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883" w:firstLineChars="200"/>
        <w:jc w:val="center"/>
        <w:rPr>
          <w:rFonts w:ascii="黑体" w:hAnsi="黑体" w:eastAsia="黑体" w:cs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怀远县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医疗保障局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2019年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ind w:firstLine="800" w:firstLineChars="250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报告是根据《中华人民共和国政府信息公开条例》（以下简称《条例》）要求，由怀远县政府办编制。全文由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自2019年1月1日起至2019年12月31日止。如有疑问，请于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医疗保障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局办公室联系。办公地址：怀远县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eastAsia="zh-CN"/>
        </w:rPr>
        <w:t>榴城镇医保大楼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二楼</w:t>
      </w:r>
      <w:bookmarkStart w:id="0" w:name="_GoBack"/>
      <w:bookmarkEnd w:id="0"/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；工作日时间：上午：8:00-1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:00，下午：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: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 -5: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；联系电话：0552-80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  <w:lang w:val="en-US" w:eastAsia="zh-CN"/>
        </w:rPr>
        <w:t>26080</w:t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；电子邮件：</w:t>
      </w:r>
      <w:r>
        <w:fldChar w:fldCharType="begin"/>
      </w:r>
      <w:r>
        <w:instrText xml:space="preserve"> HYPERLINK "mailto:zfj580@163.com" </w:instrText>
      </w:r>
      <w:r>
        <w:fldChar w:fldCharType="separate"/>
      </w:r>
      <w:r>
        <w:rPr>
          <w:rStyle w:val="12"/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hyxybzxbgs</w:t>
      </w:r>
      <w:r>
        <w:rPr>
          <w:rStyle w:val="12"/>
          <w:rFonts w:hint="eastAsia" w:ascii="仿宋_GB2312" w:hAnsi="微软雅黑" w:eastAsia="仿宋_GB2312"/>
          <w:sz w:val="32"/>
          <w:szCs w:val="32"/>
          <w:shd w:val="clear" w:color="auto" w:fill="FFFFFF"/>
        </w:rPr>
        <w:t>@163.com</w:t>
      </w:r>
      <w:r>
        <w:rPr>
          <w:rStyle w:val="12"/>
          <w:rFonts w:hint="eastAsia" w:ascii="仿宋_GB2312" w:hAnsi="微软雅黑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微软雅黑" w:eastAsia="仿宋_GB2312"/>
          <w:color w:val="555555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2019年，我局对本年度公开的政府信息进行了认真的梳理和编目，截至12月31日，新增主动公开政府信息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条。其中包括：机构领导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条，机构设置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条，人事信息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条，政策法规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条，行政权力运行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条，规划计划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条，重大决策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条，财政资金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条，应急管理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条，权责清单和动态调整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1条，公共服务清单和中介服务清单2条，招标采购7条，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新闻发布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建议提案办理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，政策解读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11条，上级和本级决策部署落实情况6条，监督保障8条，回应关切5条，政府网站工作年度报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表1条。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6690" cy="2291715"/>
            <wp:effectExtent l="0" t="0" r="10160" b="13335"/>
            <wp:docPr id="2" name="图片 2" descr="K[Y02BKTF7C}{PK@A%M@X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[Y02BKTF7C}{PK@A%M@XH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20" w:firstLineChars="200"/>
        <w:jc w:val="center"/>
      </w:pPr>
    </w:p>
    <w:p>
      <w:pPr>
        <w:widowControl/>
        <w:shd w:val="clear" w:color="auto" w:fill="FFFFFF"/>
        <w:jc w:val="left"/>
      </w:pPr>
    </w:p>
    <w:p>
      <w:pPr>
        <w:widowControl/>
        <w:shd w:val="clear" w:color="auto" w:fill="FFFFFF"/>
        <w:jc w:val="left"/>
      </w:pPr>
    </w:p>
    <w:p>
      <w:pPr>
        <w:widowControl/>
        <w:shd w:val="clear" w:color="auto" w:fill="FFFFFF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13075"/>
            <wp:effectExtent l="0" t="0" r="4445" b="15875"/>
            <wp:docPr id="3" name="图片 3" descr=")CT}U6N6O$CFT[OK9A829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CT}U6N6O$CFT[OK9A829L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896870"/>
            <wp:effectExtent l="0" t="0" r="12700" b="17780"/>
            <wp:docPr id="4" name="图片 4" descr="%MFLFXT_J(SSF)G]J7}C5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%MFLFXT_J(SSF)G]J7}C58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</w:pPr>
    </w:p>
    <w:p>
      <w:pPr>
        <w:widowControl/>
        <w:shd w:val="clear" w:color="auto" w:fill="FFFFFF"/>
        <w:jc w:val="left"/>
      </w:pPr>
    </w:p>
    <w:p>
      <w:pPr>
        <w:widowControl/>
        <w:shd w:val="clear" w:color="auto" w:fill="FFFFFF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86710"/>
            <wp:effectExtent l="0" t="0" r="5715" b="8890"/>
            <wp:docPr id="5" name="图片 5" descr="`TW2F{IL]E212]QD}}4Y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`TW2F{IL]E212]QD}}4YEF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楷体" w:hAnsi="楷体" w:eastAsia="楷体" w:cs="楷体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围</w:t>
      </w: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绕中心工作，全面做好主动公开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完善政务公开目录。根据《安徽省政务公开办公室关于实施政府信息主动公开目录规范（2019年版）的通知》和市、县政务公开办要求，主动按照目录规范升级目录，重新整合 “五公开”目录，提升公开实际效果。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加大政府信息公开力度。不断扩大公开范围，细化公开内容，要求把属于涉及公共利益、公众权益、社会关切及的，都要依法、及时、全面、准确地做好公开工作。同时，建立健全政务舆情收集、研判、处置和回应机制，密切关注涉及重要工作部署、关系经济社会发展的重要政务舆情，及时发布权威信息，向社会公开政府信息。</w:t>
      </w:r>
    </w:p>
    <w:p>
      <w:pPr>
        <w:widowControl/>
        <w:shd w:val="clear" w:color="auto" w:fill="FFFFFF"/>
        <w:ind w:firstLine="643" w:firstLineChars="200"/>
        <w:rPr>
          <w:rFonts w:ascii="楷体" w:hAnsi="楷体" w:eastAsia="楷体" w:cs="楷体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（二）强化体制机制,依申请公开工作有序开展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局高度重视依申请公开工作，不断完善制度机制，坚持依法规范办理，狠抓依申请办理质量，切实保障公众知情权，积极化解社会矛盾，不断增强人民群众获得感和幸福感。从申请方式来看，当面申请0件，网络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件。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从答复的形式来看，答复“本机关不掌握”的为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3" w:firstLineChars="200"/>
        <w:rPr>
          <w:rFonts w:ascii="楷体" w:hAnsi="楷体" w:eastAsia="楷体" w:cs="楷体"/>
          <w:color w:val="FF0000"/>
          <w:sz w:val="30"/>
          <w:szCs w:val="30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（三）政府信息公开的收费及减免情况</w:t>
      </w:r>
      <w:r>
        <w:rPr>
          <w:rFonts w:hint="eastAsia" w:ascii="MS Mincho" w:hAnsi="MS Mincho" w:eastAsia="MS Mincho" w:cs="MS Mincho"/>
          <w:color w:val="FF0000"/>
          <w:sz w:val="30"/>
          <w:szCs w:val="30"/>
        </w:rPr>
        <w:t>​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2019年我局认真按照《条例》规定公开政府信息，未收取涉及政府信息公开申请的任何费用。</w:t>
      </w:r>
    </w:p>
    <w:p>
      <w:pPr>
        <w:widowControl/>
        <w:shd w:val="clear" w:color="auto" w:fill="FFFFFF"/>
        <w:ind w:firstLine="643" w:firstLineChars="200"/>
        <w:rPr>
          <w:rFonts w:ascii="楷体" w:hAnsi="楷体" w:eastAsia="楷体" w:cs="楷体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（四）政府信息管理情况</w:t>
      </w:r>
      <w:r>
        <w:rPr>
          <w:rFonts w:hint="eastAsia" w:ascii="MS Mincho" w:hAnsi="MS Mincho" w:eastAsia="MS Mincho" w:cs="MS Mincho"/>
          <w:color w:val="FF0000"/>
          <w:sz w:val="30"/>
          <w:szCs w:val="30"/>
        </w:rPr>
        <w:t>​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不断加强政府信息公开工作人员的业务水平，组织及参加政府信息公开业务培训会，全面提升工作人员的信息公开意识和工作能力。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健全政府信息管理动态调整机制。对本部门不予公开的政府信息进行定期评估审查，对因情势变化可以公开的政府信息进行公开。对多个申请人就相同政府信息提出公开申请，且该政府信息属于可以公开的，纳入主动公开的范围。</w:t>
      </w:r>
    </w:p>
    <w:p>
      <w:pPr>
        <w:widowControl/>
        <w:shd w:val="clear" w:color="auto" w:fill="FFFFFF"/>
        <w:ind w:firstLine="643" w:firstLineChars="200"/>
        <w:rPr>
          <w:rFonts w:ascii="楷体" w:hAnsi="楷体" w:eastAsia="楷体" w:cs="楷体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</w:rPr>
        <w:t>（五）监督保障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建立健全政府信息公开工作考核制度，定期对政府信息公开工作进行考核，将政务公开工作纳入年度绩效考核中。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完善社会评议制度和责任追究制度，欢迎群众对政府信息公开工作进行评议监督，强化责任追究，保障人民群众的监督权。</w:t>
      </w: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widowControl/>
        <w:rPr>
          <w:rFonts w:ascii="楷体" w:hAnsi="楷体" w:eastAsia="楷体" w:cs="楷体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</w:rPr>
        <w:br w:type="page"/>
      </w: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dxa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600" w:firstLineChars="200"/>
        <w:rPr>
          <w:rFonts w:ascii="楷体" w:hAnsi="楷体" w:eastAsia="楷体" w:cs="楷体"/>
          <w:bCs/>
          <w:color w:val="333333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</w:tbl>
    <w:p>
      <w:pPr>
        <w:widowControl/>
        <w:shd w:val="clear" w:color="auto" w:fill="FFFFFF"/>
        <w:ind w:firstLine="600" w:firstLineChars="200"/>
        <w:rPr>
          <w:rFonts w:ascii="楷体" w:hAnsi="楷体" w:eastAsia="楷体" w:cs="楷体"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五、存在的主要问题及改进情况​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一是政策解读的形式比较单一，解读的不够深入。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改进措施：不断深化政策解读的力度。按照“深入分析、及时解读、强化引导”原则，组织召开新闻发布会解读政策制定依据、起草过程、工作目标、主要内容、创新举措、下一步工作打算等。继续发挥专家、新闻媒体等多方解读主体协调配合的作用，形成持续有效的解读氛围，深入解读政策的新特点、新变化和新趋势，提升解读的有效性、通俗性和可读性。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二是政府信息公开的深度和广度仍需进一步拓展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改进措施：继续深化政务公开工作，从公众视角出发，及时公开公众关注领域及年度重点工作推进情况,进一步加大公开力度，深化公开内容，方便公众查阅获取信息。</w:t>
      </w:r>
    </w:p>
    <w:p>
      <w:pPr>
        <w:widowControl/>
        <w:shd w:val="clear" w:color="auto" w:fill="FFFFFF"/>
        <w:ind w:firstLine="643" w:firstLineChars="200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2019年，我局积极主动开展贯彻落实新条例工作。一是开展《条例》专题培训，全面宣传贯彻落实新条例有关规定精神；二是在政务公开网站创建“条例贯彻落实”栏目，开展多形式多渠道的宣传解读活动；三是开展集中宣传活动，以设立宣传咨询台、悬挂标语、发放宣传手册、张贴海报、现场答疑等形式，就我局在城管领域政府信息公开工作成果，以及下一步计划等进行宣传展示。通过活动加深了群众对新修订的《政府信息公开条例》的知晓率，为新条例的施行营造了良好的社会氛围。</w:t>
      </w:r>
    </w:p>
    <w:p>
      <w:pPr>
        <w:widowControl/>
        <w:shd w:val="clear" w:color="auto" w:fill="FFFFFF"/>
        <w:ind w:firstLine="600" w:firstLineChars="200"/>
        <w:rPr>
          <w:rFonts w:ascii="楷体" w:hAnsi="楷体" w:eastAsia="楷体" w:cs="楷体"/>
          <w:color w:val="FF000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5C"/>
    <w:rsid w:val="00093FA1"/>
    <w:rsid w:val="000D5B32"/>
    <w:rsid w:val="000E061B"/>
    <w:rsid w:val="000F3C33"/>
    <w:rsid w:val="00187E3A"/>
    <w:rsid w:val="0020495D"/>
    <w:rsid w:val="002B646A"/>
    <w:rsid w:val="00361672"/>
    <w:rsid w:val="005A566A"/>
    <w:rsid w:val="005C0EC2"/>
    <w:rsid w:val="00630D36"/>
    <w:rsid w:val="006367C4"/>
    <w:rsid w:val="00644A38"/>
    <w:rsid w:val="00652417"/>
    <w:rsid w:val="00667BAB"/>
    <w:rsid w:val="006D63F7"/>
    <w:rsid w:val="007976CE"/>
    <w:rsid w:val="008A63E7"/>
    <w:rsid w:val="009B7050"/>
    <w:rsid w:val="009D3C56"/>
    <w:rsid w:val="00A2745E"/>
    <w:rsid w:val="00A80EAD"/>
    <w:rsid w:val="00A81207"/>
    <w:rsid w:val="00A87812"/>
    <w:rsid w:val="00A97F2F"/>
    <w:rsid w:val="00AE599A"/>
    <w:rsid w:val="00C6235C"/>
    <w:rsid w:val="00D06EDC"/>
    <w:rsid w:val="00D32B34"/>
    <w:rsid w:val="00D61907"/>
    <w:rsid w:val="00D75A40"/>
    <w:rsid w:val="00DA7628"/>
    <w:rsid w:val="00F03333"/>
    <w:rsid w:val="00F15102"/>
    <w:rsid w:val="00F345CA"/>
    <w:rsid w:val="00FA49BC"/>
    <w:rsid w:val="00FE164C"/>
    <w:rsid w:val="03256636"/>
    <w:rsid w:val="13DA3BAF"/>
    <w:rsid w:val="1D0C1425"/>
    <w:rsid w:val="244502A9"/>
    <w:rsid w:val="25A143C4"/>
    <w:rsid w:val="42A94C6D"/>
    <w:rsid w:val="52E7607D"/>
    <w:rsid w:val="59052959"/>
    <w:rsid w:val="5B222411"/>
    <w:rsid w:val="5B323C0B"/>
    <w:rsid w:val="622C26E3"/>
    <w:rsid w:val="6EB724B4"/>
    <w:rsid w:val="6FDF17B8"/>
    <w:rsid w:val="7CFC4DC8"/>
    <w:rsid w:val="7D6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nhideWhenUsed/>
    <w:qFormat/>
    <w:uiPriority w:val="99"/>
    <w:rPr>
      <w:color w:val="555555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color w:val="555555"/>
      <w:u w:val="none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current2"/>
    <w:basedOn w:val="8"/>
    <w:qFormat/>
    <w:uiPriority w:val="0"/>
    <w:rPr>
      <w:b/>
      <w:color w:val="FFFFFF"/>
      <w:bdr w:val="single" w:color="D80D00" w:sz="6" w:space="0"/>
      <w:shd w:val="clear" w:color="auto" w:fill="D80D00"/>
    </w:rPr>
  </w:style>
  <w:style w:type="character" w:customStyle="1" w:styleId="15">
    <w:name w:val="current3"/>
    <w:basedOn w:val="8"/>
    <w:qFormat/>
    <w:uiPriority w:val="0"/>
    <w:rPr>
      <w:color w:val="FFFFFF"/>
      <w:u w:val="none"/>
      <w:bdr w:val="single" w:color="FB6E52" w:sz="6" w:space="0"/>
      <w:shd w:val="clear" w:color="auto" w:fill="FB6E52"/>
    </w:rPr>
  </w:style>
  <w:style w:type="character" w:customStyle="1" w:styleId="16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7">
    <w:name w:val="show"/>
    <w:basedOn w:val="8"/>
    <w:qFormat/>
    <w:uiPriority w:val="0"/>
  </w:style>
  <w:style w:type="character" w:customStyle="1" w:styleId="18">
    <w:name w:val="alias"/>
    <w:basedOn w:val="8"/>
    <w:qFormat/>
    <w:uiPriority w:val="0"/>
    <w:rPr>
      <w:rFonts w:hint="eastAsia" w:ascii="宋体" w:hAnsi="宋体" w:eastAsia="宋体" w:cs="宋体"/>
      <w:color w:val="FF5A00"/>
      <w:sz w:val="18"/>
      <w:szCs w:val="18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button"/>
    <w:basedOn w:val="8"/>
    <w:qFormat/>
    <w:uiPriority w:val="0"/>
  </w:style>
  <w:style w:type="character" w:customStyle="1" w:styleId="23">
    <w:name w:val="tmpztreemove_arro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473</Words>
  <Characters>2698</Characters>
  <Lines>22</Lines>
  <Paragraphs>6</Paragraphs>
  <TotalTime>18</TotalTime>
  <ScaleCrop>false</ScaleCrop>
  <LinksUpToDate>false</LinksUpToDate>
  <CharactersWithSpaces>3165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2020-01-22T08:52:00Z</dcterms:created>
  <dc:creator>Administrator</dc:creator>
  <cp:lastModifiedBy>Administrator</cp:lastModifiedBy>
  <dcterms:modified xsi:type="dcterms:W3CDTF">2020-12-21T09:54:09Z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