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1D88" w14:textId="77777777" w:rsidR="00E62DC2" w:rsidRDefault="000C2252">
      <w:pPr>
        <w:spacing w:beforeLines="50" w:before="156" w:afterLines="100" w:after="312" w:line="360" w:lineRule="auto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蚌埠市专递课堂教学实施能力提升培训方案</w:t>
      </w:r>
    </w:p>
    <w:p w14:paraId="68D99EB4" w14:textId="77777777" w:rsidR="00E62DC2" w:rsidRDefault="000C2252">
      <w:pPr>
        <w:widowControl/>
        <w:spacing w:line="360" w:lineRule="auto"/>
        <w:ind w:firstLineChars="200" w:firstLine="560"/>
        <w:rPr>
          <w:rFonts w:ascii="宋体" w:eastAsia="宋体" w:hAnsi="宋体" w:cs="宋体"/>
          <w:b/>
          <w:bCs/>
          <w:color w:val="000000" w:themeColor="text1"/>
          <w:kern w:val="36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为深入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推进《数据驱动因材施教—蚌埠市“基于教学改革、融合信息技术的新型教与学模式实验区”实施方案（202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-2023）》中的专递课堂促进教育优质均衡发展行动，提升教师专递课堂组织实施能力，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帮助薄弱学校开齐开足开好国家规定课程，促进教育均衡和公平发展，特开展专递课堂组织实施能力提升培训。</w:t>
      </w:r>
    </w:p>
    <w:p w14:paraId="7FAA5759" w14:textId="77777777" w:rsidR="00E62DC2" w:rsidRDefault="000C2252">
      <w:pPr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一、培训目标</w:t>
      </w:r>
    </w:p>
    <w:p w14:paraId="44E5EA1E" w14:textId="77777777" w:rsidR="00E62DC2" w:rsidRDefault="000C2252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以培养一批能够担当专递课堂教学重任，促进城乡教育协同发展的管理者和教师队伍为主要任务，以思想认识明确、理论知识掌握、操作技能熟练、组织方式灵活为培训目标指向，具体如下：</w:t>
      </w:r>
    </w:p>
    <w:p w14:paraId="4353533F" w14:textId="77777777" w:rsidR="00E62DC2" w:rsidRDefault="000C2252">
      <w:pPr>
        <w:spacing w:line="360" w:lineRule="auto"/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1.理解专递课堂提出的背景、意义价值。</w:t>
      </w:r>
    </w:p>
    <w:p w14:paraId="6EAD6343" w14:textId="77777777" w:rsidR="00E62DC2" w:rsidRDefault="000C2252">
      <w:pPr>
        <w:spacing w:line="360" w:lineRule="auto"/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2.能够进行专递课堂教学设计、组织与实施。</w:t>
      </w:r>
    </w:p>
    <w:p w14:paraId="0CC5F735" w14:textId="77777777" w:rsidR="00E62DC2" w:rsidRDefault="000C2252">
      <w:pPr>
        <w:spacing w:line="360" w:lineRule="auto"/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t>3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.明确专递课堂开展中的常见问题及解决策略。</w:t>
      </w:r>
    </w:p>
    <w:p w14:paraId="21A95518" w14:textId="77777777" w:rsidR="00E62DC2" w:rsidRDefault="000C2252">
      <w:pPr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二、培训对象</w:t>
      </w:r>
    </w:p>
    <w:p w14:paraId="78322CF7" w14:textId="77777777" w:rsidR="00E62DC2" w:rsidRDefault="000C2252">
      <w:pPr>
        <w:pStyle w:val="a3"/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主要包括专递课堂结对校的学校管理者、主讲教师和辅助教师、相关学科教研员以及各区县管理人员等。</w:t>
      </w:r>
    </w:p>
    <w:p w14:paraId="37F4093A" w14:textId="77777777" w:rsidR="00E62DC2" w:rsidRDefault="000C2252">
      <w:pPr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三、培训内容</w:t>
      </w:r>
    </w:p>
    <w:p w14:paraId="2812B589" w14:textId="77777777" w:rsidR="00E62DC2" w:rsidRPr="000C2252" w:rsidRDefault="000C2252">
      <w:pPr>
        <w:spacing w:line="360" w:lineRule="auto"/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0C225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针对学科教师、教研员，共涉及五个模块的内容，如表</w:t>
      </w:r>
      <w:r w:rsidRPr="000C225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</w:t>
      </w:r>
      <w:r w:rsidRPr="000C225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所示；针对学校管理者、各区县管理者，共涉及两个模块的内容，如表</w:t>
      </w:r>
      <w:r w:rsidRPr="000C225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</w:t>
      </w:r>
      <w:r w:rsidRPr="000C225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所示。</w:t>
      </w:r>
    </w:p>
    <w:p w14:paraId="70CB1CD6" w14:textId="77777777" w:rsidR="00E62DC2" w:rsidRDefault="000C2252">
      <w:pPr>
        <w:spacing w:line="360" w:lineRule="auto"/>
        <w:jc w:val="center"/>
        <w:rPr>
          <w:rFonts w:ascii="黑体" w:eastAsia="黑体" w:hAnsi="黑体" w:cs="Calibri"/>
          <w:color w:val="000000"/>
          <w:sz w:val="28"/>
          <w:szCs w:val="28"/>
        </w:rPr>
      </w:pPr>
      <w:r>
        <w:rPr>
          <w:rFonts w:ascii="黑体" w:eastAsia="黑体" w:hAnsi="黑体" w:cs="Calibri" w:hint="eastAsia"/>
          <w:color w:val="000000"/>
          <w:sz w:val="28"/>
          <w:szCs w:val="28"/>
        </w:rPr>
        <w:lastRenderedPageBreak/>
        <w:t>表1 专递课堂教师（含教研员）培训内容模块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4"/>
        <w:gridCol w:w="925"/>
        <w:gridCol w:w="1493"/>
        <w:gridCol w:w="3723"/>
        <w:gridCol w:w="1251"/>
      </w:tblGrid>
      <w:tr w:rsidR="00E62DC2" w14:paraId="083734F6" w14:textId="77777777" w:rsidTr="00FD5654">
        <w:trPr>
          <w:trHeight w:val="457"/>
          <w:jc w:val="center"/>
        </w:trPr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1E364D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160BDB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D188E8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  <w:lang w:bidi="ar"/>
              </w:rPr>
              <w:t>专题</w:t>
            </w:r>
          </w:p>
        </w:tc>
        <w:tc>
          <w:tcPr>
            <w:tcW w:w="3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7DF68A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  <w:lang w:bidi="ar"/>
              </w:rPr>
              <w:t>培训内容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567BFD5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  <w:lang w:bidi="ar"/>
              </w:rPr>
              <w:t>主讲人</w:t>
            </w:r>
          </w:p>
        </w:tc>
      </w:tr>
      <w:tr w:rsidR="00FD5654" w14:paraId="20164490" w14:textId="77777777" w:rsidTr="00FD5654">
        <w:trPr>
          <w:trHeight w:val="816"/>
          <w:jc w:val="center"/>
        </w:trPr>
        <w:tc>
          <w:tcPr>
            <w:tcW w:w="8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76808" w14:textId="77777777" w:rsidR="00FD5654" w:rsidRDefault="00FD5654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szCs w:val="24"/>
                <w:lang w:bidi="ar"/>
              </w:rPr>
              <w:t>月</w:t>
            </w:r>
          </w:p>
          <w:p w14:paraId="565ECA41" w14:textId="77777777" w:rsidR="00FD5654" w:rsidRDefault="00FD5654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21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2072B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8:30-</w:t>
            </w:r>
          </w:p>
          <w:p w14:paraId="5059B125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11:30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DBEF2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专递课堂背景与价值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30FFA" w14:textId="77777777" w:rsidR="00FD5654" w:rsidRDefault="00FD5654">
            <w:pPr>
              <w:spacing w:beforeLines="20" w:before="62" w:afterLines="20" w:after="62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具体内容：</w:t>
            </w:r>
          </w:p>
          <w:p w14:paraId="784896ED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专递课堂的提出背景，对于解决城乡教育均衡的意义价值</w:t>
            </w:r>
          </w:p>
          <w:p w14:paraId="13D2E947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实践任务：</w:t>
            </w:r>
          </w:p>
          <w:p w14:paraId="1D4C00EB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交流研讨</w:t>
            </w: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CBECB9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郭  炯</w:t>
            </w:r>
          </w:p>
          <w:p w14:paraId="35453546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常咏梅</w:t>
            </w:r>
          </w:p>
          <w:p w14:paraId="3B197D85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郝建江</w:t>
            </w:r>
          </w:p>
          <w:p w14:paraId="5BF12EE8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房  立</w:t>
            </w:r>
          </w:p>
          <w:p w14:paraId="4EA16115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潘  霞</w:t>
            </w:r>
          </w:p>
        </w:tc>
      </w:tr>
      <w:tr w:rsidR="00FD5654" w14:paraId="5C35D70F" w14:textId="77777777" w:rsidTr="007101EF">
        <w:trPr>
          <w:trHeight w:val="816"/>
          <w:jc w:val="center"/>
        </w:trPr>
        <w:tc>
          <w:tcPr>
            <w:tcW w:w="88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10B4D" w14:textId="77777777" w:rsidR="00FD5654" w:rsidRDefault="00FD5654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B4B48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3FFD8" w14:textId="77777777" w:rsidR="00FD5654" w:rsidRDefault="00FD5654" w:rsidP="000C2252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专递课堂内涵与特点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AD085" w14:textId="77777777" w:rsidR="00FD5654" w:rsidRDefault="00FD5654" w:rsidP="000C2252">
            <w:pPr>
              <w:tabs>
                <w:tab w:val="left" w:pos="422"/>
              </w:tabs>
              <w:spacing w:beforeLines="20" w:before="62" w:afterLines="20" w:after="62" w:line="360" w:lineRule="auto"/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具体内容：</w:t>
            </w:r>
          </w:p>
          <w:p w14:paraId="030E49FF" w14:textId="77777777" w:rsidR="00FD5654" w:rsidRDefault="00FD5654" w:rsidP="000C2252">
            <w:pPr>
              <w:tabs>
                <w:tab w:val="left" w:pos="422"/>
              </w:tabs>
              <w:spacing w:beforeLines="20" w:before="62" w:afterLines="20" w:after="62" w:line="360" w:lineRule="auto"/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  <w:t>专递课堂的基本内涵、本质特征、双师职责、优势及局限性等</w:t>
            </w:r>
          </w:p>
          <w:p w14:paraId="563980A5" w14:textId="77777777" w:rsidR="00FD5654" w:rsidRDefault="00FD5654" w:rsidP="000C2252">
            <w:pPr>
              <w:tabs>
                <w:tab w:val="left" w:pos="422"/>
              </w:tabs>
              <w:spacing w:beforeLines="20" w:before="62" w:afterLines="20" w:after="62" w:line="360" w:lineRule="auto"/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实践任务：</w:t>
            </w:r>
          </w:p>
          <w:p w14:paraId="77091EF2" w14:textId="77777777" w:rsidR="00FD5654" w:rsidRDefault="00FD5654" w:rsidP="000C2252">
            <w:pPr>
              <w:tabs>
                <w:tab w:val="left" w:pos="422"/>
              </w:tabs>
              <w:spacing w:beforeLines="20" w:before="62" w:afterLines="20" w:after="62" w:line="360" w:lineRule="auto"/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交流研讨</w:t>
            </w:r>
          </w:p>
        </w:tc>
        <w:tc>
          <w:tcPr>
            <w:tcW w:w="1251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F51510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FD5654" w14:paraId="4D5023C1" w14:textId="77777777" w:rsidTr="009D2E3A">
        <w:trPr>
          <w:trHeight w:val="5151"/>
          <w:jc w:val="center"/>
        </w:trPr>
        <w:tc>
          <w:tcPr>
            <w:tcW w:w="88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848E5" w14:textId="77777777" w:rsidR="00FD5654" w:rsidRDefault="00FD5654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9FCE9" w14:textId="717B8249" w:rsidR="00FD5654" w:rsidRDefault="00FD56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838CE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3.</w:t>
            </w: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专递课堂</w:t>
            </w:r>
          </w:p>
          <w:p w14:paraId="31981F96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协同备课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094C9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具体内容：</w:t>
            </w:r>
          </w:p>
          <w:p w14:paraId="1558ADF3" w14:textId="281FBD4D" w:rsidR="00FD5654" w:rsidRDefault="00FD5654">
            <w:pPr>
              <w:spacing w:beforeLines="20" w:before="62" w:afterLines="20" w:after="62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）学情分析、学习内容和学习目标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设计与确定</w:t>
            </w:r>
          </w:p>
          <w:p w14:paraId="06160F55" w14:textId="77777777" w:rsidR="00FD5654" w:rsidRDefault="00FD5654">
            <w:pPr>
              <w:spacing w:beforeLines="20" w:before="62" w:afterLines="20" w:after="62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）资源、活动设计与安排</w:t>
            </w:r>
          </w:p>
          <w:p w14:paraId="1756F15E" w14:textId="04BB75BC" w:rsidR="00FD5654" w:rsidRDefault="00FD5654" w:rsidP="000C2252">
            <w:pPr>
              <w:spacing w:beforeLines="20" w:before="62" w:afterLines="20" w:after="62"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）语数外等课程的</w:t>
            </w:r>
            <w:r w:rsidRPr="000C2252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“资源推送+协同辅导”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的专递课堂设计</w:t>
            </w:r>
          </w:p>
          <w:p w14:paraId="7D76738B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）音体美、科学等课程的专递课堂设计</w:t>
            </w:r>
          </w:p>
          <w:p w14:paraId="443B97E1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实践任务：</w:t>
            </w:r>
          </w:p>
          <w:p w14:paraId="3D3E5A4C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合作设计；交流研讨；汇报展示</w:t>
            </w:r>
          </w:p>
        </w:tc>
        <w:tc>
          <w:tcPr>
            <w:tcW w:w="1251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1ADAFF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FD5654" w14:paraId="4EABEC44" w14:textId="77777777" w:rsidTr="009D2E3A">
        <w:trPr>
          <w:trHeight w:val="816"/>
          <w:jc w:val="center"/>
        </w:trPr>
        <w:tc>
          <w:tcPr>
            <w:tcW w:w="88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D397E" w14:textId="23EFBB60" w:rsidR="00FD5654" w:rsidRDefault="00FD5654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231D7" w14:textId="77777777" w:rsidR="00FD5654" w:rsidRDefault="00FD5654" w:rsidP="00FD5654">
            <w:pPr>
              <w:spacing w:beforeLines="20" w:before="62" w:afterLines="20" w:after="62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2:30-</w:t>
            </w:r>
          </w:p>
          <w:p w14:paraId="6840BD02" w14:textId="487EE0BE" w:rsidR="00FD5654" w:rsidRDefault="00FD5654" w:rsidP="00FD5654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5:30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FF050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4.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专递课堂</w:t>
            </w:r>
          </w:p>
          <w:p w14:paraId="10D2E6D6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协同教学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E54F2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具体内容：</w:t>
            </w:r>
          </w:p>
          <w:p w14:paraId="233D7A0B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）主讲教师如何与远端学生互动，实时获得远端学生的学习反馈</w:t>
            </w:r>
          </w:p>
          <w:p w14:paraId="087FBF55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）远端教师如何配合主讲教师组织教学活动，进行有效的课堂管理、监督和引导</w:t>
            </w:r>
          </w:p>
          <w:p w14:paraId="27DBD05C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实践任务：</w:t>
            </w:r>
          </w:p>
          <w:p w14:paraId="36D520E8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交流研讨；汇报展示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5C22B3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FD5654" w14:paraId="3EB7F69C" w14:textId="77777777" w:rsidTr="00FD5654">
        <w:trPr>
          <w:trHeight w:val="816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4117D" w14:textId="77777777" w:rsidR="00FD5654" w:rsidRDefault="00FD5654" w:rsidP="00FD5654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szCs w:val="24"/>
                <w:lang w:bidi="ar"/>
              </w:rPr>
              <w:t>月</w:t>
            </w:r>
          </w:p>
          <w:p w14:paraId="3493D23B" w14:textId="344FCA6B" w:rsidR="00FD5654" w:rsidRDefault="00FD5654" w:rsidP="00FD5654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22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B0319" w14:textId="77777777" w:rsidR="00FD5654" w:rsidRDefault="00FD5654" w:rsidP="00FD5654">
            <w:pPr>
              <w:spacing w:beforeLines="20" w:before="62" w:afterLines="20" w:after="62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8:30-</w:t>
            </w:r>
          </w:p>
          <w:p w14:paraId="430D95F4" w14:textId="63B29266" w:rsidR="00FD5654" w:rsidRDefault="00FD5654" w:rsidP="00FD5654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11:30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E93F1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5.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专递课堂协同</w:t>
            </w:r>
          </w:p>
          <w:p w14:paraId="2ABE90BE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教研反思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39D2A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具体内容：</w:t>
            </w:r>
          </w:p>
          <w:p w14:paraId="4A7153C9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）协同教研的关键点，有效教研的策略方法</w:t>
            </w:r>
          </w:p>
          <w:p w14:paraId="78A825DA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）协同反思的关键点，有效反思的策略方法</w:t>
            </w:r>
          </w:p>
          <w:p w14:paraId="65C1023F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实践任务：</w:t>
            </w:r>
          </w:p>
          <w:p w14:paraId="38801403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评课议课；交流研讨；汇报展示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8C8ADD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FD5654" w14:paraId="159BECF0" w14:textId="77777777" w:rsidTr="00FD5654">
        <w:trPr>
          <w:trHeight w:val="816"/>
          <w:jc w:val="center"/>
        </w:trPr>
        <w:tc>
          <w:tcPr>
            <w:tcW w:w="88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C8C99" w14:textId="77777777" w:rsidR="00FD5654" w:rsidRDefault="00FD5654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2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A9FD2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23E1D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6.</w:t>
            </w:r>
            <w:r>
              <w:rPr>
                <w:rFonts w:ascii="Arial" w:eastAsia="宋体" w:hAnsi="Arial" w:cs="Arial" w:hint="eastAsia"/>
                <w:color w:val="000000" w:themeColor="text1"/>
                <w:sz w:val="24"/>
                <w:szCs w:val="24"/>
              </w:rPr>
              <w:t>专递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课堂常遇问题及解决策略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5BE11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具体内容：</w:t>
            </w:r>
          </w:p>
          <w:p w14:paraId="756982B7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专递课堂组织实施中的常见问题、原因及有效应对方法</w:t>
            </w:r>
          </w:p>
          <w:p w14:paraId="6BC8A016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实践任务：</w:t>
            </w:r>
          </w:p>
          <w:p w14:paraId="0AB264B5" w14:textId="77777777" w:rsidR="00FD5654" w:rsidRDefault="00FD5654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交流研讨</w:t>
            </w:r>
          </w:p>
        </w:tc>
        <w:tc>
          <w:tcPr>
            <w:tcW w:w="125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CE18D7" w14:textId="77777777" w:rsidR="00FD5654" w:rsidRDefault="00FD5654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19DD7E58" w14:textId="77777777" w:rsidR="00E62DC2" w:rsidRDefault="000C2252">
      <w:pPr>
        <w:spacing w:line="360" w:lineRule="auto"/>
        <w:jc w:val="center"/>
        <w:rPr>
          <w:rFonts w:ascii="黑体" w:eastAsia="黑体" w:hAnsi="黑体" w:cs="Calibri"/>
          <w:color w:val="000000"/>
          <w:sz w:val="28"/>
          <w:szCs w:val="28"/>
        </w:rPr>
      </w:pPr>
      <w:r>
        <w:rPr>
          <w:rFonts w:ascii="黑体" w:eastAsia="黑体" w:hAnsi="黑体" w:cs="Calibri" w:hint="eastAsia"/>
          <w:color w:val="000000"/>
          <w:sz w:val="28"/>
          <w:szCs w:val="28"/>
        </w:rPr>
        <w:t>表2 专递课堂管理者培训内容模块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4"/>
        <w:gridCol w:w="925"/>
        <w:gridCol w:w="1493"/>
        <w:gridCol w:w="3723"/>
        <w:gridCol w:w="1251"/>
      </w:tblGrid>
      <w:tr w:rsidR="00E62DC2" w14:paraId="51CE3F87" w14:textId="77777777">
        <w:trPr>
          <w:trHeight w:val="457"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44B090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365FCD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060CFE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  <w:lang w:bidi="ar"/>
              </w:rPr>
              <w:t>专题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D5E18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  <w:lang w:bidi="ar"/>
              </w:rPr>
              <w:t>培训内容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67F6EE6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  <w:lang w:bidi="ar"/>
              </w:rPr>
              <w:t>主讲人</w:t>
            </w:r>
          </w:p>
        </w:tc>
      </w:tr>
      <w:tr w:rsidR="00E62DC2" w14:paraId="5579B674" w14:textId="77777777">
        <w:trPr>
          <w:trHeight w:val="816"/>
          <w:jc w:val="center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7067ECF1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szCs w:val="24"/>
                <w:lang w:bidi="ar"/>
              </w:rPr>
              <w:t>月</w:t>
            </w:r>
          </w:p>
          <w:p w14:paraId="5DF9BDA7" w14:textId="77777777" w:rsidR="00E62DC2" w:rsidRDefault="000C2252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22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4EABCC3" w14:textId="77777777" w:rsidR="00FD5654" w:rsidRDefault="00FD5654" w:rsidP="00FD5654">
            <w:pPr>
              <w:spacing w:beforeLines="20" w:before="62" w:afterLines="20" w:after="62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8:30-</w:t>
            </w:r>
          </w:p>
          <w:p w14:paraId="479DE569" w14:textId="1C5866D9" w:rsidR="00E62DC2" w:rsidRDefault="00FD5654" w:rsidP="00FD5654">
            <w:pPr>
              <w:spacing w:beforeLines="20" w:before="62" w:afterLines="20" w:after="62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11:30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F76C856" w14:textId="77777777" w:rsidR="00E62DC2" w:rsidRDefault="000C2252">
            <w:pPr>
              <w:spacing w:beforeLines="20" w:before="62" w:afterLines="20" w:after="62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专递课堂基本理论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AF040E4" w14:textId="77777777" w:rsidR="00E62DC2" w:rsidRDefault="000C2252" w:rsidP="000C2252">
            <w:pPr>
              <w:spacing w:beforeLines="20" w:before="62" w:afterLines="20" w:after="62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具体内容：</w:t>
            </w:r>
          </w:p>
          <w:p w14:paraId="4DF646C4" w14:textId="77777777" w:rsidR="00E62DC2" w:rsidRDefault="000C2252" w:rsidP="000C2252">
            <w:pPr>
              <w:tabs>
                <w:tab w:val="left" w:pos="422"/>
              </w:tabs>
              <w:spacing w:beforeLines="20" w:before="62" w:afterLines="20" w:after="62" w:line="360" w:lineRule="auto"/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）专递课堂的提出背景，对于解决城乡教育均衡的意义价值</w:t>
            </w:r>
          </w:p>
          <w:p w14:paraId="7C05A22B" w14:textId="3AB8482D" w:rsidR="00E62DC2" w:rsidRDefault="000C2252" w:rsidP="000C2252">
            <w:pPr>
              <w:tabs>
                <w:tab w:val="left" w:pos="422"/>
              </w:tabs>
              <w:spacing w:beforeLines="20" w:before="62" w:afterLines="20" w:after="62" w:line="360" w:lineRule="auto"/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  <w:t>专递课堂的基本内涵、本质特征、双师职责、优势及局限性</w:t>
            </w:r>
          </w:p>
          <w:p w14:paraId="7F2B4B12" w14:textId="77777777" w:rsidR="00E62DC2" w:rsidRDefault="000C2252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实践任务：</w:t>
            </w:r>
          </w:p>
          <w:p w14:paraId="3AEBF0B1" w14:textId="77777777" w:rsidR="00E62DC2" w:rsidRDefault="000C2252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交流研讨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87D9996" w14:textId="77777777" w:rsidR="00E62DC2" w:rsidRDefault="000C2252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郭  炯</w:t>
            </w:r>
          </w:p>
        </w:tc>
      </w:tr>
      <w:tr w:rsidR="00E62DC2" w14:paraId="78669A87" w14:textId="77777777">
        <w:trPr>
          <w:trHeight w:val="816"/>
          <w:jc w:val="center"/>
        </w:trPr>
        <w:tc>
          <w:tcPr>
            <w:tcW w:w="907" w:type="dxa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9596B5D" w14:textId="77777777" w:rsidR="00E62DC2" w:rsidRDefault="00E62DC2">
            <w:pPr>
              <w:spacing w:beforeLines="20" w:before="62" w:afterLines="20" w:after="62" w:line="3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49" w:type="dxa"/>
            <w:vMerge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678A5DA" w14:textId="77777777" w:rsidR="00E62DC2" w:rsidRDefault="00E62DC2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37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D7F7895" w14:textId="77777777" w:rsidR="00E62DC2" w:rsidRDefault="000C2252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专递课堂支持保障</w:t>
            </w:r>
          </w:p>
        </w:tc>
        <w:tc>
          <w:tcPr>
            <w:tcW w:w="3844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E41C48C" w14:textId="77777777" w:rsidR="00E62DC2" w:rsidRDefault="000C2252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具体内容：</w:t>
            </w:r>
          </w:p>
          <w:p w14:paraId="2C1DEF39" w14:textId="77777777" w:rsidR="00E62DC2" w:rsidRDefault="000C2252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）专递课堂实施中的关键点，以及需要的保障和支持等</w:t>
            </w:r>
          </w:p>
          <w:p w14:paraId="136F38AC" w14:textId="77777777" w:rsidR="00E62DC2" w:rsidRDefault="000C2252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）专递课堂组织实施中的常见问题，原因及对策</w:t>
            </w:r>
          </w:p>
          <w:p w14:paraId="2CDDE598" w14:textId="77777777" w:rsidR="00E62DC2" w:rsidRDefault="000C2252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实践任务：</w:t>
            </w:r>
          </w:p>
          <w:p w14:paraId="57BDBA28" w14:textId="77777777" w:rsidR="00E62DC2" w:rsidRDefault="000C2252">
            <w:pPr>
              <w:tabs>
                <w:tab w:val="left" w:pos="422"/>
              </w:tabs>
              <w:spacing w:beforeLines="20" w:before="62" w:afterLines="20" w:after="62" w:line="360" w:lineRule="auto"/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  <w:lang w:bidi="ar"/>
              </w:rPr>
              <w:t>合作设计；交流研讨；汇报展示</w:t>
            </w:r>
          </w:p>
        </w:tc>
        <w:tc>
          <w:tcPr>
            <w:tcW w:w="1286" w:type="dxa"/>
            <w:vMerge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49B6461" w14:textId="77777777" w:rsidR="00E62DC2" w:rsidRDefault="00E62DC2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13431D37" w14:textId="77777777" w:rsidR="00E62DC2" w:rsidRDefault="000C2252">
      <w:pPr>
        <w:spacing w:beforeLines="50" w:before="156" w:afterLines="50" w:after="156" w:line="360" w:lineRule="auto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四、培训</w:t>
      </w:r>
      <w:r>
        <w:rPr>
          <w:rFonts w:ascii="黑体" w:eastAsia="黑体" w:hAnsi="黑体"/>
          <w:color w:val="000000" w:themeColor="text1"/>
          <w:sz w:val="28"/>
          <w:szCs w:val="28"/>
        </w:rPr>
        <w:t>方式</w:t>
      </w:r>
    </w:p>
    <w:p w14:paraId="10C47750" w14:textId="77777777" w:rsidR="00E62DC2" w:rsidRDefault="000C2252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培训拟采取面对面体验式培训和在线讲座相结合的方式。主要通过创设真实问题情境，通过任务驱动、案例引领、问题引导等方式，帮助参训教师理解专递课堂的价值，在体验中领会专递课堂的设计、组织方法。</w:t>
      </w:r>
    </w:p>
    <w:p w14:paraId="5C21F19B" w14:textId="77777777" w:rsidR="00E62DC2" w:rsidRDefault="000C2252">
      <w:pPr>
        <w:spacing w:line="360" w:lineRule="auto"/>
        <w:ind w:firstLineChars="200" w:firstLine="562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hint="eastAsia"/>
          <w:b/>
          <w:bCs/>
          <w:color w:val="000000" w:themeColor="text1"/>
          <w:sz w:val="28"/>
          <w:szCs w:val="28"/>
        </w:rPr>
        <w:t>专家讲座</w:t>
      </w:r>
      <w:r>
        <w:rPr>
          <w:rFonts w:hint="eastAsia"/>
          <w:color w:val="000000" w:themeColor="text1"/>
          <w:sz w:val="28"/>
          <w:szCs w:val="28"/>
        </w:rPr>
        <w:t>：专家讲座帮助参训教师理解专递课堂的内涵、基本组织模式，及其对我国教育均衡发展的意义价值。</w:t>
      </w:r>
    </w:p>
    <w:p w14:paraId="1D3EB455" w14:textId="77777777" w:rsidR="00E62DC2" w:rsidRDefault="000C2252">
      <w:pPr>
        <w:spacing w:line="360" w:lineRule="auto"/>
        <w:ind w:firstLineChars="200" w:firstLine="562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案</w:t>
      </w:r>
      <w:r>
        <w:rPr>
          <w:rFonts w:hint="eastAsia"/>
          <w:b/>
          <w:bCs/>
          <w:color w:val="000000" w:themeColor="text1"/>
          <w:sz w:val="28"/>
          <w:szCs w:val="28"/>
        </w:rPr>
        <w:t>例分析</w:t>
      </w:r>
      <w:r>
        <w:rPr>
          <w:rFonts w:hint="eastAsia"/>
          <w:color w:val="000000" w:themeColor="text1"/>
          <w:sz w:val="28"/>
          <w:szCs w:val="28"/>
        </w:rPr>
        <w:t>：分析代表性的专递课堂教学设计和课堂教学案例，通过以例释理的方式帮助参训教师联系实际情境，理解专递课堂的设计要义和实施办法。</w:t>
      </w:r>
    </w:p>
    <w:p w14:paraId="0998DF5F" w14:textId="77777777" w:rsidR="00E62DC2" w:rsidRDefault="000C2252">
      <w:pPr>
        <w:spacing w:line="360" w:lineRule="auto"/>
        <w:ind w:firstLineChars="200" w:firstLine="562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.</w:t>
      </w:r>
      <w:r>
        <w:rPr>
          <w:rFonts w:hint="eastAsia"/>
          <w:b/>
          <w:bCs/>
          <w:color w:val="000000" w:themeColor="text1"/>
          <w:sz w:val="28"/>
          <w:szCs w:val="28"/>
        </w:rPr>
        <w:t>任务驱动</w:t>
      </w:r>
      <w:r>
        <w:rPr>
          <w:rFonts w:hint="eastAsia"/>
          <w:color w:val="000000" w:themeColor="text1"/>
          <w:sz w:val="28"/>
          <w:szCs w:val="28"/>
        </w:rPr>
        <w:t>：结合专递课堂教学设计与实施过程中的现实问题设计培训任务，以任务驱动的方式，督促参训教师积极参与各模块学习，以提升参训教师专递课堂教学实践能力。</w:t>
      </w:r>
    </w:p>
    <w:p w14:paraId="48BE05B8" w14:textId="77777777" w:rsidR="00E62DC2" w:rsidRDefault="000C2252">
      <w:pPr>
        <w:spacing w:line="360" w:lineRule="auto"/>
        <w:ind w:firstLineChars="200" w:firstLine="562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4.</w:t>
      </w:r>
      <w:r>
        <w:rPr>
          <w:rFonts w:hint="eastAsia"/>
          <w:b/>
          <w:bCs/>
          <w:color w:val="000000" w:themeColor="text1"/>
          <w:sz w:val="28"/>
          <w:szCs w:val="28"/>
        </w:rPr>
        <w:t>汇报展示</w:t>
      </w:r>
      <w:r>
        <w:rPr>
          <w:rFonts w:hint="eastAsia"/>
          <w:color w:val="000000" w:themeColor="text1"/>
          <w:sz w:val="28"/>
          <w:szCs w:val="28"/>
        </w:rPr>
        <w:t>：根据专递课堂教学实施能力提升培训内容，组织专递课堂教学设计展示、专递课堂培训汇报课等活动，通过专家点评、小组互评等方式考核培训效果。</w:t>
      </w:r>
    </w:p>
    <w:p w14:paraId="3CEE4540" w14:textId="77777777" w:rsidR="00E62DC2" w:rsidRDefault="000C2252">
      <w:pPr>
        <w:spacing w:line="360" w:lineRule="auto"/>
        <w:ind w:firstLineChars="200" w:firstLine="562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lastRenderedPageBreak/>
        <w:t>5.</w:t>
      </w:r>
      <w:r>
        <w:rPr>
          <w:rFonts w:hint="eastAsia"/>
          <w:b/>
          <w:bCs/>
          <w:color w:val="000000" w:themeColor="text1"/>
          <w:sz w:val="28"/>
          <w:szCs w:val="28"/>
        </w:rPr>
        <w:t>网络研修</w:t>
      </w:r>
      <w:r>
        <w:rPr>
          <w:rFonts w:hint="eastAsia"/>
          <w:color w:val="000000" w:themeColor="text1"/>
          <w:sz w:val="28"/>
          <w:szCs w:val="28"/>
        </w:rPr>
        <w:t>：借助网络研修平台，围绕专递课堂实施中遇到的问题开展专题网络研修活动，在交流讨论中探索问题解决策略。</w:t>
      </w:r>
    </w:p>
    <w:p w14:paraId="1BE38730" w14:textId="77777777" w:rsidR="00E62DC2" w:rsidRDefault="000C2252">
      <w:pPr>
        <w:spacing w:beforeLines="50" w:before="156" w:afterLines="50" w:after="156" w:line="360" w:lineRule="auto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五、</w:t>
      </w:r>
      <w:r>
        <w:rPr>
          <w:rFonts w:ascii="黑体" w:eastAsia="黑体" w:hAnsi="黑体"/>
          <w:color w:val="000000" w:themeColor="text1"/>
          <w:sz w:val="28"/>
          <w:szCs w:val="28"/>
        </w:rPr>
        <w:t>考核评价</w:t>
      </w:r>
    </w:p>
    <w:p w14:paraId="02C5F53D" w14:textId="77777777" w:rsidR="00E62DC2" w:rsidRDefault="000C2252">
      <w:pPr>
        <w:spacing w:beforeLines="50" w:before="156" w:afterLines="50" w:after="156"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教师在整个学习过程中，需根据每天的培训要求将自己的所思所想、任务的过程性成果发布到培训平台，并将参训过程中形成的专递课堂教学设计进行分享展示。从而能够适时记录学习过程与成果，促进知识外化与学习反思，加强学习成效；促进交流研讨与经验共享，且为后期持续交流、形成“教学、教研共同体”奠定基础；同时也有利于在培训结束时，对教师的参与程度、参与质量、学习成果进行综合性评价。</w:t>
      </w:r>
    </w:p>
    <w:p w14:paraId="7F5DCC7E" w14:textId="77777777" w:rsidR="00E62DC2" w:rsidRDefault="000C2252">
      <w:pPr>
        <w:spacing w:beforeLines="50" w:before="156" w:afterLines="50" w:after="156" w:line="360" w:lineRule="auto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六、组织保障</w:t>
      </w:r>
    </w:p>
    <w:p w14:paraId="4C7B0BD7" w14:textId="77777777" w:rsidR="00E62DC2" w:rsidRDefault="000C2252">
      <w:pPr>
        <w:spacing w:line="360" w:lineRule="auto"/>
        <w:ind w:firstLineChars="200" w:firstLine="562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1.</w:t>
      </w:r>
      <w:r>
        <w:rPr>
          <w:rFonts w:hint="eastAsia"/>
          <w:b/>
          <w:color w:val="000000" w:themeColor="text1"/>
          <w:sz w:val="28"/>
          <w:szCs w:val="28"/>
        </w:rPr>
        <w:t>培训团队</w:t>
      </w:r>
    </w:p>
    <w:p w14:paraId="278210A6" w14:textId="77777777" w:rsidR="00E62DC2" w:rsidRDefault="000C2252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领导重视，任务明确</w:t>
      </w:r>
      <w:r>
        <w:rPr>
          <w:rFonts w:hint="eastAsia"/>
          <w:color w:val="000000" w:themeColor="text1"/>
          <w:sz w:val="28"/>
          <w:szCs w:val="28"/>
        </w:rPr>
        <w:t>。教师进修学校组织，多名人员负责后勤保障与</w:t>
      </w:r>
      <w:r>
        <w:rPr>
          <w:color w:val="000000" w:themeColor="text1"/>
          <w:sz w:val="28"/>
          <w:szCs w:val="28"/>
        </w:rPr>
        <w:t>培训管理。工作团队分工</w:t>
      </w:r>
      <w:r>
        <w:rPr>
          <w:rFonts w:hint="eastAsia"/>
          <w:color w:val="000000" w:themeColor="text1"/>
          <w:sz w:val="28"/>
          <w:szCs w:val="28"/>
        </w:rPr>
        <w:t>如下</w:t>
      </w:r>
      <w:r>
        <w:rPr>
          <w:color w:val="000000" w:themeColor="text1"/>
          <w:sz w:val="28"/>
          <w:szCs w:val="28"/>
        </w:rPr>
        <w:t>。</w:t>
      </w:r>
    </w:p>
    <w:tbl>
      <w:tblPr>
        <w:tblW w:w="84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6801"/>
      </w:tblGrid>
      <w:tr w:rsidR="00E62DC2" w14:paraId="7B395F83" w14:textId="77777777">
        <w:trPr>
          <w:trHeight w:val="625"/>
          <w:jc w:val="center"/>
        </w:trPr>
        <w:tc>
          <w:tcPr>
            <w:tcW w:w="1677" w:type="dxa"/>
            <w:shd w:val="clear" w:color="auto" w:fill="D9D9D9"/>
            <w:vAlign w:val="center"/>
          </w:tcPr>
          <w:p w14:paraId="43C5661A" w14:textId="77777777" w:rsidR="00E62DC2" w:rsidRDefault="000C2252">
            <w:pPr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Arial"/>
                <w:b/>
                <w:color w:val="000000" w:themeColor="text1"/>
                <w:sz w:val="24"/>
                <w:szCs w:val="21"/>
              </w:rPr>
              <w:t>人</w:t>
            </w:r>
            <w:r>
              <w:rPr>
                <w:rFonts w:ascii="宋体" w:hAnsi="宋体" w:cs="Arial" w:hint="eastAsia"/>
                <w:b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宋体" w:hAnsi="宋体" w:cs="Arial"/>
                <w:b/>
                <w:color w:val="000000" w:themeColor="text1"/>
                <w:sz w:val="24"/>
                <w:szCs w:val="21"/>
              </w:rPr>
              <w:t>员</w:t>
            </w:r>
          </w:p>
        </w:tc>
        <w:tc>
          <w:tcPr>
            <w:tcW w:w="6801" w:type="dxa"/>
            <w:shd w:val="clear" w:color="auto" w:fill="D9D9D9"/>
            <w:vAlign w:val="center"/>
          </w:tcPr>
          <w:p w14:paraId="06EADD53" w14:textId="77777777" w:rsidR="00E62DC2" w:rsidRDefault="000C2252">
            <w:pPr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Arial"/>
                <w:b/>
                <w:color w:val="000000" w:themeColor="text1"/>
                <w:sz w:val="24"/>
                <w:szCs w:val="21"/>
              </w:rPr>
              <w:t>主</w:t>
            </w:r>
            <w:r>
              <w:rPr>
                <w:rFonts w:ascii="宋体" w:hAnsi="宋体" w:cs="Arial" w:hint="eastAsia"/>
                <w:b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宋体" w:hAnsi="宋体" w:cs="Arial"/>
                <w:b/>
                <w:color w:val="000000" w:themeColor="text1"/>
                <w:sz w:val="24"/>
                <w:szCs w:val="21"/>
              </w:rPr>
              <w:t>要</w:t>
            </w:r>
            <w:r>
              <w:rPr>
                <w:rFonts w:ascii="宋体" w:hAnsi="宋体" w:cs="Arial" w:hint="eastAsia"/>
                <w:b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宋体" w:hAnsi="宋体" w:cs="Arial"/>
                <w:b/>
                <w:color w:val="000000" w:themeColor="text1"/>
                <w:sz w:val="24"/>
                <w:szCs w:val="21"/>
              </w:rPr>
              <w:t>职</w:t>
            </w:r>
            <w:r>
              <w:rPr>
                <w:rFonts w:ascii="宋体" w:hAnsi="宋体" w:cs="Arial" w:hint="eastAsia"/>
                <w:b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rFonts w:ascii="宋体" w:hAnsi="宋体" w:cs="Arial"/>
                <w:b/>
                <w:color w:val="000000" w:themeColor="text1"/>
                <w:sz w:val="24"/>
                <w:szCs w:val="21"/>
              </w:rPr>
              <w:t>责</w:t>
            </w:r>
          </w:p>
        </w:tc>
      </w:tr>
      <w:tr w:rsidR="00E62DC2" w14:paraId="37DDF575" w14:textId="77777777">
        <w:trPr>
          <w:trHeight w:val="738"/>
          <w:jc w:val="center"/>
        </w:trPr>
        <w:tc>
          <w:tcPr>
            <w:tcW w:w="1677" w:type="dxa"/>
            <w:vAlign w:val="center"/>
          </w:tcPr>
          <w:p w14:paraId="631224CA" w14:textId="77777777" w:rsidR="00E62DC2" w:rsidRDefault="000C2252">
            <w:pPr>
              <w:rPr>
                <w:rFonts w:ascii="宋体" w:hAnsi="宋体" w:cs="Arial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 w:val="24"/>
                <w:szCs w:val="21"/>
              </w:rPr>
              <w:t>联络执行人</w:t>
            </w:r>
          </w:p>
          <w:p w14:paraId="4A1A517E" w14:textId="77777777" w:rsidR="00E62DC2" w:rsidRDefault="000C2252">
            <w:pPr>
              <w:rPr>
                <w:rFonts w:ascii="宋体" w:hAnsi="宋体" w:cs="Arial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sz w:val="24"/>
                <w:szCs w:val="21"/>
              </w:rPr>
              <w:t>班主任</w:t>
            </w:r>
          </w:p>
        </w:tc>
        <w:tc>
          <w:tcPr>
            <w:tcW w:w="6801" w:type="dxa"/>
            <w:vAlign w:val="center"/>
          </w:tcPr>
          <w:p w14:paraId="6EB52F21" w14:textId="77777777" w:rsidR="00E62DC2" w:rsidRDefault="000C2252">
            <w:pPr>
              <w:rPr>
                <w:rFonts w:ascii="宋体" w:hAnsi="宋体" w:cs="Arial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 w:val="24"/>
                <w:szCs w:val="21"/>
              </w:rPr>
              <w:t>就后勤事务与学员沟通、联络；食宿、交通的安排</w:t>
            </w:r>
            <w:r>
              <w:rPr>
                <w:rFonts w:ascii="宋体" w:hAnsi="宋体" w:cs="Arial" w:hint="eastAsia"/>
                <w:color w:val="000000" w:themeColor="text1"/>
                <w:sz w:val="24"/>
                <w:szCs w:val="21"/>
              </w:rPr>
              <w:t>。</w:t>
            </w:r>
          </w:p>
        </w:tc>
      </w:tr>
      <w:tr w:rsidR="00E62DC2" w14:paraId="2EA13CDE" w14:textId="77777777">
        <w:trPr>
          <w:trHeight w:val="738"/>
          <w:jc w:val="center"/>
        </w:trPr>
        <w:tc>
          <w:tcPr>
            <w:tcW w:w="1677" w:type="dxa"/>
            <w:vAlign w:val="center"/>
          </w:tcPr>
          <w:p w14:paraId="591E55B4" w14:textId="77777777" w:rsidR="00E62DC2" w:rsidRDefault="000C2252">
            <w:pPr>
              <w:rPr>
                <w:rFonts w:ascii="宋体" w:hAnsi="宋体" w:cs="Arial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sz w:val="24"/>
                <w:szCs w:val="21"/>
              </w:rPr>
              <w:t>主讲教师</w:t>
            </w:r>
          </w:p>
        </w:tc>
        <w:tc>
          <w:tcPr>
            <w:tcW w:w="6801" w:type="dxa"/>
            <w:vAlign w:val="center"/>
          </w:tcPr>
          <w:p w14:paraId="7BCAD02D" w14:textId="77777777" w:rsidR="00E62DC2" w:rsidRDefault="000C2252">
            <w:pPr>
              <w:rPr>
                <w:rFonts w:ascii="宋体" w:hAnsi="宋体" w:cs="Arial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sz w:val="24"/>
                <w:szCs w:val="21"/>
              </w:rPr>
              <w:t>多名。培训内容讲授；组织讨论；学习评价。</w:t>
            </w:r>
          </w:p>
        </w:tc>
      </w:tr>
      <w:tr w:rsidR="00E62DC2" w14:paraId="02D5668C" w14:textId="77777777">
        <w:trPr>
          <w:trHeight w:val="775"/>
          <w:jc w:val="center"/>
        </w:trPr>
        <w:tc>
          <w:tcPr>
            <w:tcW w:w="1677" w:type="dxa"/>
            <w:vAlign w:val="center"/>
          </w:tcPr>
          <w:p w14:paraId="7AA8E77D" w14:textId="77777777" w:rsidR="00E62DC2" w:rsidRDefault="000C2252">
            <w:pPr>
              <w:rPr>
                <w:rFonts w:ascii="宋体" w:hAnsi="宋体" w:cs="Arial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 w:val="24"/>
                <w:szCs w:val="21"/>
              </w:rPr>
              <w:t>研究生</w:t>
            </w:r>
            <w:r>
              <w:rPr>
                <w:rFonts w:ascii="宋体" w:hAnsi="宋体" w:cs="Arial" w:hint="eastAsia"/>
                <w:color w:val="000000" w:themeColor="text1"/>
                <w:sz w:val="24"/>
                <w:szCs w:val="21"/>
              </w:rPr>
              <w:t>助教</w:t>
            </w:r>
          </w:p>
        </w:tc>
        <w:tc>
          <w:tcPr>
            <w:tcW w:w="6801" w:type="dxa"/>
            <w:vAlign w:val="center"/>
          </w:tcPr>
          <w:p w14:paraId="3CC59441" w14:textId="77777777" w:rsidR="00E62DC2" w:rsidRDefault="000C2252">
            <w:pPr>
              <w:rPr>
                <w:rFonts w:ascii="宋体" w:hAnsi="宋体" w:cs="Arial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 w:val="24"/>
                <w:szCs w:val="21"/>
              </w:rPr>
              <w:t>多名。</w:t>
            </w:r>
            <w:r>
              <w:rPr>
                <w:rFonts w:ascii="宋体" w:hAnsi="宋体" w:cs="Arial" w:hint="eastAsia"/>
                <w:color w:val="000000" w:themeColor="text1"/>
                <w:sz w:val="24"/>
                <w:szCs w:val="21"/>
              </w:rPr>
              <w:t>配合主讲教师组织开展培训活动。</w:t>
            </w:r>
          </w:p>
        </w:tc>
      </w:tr>
    </w:tbl>
    <w:p w14:paraId="4FCBAFAC" w14:textId="77777777" w:rsidR="00E62DC2" w:rsidRDefault="000C2252">
      <w:pPr>
        <w:spacing w:beforeLines="50" w:before="156" w:afterLines="50" w:after="156" w:line="360" w:lineRule="auto"/>
        <w:ind w:firstLineChars="200" w:firstLine="562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2.</w:t>
      </w:r>
      <w:r>
        <w:rPr>
          <w:rFonts w:hint="eastAsia"/>
          <w:b/>
          <w:color w:val="000000" w:themeColor="text1"/>
          <w:sz w:val="28"/>
          <w:szCs w:val="28"/>
        </w:rPr>
        <w:t>培训</w:t>
      </w:r>
      <w:r>
        <w:rPr>
          <w:b/>
          <w:color w:val="000000" w:themeColor="text1"/>
          <w:sz w:val="28"/>
          <w:szCs w:val="28"/>
        </w:rPr>
        <w:t>设施</w:t>
      </w:r>
    </w:p>
    <w:p w14:paraId="541F36C6" w14:textId="77777777" w:rsidR="00E62DC2" w:rsidRDefault="000C2252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培训前搭建好专递课堂教学环境、小组讨论环境等，有效支撑培</w:t>
      </w:r>
      <w:r>
        <w:rPr>
          <w:rFonts w:hint="eastAsia"/>
          <w:color w:val="000000" w:themeColor="text1"/>
          <w:sz w:val="28"/>
          <w:szCs w:val="28"/>
        </w:rPr>
        <w:lastRenderedPageBreak/>
        <w:t>训过程中的专递课堂教学设计、公开课展示、协同反思等活动。远端学生需要有智能终端。</w:t>
      </w:r>
    </w:p>
    <w:sectPr w:rsidR="00E6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CC"/>
    <w:rsid w:val="000025B9"/>
    <w:rsid w:val="00005CA6"/>
    <w:rsid w:val="0001009E"/>
    <w:rsid w:val="00021AF7"/>
    <w:rsid w:val="00024969"/>
    <w:rsid w:val="00027402"/>
    <w:rsid w:val="0005563B"/>
    <w:rsid w:val="00055BF3"/>
    <w:rsid w:val="00066F14"/>
    <w:rsid w:val="0006719A"/>
    <w:rsid w:val="000C2252"/>
    <w:rsid w:val="000F6A8B"/>
    <w:rsid w:val="0010600B"/>
    <w:rsid w:val="001274D0"/>
    <w:rsid w:val="00127972"/>
    <w:rsid w:val="00165772"/>
    <w:rsid w:val="00174D89"/>
    <w:rsid w:val="00190AF6"/>
    <w:rsid w:val="001D3BEC"/>
    <w:rsid w:val="002217C2"/>
    <w:rsid w:val="00225439"/>
    <w:rsid w:val="0023063D"/>
    <w:rsid w:val="00267F93"/>
    <w:rsid w:val="0029351D"/>
    <w:rsid w:val="00294579"/>
    <w:rsid w:val="002A7A54"/>
    <w:rsid w:val="002C4CA4"/>
    <w:rsid w:val="002D67B6"/>
    <w:rsid w:val="002F4F80"/>
    <w:rsid w:val="00337A1A"/>
    <w:rsid w:val="00347B58"/>
    <w:rsid w:val="00366410"/>
    <w:rsid w:val="00382024"/>
    <w:rsid w:val="003B4C6F"/>
    <w:rsid w:val="003C3350"/>
    <w:rsid w:val="003E0BF4"/>
    <w:rsid w:val="00413D55"/>
    <w:rsid w:val="00434196"/>
    <w:rsid w:val="00440A62"/>
    <w:rsid w:val="00445561"/>
    <w:rsid w:val="00447F6F"/>
    <w:rsid w:val="004511DB"/>
    <w:rsid w:val="004548EF"/>
    <w:rsid w:val="00493EDB"/>
    <w:rsid w:val="004A4380"/>
    <w:rsid w:val="004A6242"/>
    <w:rsid w:val="004A6400"/>
    <w:rsid w:val="004B508D"/>
    <w:rsid w:val="004E037D"/>
    <w:rsid w:val="004F4F8F"/>
    <w:rsid w:val="004F64DD"/>
    <w:rsid w:val="0050130D"/>
    <w:rsid w:val="005312B1"/>
    <w:rsid w:val="0054516E"/>
    <w:rsid w:val="005473F4"/>
    <w:rsid w:val="005501D4"/>
    <w:rsid w:val="0055706C"/>
    <w:rsid w:val="00564652"/>
    <w:rsid w:val="00576E9A"/>
    <w:rsid w:val="00623B58"/>
    <w:rsid w:val="006503CC"/>
    <w:rsid w:val="006835A9"/>
    <w:rsid w:val="00685E69"/>
    <w:rsid w:val="006C0C03"/>
    <w:rsid w:val="006C1DEE"/>
    <w:rsid w:val="006C324A"/>
    <w:rsid w:val="006D4F66"/>
    <w:rsid w:val="006E7C99"/>
    <w:rsid w:val="006F20B6"/>
    <w:rsid w:val="006F3000"/>
    <w:rsid w:val="007107E9"/>
    <w:rsid w:val="00715456"/>
    <w:rsid w:val="007168AA"/>
    <w:rsid w:val="00735F47"/>
    <w:rsid w:val="00767F9E"/>
    <w:rsid w:val="00775F86"/>
    <w:rsid w:val="00790954"/>
    <w:rsid w:val="00796C27"/>
    <w:rsid w:val="007A2EE2"/>
    <w:rsid w:val="007E0C85"/>
    <w:rsid w:val="007F33C4"/>
    <w:rsid w:val="00817F1C"/>
    <w:rsid w:val="00822540"/>
    <w:rsid w:val="008300D2"/>
    <w:rsid w:val="00857FCF"/>
    <w:rsid w:val="00867B8B"/>
    <w:rsid w:val="0087277D"/>
    <w:rsid w:val="00873D5E"/>
    <w:rsid w:val="00874EAA"/>
    <w:rsid w:val="008A1BD2"/>
    <w:rsid w:val="008C4365"/>
    <w:rsid w:val="008C7E6B"/>
    <w:rsid w:val="008D083A"/>
    <w:rsid w:val="008E1B6F"/>
    <w:rsid w:val="008E25C2"/>
    <w:rsid w:val="008F73CB"/>
    <w:rsid w:val="009251F1"/>
    <w:rsid w:val="00935B8E"/>
    <w:rsid w:val="00980ABF"/>
    <w:rsid w:val="00996085"/>
    <w:rsid w:val="009A01C1"/>
    <w:rsid w:val="009A7CDA"/>
    <w:rsid w:val="009C1DC9"/>
    <w:rsid w:val="00A4104D"/>
    <w:rsid w:val="00A45C6F"/>
    <w:rsid w:val="00A47AFB"/>
    <w:rsid w:val="00A51DD2"/>
    <w:rsid w:val="00A52329"/>
    <w:rsid w:val="00A63359"/>
    <w:rsid w:val="00A719E7"/>
    <w:rsid w:val="00A90098"/>
    <w:rsid w:val="00A91785"/>
    <w:rsid w:val="00A96201"/>
    <w:rsid w:val="00AA6FDE"/>
    <w:rsid w:val="00AD3AC6"/>
    <w:rsid w:val="00AD7E2C"/>
    <w:rsid w:val="00AE286E"/>
    <w:rsid w:val="00B0572C"/>
    <w:rsid w:val="00B17956"/>
    <w:rsid w:val="00B35B48"/>
    <w:rsid w:val="00B4339B"/>
    <w:rsid w:val="00B4729F"/>
    <w:rsid w:val="00B507DA"/>
    <w:rsid w:val="00B6039D"/>
    <w:rsid w:val="00B65112"/>
    <w:rsid w:val="00B672E1"/>
    <w:rsid w:val="00B843E2"/>
    <w:rsid w:val="00B852F3"/>
    <w:rsid w:val="00B9351D"/>
    <w:rsid w:val="00B95F95"/>
    <w:rsid w:val="00BB176C"/>
    <w:rsid w:val="00BB1AF0"/>
    <w:rsid w:val="00BB2405"/>
    <w:rsid w:val="00BD5FBC"/>
    <w:rsid w:val="00BE0802"/>
    <w:rsid w:val="00BE6956"/>
    <w:rsid w:val="00BF12A0"/>
    <w:rsid w:val="00C25FE2"/>
    <w:rsid w:val="00C3640A"/>
    <w:rsid w:val="00C429B9"/>
    <w:rsid w:val="00C77A07"/>
    <w:rsid w:val="00CA09D8"/>
    <w:rsid w:val="00CA2725"/>
    <w:rsid w:val="00CA7A74"/>
    <w:rsid w:val="00CB10B4"/>
    <w:rsid w:val="00CC259A"/>
    <w:rsid w:val="00CE3957"/>
    <w:rsid w:val="00D15665"/>
    <w:rsid w:val="00D2466E"/>
    <w:rsid w:val="00D33A06"/>
    <w:rsid w:val="00D41062"/>
    <w:rsid w:val="00D418B7"/>
    <w:rsid w:val="00D51193"/>
    <w:rsid w:val="00D576C9"/>
    <w:rsid w:val="00D8781F"/>
    <w:rsid w:val="00DB16C3"/>
    <w:rsid w:val="00DB60C5"/>
    <w:rsid w:val="00E07E4A"/>
    <w:rsid w:val="00E37FED"/>
    <w:rsid w:val="00E45A40"/>
    <w:rsid w:val="00E62DC2"/>
    <w:rsid w:val="00E826AA"/>
    <w:rsid w:val="00E907C0"/>
    <w:rsid w:val="00EA5895"/>
    <w:rsid w:val="00EA5C83"/>
    <w:rsid w:val="00F47156"/>
    <w:rsid w:val="00F553EA"/>
    <w:rsid w:val="00F82F1B"/>
    <w:rsid w:val="00F8457E"/>
    <w:rsid w:val="00F960CC"/>
    <w:rsid w:val="00FC4149"/>
    <w:rsid w:val="00FD5654"/>
    <w:rsid w:val="00FE12C0"/>
    <w:rsid w:val="00FF1459"/>
    <w:rsid w:val="00FF75BA"/>
    <w:rsid w:val="08942147"/>
    <w:rsid w:val="09C920DB"/>
    <w:rsid w:val="09FE655E"/>
    <w:rsid w:val="2CA065BF"/>
    <w:rsid w:val="3C381B2C"/>
    <w:rsid w:val="4C4443D6"/>
    <w:rsid w:val="4DD31445"/>
    <w:rsid w:val="52101A06"/>
    <w:rsid w:val="638972C2"/>
    <w:rsid w:val="689E12F9"/>
    <w:rsid w:val="6B7273A3"/>
    <w:rsid w:val="71245703"/>
    <w:rsid w:val="76872F00"/>
    <w:rsid w:val="79DB4299"/>
    <w:rsid w:val="79E936EB"/>
    <w:rsid w:val="7F0A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E9F50"/>
  <w15:docId w15:val="{7E21D891-AAF2-434B-BAFC-B8701BF3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rFonts w:asciiTheme="minorHAnsi" w:hAnsiTheme="minorHAnsi"/>
      <w:b/>
      <w:bCs/>
      <w:szCs w:val="22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customStyle="1" w:styleId="GridTable1Light-Accent11">
    <w:name w:val="Grid Table 1 Light - Accent 11"/>
    <w:basedOn w:val="a1"/>
    <w:uiPriority w:val="46"/>
    <w:qFormat/>
    <w:rPr>
      <w:rFonts w:cs="Times New Roman"/>
    </w:r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4">
    <w:name w:val="批注文字 字符"/>
    <w:link w:val="a3"/>
    <w:uiPriority w:val="99"/>
    <w:qFormat/>
    <w:rPr>
      <w:rFonts w:ascii="Times New Roman" w:hAnsi="Times New Roman"/>
      <w:szCs w:val="24"/>
    </w:rPr>
  </w:style>
  <w:style w:type="character" w:customStyle="1" w:styleId="1">
    <w:name w:val="批注文字 字符1"/>
    <w:basedOn w:val="a0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hAnsi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jianjianghao@163.com</cp:lastModifiedBy>
  <cp:revision>11</cp:revision>
  <dcterms:created xsi:type="dcterms:W3CDTF">2021-01-06T07:39:00Z</dcterms:created>
  <dcterms:modified xsi:type="dcterms:W3CDTF">2022-02-20T03:31:00Z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