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highlight w:val="none"/>
        </w:rPr>
      </w:pPr>
      <w:bookmarkStart w:id="0" w:name="bookmark72"/>
      <w:bookmarkStart w:id="1" w:name="bookmark73"/>
      <w:bookmarkStart w:id="2" w:name="bookmark71"/>
      <w:r>
        <w:rPr>
          <w:rFonts w:hint="eastAsia"/>
          <w:color w:val="000000"/>
          <w:spacing w:val="0"/>
          <w:w w:val="100"/>
          <w:position w:val="0"/>
          <w:highlight w:val="none"/>
          <w:lang w:eastAsia="zh-CN"/>
        </w:rPr>
        <w:t>附表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                       怀远县水资源综合规划</w:t>
      </w:r>
      <w:r>
        <w:rPr>
          <w:color w:val="000000"/>
          <w:spacing w:val="0"/>
          <w:w w:val="100"/>
          <w:position w:val="0"/>
          <w:highlight w:val="none"/>
        </w:rPr>
        <w:t>节水评价登记表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750"/>
        </w:tabs>
        <w:bidi w:val="0"/>
        <w:spacing w:before="0" w:after="60" w:line="240" w:lineRule="auto"/>
        <w:ind w:left="0" w:right="0" w:firstLine="0"/>
        <w:jc w:val="center"/>
        <w:rPr>
          <w:highlight w:val="none"/>
        </w:rPr>
      </w:pPr>
      <w:r>
        <w:rPr>
          <w:color w:val="000000"/>
          <w:spacing w:val="0"/>
          <w:w w:val="100"/>
          <w:position w:val="0"/>
          <w:highlight w:val="none"/>
        </w:rPr>
        <w:t>水利</w:t>
      </w:r>
      <w:r>
        <w:rPr>
          <w:color w:val="000000"/>
          <w:spacing w:val="0"/>
          <w:w w:val="100"/>
          <w:position w:val="0"/>
          <w:highlight w:val="none"/>
          <w:lang w:val="zh-CN" w:eastAsia="zh-CN" w:bidi="zh-CN"/>
        </w:rPr>
        <w:t>规划</w:t>
      </w:r>
      <w:r>
        <w:rPr>
          <w:rFonts w:hint="default" w:ascii="Arial" w:hAnsi="Arial" w:cs="Arial"/>
          <w:color w:val="000000"/>
          <w:spacing w:val="0"/>
          <w:w w:val="100"/>
          <w:position w:val="0"/>
          <w:highlight w:val="none"/>
          <w:lang w:val="zh-CN" w:eastAsia="zh-CN" w:bidi="zh-CN"/>
        </w:rPr>
        <w:t>√</w:t>
      </w:r>
      <w:r>
        <w:rPr>
          <w:color w:val="000000"/>
          <w:spacing w:val="0"/>
          <w:w w:val="100"/>
          <w:position w:val="0"/>
          <w:highlight w:val="none"/>
        </w:rPr>
        <w:t>非水利</w:t>
      </w:r>
      <w:r>
        <w:rPr>
          <w:color w:val="000000"/>
          <w:spacing w:val="0"/>
          <w:w w:val="100"/>
          <w:position w:val="0"/>
          <w:highlight w:val="none"/>
          <w:lang w:val="zh-CN" w:eastAsia="zh-CN" w:bidi="zh-CN"/>
        </w:rPr>
        <w:t>规划口</w:t>
      </w:r>
      <w:r>
        <w:rPr>
          <w:color w:val="000000"/>
          <w:spacing w:val="0"/>
          <w:w w:val="100"/>
          <w:position w:val="0"/>
          <w:highlight w:val="none"/>
        </w:rPr>
        <w:t>水利工程</w:t>
      </w:r>
      <w:r>
        <w:rPr>
          <w:color w:val="000000"/>
          <w:spacing w:val="0"/>
          <w:w w:val="100"/>
          <w:position w:val="0"/>
          <w:highlight w:val="none"/>
          <w:lang w:val="zh-CN" w:eastAsia="zh-CN" w:bidi="zh-CN"/>
        </w:rPr>
        <w:t xml:space="preserve">项目口 </w:t>
      </w:r>
      <w:r>
        <w:rPr>
          <w:color w:val="000000"/>
          <w:spacing w:val="0"/>
          <w:w w:val="100"/>
          <w:position w:val="0"/>
          <w:highlight w:val="none"/>
        </w:rPr>
        <w:t>非水利建设</w:t>
      </w:r>
      <w:r>
        <w:rPr>
          <w:color w:val="000000"/>
          <w:spacing w:val="0"/>
          <w:w w:val="100"/>
          <w:position w:val="0"/>
          <w:highlight w:val="none"/>
          <w:lang w:val="zh-CN" w:eastAsia="zh-CN" w:bidi="zh-CN"/>
        </w:rPr>
        <w:t>项目口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2874"/>
        <w:gridCol w:w="1836"/>
        <w:gridCol w:w="1489"/>
        <w:gridCol w:w="1463"/>
        <w:gridCol w:w="1140"/>
        <w:gridCol w:w="2256"/>
        <w:gridCol w:w="16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4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规划或建设项目名称</w:t>
            </w:r>
          </w:p>
        </w:tc>
        <w:tc>
          <w:tcPr>
            <w:tcW w:w="98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怀远县水资源综合规划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一、基本情况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委托单位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spacing w:line="360" w:lineRule="auto"/>
              <w:ind w:firstLine="460" w:firstLineChars="200"/>
              <w:rPr>
                <w:rFonts w:hint="default" w:ascii="宋体" w:hAnsi="宋体"/>
                <w:spacing w:val="1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</w:rPr>
              <w:t>怀远县</w:t>
            </w:r>
            <w:r>
              <w:rPr>
                <w:rFonts w:hint="eastAsia" w:ascii="宋体" w:hAnsi="宋体"/>
                <w:spacing w:val="10"/>
                <w:sz w:val="21"/>
                <w:szCs w:val="21"/>
                <w:highlight w:val="none"/>
                <w:lang w:val="en-US" w:eastAsia="zh-CN"/>
              </w:rPr>
              <w:t>水利局</w:t>
            </w:r>
          </w:p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承担单位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蚌埠市水利勘测设计院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所在行政区域和流域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怀远县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淮河流域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评价范围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2192km²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评价范围水资源条件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年降水量（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874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年蒸发量（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1083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人均水资源量（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superscript"/>
                <w:lang w:val="en-US" w:eastAsia="en-US" w:bidi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二、用水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与经济社会发展指标</w:t>
            </w:r>
          </w:p>
        </w:tc>
        <w:tc>
          <w:tcPr>
            <w:tcW w:w="28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指标名称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前3年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现状水平年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20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2019年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8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2030年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用（需）水量（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6.02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5.64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5.50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5.78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农业用水占比（%）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83.9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83.0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79.2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72.3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68.9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工业用水占比（%）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7.1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生活用水占比（%）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11.8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9.86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总人口（万人）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132.3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134.51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地区生产总值（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291.81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399.25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428.39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425.05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工业増加值（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121.3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168.64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176.75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167.67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实际灌溉面积（万亩）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111.74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118.8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157.6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157.6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FFFFFF" w:themeFill="background1"/>
              <w:bidi w:val="0"/>
              <w:spacing w:before="0" w:line="240" w:lineRule="auto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FFFFFF" w:fill="D9D9D9"/>
                <w:lang w:eastAsia="zh-CN"/>
              </w:rPr>
              <w:t>三、节水指标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指标名称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现状水平年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国内现状平均值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同类地区现状平均值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同类地区现状先进值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万元地区生产总值用水量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（可比价，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³）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129.4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102.2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万元工业增加值用水量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（可比价，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³）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26.7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21.36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45.6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71.9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农田灌溉水有效利用系数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0.61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0.548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0.532</w:t>
            </w:r>
          </w:p>
        </w:tc>
      </w:tr>
    </w:tbl>
    <w:p>
      <w:pPr>
        <w:spacing w:line="1" w:lineRule="exact"/>
        <w:rPr>
          <w:sz w:val="2"/>
          <w:szCs w:val="2"/>
          <w:highlight w:val="none"/>
        </w:rPr>
      </w:pPr>
      <w:r>
        <w:rPr>
          <w:highlight w:val="none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3"/>
        <w:gridCol w:w="3324"/>
        <w:gridCol w:w="1068"/>
        <w:gridCol w:w="523"/>
        <w:gridCol w:w="1943"/>
        <w:gridCol w:w="1375"/>
        <w:gridCol w:w="781"/>
        <w:gridCol w:w="549"/>
        <w:gridCol w:w="1157"/>
        <w:gridCol w:w="331"/>
        <w:gridCol w:w="1678"/>
      </w:tblGrid>
      <w:tr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三、节水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工业用水重复利用率（%）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89.5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90.3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93.9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耕地实际濯溉亩均用水量（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/亩）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326.1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215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377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391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节水灌溉工程面积占比（%）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21.35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46.4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18.1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25.6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高效节水灌溉面积占比（%）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27.8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公共供水管网漏损率（%）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9.71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14.7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再生水利用率（%）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15.3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非常规水源利用水平（%）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---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生活节水器具普及率（%）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66.4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57.1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87.2</w:t>
            </w:r>
          </w:p>
        </w:tc>
      </w:tr>
      <w:tr>
        <w:trPr>
          <w:trHeight w:val="3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自选指标1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四、用水定额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主要产品或行业名称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居民用水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L/（人.d）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农村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居民用水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L/（人.d）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农业灌溉用水定额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万元工业增加值用水量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……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现状水平年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131.8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97.6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326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26.7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115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230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21.36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120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215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国家或省级管控要求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180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五、用水总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量控制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现状水平年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现状水平年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控制指标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规划水平年1指标值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规划水平年1控制指标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规划水平年2指标值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规划水平年2控制指标</w:t>
            </w:r>
          </w:p>
        </w:tc>
      </w:tr>
      <w:tr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用水总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6.03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5.56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rPr>
          <w:trHeight w:val="31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六、节水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供水潜力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用水端节水潜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力（万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力（万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nf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44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供水端挖潜増供（万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农业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工业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生活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供水系统提升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非常规水源利用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、取用水规模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水规模</w:t>
            </w:r>
          </w:p>
        </w:tc>
        <w:tc>
          <w:tcPr>
            <w:tcW w:w="3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新增取用水量（万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取用水规模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en-US" w:bidi="en-US"/>
              </w:rPr>
              <w:t>）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现状水平年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规划水平年2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398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表说明：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水利建设项目在第“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"栏只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写规划水平年需水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、第“三"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 w:bidi="en-US"/>
              </w:rPr>
              <w:t>栏主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要填写自选指标、第“六”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栏不填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rPr>
          <w:highlight w:val="none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767" w:right="2174" w:bottom="1603" w:left="684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linePitch="360" w:charSpace="0"/>
        </w:sect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5088255</wp:posOffset>
              </wp:positionH>
              <wp:positionV relativeFrom="page">
                <wp:posOffset>6804660</wp:posOffset>
              </wp:positionV>
              <wp:extent cx="86995" cy="774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00.65pt;margin-top:535.8pt;height:6.1pt;width:6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j7jU9cA&#10;AAANAQAADwAAAAAAAAABACAAAAAiAAAAZHJzL2Rvd25yZXYueG1sUEsBAhQAFAAAAAgAh07iQM+1&#10;o1W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5088255</wp:posOffset>
              </wp:positionH>
              <wp:positionV relativeFrom="page">
                <wp:posOffset>6804660</wp:posOffset>
              </wp:positionV>
              <wp:extent cx="86995" cy="774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00.65pt;margin-top:535.8pt;height:6.1pt;width:6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j7jU9cA&#10;AAANAQAADwAAAAAAAAABACAAAAAiAAAAZHJzL2Rvd25yZXYueG1sUEsBAhQAFAAAAAgAh07iQNOA&#10;3U2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5067935</wp:posOffset>
              </wp:positionH>
              <wp:positionV relativeFrom="page">
                <wp:posOffset>6621780</wp:posOffset>
              </wp:positionV>
              <wp:extent cx="95885" cy="825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399.05pt;margin-top:521.4pt;height:6.5pt;width:7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iOAy1wAA&#10;AA0BAAAPAAAAAAAAAAEAIAAAACIAAABkcnMvZG93bnJldi54bWxQSwECFAAUAAAACACHTuJA+/lR&#10;7q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GQ1NjcyYjEzNDk1Yjc3MGQzZTY0NDc0ZjYyMTgifQ=="/>
  </w:docVars>
  <w:rsids>
    <w:rsidRoot w:val="3F885828"/>
    <w:rsid w:val="028B18FB"/>
    <w:rsid w:val="03BC4FF4"/>
    <w:rsid w:val="0A605AD5"/>
    <w:rsid w:val="0B592ACE"/>
    <w:rsid w:val="107F3678"/>
    <w:rsid w:val="15380A98"/>
    <w:rsid w:val="1E0308C5"/>
    <w:rsid w:val="20AA12DD"/>
    <w:rsid w:val="21307BD8"/>
    <w:rsid w:val="2256341F"/>
    <w:rsid w:val="29480690"/>
    <w:rsid w:val="2C7F7291"/>
    <w:rsid w:val="2CAA5C09"/>
    <w:rsid w:val="2E8217F5"/>
    <w:rsid w:val="38BC1499"/>
    <w:rsid w:val="39692CD3"/>
    <w:rsid w:val="3A084CDF"/>
    <w:rsid w:val="3F885828"/>
    <w:rsid w:val="3F8D73D3"/>
    <w:rsid w:val="43AE5AAD"/>
    <w:rsid w:val="442019F4"/>
    <w:rsid w:val="4CEF466E"/>
    <w:rsid w:val="50D432F1"/>
    <w:rsid w:val="548E33AD"/>
    <w:rsid w:val="60B34EB0"/>
    <w:rsid w:val="62731502"/>
    <w:rsid w:val="64995046"/>
    <w:rsid w:val="64C941EA"/>
    <w:rsid w:val="68FD202C"/>
    <w:rsid w:val="696E16D7"/>
    <w:rsid w:val="6A352AC2"/>
    <w:rsid w:val="6E444DC5"/>
    <w:rsid w:val="755D2614"/>
    <w:rsid w:val="7AFD57B8"/>
    <w:rsid w:val="7BA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1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  <w:spacing w:after="180"/>
      <w:ind w:firstLine="6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1222</Characters>
  <Lines>0</Lines>
  <Paragraphs>0</Paragraphs>
  <TotalTime>2</TotalTime>
  <ScaleCrop>false</ScaleCrop>
  <LinksUpToDate>false</LinksUpToDate>
  <CharactersWithSpaces>1250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2020-06-09T00:31:00Z</dcterms:created>
  <dc:creator>Aomi</dc:creator>
  <cp:lastModifiedBy>睿梁</cp:lastModifiedBy>
  <dcterms:modified xsi:type="dcterms:W3CDTF">2022-12-15T01:43:11Z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7DD2FB674893469E8B84B3C3B5E380D1</vt:lpwstr>
  </property>
</Properties>
</file>