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rPr>
          <w:rFonts w:ascii="等线" w:hAnsi="等线" w:eastAsia="等线" w:cs="等线"/>
          <w:color w:val="333333"/>
          <w:sz w:val="21"/>
          <w:szCs w:val="21"/>
        </w:rPr>
      </w:pPr>
      <w:r>
        <w:rPr>
          <w:rFonts w:ascii="仿宋" w:hAnsi="仿宋" w:eastAsia="仿宋" w:cs="仿宋"/>
          <w:b/>
          <w:bCs/>
          <w:color w:val="333333"/>
          <w:sz w:val="44"/>
          <w:szCs w:val="44"/>
          <w:shd w:val="clear" w:color="auto" w:fill="FFFFFF"/>
        </w:rPr>
        <w:t>怀远</w:t>
      </w:r>
      <w:r>
        <w:rPr>
          <w:rFonts w:hint="eastAsia" w:ascii="仿宋" w:hAnsi="仿宋" w:eastAsia="仿宋" w:cs="仿宋"/>
          <w:b/>
          <w:bCs/>
          <w:color w:val="333333"/>
          <w:sz w:val="44"/>
          <w:szCs w:val="44"/>
          <w:shd w:val="clear" w:color="auto" w:fill="FFFFFF"/>
          <w:lang w:eastAsia="zh-CN"/>
        </w:rPr>
        <w:t>二</w:t>
      </w:r>
      <w:bookmarkStart w:id="0" w:name="_GoBack"/>
      <w:bookmarkEnd w:id="0"/>
      <w:r>
        <w:rPr>
          <w:rFonts w:ascii="仿宋" w:hAnsi="仿宋" w:eastAsia="仿宋" w:cs="仿宋"/>
          <w:b/>
          <w:bCs/>
          <w:color w:val="333333"/>
          <w:sz w:val="44"/>
          <w:szCs w:val="44"/>
          <w:shd w:val="clear" w:color="auto" w:fill="FFFFFF"/>
        </w:rPr>
        <w:t>中政府信息公开工作</w:t>
      </w:r>
      <w:r>
        <w:rPr>
          <w:rFonts w:hint="eastAsia" w:ascii="仿宋" w:hAnsi="仿宋" w:eastAsia="仿宋" w:cs="仿宋"/>
          <w:b/>
          <w:bCs/>
          <w:color w:val="333333"/>
          <w:sz w:val="44"/>
          <w:szCs w:val="44"/>
          <w:shd w:val="clear" w:color="auto" w:fill="FFFFFF"/>
        </w:rPr>
        <w:t>2022年度报告</w:t>
      </w:r>
    </w:p>
    <w:p>
      <w:pPr>
        <w:widowControl/>
        <w:shd w:val="clear" w:color="auto" w:fill="FFFFFF"/>
        <w:spacing w:before="100" w:beforeAutospacing="1" w:after="100" w:afterAutospacing="1"/>
        <w:ind w:firstLine="640"/>
        <w:jc w:val="left"/>
        <w:rPr>
          <w:rFonts w:ascii="仿宋" w:hAnsi="仿宋" w:eastAsia="仿宋" w:cs="仿宋"/>
          <w:color w:val="555555"/>
          <w:kern w:val="0"/>
          <w:sz w:val="32"/>
          <w:szCs w:val="32"/>
          <w:shd w:val="clear" w:color="auto" w:fill="FFFFFF"/>
        </w:rPr>
      </w:pPr>
      <w:r>
        <w:rPr>
          <w:rFonts w:hint="eastAsia" w:ascii="仿宋" w:hAnsi="仿宋" w:eastAsia="仿宋" w:cs="仿宋"/>
          <w:color w:val="555555"/>
          <w:kern w:val="0"/>
          <w:sz w:val="32"/>
          <w:szCs w:val="32"/>
          <w:shd w:val="clear" w:color="auto" w:fill="FFFFFF"/>
        </w:rPr>
        <w:t>依据《中华人民共和国政府信息公开条例》（国务院令第711号）、《国务院办公厅政府信息与政务公开办公室关于印发&lt;中华人民共和国政府信息公开工作年度报告格式&gt;的通知》（国办公开办函〔2021〕30号）要求，结合2022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2022年1月1日至12月31日。如对本报告有任何疑问，请与怀远</w:t>
      </w:r>
      <w:r>
        <w:rPr>
          <w:rFonts w:hint="eastAsia" w:ascii="仿宋" w:hAnsi="仿宋" w:eastAsia="仿宋" w:cs="仿宋"/>
          <w:color w:val="555555"/>
          <w:kern w:val="0"/>
          <w:sz w:val="32"/>
          <w:szCs w:val="32"/>
          <w:shd w:val="clear" w:color="auto" w:fill="FFFFFF"/>
          <w:lang w:eastAsia="zh-CN"/>
        </w:rPr>
        <w:t>二</w:t>
      </w:r>
      <w:r>
        <w:rPr>
          <w:rFonts w:hint="eastAsia" w:ascii="仿宋" w:hAnsi="仿宋" w:eastAsia="仿宋" w:cs="仿宋"/>
          <w:color w:val="555555"/>
          <w:kern w:val="0"/>
          <w:sz w:val="32"/>
          <w:szCs w:val="32"/>
          <w:shd w:val="clear" w:color="auto" w:fill="FFFFFF"/>
        </w:rPr>
        <w:t>中办公室联系。（地址：怀远县荆山镇</w:t>
      </w:r>
      <w:r>
        <w:rPr>
          <w:rFonts w:hint="eastAsia" w:ascii="仿宋" w:hAnsi="仿宋" w:eastAsia="仿宋" w:cs="仿宋"/>
          <w:color w:val="555555"/>
          <w:kern w:val="0"/>
          <w:sz w:val="32"/>
          <w:szCs w:val="32"/>
          <w:shd w:val="clear" w:color="auto" w:fill="FFFFFF"/>
          <w:lang w:eastAsia="zh-CN"/>
        </w:rPr>
        <w:t>禹王西路</w:t>
      </w:r>
      <w:r>
        <w:rPr>
          <w:rFonts w:hint="eastAsia" w:ascii="仿宋" w:hAnsi="仿宋" w:eastAsia="仿宋" w:cs="仿宋"/>
          <w:color w:val="555555"/>
          <w:kern w:val="0"/>
          <w:sz w:val="32"/>
          <w:szCs w:val="32"/>
          <w:shd w:val="clear" w:color="auto" w:fill="FFFFFF"/>
          <w:lang w:val="en-US" w:eastAsia="zh-CN"/>
        </w:rPr>
        <w:t>999</w:t>
      </w:r>
      <w:r>
        <w:rPr>
          <w:rFonts w:hint="eastAsia" w:ascii="仿宋" w:hAnsi="仿宋" w:eastAsia="仿宋" w:cs="仿宋"/>
          <w:color w:val="555555"/>
          <w:kern w:val="0"/>
          <w:sz w:val="32"/>
          <w:szCs w:val="32"/>
          <w:shd w:val="clear" w:color="auto" w:fill="FFFFFF"/>
        </w:rPr>
        <w:t>号，邮编：233400，电话:0552-8</w:t>
      </w:r>
      <w:r>
        <w:rPr>
          <w:rFonts w:hint="eastAsia" w:ascii="仿宋" w:hAnsi="仿宋" w:eastAsia="仿宋" w:cs="仿宋"/>
          <w:color w:val="555555"/>
          <w:kern w:val="0"/>
          <w:sz w:val="32"/>
          <w:szCs w:val="32"/>
          <w:shd w:val="clear" w:color="auto" w:fill="FFFFFF"/>
          <w:lang w:val="en-US" w:eastAsia="zh-CN"/>
        </w:rPr>
        <w:t>312550</w:t>
      </w:r>
      <w:r>
        <w:rPr>
          <w:rFonts w:hint="eastAsia" w:ascii="仿宋" w:hAnsi="仿宋" w:eastAsia="仿宋" w:cs="仿宋"/>
          <w:color w:val="555555"/>
          <w:kern w:val="0"/>
          <w:sz w:val="32"/>
          <w:szCs w:val="32"/>
          <w:shd w:val="clear" w:color="auto" w:fill="FFFFFF"/>
        </w:rPr>
        <w:t>）</w:t>
      </w:r>
    </w:p>
    <w:p>
      <w:pPr>
        <w:pStyle w:val="2"/>
        <w:widowControl/>
        <w:shd w:val="clear" w:color="auto" w:fill="FFFFFF"/>
        <w:spacing w:beforeAutospacing="0" w:afterAutospacing="0"/>
        <w:ind w:firstLine="640"/>
        <w:rPr>
          <w:rFonts w:ascii="等线" w:hAnsi="等线" w:eastAsia="等线" w:cs="等线"/>
          <w:b/>
          <w:bCs/>
          <w:color w:val="333333"/>
          <w:sz w:val="21"/>
          <w:szCs w:val="21"/>
        </w:rPr>
      </w:pPr>
      <w:r>
        <w:rPr>
          <w:rFonts w:hint="eastAsia" w:ascii="仿宋" w:hAnsi="仿宋" w:eastAsia="仿宋" w:cs="仿宋"/>
          <w:b/>
          <w:bCs/>
          <w:color w:val="555555"/>
          <w:sz w:val="32"/>
          <w:szCs w:val="32"/>
          <w:shd w:val="clear" w:color="auto" w:fill="FFFFFF"/>
        </w:rPr>
        <w:t>一、总体情况</w:t>
      </w:r>
    </w:p>
    <w:p>
      <w:pPr>
        <w:pStyle w:val="2"/>
        <w:widowControl/>
        <w:shd w:val="clear" w:color="auto" w:fill="FFFFFF"/>
        <w:spacing w:beforeAutospacing="0" w:afterAutospacing="0"/>
        <w:ind w:firstLine="640"/>
        <w:rPr>
          <w:rFonts w:ascii="等线" w:hAnsi="等线" w:eastAsia="等线" w:cs="等线"/>
          <w:color w:val="333333"/>
          <w:sz w:val="21"/>
          <w:szCs w:val="21"/>
        </w:rPr>
      </w:pPr>
      <w:r>
        <w:rPr>
          <w:rFonts w:hint="eastAsia" w:ascii="仿宋" w:hAnsi="仿宋" w:eastAsia="仿宋" w:cs="仿宋"/>
          <w:color w:val="555555"/>
          <w:sz w:val="32"/>
          <w:szCs w:val="32"/>
          <w:shd w:val="clear" w:color="auto" w:fill="FFFFFF"/>
        </w:rPr>
        <w:t>我校政府信息公开，是严格按照上级部门要求，及时、有效，同时严格按照保密原则，严格审查，不能公开的坚决不公开。截</w:t>
      </w:r>
      <w:r>
        <w:rPr>
          <w:rFonts w:hint="eastAsia" w:ascii="仿宋" w:hAnsi="仿宋" w:eastAsia="仿宋" w:cs="仿宋"/>
          <w:color w:val="555555"/>
          <w:sz w:val="32"/>
          <w:szCs w:val="32"/>
          <w:shd w:val="clear" w:color="auto" w:fill="FFFFFF"/>
          <w:lang w:eastAsia="zh-CN"/>
        </w:rPr>
        <w:t>至</w:t>
      </w:r>
      <w:r>
        <w:rPr>
          <w:rFonts w:hint="eastAsia" w:ascii="仿宋" w:hAnsi="仿宋" w:eastAsia="仿宋" w:cs="仿宋"/>
          <w:color w:val="555555"/>
          <w:sz w:val="32"/>
          <w:szCs w:val="32"/>
          <w:shd w:val="clear" w:color="auto" w:fill="FFFFFF"/>
        </w:rPr>
        <w:t>12月31日，我校所有公开信息统计完毕，新增主动公开政府信息</w:t>
      </w:r>
      <w:r>
        <w:rPr>
          <w:rFonts w:hint="eastAsia" w:ascii="仿宋" w:hAnsi="仿宋" w:eastAsia="仿宋" w:cs="仿宋"/>
          <w:color w:val="555555"/>
          <w:sz w:val="32"/>
          <w:szCs w:val="32"/>
          <w:shd w:val="clear" w:color="auto" w:fill="FFFFFF"/>
          <w:lang w:val="en-US" w:eastAsia="zh-CN"/>
        </w:rPr>
        <w:t>105</w:t>
      </w:r>
      <w:r>
        <w:rPr>
          <w:rFonts w:hint="eastAsia" w:ascii="仿宋" w:hAnsi="仿宋" w:eastAsia="仿宋" w:cs="仿宋"/>
          <w:color w:val="555555"/>
          <w:sz w:val="32"/>
          <w:szCs w:val="32"/>
          <w:shd w:val="clear" w:color="auto" w:fill="FFFFFF"/>
        </w:rPr>
        <w:t>条</w:t>
      </w:r>
      <w:r>
        <w:rPr>
          <w:rFonts w:hint="eastAsia" w:ascii="仿宋" w:hAnsi="仿宋" w:eastAsia="仿宋" w:cs="仿宋"/>
          <w:color w:val="555555"/>
          <w:sz w:val="32"/>
          <w:szCs w:val="32"/>
          <w:shd w:val="clear" w:color="auto" w:fill="FFFFFF"/>
          <w:lang w:eastAsia="zh-CN"/>
        </w:rPr>
        <w:t>。</w:t>
      </w:r>
    </w:p>
    <w:p>
      <w:pPr>
        <w:pStyle w:val="2"/>
        <w:widowControl/>
        <w:shd w:val="clear" w:color="auto" w:fill="FFFFFF"/>
        <w:spacing w:beforeAutospacing="0" w:afterAutospacing="0"/>
        <w:ind w:firstLine="640"/>
        <w:jc w:val="both"/>
        <w:rPr>
          <w:rFonts w:ascii="等线" w:hAnsi="等线" w:eastAsia="等线" w:cs="等线"/>
          <w:b/>
          <w:bCs/>
          <w:color w:val="333333"/>
          <w:sz w:val="21"/>
          <w:szCs w:val="21"/>
        </w:rPr>
      </w:pPr>
      <w:r>
        <w:rPr>
          <w:rFonts w:hint="eastAsia" w:ascii="仿宋" w:hAnsi="仿宋" w:eastAsia="仿宋" w:cs="仿宋"/>
          <w:b/>
          <w:bCs/>
          <w:color w:val="555555"/>
          <w:sz w:val="32"/>
          <w:szCs w:val="32"/>
          <w:shd w:val="clear" w:color="auto" w:fill="FFFFFF"/>
        </w:rPr>
        <w:t>（一）主动公开情况</w:t>
      </w:r>
    </w:p>
    <w:p>
      <w:pPr>
        <w:pStyle w:val="2"/>
        <w:widowControl/>
        <w:shd w:val="clear" w:color="auto" w:fill="FFFFFF"/>
        <w:spacing w:beforeAutospacing="0" w:afterAutospacing="0"/>
        <w:ind w:firstLine="640"/>
        <w:jc w:val="both"/>
        <w:rPr>
          <w:rFonts w:ascii="仿宋_GB2312" w:hAnsi="宋体" w:eastAsia="仿宋_GB2312" w:cs="仿宋_GB2312"/>
          <w:color w:val="333333"/>
          <w:sz w:val="31"/>
          <w:szCs w:val="31"/>
          <w:shd w:val="clear" w:color="auto" w:fill="FFFFFF"/>
        </w:rPr>
      </w:pPr>
      <w:r>
        <w:rPr>
          <w:rFonts w:ascii="仿宋_GB2312" w:hAnsi="宋体" w:eastAsia="仿宋_GB2312" w:cs="仿宋_GB2312"/>
          <w:color w:val="333333"/>
          <w:sz w:val="31"/>
          <w:szCs w:val="31"/>
          <w:shd w:val="clear" w:color="auto" w:fill="FFFFFF"/>
        </w:rPr>
        <w:t>学校高度重视从制度层面保障和落实信息公开，坚持依法办学，</w:t>
      </w:r>
      <w:r>
        <w:rPr>
          <w:rFonts w:hint="eastAsia" w:ascii="仿宋_GB2312" w:hAnsi="宋体" w:eastAsia="仿宋_GB2312" w:cs="仿宋_GB2312"/>
          <w:color w:val="333333"/>
          <w:sz w:val="31"/>
          <w:szCs w:val="31"/>
          <w:shd w:val="clear" w:color="auto" w:fill="FFFFFF"/>
          <w:lang w:eastAsia="zh-CN"/>
        </w:rPr>
        <w:t>依法治校。积极</w:t>
      </w:r>
      <w:r>
        <w:rPr>
          <w:rFonts w:ascii="仿宋_GB2312" w:hAnsi="宋体" w:eastAsia="仿宋_GB2312" w:cs="仿宋_GB2312"/>
          <w:color w:val="333333"/>
          <w:sz w:val="31"/>
          <w:szCs w:val="31"/>
          <w:shd w:val="clear" w:color="auto" w:fill="FFFFFF"/>
        </w:rPr>
        <w:t>推进校务公开，逐步建立健全</w:t>
      </w:r>
      <w:r>
        <w:rPr>
          <w:rFonts w:hint="eastAsia" w:ascii="仿宋_GB2312" w:hAnsi="宋体" w:eastAsia="仿宋_GB2312" w:cs="仿宋_GB2312"/>
          <w:color w:val="333333"/>
          <w:sz w:val="31"/>
          <w:szCs w:val="31"/>
          <w:shd w:val="clear" w:color="auto" w:fill="FFFFFF"/>
          <w:lang w:eastAsia="zh-CN"/>
        </w:rPr>
        <w:t>信息公开</w:t>
      </w:r>
      <w:r>
        <w:rPr>
          <w:rFonts w:ascii="仿宋_GB2312" w:hAnsi="宋体" w:eastAsia="仿宋_GB2312" w:cs="仿宋_GB2312"/>
          <w:color w:val="333333"/>
          <w:sz w:val="31"/>
          <w:szCs w:val="31"/>
          <w:shd w:val="clear" w:color="auto" w:fill="FFFFFF"/>
        </w:rPr>
        <w:t>工作体制，将信息公开工作纳入年度工作</w:t>
      </w:r>
      <w:r>
        <w:rPr>
          <w:rFonts w:hint="eastAsia" w:ascii="仿宋_GB2312" w:hAnsi="宋体" w:eastAsia="仿宋_GB2312" w:cs="仿宋_GB2312"/>
          <w:color w:val="333333"/>
          <w:sz w:val="31"/>
          <w:szCs w:val="31"/>
          <w:shd w:val="clear" w:color="auto" w:fill="FFFFFF"/>
          <w:lang w:eastAsia="zh-CN"/>
        </w:rPr>
        <w:t>重</w:t>
      </w:r>
      <w:r>
        <w:rPr>
          <w:rFonts w:ascii="仿宋_GB2312" w:hAnsi="宋体" w:eastAsia="仿宋_GB2312" w:cs="仿宋_GB2312"/>
          <w:color w:val="333333"/>
          <w:sz w:val="31"/>
          <w:szCs w:val="31"/>
          <w:shd w:val="clear" w:color="auto" w:fill="FFFFFF"/>
        </w:rPr>
        <w:t>点，提升质量。</w:t>
      </w:r>
    </w:p>
    <w:p>
      <w:pPr>
        <w:pStyle w:val="2"/>
        <w:widowControl/>
        <w:shd w:val="clear" w:color="auto" w:fill="FFFFFF"/>
        <w:spacing w:beforeAutospacing="0" w:afterAutospacing="0"/>
        <w:ind w:firstLine="640"/>
        <w:jc w:val="both"/>
        <w:rPr>
          <w:rFonts w:hint="eastAsia" w:ascii="仿宋" w:hAnsi="仿宋" w:eastAsia="仿宋" w:cs="仿宋"/>
          <w:b/>
          <w:bCs/>
          <w:color w:val="555555"/>
          <w:sz w:val="32"/>
          <w:szCs w:val="32"/>
          <w:shd w:val="clear" w:color="auto" w:fill="FFFFFF"/>
          <w:lang w:val="en-US" w:eastAsia="zh-CN"/>
        </w:rPr>
      </w:pPr>
      <w:r>
        <w:rPr>
          <w:rFonts w:hint="eastAsia" w:ascii="仿宋" w:hAnsi="仿宋" w:eastAsia="仿宋" w:cs="仿宋"/>
          <w:b/>
          <w:bCs/>
          <w:color w:val="555555"/>
          <w:sz w:val="32"/>
          <w:szCs w:val="32"/>
          <w:shd w:val="clear" w:color="auto" w:fill="FFFFFF"/>
        </w:rPr>
        <w:t>（二）依申请公开</w:t>
      </w:r>
      <w:r>
        <w:rPr>
          <w:rFonts w:hint="eastAsia" w:ascii="仿宋" w:hAnsi="仿宋" w:eastAsia="仿宋" w:cs="仿宋"/>
          <w:b/>
          <w:bCs/>
          <w:color w:val="555555"/>
          <w:sz w:val="32"/>
          <w:szCs w:val="32"/>
          <w:shd w:val="clear" w:color="auto" w:fill="FFFFFF"/>
          <w:lang w:val="en-US" w:eastAsia="zh-CN"/>
        </w:rPr>
        <w:t>情况</w:t>
      </w:r>
    </w:p>
    <w:p>
      <w:pPr>
        <w:pStyle w:val="2"/>
        <w:widowControl/>
        <w:shd w:val="clear" w:color="auto" w:fill="FFFFFF"/>
        <w:spacing w:beforeAutospacing="0" w:afterAutospacing="0"/>
        <w:ind w:firstLine="640"/>
        <w:jc w:val="both"/>
        <w:rPr>
          <w:rFonts w:ascii="仿宋" w:hAnsi="仿宋" w:eastAsia="仿宋" w:cs="仿宋"/>
          <w:color w:val="555555"/>
          <w:sz w:val="32"/>
          <w:szCs w:val="32"/>
          <w:shd w:val="clear" w:color="auto" w:fill="FFFFFF"/>
        </w:rPr>
      </w:pPr>
      <w:r>
        <w:rPr>
          <w:rFonts w:hint="eastAsia" w:ascii="仿宋" w:hAnsi="仿宋" w:eastAsia="仿宋" w:cs="仿宋"/>
          <w:color w:val="555555"/>
          <w:sz w:val="32"/>
          <w:szCs w:val="32"/>
          <w:shd w:val="clear" w:color="auto" w:fill="FFFFFF"/>
        </w:rPr>
        <w:t>2022年我校严格按照《中华人民共和国政府信息公开条例》和《安徽省政务公开办公室关于印发〈安徽省政府信息公开申请办理答复规范〉的通知》依法依规办理依申请公开。2022年收到办理依申请公开0件，因此，未产生行政复议和行政诉讼。</w:t>
      </w:r>
    </w:p>
    <w:p>
      <w:pPr>
        <w:pStyle w:val="2"/>
        <w:widowControl/>
        <w:shd w:val="clear" w:color="auto" w:fill="FFFFFF"/>
        <w:spacing w:beforeAutospacing="0" w:afterAutospacing="0"/>
        <w:ind w:firstLine="640"/>
        <w:jc w:val="both"/>
        <w:rPr>
          <w:rFonts w:ascii="仿宋" w:hAnsi="仿宋" w:eastAsia="仿宋" w:cs="仿宋"/>
          <w:b/>
          <w:bCs/>
          <w:color w:val="555555"/>
          <w:sz w:val="32"/>
          <w:szCs w:val="32"/>
          <w:shd w:val="clear" w:color="auto" w:fill="FFFFFF"/>
        </w:rPr>
      </w:pPr>
      <w:r>
        <w:rPr>
          <w:rFonts w:hint="eastAsia" w:ascii="仿宋" w:hAnsi="仿宋" w:eastAsia="仿宋" w:cs="仿宋"/>
          <w:b/>
          <w:bCs/>
          <w:color w:val="555555"/>
          <w:sz w:val="32"/>
          <w:szCs w:val="32"/>
          <w:shd w:val="clear" w:color="auto" w:fill="FFFFFF"/>
        </w:rPr>
        <w:t>（三）政府信息管理</w:t>
      </w:r>
    </w:p>
    <w:p>
      <w:pPr>
        <w:pStyle w:val="2"/>
        <w:widowControl/>
        <w:shd w:val="clear" w:color="auto" w:fill="FFFFFF"/>
        <w:spacing w:beforeAutospacing="0" w:afterAutospacing="0"/>
        <w:ind w:firstLine="640"/>
        <w:jc w:val="both"/>
        <w:rPr>
          <w:rFonts w:ascii="仿宋_GB2312" w:hAnsi="宋体" w:eastAsia="仿宋_GB2312" w:cs="仿宋_GB2312"/>
          <w:color w:val="333333"/>
          <w:sz w:val="31"/>
          <w:szCs w:val="31"/>
          <w:shd w:val="clear" w:color="auto" w:fill="FFFFFF"/>
        </w:rPr>
      </w:pPr>
      <w:r>
        <w:rPr>
          <w:rFonts w:ascii="仿宋_GB2312" w:hAnsi="宋体" w:eastAsia="仿宋_GB2312" w:cs="仿宋_GB2312"/>
          <w:color w:val="333333"/>
          <w:sz w:val="31"/>
          <w:szCs w:val="31"/>
          <w:shd w:val="clear" w:color="auto" w:fill="FFFFFF"/>
        </w:rPr>
        <w:t>学校加强组织领导，明确责任人、具体工作人员、公开时间等。健全信息审查机制，严格执行</w:t>
      </w:r>
      <w:r>
        <w:rPr>
          <w:rFonts w:hint="eastAsia" w:ascii="仿宋_GB2312" w:hAnsi="宋体" w:eastAsia="仿宋_GB2312" w:cs="仿宋_GB2312"/>
          <w:color w:val="333333"/>
          <w:sz w:val="31"/>
          <w:szCs w:val="31"/>
          <w:shd w:val="clear" w:color="auto" w:fill="FFFFFF"/>
        </w:rPr>
        <w:t>相关管理制度</w:t>
      </w:r>
      <w:r>
        <w:rPr>
          <w:rFonts w:ascii="仿宋_GB2312" w:hAnsi="宋体" w:eastAsia="仿宋_GB2312" w:cs="仿宋_GB2312"/>
          <w:color w:val="333333"/>
          <w:sz w:val="31"/>
          <w:szCs w:val="31"/>
          <w:shd w:val="clear" w:color="auto" w:fill="FFFFFF"/>
        </w:rPr>
        <w:t>，健全学校信息发布保密审查机制。建立学校信息发布保密审查制度，要求全校各处室、各</w:t>
      </w:r>
      <w:r>
        <w:rPr>
          <w:rFonts w:hint="eastAsia" w:ascii="仿宋_GB2312" w:hAnsi="宋体" w:eastAsia="仿宋_GB2312" w:cs="仿宋_GB2312"/>
          <w:color w:val="333333"/>
          <w:sz w:val="31"/>
          <w:szCs w:val="31"/>
          <w:shd w:val="clear" w:color="auto" w:fill="FFFFFF"/>
          <w:lang w:eastAsia="zh-CN"/>
        </w:rPr>
        <w:t>级部及时</w:t>
      </w:r>
      <w:r>
        <w:rPr>
          <w:rFonts w:ascii="仿宋_GB2312" w:hAnsi="宋体" w:eastAsia="仿宋_GB2312" w:cs="仿宋_GB2312"/>
          <w:color w:val="333333"/>
          <w:sz w:val="31"/>
          <w:szCs w:val="31"/>
          <w:shd w:val="clear" w:color="auto" w:fill="FFFFFF"/>
        </w:rPr>
        <w:t>报送信息</w:t>
      </w:r>
      <w:r>
        <w:rPr>
          <w:rFonts w:hint="eastAsia" w:ascii="仿宋_GB2312" w:hAnsi="宋体" w:eastAsia="仿宋_GB2312" w:cs="仿宋_GB2312"/>
          <w:color w:val="333333"/>
          <w:sz w:val="31"/>
          <w:szCs w:val="31"/>
          <w:shd w:val="clear" w:color="auto" w:fill="FFFFFF"/>
          <w:lang w:eastAsia="zh-CN"/>
        </w:rPr>
        <w:t>，</w:t>
      </w:r>
      <w:r>
        <w:rPr>
          <w:rFonts w:ascii="仿宋_GB2312" w:hAnsi="宋体" w:eastAsia="仿宋_GB2312" w:cs="仿宋_GB2312"/>
          <w:color w:val="333333"/>
          <w:sz w:val="31"/>
          <w:szCs w:val="31"/>
          <w:shd w:val="clear" w:color="auto" w:fill="FFFFFF"/>
        </w:rPr>
        <w:t>学校办公室统一汇总核查。</w:t>
      </w:r>
    </w:p>
    <w:p>
      <w:pPr>
        <w:pStyle w:val="2"/>
        <w:widowControl/>
        <w:shd w:val="clear" w:color="auto" w:fill="FFFFFF"/>
        <w:spacing w:beforeAutospacing="0" w:afterAutospacing="0"/>
        <w:ind w:firstLine="640"/>
        <w:jc w:val="both"/>
        <w:rPr>
          <w:rFonts w:ascii="仿宋" w:hAnsi="仿宋" w:eastAsia="仿宋" w:cs="仿宋"/>
          <w:b/>
          <w:bCs/>
          <w:color w:val="555555"/>
          <w:sz w:val="32"/>
          <w:szCs w:val="32"/>
          <w:shd w:val="clear" w:color="auto" w:fill="FFFFFF"/>
        </w:rPr>
      </w:pPr>
      <w:r>
        <w:rPr>
          <w:rFonts w:hint="eastAsia" w:ascii="仿宋" w:hAnsi="仿宋" w:eastAsia="仿宋" w:cs="仿宋"/>
          <w:b/>
          <w:bCs/>
          <w:color w:val="555555"/>
          <w:sz w:val="32"/>
          <w:szCs w:val="32"/>
          <w:shd w:val="clear" w:color="auto" w:fill="FFFFFF"/>
        </w:rPr>
        <w:t>（四）政府信息公开平台建设</w:t>
      </w:r>
    </w:p>
    <w:p>
      <w:pPr>
        <w:pStyle w:val="2"/>
        <w:widowControl/>
        <w:shd w:val="clear" w:color="auto" w:fill="FFFFFF"/>
        <w:spacing w:beforeAutospacing="0" w:afterAutospacing="0"/>
        <w:ind w:firstLine="640"/>
        <w:jc w:val="both"/>
        <w:rPr>
          <w:rFonts w:ascii="仿宋_GB2312" w:hAnsi="宋体" w:eastAsia="仿宋_GB2312" w:cs="仿宋_GB2312"/>
          <w:color w:val="333333"/>
          <w:sz w:val="31"/>
          <w:szCs w:val="31"/>
          <w:shd w:val="clear" w:color="auto" w:fill="FFFFFF"/>
        </w:rPr>
      </w:pPr>
      <w:r>
        <w:rPr>
          <w:rFonts w:hint="eastAsia" w:ascii="仿宋_GB2312" w:hAnsi="宋体" w:eastAsia="仿宋_GB2312" w:cs="仿宋_GB2312"/>
          <w:color w:val="333333"/>
          <w:sz w:val="31"/>
          <w:szCs w:val="31"/>
          <w:shd w:val="clear" w:color="auto" w:fill="FFFFFF"/>
        </w:rPr>
        <w:t>加强政务公开内容建设和信息发布审核，制定《政务信息网上发布审批表》，确保发布内容安全可靠。大力加强新媒体平台建设，充分发挥微信群等发布平台的作用，积极做好公开、解读和回应等工作。</w:t>
      </w:r>
    </w:p>
    <w:p>
      <w:pPr>
        <w:pStyle w:val="2"/>
        <w:widowControl/>
        <w:shd w:val="clear" w:color="auto" w:fill="FFFFFF"/>
        <w:spacing w:beforeAutospacing="0" w:afterAutospacing="0"/>
        <w:ind w:firstLine="640"/>
        <w:jc w:val="both"/>
        <w:rPr>
          <w:rFonts w:ascii="仿宋" w:hAnsi="仿宋" w:eastAsia="仿宋" w:cs="仿宋"/>
          <w:b/>
          <w:bCs/>
          <w:color w:val="555555"/>
          <w:sz w:val="32"/>
          <w:szCs w:val="32"/>
          <w:shd w:val="clear" w:color="auto" w:fill="FFFFFF"/>
        </w:rPr>
      </w:pPr>
      <w:r>
        <w:rPr>
          <w:rFonts w:hint="eastAsia" w:ascii="仿宋" w:hAnsi="仿宋" w:eastAsia="仿宋" w:cs="仿宋"/>
          <w:b/>
          <w:bCs/>
          <w:color w:val="555555"/>
          <w:sz w:val="32"/>
          <w:szCs w:val="32"/>
          <w:shd w:val="clear" w:color="auto" w:fill="FFFFFF"/>
        </w:rPr>
        <w:t>（五）监督保障</w:t>
      </w:r>
    </w:p>
    <w:p>
      <w:pPr>
        <w:pStyle w:val="2"/>
        <w:widowControl/>
        <w:shd w:val="clear" w:color="auto" w:fill="FFFFFF"/>
        <w:spacing w:beforeAutospacing="0" w:afterAutospacing="0"/>
        <w:ind w:firstLine="640"/>
        <w:jc w:val="both"/>
        <w:rPr>
          <w:rFonts w:ascii="等线" w:hAnsi="等线" w:eastAsia="等线" w:cs="等线"/>
          <w:color w:val="333333"/>
          <w:sz w:val="21"/>
          <w:szCs w:val="21"/>
        </w:rPr>
      </w:pPr>
      <w:r>
        <w:rPr>
          <w:rFonts w:hint="eastAsia" w:ascii="仿宋_GB2312" w:hAnsi="宋体" w:eastAsia="仿宋_GB2312" w:cs="仿宋_GB2312"/>
          <w:color w:val="535353"/>
          <w:sz w:val="31"/>
          <w:szCs w:val="31"/>
          <w:shd w:val="clear" w:color="auto" w:fill="FFFFFF"/>
        </w:rPr>
        <w:t>我校严格落实政府信息公开社会评议和责任追究制度，进一步增强社会各界对政府信息公开工作的监督，由校长直接牵头负责监督，</w:t>
      </w:r>
      <w:r>
        <w:rPr>
          <w:rFonts w:hint="eastAsia" w:ascii="仿宋_GB2312" w:hAnsi="宋体" w:eastAsia="仿宋_GB2312" w:cs="仿宋_GB2312"/>
          <w:color w:val="535353"/>
          <w:sz w:val="31"/>
          <w:szCs w:val="31"/>
          <w:shd w:val="clear" w:color="auto" w:fill="FFFFFF"/>
          <w:lang w:eastAsia="zh-CN"/>
        </w:rPr>
        <w:t>指定</w:t>
      </w:r>
      <w:r>
        <w:rPr>
          <w:rFonts w:hint="eastAsia" w:ascii="仿宋_GB2312" w:hAnsi="宋体" w:eastAsia="仿宋_GB2312" w:cs="仿宋_GB2312"/>
          <w:color w:val="535353"/>
          <w:sz w:val="31"/>
          <w:szCs w:val="31"/>
          <w:shd w:val="clear" w:color="auto" w:fill="FFFFFF"/>
        </w:rPr>
        <w:t>副校长一名负责具体保障。2022年未发生因不履行政务公开义务而发生的责任追究情况。</w:t>
      </w:r>
    </w:p>
    <w:p>
      <w:pPr>
        <w:pStyle w:val="2"/>
        <w:widowControl/>
        <w:numPr>
          <w:ilvl w:val="0"/>
          <w:numId w:val="1"/>
        </w:numPr>
        <w:shd w:val="clear" w:color="auto" w:fill="FFFFFF"/>
        <w:spacing w:beforeAutospacing="0" w:afterAutospacing="0" w:line="540" w:lineRule="atLeast"/>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主动公开政府信息情况</w:t>
      </w:r>
    </w:p>
    <w:p>
      <w:pPr>
        <w:pStyle w:val="2"/>
        <w:widowControl/>
        <w:shd w:val="clear" w:color="auto" w:fill="FFFFFF"/>
        <w:spacing w:beforeAutospacing="0" w:afterAutospacing="0" w:line="540" w:lineRule="atLeast"/>
        <w:rPr>
          <w:rFonts w:ascii="仿宋" w:hAnsi="仿宋" w:eastAsia="仿宋" w:cs="仿宋"/>
          <w:b/>
          <w:bCs/>
          <w:color w:val="333333"/>
          <w:sz w:val="32"/>
          <w:szCs w:val="32"/>
          <w:shd w:val="clear" w:color="auto" w:fill="FFFFFF"/>
        </w:rPr>
      </w:pPr>
    </w:p>
    <w:tbl>
      <w:tblPr>
        <w:tblStyle w:val="3"/>
        <w:tblW w:w="8142" w:type="dxa"/>
        <w:jc w:val="center"/>
        <w:tblLayout w:type="autofit"/>
        <w:tblCellMar>
          <w:top w:w="0" w:type="dxa"/>
          <w:left w:w="0" w:type="dxa"/>
          <w:bottom w:w="0" w:type="dxa"/>
          <w:right w:w="0" w:type="dxa"/>
        </w:tblCellMar>
      </w:tblPr>
      <w:tblGrid>
        <w:gridCol w:w="2258"/>
        <w:gridCol w:w="2270"/>
        <w:gridCol w:w="1843"/>
        <w:gridCol w:w="1771"/>
      </w:tblGrid>
      <w:tr>
        <w:tblPrEx>
          <w:tblCellMar>
            <w:top w:w="0" w:type="dxa"/>
            <w:left w:w="0" w:type="dxa"/>
            <w:bottom w:w="0" w:type="dxa"/>
            <w:right w:w="0" w:type="dxa"/>
          </w:tblCellMar>
        </w:tblPrEx>
        <w:trPr>
          <w:trHeight w:val="495" w:hRule="atLeast"/>
          <w:jc w:val="center"/>
        </w:trPr>
        <w:tc>
          <w:tcPr>
            <w:tcW w:w="8142"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第二十条第（一）项</w:t>
            </w:r>
          </w:p>
        </w:tc>
      </w:tr>
      <w:tr>
        <w:tblPrEx>
          <w:tblCellMar>
            <w:top w:w="0" w:type="dxa"/>
            <w:left w:w="0" w:type="dxa"/>
            <w:bottom w:w="0" w:type="dxa"/>
            <w:right w:w="0" w:type="dxa"/>
          </w:tblCellMar>
        </w:tblPrEx>
        <w:trPr>
          <w:trHeight w:val="882"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信息内容</w:t>
            </w:r>
          </w:p>
        </w:tc>
        <w:tc>
          <w:tcPr>
            <w:tcW w:w="227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本年制发件数</w:t>
            </w:r>
          </w:p>
        </w:tc>
        <w:tc>
          <w:tcPr>
            <w:tcW w:w="18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本年废止件数</w:t>
            </w:r>
          </w:p>
        </w:tc>
        <w:tc>
          <w:tcPr>
            <w:tcW w:w="177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现行有效件数</w:t>
            </w:r>
          </w:p>
        </w:tc>
      </w:tr>
      <w:tr>
        <w:tblPrEx>
          <w:tblCellMar>
            <w:top w:w="0" w:type="dxa"/>
            <w:left w:w="0" w:type="dxa"/>
            <w:bottom w:w="0" w:type="dxa"/>
            <w:right w:w="0" w:type="dxa"/>
          </w:tblCellMar>
        </w:tblPrEx>
        <w:trPr>
          <w:trHeight w:val="523"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规章</w:t>
            </w:r>
          </w:p>
        </w:tc>
        <w:tc>
          <w:tcPr>
            <w:tcW w:w="227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rPr>
              <w:t>0</w:t>
            </w:r>
          </w:p>
        </w:tc>
        <w:tc>
          <w:tcPr>
            <w:tcW w:w="18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rPr>
              <w:t>0</w:t>
            </w:r>
          </w:p>
        </w:tc>
        <w:tc>
          <w:tcPr>
            <w:tcW w:w="177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rPr>
              <w:t>0</w:t>
            </w:r>
          </w:p>
        </w:tc>
      </w:tr>
      <w:tr>
        <w:tblPrEx>
          <w:tblCellMar>
            <w:top w:w="0" w:type="dxa"/>
            <w:left w:w="0" w:type="dxa"/>
            <w:bottom w:w="0" w:type="dxa"/>
            <w:right w:w="0" w:type="dxa"/>
          </w:tblCellMar>
        </w:tblPrEx>
        <w:trPr>
          <w:trHeight w:val="471"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行政规范性文件</w:t>
            </w:r>
          </w:p>
        </w:tc>
        <w:tc>
          <w:tcPr>
            <w:tcW w:w="227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rPr>
              <w:t>0</w:t>
            </w:r>
          </w:p>
        </w:tc>
        <w:tc>
          <w:tcPr>
            <w:tcW w:w="18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rPr>
              <w:t>0</w:t>
            </w:r>
          </w:p>
        </w:tc>
        <w:tc>
          <w:tcPr>
            <w:tcW w:w="177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rPr>
              <w:t>0</w:t>
            </w:r>
          </w:p>
        </w:tc>
      </w:tr>
      <w:tr>
        <w:tblPrEx>
          <w:tblCellMar>
            <w:top w:w="0" w:type="dxa"/>
            <w:left w:w="0" w:type="dxa"/>
            <w:bottom w:w="0" w:type="dxa"/>
            <w:right w:w="0" w:type="dxa"/>
          </w:tblCellMar>
        </w:tblPrEx>
        <w:trPr>
          <w:trHeight w:val="480" w:hRule="atLeast"/>
          <w:jc w:val="center"/>
        </w:trPr>
        <w:tc>
          <w:tcPr>
            <w:tcW w:w="8142"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第二十条第（五）项</w:t>
            </w:r>
          </w:p>
        </w:tc>
      </w:tr>
      <w:tr>
        <w:tblPrEx>
          <w:tblCellMar>
            <w:top w:w="0" w:type="dxa"/>
            <w:left w:w="0" w:type="dxa"/>
            <w:bottom w:w="0" w:type="dxa"/>
            <w:right w:w="0" w:type="dxa"/>
          </w:tblCellMar>
        </w:tblPrEx>
        <w:trPr>
          <w:trHeight w:val="634"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信息内容</w:t>
            </w:r>
          </w:p>
        </w:tc>
        <w:tc>
          <w:tcPr>
            <w:tcW w:w="588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本年处理决定数量</w:t>
            </w:r>
          </w:p>
        </w:tc>
      </w:tr>
      <w:tr>
        <w:tblPrEx>
          <w:tblCellMar>
            <w:top w:w="0" w:type="dxa"/>
            <w:left w:w="0" w:type="dxa"/>
            <w:bottom w:w="0" w:type="dxa"/>
            <w:right w:w="0" w:type="dxa"/>
          </w:tblCellMar>
        </w:tblPrEx>
        <w:trPr>
          <w:trHeight w:val="528"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行政许可</w:t>
            </w:r>
          </w:p>
        </w:tc>
        <w:tc>
          <w:tcPr>
            <w:tcW w:w="588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等线" w:hAnsi="等线" w:eastAsia="等线" w:cs="等线"/>
                <w:sz w:val="21"/>
                <w:szCs w:val="21"/>
              </w:rPr>
              <w:t>0</w:t>
            </w:r>
          </w:p>
        </w:tc>
      </w:tr>
      <w:tr>
        <w:tblPrEx>
          <w:tblCellMar>
            <w:top w:w="0" w:type="dxa"/>
            <w:left w:w="0" w:type="dxa"/>
            <w:bottom w:w="0" w:type="dxa"/>
            <w:right w:w="0" w:type="dxa"/>
          </w:tblCellMar>
        </w:tblPrEx>
        <w:trPr>
          <w:trHeight w:val="406" w:hRule="atLeast"/>
          <w:jc w:val="center"/>
        </w:trPr>
        <w:tc>
          <w:tcPr>
            <w:tcW w:w="8142"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第二十条第（六）项</w:t>
            </w:r>
          </w:p>
        </w:tc>
      </w:tr>
      <w:tr>
        <w:tblPrEx>
          <w:tblCellMar>
            <w:top w:w="0" w:type="dxa"/>
            <w:left w:w="0" w:type="dxa"/>
            <w:bottom w:w="0" w:type="dxa"/>
            <w:right w:w="0" w:type="dxa"/>
          </w:tblCellMar>
        </w:tblPrEx>
        <w:trPr>
          <w:trHeight w:val="634"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信息内容</w:t>
            </w:r>
          </w:p>
        </w:tc>
        <w:tc>
          <w:tcPr>
            <w:tcW w:w="588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本年处理决定数量</w:t>
            </w:r>
          </w:p>
        </w:tc>
      </w:tr>
      <w:tr>
        <w:tblPrEx>
          <w:tblCellMar>
            <w:top w:w="0" w:type="dxa"/>
            <w:left w:w="0" w:type="dxa"/>
            <w:bottom w:w="0" w:type="dxa"/>
            <w:right w:w="0" w:type="dxa"/>
          </w:tblCellMar>
        </w:tblPrEx>
        <w:trPr>
          <w:trHeight w:val="430"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行政处罚</w:t>
            </w:r>
          </w:p>
        </w:tc>
        <w:tc>
          <w:tcPr>
            <w:tcW w:w="588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等线" w:hAnsi="等线" w:eastAsia="等线" w:cs="等线"/>
                <w:sz w:val="21"/>
                <w:szCs w:val="21"/>
              </w:rPr>
              <w:t>0</w:t>
            </w:r>
          </w:p>
        </w:tc>
      </w:tr>
      <w:tr>
        <w:tblPrEx>
          <w:tblCellMar>
            <w:top w:w="0" w:type="dxa"/>
            <w:left w:w="0" w:type="dxa"/>
            <w:bottom w:w="0" w:type="dxa"/>
            <w:right w:w="0" w:type="dxa"/>
          </w:tblCellMar>
        </w:tblPrEx>
        <w:trPr>
          <w:trHeight w:val="409"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行政强制</w:t>
            </w:r>
          </w:p>
        </w:tc>
        <w:tc>
          <w:tcPr>
            <w:tcW w:w="588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等线" w:hAnsi="等线" w:eastAsia="等线" w:cs="等线"/>
                <w:sz w:val="21"/>
                <w:szCs w:val="21"/>
              </w:rPr>
              <w:t>0</w:t>
            </w:r>
          </w:p>
        </w:tc>
      </w:tr>
      <w:tr>
        <w:tblPrEx>
          <w:tblCellMar>
            <w:top w:w="0" w:type="dxa"/>
            <w:left w:w="0" w:type="dxa"/>
            <w:bottom w:w="0" w:type="dxa"/>
            <w:right w:w="0" w:type="dxa"/>
          </w:tblCellMar>
        </w:tblPrEx>
        <w:trPr>
          <w:trHeight w:val="474" w:hRule="atLeast"/>
          <w:jc w:val="center"/>
        </w:trPr>
        <w:tc>
          <w:tcPr>
            <w:tcW w:w="8142"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第二十条第（八）项</w:t>
            </w:r>
          </w:p>
        </w:tc>
      </w:tr>
      <w:tr>
        <w:tblPrEx>
          <w:tblCellMar>
            <w:top w:w="0" w:type="dxa"/>
            <w:left w:w="0" w:type="dxa"/>
            <w:bottom w:w="0" w:type="dxa"/>
            <w:right w:w="0" w:type="dxa"/>
          </w:tblCellMar>
        </w:tblPrEx>
        <w:trPr>
          <w:trHeight w:val="270"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信息内容</w:t>
            </w:r>
          </w:p>
        </w:tc>
        <w:tc>
          <w:tcPr>
            <w:tcW w:w="588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本年收费金额（单位：万元）</w:t>
            </w:r>
          </w:p>
        </w:tc>
      </w:tr>
      <w:tr>
        <w:tblPrEx>
          <w:tblCellMar>
            <w:top w:w="0" w:type="dxa"/>
            <w:left w:w="0" w:type="dxa"/>
            <w:bottom w:w="0" w:type="dxa"/>
            <w:right w:w="0" w:type="dxa"/>
          </w:tblCellMar>
        </w:tblPrEx>
        <w:trPr>
          <w:trHeight w:val="551" w:hRule="atLeast"/>
          <w:jc w:val="center"/>
        </w:trPr>
        <w:tc>
          <w:tcPr>
            <w:tcW w:w="2258"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rPr>
              <w:t>行政事业性收费</w:t>
            </w:r>
          </w:p>
        </w:tc>
        <w:tc>
          <w:tcPr>
            <w:tcW w:w="588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widowControl/>
              <w:spacing w:beforeAutospacing="0" w:afterAutospacing="0"/>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495</w:t>
            </w:r>
          </w:p>
        </w:tc>
      </w:tr>
    </w:tbl>
    <w:p>
      <w:pPr>
        <w:pStyle w:val="2"/>
        <w:widowControl/>
        <w:shd w:val="clear" w:color="auto" w:fill="FFFFFF"/>
        <w:spacing w:beforeAutospacing="0" w:afterAutospacing="0"/>
        <w:ind w:firstLine="1285" w:firstLineChars="400"/>
        <w:jc w:val="both"/>
        <w:rPr>
          <w:rFonts w:ascii="等线" w:hAnsi="等线" w:eastAsia="等线" w:cs="等线"/>
          <w:color w:val="333333"/>
          <w:sz w:val="21"/>
          <w:szCs w:val="21"/>
        </w:rPr>
      </w:pPr>
      <w:r>
        <w:rPr>
          <w:rFonts w:hint="eastAsia" w:ascii="仿宋" w:hAnsi="仿宋" w:eastAsia="仿宋" w:cs="仿宋"/>
          <w:b/>
          <w:bCs/>
          <w:color w:val="333333"/>
          <w:sz w:val="32"/>
          <w:szCs w:val="32"/>
          <w:shd w:val="clear" w:color="auto" w:fill="FFFFFF"/>
        </w:rPr>
        <w:t>三、收到和处理政府信息公开申请情况</w:t>
      </w:r>
    </w:p>
    <w:p>
      <w:pPr>
        <w:pStyle w:val="2"/>
        <w:widowControl/>
        <w:shd w:val="clear" w:color="auto" w:fill="FFFFFF"/>
        <w:spacing w:beforeAutospacing="0" w:afterAutospacing="0"/>
        <w:ind w:firstLine="480"/>
        <w:jc w:val="both"/>
        <w:rPr>
          <w:rFonts w:ascii="等线" w:hAnsi="等线" w:eastAsia="等线" w:cs="等线"/>
          <w:color w:val="333333"/>
          <w:sz w:val="21"/>
          <w:szCs w:val="21"/>
        </w:rPr>
      </w:pPr>
      <w:r>
        <w:rPr>
          <w:rFonts w:ascii="Calibri" w:hAnsi="Calibri" w:eastAsia="等线" w:cs="Calibri"/>
          <w:color w:val="333333"/>
          <w:sz w:val="32"/>
          <w:szCs w:val="32"/>
          <w:shd w:val="clear" w:color="auto" w:fill="FFFFFF"/>
        </w:rPr>
        <w:t>  </w:t>
      </w:r>
    </w:p>
    <w:tbl>
      <w:tblPr>
        <w:tblStyle w:val="3"/>
        <w:tblW w:w="0" w:type="auto"/>
        <w:jc w:val="center"/>
        <w:tblLayout w:type="fixed"/>
        <w:tblCellMar>
          <w:top w:w="0" w:type="dxa"/>
          <w:left w:w="0" w:type="dxa"/>
          <w:bottom w:w="0" w:type="dxa"/>
          <w:right w:w="0" w:type="dxa"/>
        </w:tblCellMar>
      </w:tblPr>
      <w:tblGrid>
        <w:gridCol w:w="588"/>
        <w:gridCol w:w="756"/>
        <w:gridCol w:w="2859"/>
        <w:gridCol w:w="589"/>
        <w:gridCol w:w="589"/>
        <w:gridCol w:w="589"/>
        <w:gridCol w:w="589"/>
        <w:gridCol w:w="589"/>
        <w:gridCol w:w="589"/>
        <w:gridCol w:w="589"/>
      </w:tblGrid>
      <w:tr>
        <w:trPr>
          <w:jc w:val="center"/>
        </w:trPr>
        <w:tc>
          <w:tcPr>
            <w:tcW w:w="4203" w:type="dxa"/>
            <w:gridSpan w:val="3"/>
            <w:vMerge w:val="restart"/>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楷体" w:hAnsi="楷体" w:eastAsia="楷体" w:cs="宋体"/>
                <w:kern w:val="0"/>
                <w:sz w:val="20"/>
                <w:szCs w:val="20"/>
              </w:rPr>
              <w:t>（本列数据的勾稽关系为：第一项加第二项之和，等于第三项加第四项之和）</w:t>
            </w:r>
          </w:p>
        </w:tc>
        <w:tc>
          <w:tcPr>
            <w:tcW w:w="4123" w:type="dxa"/>
            <w:gridSpan w:val="7"/>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4203" w:type="dxa"/>
            <w:gridSpan w:val="3"/>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589" w:type="dxa"/>
            <w:vMerge w:val="restart"/>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自然人</w:t>
            </w:r>
          </w:p>
        </w:tc>
        <w:tc>
          <w:tcPr>
            <w:tcW w:w="2945" w:type="dxa"/>
            <w:gridSpan w:val="5"/>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法人或其他组织</w:t>
            </w:r>
          </w:p>
        </w:tc>
        <w:tc>
          <w:tcPr>
            <w:tcW w:w="589" w:type="dxa"/>
            <w:vMerge w:val="restart"/>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4203" w:type="dxa"/>
            <w:gridSpan w:val="3"/>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58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600" w:lineRule="exact"/>
              <w:jc w:val="left"/>
              <w:rPr>
                <w:rFonts w:ascii="宋体" w:hAnsi="宋体" w:cs="宋体"/>
                <w:kern w:val="0"/>
                <w:sz w:val="24"/>
              </w:rPr>
            </w:pP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商业</w:t>
            </w:r>
          </w:p>
          <w:p>
            <w:pPr>
              <w:widowControl/>
              <w:spacing w:line="600" w:lineRule="exact"/>
              <w:jc w:val="center"/>
              <w:rPr>
                <w:rFonts w:ascii="宋体" w:hAnsi="宋体" w:cs="宋体"/>
                <w:kern w:val="0"/>
                <w:sz w:val="24"/>
              </w:rPr>
            </w:pPr>
            <w:r>
              <w:rPr>
                <w:rFonts w:hint="eastAsia" w:ascii="宋体" w:hAnsi="宋体" w:cs="宋体"/>
                <w:kern w:val="0"/>
                <w:sz w:val="20"/>
                <w:szCs w:val="20"/>
              </w:rPr>
              <w:t>企业</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科研</w:t>
            </w:r>
          </w:p>
          <w:p>
            <w:pPr>
              <w:widowControl/>
              <w:spacing w:line="600" w:lineRule="exact"/>
              <w:jc w:val="center"/>
              <w:rPr>
                <w:rFonts w:ascii="宋体" w:hAnsi="宋体" w:cs="宋体"/>
                <w:kern w:val="0"/>
                <w:sz w:val="24"/>
              </w:rPr>
            </w:pPr>
            <w:r>
              <w:rPr>
                <w:rFonts w:hint="eastAsia" w:ascii="宋体" w:hAnsi="宋体" w:cs="宋体"/>
                <w:kern w:val="0"/>
                <w:sz w:val="20"/>
                <w:szCs w:val="20"/>
              </w:rPr>
              <w:t>机构</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社会公益组织</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法律服务机构</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其他</w:t>
            </w:r>
          </w:p>
        </w:tc>
        <w:tc>
          <w:tcPr>
            <w:tcW w:w="589"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r>
      <w:tr>
        <w:tblPrEx>
          <w:tblCellMar>
            <w:top w:w="0" w:type="dxa"/>
            <w:left w:w="0" w:type="dxa"/>
            <w:bottom w:w="0" w:type="dxa"/>
            <w:right w:w="0" w:type="dxa"/>
          </w:tblCellMar>
        </w:tblPrEx>
        <w:trPr>
          <w:jc w:val="center"/>
        </w:trPr>
        <w:tc>
          <w:tcPr>
            <w:tcW w:w="4203" w:type="dxa"/>
            <w:gridSpan w:val="3"/>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一、本年新收政府信息公开申请数量</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eastAsia="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eastAsia="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4203" w:type="dxa"/>
            <w:gridSpan w:val="3"/>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二、上年结转政府信息公开申请数量</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eastAsia="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eastAsia="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restart"/>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三、本年度办理结果</w:t>
            </w:r>
          </w:p>
        </w:tc>
        <w:tc>
          <w:tcPr>
            <w:tcW w:w="3615" w:type="dxa"/>
            <w:gridSpan w:val="2"/>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（一）予以公开</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3615" w:type="dxa"/>
            <w:gridSpan w:val="2"/>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restart"/>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（三）不予公开</w:t>
            </w: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1.属于国家秘密</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2.其他法律行政法规禁止公开</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3.危及“三安全一稳定”</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4.保护第三方合法权益</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5.属于三类内部事务信息</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6.属于四类过程性信息</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7.属于行政执法案卷</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8.属于行政查询事项</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restart"/>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（四）无法提供</w:t>
            </w: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1.本机关不掌握相关政府信息</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ind w:firstLine="120"/>
              <w:jc w:val="center"/>
              <w:rPr>
                <w:rFonts w:ascii="宋体" w:hAnsi="宋体" w:cs="宋体"/>
                <w:kern w:val="0"/>
                <w:sz w:val="24"/>
              </w:rPr>
            </w:pPr>
            <w:r>
              <w:rPr>
                <w:rFonts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2.没有现成信息需要另行制作</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3.补正后申请内容仍不明确</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restart"/>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（五）不予处理</w:t>
            </w: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1.信访举报投诉类申请</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2.重复申请</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3.要求提供公开出版物</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4.无正当理由大量反复申请</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inset" w:color="auto" w:sz="8" w:space="0"/>
              <w:left w:val="inset" w:color="auto" w:sz="8" w:space="0"/>
              <w:bottom w:val="inset" w:color="auto" w:sz="8" w:space="0"/>
              <w:right w:val="inset"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5.要求行政机关确认或重新出具已获取信息</w:t>
            </w:r>
          </w:p>
        </w:tc>
        <w:tc>
          <w:tcPr>
            <w:tcW w:w="589" w:type="dxa"/>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restart"/>
            <w:tcBorders>
              <w:top w:val="inset" w:color="auto" w:sz="8" w:space="0"/>
              <w:left w:val="inset" w:color="auto" w:sz="8" w:space="0"/>
              <w:bottom w:val="inset" w:color="auto" w:sz="8" w:space="0"/>
              <w:right w:val="inset"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（六）其他处理</w:t>
            </w: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1.申请人无正当理由逾期不补正、行政机关不再处理其政府信息公开申请</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eastAsia="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2.申请人逾期未按收费通知要求缴纳费用、行政机关不再处理其政府信息公开申请</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756"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285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rPr>
                <w:rFonts w:ascii="宋体" w:hAnsi="宋体" w:cs="宋体"/>
                <w:kern w:val="0"/>
                <w:sz w:val="24"/>
              </w:rPr>
            </w:pPr>
            <w:r>
              <w:rPr>
                <w:rFonts w:hint="eastAsia" w:ascii="宋体" w:hAnsi="宋体" w:cs="宋体"/>
                <w:kern w:val="0"/>
                <w:sz w:val="20"/>
                <w:szCs w:val="20"/>
              </w:rPr>
              <w:t>3.其他</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588" w:type="dxa"/>
            <w:vMerge w:val="continue"/>
            <w:tcBorders>
              <w:top w:val="inset" w:color="auto" w:sz="8" w:space="0"/>
              <w:left w:val="inset" w:color="auto" w:sz="8" w:space="0"/>
              <w:bottom w:val="inset" w:color="auto" w:sz="8" w:space="0"/>
              <w:right w:val="inset" w:color="auto" w:sz="8" w:space="0"/>
            </w:tcBorders>
            <w:vAlign w:val="center"/>
          </w:tcPr>
          <w:p>
            <w:pPr>
              <w:widowControl/>
              <w:spacing w:line="600" w:lineRule="exact"/>
              <w:jc w:val="left"/>
              <w:rPr>
                <w:rFonts w:ascii="宋体" w:hAnsi="宋体" w:cs="宋体"/>
                <w:kern w:val="0"/>
                <w:sz w:val="24"/>
              </w:rPr>
            </w:pPr>
          </w:p>
        </w:tc>
        <w:tc>
          <w:tcPr>
            <w:tcW w:w="3615" w:type="dxa"/>
            <w:gridSpan w:val="2"/>
            <w:tcBorders>
              <w:top w:val="single" w:color="auto" w:sz="8" w:space="0"/>
              <w:left w:val="single" w:color="auto" w:sz="8" w:space="0"/>
              <w:bottom w:val="single" w:color="auto" w:sz="8" w:space="0"/>
              <w:right w:val="single" w:color="auto" w:sz="8" w:space="0"/>
            </w:tcBorders>
            <w:vAlign w:val="center"/>
          </w:tcPr>
          <w:p>
            <w:pPr>
              <w:widowControl/>
              <w:spacing w:line="600" w:lineRule="exact"/>
              <w:jc w:val="left"/>
              <w:rPr>
                <w:rFonts w:ascii="宋体" w:hAnsi="宋体" w:cs="宋体"/>
                <w:kern w:val="0"/>
                <w:sz w:val="24"/>
              </w:rPr>
            </w:pPr>
            <w:r>
              <w:rPr>
                <w:rFonts w:hint="eastAsia" w:ascii="宋体" w:hAnsi="宋体" w:cs="宋体"/>
                <w:kern w:val="0"/>
                <w:sz w:val="20"/>
                <w:szCs w:val="20"/>
              </w:rPr>
              <w:t>（七）总计</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r>
        <w:tblPrEx>
          <w:tblCellMar>
            <w:top w:w="0" w:type="dxa"/>
            <w:left w:w="0" w:type="dxa"/>
            <w:bottom w:w="0" w:type="dxa"/>
            <w:right w:w="0" w:type="dxa"/>
          </w:tblCellMar>
        </w:tblPrEx>
        <w:trPr>
          <w:jc w:val="center"/>
        </w:trPr>
        <w:tc>
          <w:tcPr>
            <w:tcW w:w="4203" w:type="dxa"/>
            <w:gridSpan w:val="3"/>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0"/>
                <w:szCs w:val="20"/>
              </w:rPr>
              <w:t>四、结转下年度继续办理</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c>
          <w:tcPr>
            <w:tcW w:w="589" w:type="dxa"/>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kern w:val="0"/>
                <w:sz w:val="24"/>
              </w:rPr>
            </w:pPr>
            <w:r>
              <w:rPr>
                <w:rFonts w:hint="eastAsia" w:ascii="宋体" w:hAnsi="宋体" w:cs="宋体"/>
                <w:kern w:val="0"/>
                <w:sz w:val="24"/>
              </w:rPr>
              <w:t>0</w:t>
            </w:r>
          </w:p>
        </w:tc>
      </w:tr>
    </w:tbl>
    <w:p>
      <w:pPr>
        <w:pStyle w:val="2"/>
        <w:widowControl/>
        <w:shd w:val="clear" w:color="auto" w:fill="FFFFFF"/>
        <w:spacing w:beforeAutospacing="0" w:afterAutospacing="0"/>
        <w:ind w:firstLine="480"/>
        <w:jc w:val="both"/>
        <w:rPr>
          <w:rFonts w:ascii="等线" w:hAnsi="等线" w:eastAsia="等线" w:cs="等线"/>
          <w:color w:val="333333"/>
          <w:sz w:val="21"/>
          <w:szCs w:val="21"/>
        </w:rPr>
      </w:pPr>
    </w:p>
    <w:p>
      <w:pPr>
        <w:pStyle w:val="2"/>
        <w:widowControl/>
        <w:shd w:val="clear" w:color="auto" w:fill="FFFFFF"/>
        <w:spacing w:beforeAutospacing="0" w:afterAutospacing="0"/>
        <w:ind w:firstLine="1372" w:firstLineChars="427"/>
        <w:jc w:val="both"/>
        <w:rPr>
          <w:rFonts w:ascii="等线" w:hAnsi="等线" w:eastAsia="等线" w:cs="等线"/>
          <w:color w:val="333333"/>
          <w:sz w:val="21"/>
          <w:szCs w:val="21"/>
        </w:rPr>
      </w:pPr>
      <w:r>
        <w:rPr>
          <w:rFonts w:hint="eastAsia" w:ascii="仿宋" w:hAnsi="仿宋" w:eastAsia="仿宋" w:cs="仿宋"/>
          <w:b/>
          <w:bCs/>
          <w:color w:val="333333"/>
          <w:sz w:val="32"/>
          <w:szCs w:val="32"/>
          <w:shd w:val="clear" w:color="auto" w:fill="FFFFFF"/>
        </w:rPr>
        <w:t>四、政府信息公开行政复议、行政诉讼情况</w:t>
      </w:r>
    </w:p>
    <w:tbl>
      <w:tblPr>
        <w:tblStyle w:val="3"/>
        <w:tblW w:w="9071" w:type="dxa"/>
        <w:jc w:val="center"/>
        <w:tblLayout w:type="autofit"/>
        <w:tblCellMar>
          <w:top w:w="0" w:type="dxa"/>
          <w:left w:w="0" w:type="dxa"/>
          <w:bottom w:w="0" w:type="dxa"/>
          <w:right w:w="0" w:type="dxa"/>
        </w:tblCellMar>
      </w:tblPr>
      <w:tblGrid>
        <w:gridCol w:w="699"/>
        <w:gridCol w:w="650"/>
        <w:gridCol w:w="626"/>
        <w:gridCol w:w="567"/>
        <w:gridCol w:w="532"/>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行政诉讼</w:t>
            </w:r>
          </w:p>
        </w:tc>
      </w:tr>
      <w:tr>
        <w:tblPrEx>
          <w:tblCellMar>
            <w:top w:w="0" w:type="dxa"/>
            <w:left w:w="0" w:type="dxa"/>
            <w:bottom w:w="0" w:type="dxa"/>
            <w:right w:w="0" w:type="dxa"/>
          </w:tblCellMar>
        </w:tblPrEx>
        <w:trPr>
          <w:jc w:val="center"/>
        </w:trPr>
        <w:tc>
          <w:tcPr>
            <w:tcW w:w="69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结果维持</w:t>
            </w:r>
          </w:p>
        </w:tc>
        <w:tc>
          <w:tcPr>
            <w:tcW w:w="6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结果纠正</w:t>
            </w:r>
          </w:p>
        </w:tc>
        <w:tc>
          <w:tcPr>
            <w:tcW w:w="62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其他结果</w:t>
            </w:r>
          </w:p>
        </w:tc>
        <w:tc>
          <w:tcPr>
            <w:tcW w:w="56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尚未审结</w:t>
            </w:r>
          </w:p>
        </w:tc>
        <w:tc>
          <w:tcPr>
            <w:tcW w:w="53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总计</w:t>
            </w:r>
          </w:p>
        </w:tc>
        <w:tc>
          <w:tcPr>
            <w:tcW w:w="297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未经复议直接起诉</w:t>
            </w:r>
          </w:p>
        </w:tc>
        <w:tc>
          <w:tcPr>
            <w:tcW w:w="3027"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复议后起诉</w:t>
            </w:r>
          </w:p>
        </w:tc>
      </w:tr>
      <w:tr>
        <w:tblPrEx>
          <w:tblCellMar>
            <w:top w:w="0" w:type="dxa"/>
            <w:left w:w="0" w:type="dxa"/>
            <w:bottom w:w="0" w:type="dxa"/>
            <w:right w:w="0" w:type="dxa"/>
          </w:tblCellMar>
        </w:tblPrEx>
        <w:trPr>
          <w:jc w:val="center"/>
        </w:trPr>
        <w:tc>
          <w:tcPr>
            <w:tcW w:w="69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6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3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结果纠正</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其他结果</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尚未审结</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sz w:val="21"/>
                <w:szCs w:val="21"/>
              </w:rPr>
              <w:t>总计</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结果纠正</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sz w:val="21"/>
                <w:szCs w:val="21"/>
              </w:rPr>
              <w:t>其他结果</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尚未审结</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color w:val="000000"/>
                <w:sz w:val="21"/>
                <w:szCs w:val="21"/>
              </w:rPr>
              <w:t>总计</w:t>
            </w:r>
          </w:p>
        </w:tc>
      </w:tr>
      <w:tr>
        <w:tblPrEx>
          <w:tblCellMar>
            <w:top w:w="0" w:type="dxa"/>
            <w:left w:w="0" w:type="dxa"/>
            <w:bottom w:w="0" w:type="dxa"/>
            <w:right w:w="0" w:type="dxa"/>
          </w:tblCellMar>
        </w:tblPrEx>
        <w:trPr>
          <w:jc w:val="center"/>
        </w:trPr>
        <w:tc>
          <w:tcPr>
            <w:tcW w:w="6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widowControl/>
              <w:spacing w:beforeAutospacing="0" w:afterAutospacing="0"/>
              <w:jc w:val="center"/>
              <w:rPr>
                <w:rFonts w:ascii="等线" w:hAnsi="等线" w:eastAsia="等线" w:cs="等线"/>
                <w:sz w:val="21"/>
                <w:szCs w:val="21"/>
              </w:rPr>
            </w:pPr>
            <w:r>
              <w:rPr>
                <w:rFonts w:ascii="Calibri" w:hAnsi="Calibri" w:eastAsia="等线" w:cs="Calibri"/>
                <w:sz w:val="21"/>
                <w:szCs w:val="21"/>
              </w:rPr>
              <w:t> </w:t>
            </w:r>
            <w:r>
              <w:rPr>
                <w:rFonts w:hint="eastAsia" w:ascii="仿宋" w:hAnsi="仿宋" w:eastAsia="仿宋" w:cs="仿宋"/>
                <w:sz w:val="21"/>
                <w:szCs w:val="21"/>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26"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jc w:val="center"/>
              <w:rPr>
                <w:rFonts w:ascii="等线" w:hAnsi="等线" w:eastAsia="等线" w:cs="等线"/>
                <w:sz w:val="21"/>
                <w:szCs w:val="21"/>
              </w:rPr>
            </w:pPr>
            <w:r>
              <w:rPr>
                <w:rFonts w:hint="eastAsia" w:ascii="仿宋" w:hAnsi="仿宋" w:eastAsia="仿宋" w:cs="仿宋"/>
                <w:sz w:val="21"/>
                <w:szCs w:val="21"/>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Autospacing="0" w:afterAutospacing="0"/>
              <w:rPr>
                <w:rFonts w:ascii="等线" w:hAnsi="等线" w:eastAsia="等线" w:cs="等线"/>
                <w:sz w:val="21"/>
                <w:szCs w:val="21"/>
              </w:rPr>
            </w:pPr>
            <w:r>
              <w:rPr>
                <w:rFonts w:hint="eastAsia" w:ascii="仿宋" w:hAnsi="仿宋" w:eastAsia="仿宋" w:cs="仿宋"/>
                <w:sz w:val="21"/>
                <w:szCs w:val="21"/>
              </w:rPr>
              <w:t>0</w:t>
            </w:r>
          </w:p>
        </w:tc>
      </w:tr>
    </w:tbl>
    <w:p>
      <w:pPr>
        <w:pStyle w:val="2"/>
        <w:widowControl/>
        <w:shd w:val="clear" w:color="auto" w:fill="FFFFFF"/>
        <w:spacing w:beforeAutospacing="0" w:afterAutospacing="0"/>
        <w:ind w:firstLine="643" w:firstLineChars="200"/>
        <w:jc w:val="both"/>
        <w:rPr>
          <w:rFonts w:ascii="等线" w:hAnsi="等线" w:eastAsia="等线" w:cs="等线"/>
          <w:color w:val="333333"/>
          <w:sz w:val="21"/>
          <w:szCs w:val="21"/>
        </w:rPr>
      </w:pPr>
      <w:r>
        <w:rPr>
          <w:rFonts w:hint="eastAsia" w:ascii="仿宋" w:hAnsi="仿宋" w:eastAsia="仿宋" w:cs="仿宋"/>
          <w:b/>
          <w:bCs/>
          <w:color w:val="333333"/>
          <w:sz w:val="32"/>
          <w:szCs w:val="32"/>
          <w:shd w:val="clear" w:color="auto" w:fill="FFFFFF"/>
        </w:rPr>
        <w:t>五、存在的主要问题及改进情况</w:t>
      </w:r>
    </w:p>
    <w:p>
      <w:pPr>
        <w:pStyle w:val="2"/>
        <w:widowControl/>
        <w:shd w:val="clear" w:color="auto" w:fill="FFFFFF"/>
        <w:spacing w:beforeAutospacing="0" w:afterAutospacing="0"/>
        <w:ind w:firstLine="321" w:firstLineChars="100"/>
        <w:jc w:val="both"/>
        <w:rPr>
          <w:rFonts w:ascii="仿宋" w:hAnsi="仿宋" w:eastAsia="仿宋" w:cs="仿宋"/>
          <w:b/>
          <w:bCs/>
          <w:color w:val="555555"/>
          <w:sz w:val="32"/>
          <w:szCs w:val="32"/>
          <w:shd w:val="clear" w:color="auto" w:fill="FFFFFF"/>
        </w:rPr>
      </w:pPr>
      <w:r>
        <w:rPr>
          <w:rFonts w:hint="eastAsia" w:ascii="仿宋" w:hAnsi="仿宋" w:eastAsia="仿宋" w:cs="仿宋"/>
          <w:b/>
          <w:bCs/>
          <w:color w:val="555555"/>
          <w:sz w:val="32"/>
          <w:szCs w:val="32"/>
          <w:shd w:val="clear" w:color="auto" w:fill="FFFFFF"/>
        </w:rPr>
        <w:t>（一）存在的问题</w:t>
      </w:r>
    </w:p>
    <w:p>
      <w:pPr>
        <w:pStyle w:val="2"/>
        <w:widowControl/>
        <w:shd w:val="clear" w:color="auto" w:fill="FFFFFF"/>
        <w:spacing w:beforeAutospacing="0" w:afterAutospacing="0"/>
        <w:ind w:firstLine="620" w:firstLineChars="200"/>
        <w:jc w:val="both"/>
        <w:rPr>
          <w:rFonts w:ascii="仿宋_GB2312" w:hAnsi="宋体" w:eastAsia="仿宋_GB2312" w:cs="仿宋_GB2312"/>
          <w:color w:val="535353"/>
          <w:sz w:val="31"/>
          <w:szCs w:val="31"/>
          <w:shd w:val="clear" w:color="auto" w:fill="FFFFFF"/>
        </w:rPr>
      </w:pPr>
      <w:r>
        <w:rPr>
          <w:rFonts w:hint="eastAsia" w:ascii="仿宋_GB2312" w:hAnsi="宋体" w:eastAsia="仿宋_GB2312" w:cs="仿宋_GB2312"/>
          <w:color w:val="535353"/>
          <w:sz w:val="31"/>
          <w:szCs w:val="31"/>
          <w:shd w:val="clear" w:color="auto" w:fill="FFFFFF"/>
        </w:rPr>
        <w:t>1.</w:t>
      </w:r>
      <w:r>
        <w:rPr>
          <w:rFonts w:ascii="仿宋_GB2312" w:hAnsi="宋体" w:eastAsia="仿宋_GB2312" w:cs="仿宋_GB2312"/>
          <w:color w:val="535353"/>
          <w:sz w:val="31"/>
          <w:szCs w:val="31"/>
          <w:shd w:val="clear" w:color="auto" w:fill="FFFFFF"/>
        </w:rPr>
        <w:t>信息公开宣传</w:t>
      </w:r>
      <w:r>
        <w:rPr>
          <w:rFonts w:hint="eastAsia" w:ascii="仿宋_GB2312" w:hAnsi="宋体" w:eastAsia="仿宋_GB2312" w:cs="仿宋_GB2312"/>
          <w:color w:val="535353"/>
          <w:sz w:val="31"/>
          <w:szCs w:val="31"/>
          <w:shd w:val="clear" w:color="auto" w:fill="FFFFFF"/>
          <w:lang w:eastAsia="zh-CN"/>
        </w:rPr>
        <w:t>力度</w:t>
      </w:r>
      <w:r>
        <w:rPr>
          <w:rFonts w:ascii="仿宋_GB2312" w:hAnsi="宋体" w:eastAsia="仿宋_GB2312" w:cs="仿宋_GB2312"/>
          <w:color w:val="535353"/>
          <w:sz w:val="31"/>
          <w:szCs w:val="31"/>
          <w:shd w:val="clear" w:color="auto" w:fill="FFFFFF"/>
        </w:rPr>
        <w:t>需要进一步加强；</w:t>
      </w:r>
    </w:p>
    <w:p>
      <w:pPr>
        <w:pStyle w:val="2"/>
        <w:widowControl/>
        <w:shd w:val="clear" w:color="auto" w:fill="FFFFFF"/>
        <w:spacing w:beforeAutospacing="0" w:afterAutospacing="0"/>
        <w:ind w:firstLine="620" w:firstLineChars="200"/>
        <w:jc w:val="both"/>
        <w:rPr>
          <w:rFonts w:hint="eastAsia" w:ascii="仿宋_GB2312" w:hAnsi="宋体" w:eastAsia="仿宋_GB2312" w:cs="仿宋_GB2312"/>
          <w:color w:val="535353"/>
          <w:sz w:val="31"/>
          <w:szCs w:val="31"/>
          <w:shd w:val="clear" w:color="auto" w:fill="FFFFFF"/>
          <w:lang w:eastAsia="zh-CN"/>
        </w:rPr>
      </w:pPr>
      <w:r>
        <w:rPr>
          <w:rFonts w:hint="eastAsia" w:ascii="仿宋_GB2312" w:hAnsi="宋体" w:eastAsia="仿宋_GB2312" w:cs="仿宋_GB2312"/>
          <w:color w:val="535353"/>
          <w:sz w:val="31"/>
          <w:szCs w:val="31"/>
          <w:shd w:val="clear" w:color="auto" w:fill="FFFFFF"/>
        </w:rPr>
        <w:t>2.</w:t>
      </w:r>
      <w:r>
        <w:rPr>
          <w:rFonts w:ascii="仿宋_GB2312" w:hAnsi="宋体" w:eastAsia="仿宋_GB2312" w:cs="仿宋_GB2312"/>
          <w:color w:val="535353"/>
          <w:sz w:val="31"/>
          <w:szCs w:val="31"/>
          <w:shd w:val="clear" w:color="auto" w:fill="FFFFFF"/>
        </w:rPr>
        <w:t>信息公开保密审</w:t>
      </w:r>
      <w:r>
        <w:rPr>
          <w:rFonts w:hint="eastAsia" w:ascii="仿宋_GB2312" w:hAnsi="宋体" w:eastAsia="仿宋_GB2312" w:cs="仿宋_GB2312"/>
          <w:color w:val="535353"/>
          <w:sz w:val="31"/>
          <w:szCs w:val="31"/>
          <w:shd w:val="clear" w:color="auto" w:fill="FFFFFF"/>
          <w:lang w:eastAsia="zh-CN"/>
        </w:rPr>
        <w:t>核</w:t>
      </w:r>
      <w:r>
        <w:rPr>
          <w:rFonts w:ascii="仿宋_GB2312" w:hAnsi="宋体" w:eastAsia="仿宋_GB2312" w:cs="仿宋_GB2312"/>
          <w:color w:val="535353"/>
          <w:sz w:val="31"/>
          <w:szCs w:val="31"/>
          <w:shd w:val="clear" w:color="auto" w:fill="FFFFFF"/>
        </w:rPr>
        <w:t>力度要进一步</w:t>
      </w:r>
      <w:r>
        <w:rPr>
          <w:rFonts w:hint="eastAsia" w:ascii="仿宋_GB2312" w:hAnsi="宋体" w:eastAsia="仿宋_GB2312" w:cs="仿宋_GB2312"/>
          <w:color w:val="535353"/>
          <w:sz w:val="31"/>
          <w:szCs w:val="31"/>
          <w:shd w:val="clear" w:color="auto" w:fill="FFFFFF"/>
          <w:lang w:eastAsia="zh-CN"/>
        </w:rPr>
        <w:t>加强。</w:t>
      </w:r>
    </w:p>
    <w:p>
      <w:pPr>
        <w:pStyle w:val="2"/>
        <w:widowControl/>
        <w:shd w:val="clear" w:color="auto" w:fill="FFFFFF"/>
        <w:spacing w:beforeAutospacing="0" w:afterAutospacing="0"/>
        <w:ind w:firstLine="321" w:firstLineChars="100"/>
        <w:jc w:val="both"/>
        <w:rPr>
          <w:rFonts w:ascii="仿宋" w:hAnsi="仿宋" w:eastAsia="仿宋" w:cs="仿宋"/>
          <w:b/>
          <w:bCs/>
          <w:color w:val="555555"/>
          <w:sz w:val="32"/>
          <w:szCs w:val="32"/>
          <w:shd w:val="clear" w:color="auto" w:fill="FFFFFF"/>
        </w:rPr>
      </w:pPr>
      <w:r>
        <w:rPr>
          <w:rFonts w:hint="eastAsia" w:ascii="仿宋" w:hAnsi="仿宋" w:eastAsia="仿宋" w:cs="仿宋"/>
          <w:b/>
          <w:bCs/>
          <w:color w:val="555555"/>
          <w:sz w:val="32"/>
          <w:szCs w:val="32"/>
          <w:shd w:val="clear" w:color="auto" w:fill="FFFFFF"/>
        </w:rPr>
        <w:t>（二）改进措施</w:t>
      </w:r>
    </w:p>
    <w:p>
      <w:pPr>
        <w:pStyle w:val="2"/>
        <w:widowControl/>
        <w:shd w:val="clear" w:color="auto" w:fill="FFFFFF"/>
        <w:spacing w:beforeAutospacing="0" w:after="150" w:afterAutospacing="0" w:line="600" w:lineRule="atLeast"/>
        <w:ind w:firstLine="620" w:firstLineChars="200"/>
        <w:rPr>
          <w:rFonts w:ascii="仿宋_GB2312" w:hAnsi="宋体" w:eastAsia="仿宋_GB2312" w:cs="仿宋_GB2312"/>
          <w:color w:val="535353"/>
          <w:sz w:val="31"/>
          <w:szCs w:val="31"/>
          <w:shd w:val="clear" w:color="auto" w:fill="FFFFFF"/>
        </w:rPr>
      </w:pPr>
      <w:r>
        <w:rPr>
          <w:rStyle w:val="5"/>
          <w:rFonts w:ascii="仿宋_GB2312" w:hAnsi="宋体" w:eastAsia="仿宋_GB2312" w:cs="仿宋_GB2312"/>
          <w:b w:val="0"/>
          <w:bCs/>
          <w:color w:val="535353"/>
          <w:sz w:val="31"/>
          <w:szCs w:val="31"/>
          <w:shd w:val="clear" w:color="auto" w:fill="FFFFFF"/>
        </w:rPr>
        <w:t>1.进一步加强信息公开宣传，提高信息公开的关注度和认知度。</w:t>
      </w:r>
      <w:r>
        <w:rPr>
          <w:rFonts w:ascii="仿宋_GB2312" w:hAnsi="宋体" w:eastAsia="仿宋_GB2312" w:cs="仿宋_GB2312"/>
          <w:color w:val="535353"/>
          <w:sz w:val="31"/>
          <w:szCs w:val="31"/>
          <w:shd w:val="clear" w:color="auto" w:fill="FFFFFF"/>
        </w:rPr>
        <w:t>以涉及学校师生切实利益和社会关注度高的校务信息为突破口，使公开内容的获得更加快捷直接</w:t>
      </w:r>
      <w:r>
        <w:rPr>
          <w:rStyle w:val="5"/>
          <w:rFonts w:ascii="仿宋_GB2312" w:hAnsi="宋体" w:eastAsia="仿宋_GB2312" w:cs="仿宋_GB2312"/>
          <w:color w:val="535353"/>
          <w:sz w:val="31"/>
          <w:szCs w:val="31"/>
          <w:shd w:val="clear" w:color="auto" w:fill="FFFFFF"/>
        </w:rPr>
        <w:t>，</w:t>
      </w:r>
      <w:r>
        <w:rPr>
          <w:rFonts w:ascii="仿宋_GB2312" w:hAnsi="宋体" w:eastAsia="仿宋_GB2312" w:cs="仿宋_GB2312"/>
          <w:color w:val="535353"/>
          <w:sz w:val="31"/>
          <w:szCs w:val="31"/>
          <w:shd w:val="clear" w:color="auto" w:fill="FFFFFF"/>
        </w:rPr>
        <w:t>营造良好氛围。进一步加强信息公开工作的宣传和培训工作，提高执行力。</w:t>
      </w:r>
    </w:p>
    <w:p>
      <w:pPr>
        <w:pStyle w:val="2"/>
        <w:widowControl/>
        <w:shd w:val="clear" w:color="auto" w:fill="FFFFFF"/>
        <w:spacing w:beforeAutospacing="0" w:after="150" w:afterAutospacing="0" w:line="600" w:lineRule="atLeast"/>
        <w:ind w:firstLine="645"/>
        <w:rPr>
          <w:rFonts w:ascii="宋体" w:hAnsi="宋体" w:eastAsia="宋体" w:cs="宋体"/>
          <w:color w:val="535353"/>
          <w:sz w:val="21"/>
          <w:szCs w:val="21"/>
        </w:rPr>
      </w:pPr>
      <w:r>
        <w:rPr>
          <w:rStyle w:val="5"/>
          <w:rFonts w:ascii="仿宋_GB2312" w:hAnsi="宋体" w:eastAsia="仿宋_GB2312" w:cs="仿宋_GB2312"/>
          <w:b w:val="0"/>
          <w:bCs/>
          <w:color w:val="535353"/>
          <w:sz w:val="31"/>
          <w:szCs w:val="31"/>
          <w:shd w:val="clear" w:color="auto" w:fill="FFFFFF"/>
        </w:rPr>
        <w:t>2.进一步做好信息公开保密审</w:t>
      </w:r>
      <w:r>
        <w:rPr>
          <w:rStyle w:val="5"/>
          <w:rFonts w:hint="eastAsia" w:ascii="仿宋_GB2312" w:hAnsi="宋体" w:eastAsia="仿宋_GB2312" w:cs="仿宋_GB2312"/>
          <w:b w:val="0"/>
          <w:bCs/>
          <w:color w:val="535353"/>
          <w:sz w:val="31"/>
          <w:szCs w:val="31"/>
          <w:shd w:val="clear" w:color="auto" w:fill="FFFFFF"/>
          <w:lang w:eastAsia="zh-CN"/>
        </w:rPr>
        <w:t>核</w:t>
      </w:r>
      <w:r>
        <w:rPr>
          <w:rStyle w:val="5"/>
          <w:rFonts w:ascii="仿宋_GB2312" w:hAnsi="宋体" w:eastAsia="仿宋_GB2312" w:cs="仿宋_GB2312"/>
          <w:b w:val="0"/>
          <w:bCs/>
          <w:color w:val="535353"/>
          <w:sz w:val="31"/>
          <w:szCs w:val="31"/>
          <w:shd w:val="clear" w:color="auto" w:fill="FFFFFF"/>
        </w:rPr>
        <w:t>，切实提高信息公开透明度。</w:t>
      </w:r>
      <w:r>
        <w:rPr>
          <w:rFonts w:ascii="仿宋_GB2312" w:hAnsi="宋体" w:eastAsia="仿宋_GB2312" w:cs="仿宋_GB2312"/>
          <w:color w:val="535353"/>
          <w:sz w:val="31"/>
          <w:szCs w:val="31"/>
          <w:shd w:val="clear" w:color="auto" w:fill="FFFFFF"/>
        </w:rPr>
        <w:t>严格按照保密要求，加强对拟公开信息的保密审</w:t>
      </w:r>
      <w:r>
        <w:rPr>
          <w:rFonts w:hint="eastAsia" w:ascii="仿宋_GB2312" w:hAnsi="宋体" w:eastAsia="仿宋_GB2312" w:cs="仿宋_GB2312"/>
          <w:color w:val="535353"/>
          <w:sz w:val="31"/>
          <w:szCs w:val="31"/>
          <w:shd w:val="clear" w:color="auto" w:fill="FFFFFF"/>
          <w:lang w:eastAsia="zh-CN"/>
        </w:rPr>
        <w:t>核</w:t>
      </w:r>
      <w:r>
        <w:rPr>
          <w:rFonts w:ascii="仿宋_GB2312" w:hAnsi="宋体" w:eastAsia="仿宋_GB2312" w:cs="仿宋_GB2312"/>
          <w:color w:val="535353"/>
          <w:sz w:val="31"/>
          <w:szCs w:val="31"/>
          <w:shd w:val="clear" w:color="auto" w:fill="FFFFFF"/>
        </w:rPr>
        <w:t>，既做到阳光发布、充分公开，又做到严守界限、保密安全。</w:t>
      </w:r>
      <w:r>
        <w:rPr>
          <w:rFonts w:hint="eastAsia" w:ascii="仿宋_GB2312" w:hAnsi="宋体" w:eastAsia="仿宋_GB2312" w:cs="仿宋_GB2312"/>
          <w:color w:val="535353"/>
          <w:sz w:val="31"/>
          <w:szCs w:val="31"/>
          <w:shd w:val="clear" w:color="auto" w:fill="FFFFFF"/>
          <w:lang w:eastAsia="zh-CN"/>
        </w:rPr>
        <w:t>严格</w:t>
      </w:r>
      <w:r>
        <w:rPr>
          <w:rFonts w:ascii="仿宋_GB2312" w:hAnsi="宋体" w:eastAsia="仿宋_GB2312" w:cs="仿宋_GB2312"/>
          <w:color w:val="535353"/>
          <w:sz w:val="31"/>
          <w:szCs w:val="31"/>
          <w:shd w:val="clear" w:color="auto" w:fill="FFFFFF"/>
        </w:rPr>
        <w:t>信息公开审查制度，将信息公开具体工作落实到人，对各个环节进行严格核查。</w:t>
      </w:r>
    </w:p>
    <w:p>
      <w:pPr>
        <w:pStyle w:val="2"/>
        <w:widowControl/>
        <w:shd w:val="clear" w:color="auto" w:fill="FFFFFF"/>
        <w:spacing w:beforeAutospacing="0" w:afterAutospacing="0"/>
        <w:ind w:firstLine="643" w:firstLineChars="200"/>
        <w:jc w:val="both"/>
        <w:rPr>
          <w:rFonts w:ascii="等线" w:hAnsi="等线" w:eastAsia="等线" w:cs="等线"/>
          <w:color w:val="333333"/>
          <w:sz w:val="21"/>
          <w:szCs w:val="21"/>
        </w:rPr>
      </w:pPr>
      <w:r>
        <w:rPr>
          <w:rFonts w:hint="eastAsia" w:ascii="仿宋" w:hAnsi="仿宋" w:eastAsia="仿宋" w:cs="仿宋"/>
          <w:b/>
          <w:bCs/>
          <w:color w:val="333333"/>
          <w:sz w:val="32"/>
          <w:szCs w:val="32"/>
          <w:shd w:val="clear" w:color="auto" w:fill="FFFFFF"/>
        </w:rPr>
        <w:t>六、其他需要报告的事项</w:t>
      </w:r>
    </w:p>
    <w:p>
      <w:pPr>
        <w:widowControl/>
        <w:ind w:firstLine="620" w:firstLineChars="200"/>
        <w:jc w:val="left"/>
        <w:rPr>
          <w:rFonts w:ascii="仿宋_GB2312" w:hAnsi="宋体" w:eastAsia="仿宋_GB2312" w:cs="仿宋_GB2312"/>
          <w:color w:val="535353"/>
          <w:kern w:val="0"/>
          <w:sz w:val="31"/>
          <w:szCs w:val="31"/>
          <w:shd w:val="clear" w:color="auto" w:fill="FFFFFF"/>
          <w:lang w:bidi="ar"/>
        </w:rPr>
      </w:pPr>
      <w:r>
        <w:rPr>
          <w:rFonts w:hint="eastAsia" w:ascii="仿宋_GB2312" w:hAnsi="宋体" w:eastAsia="仿宋_GB2312" w:cs="仿宋_GB2312"/>
          <w:color w:val="535353"/>
          <w:kern w:val="0"/>
          <w:sz w:val="31"/>
          <w:szCs w:val="31"/>
          <w:shd w:val="clear" w:color="auto" w:fill="FFFFFF"/>
          <w:lang w:bidi="ar"/>
        </w:rPr>
        <w:t>按照《国务院办公厅关于印发〈政府信息公开信息处理费管理办法〉的通知》（国办函〔2020〕109号）规定的按件、按量收费标准，本年度没有产生信息公开处理费。</w:t>
      </w:r>
    </w:p>
    <w:p>
      <w:pPr>
        <w:rPr>
          <w:b/>
          <w:bCs/>
        </w:rPr>
      </w:pPr>
    </w:p>
    <w:sectPr>
      <w:pgSz w:w="11906" w:h="16838"/>
      <w:pgMar w:top="816" w:right="839" w:bottom="816" w:left="83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CF42AC"/>
    <w:multiLevelType w:val="singleLevel"/>
    <w:tmpl w:val="6ACF42AC"/>
    <w:lvl w:ilvl="0" w:tentative="0">
      <w:start w:val="2"/>
      <w:numFmt w:val="chineseCounting"/>
      <w:suff w:val="nothing"/>
      <w:lvlText w:val="%1、"/>
      <w:lvlJc w:val="left"/>
      <w:pPr>
        <w:ind w:left="699"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NmJkOWI1NzllMTc1YTg2YWRiMzMwYWRjZDJhNWMifQ=="/>
  </w:docVars>
  <w:rsids>
    <w:rsidRoot w:val="0D0245B6"/>
    <w:rsid w:val="00135ED3"/>
    <w:rsid w:val="00A070D8"/>
    <w:rsid w:val="00A55470"/>
    <w:rsid w:val="00B357AF"/>
    <w:rsid w:val="0D0245B6"/>
    <w:rsid w:val="0EFC50A5"/>
    <w:rsid w:val="159606B4"/>
    <w:rsid w:val="259B6135"/>
    <w:rsid w:val="26CF017F"/>
    <w:rsid w:val="37DC3A83"/>
    <w:rsid w:val="39CD3B94"/>
    <w:rsid w:val="63F47F74"/>
    <w:rsid w:val="674A015A"/>
    <w:rsid w:val="733102DF"/>
    <w:rsid w:val="7EF82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2552</Words>
  <Characters>2632</Characters>
  <Lines>22</Lines>
  <Paragraphs>6</Paragraphs>
  <TotalTime>47</TotalTime>
  <ScaleCrop>false</ScaleCrop>
  <LinksUpToDate>false</LinksUpToDate>
  <CharactersWithSpaces>2635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2022-12-30T01:00:00Z</dcterms:created>
  <dc:creator>放纵后的落寞</dc:creator>
  <cp:lastModifiedBy>做真人处真事</cp:lastModifiedBy>
  <dcterms:modified xsi:type="dcterms:W3CDTF">2023-01-20T07:30:41Z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0F9610CF413843E98FAC9DF1DD8E6D7B</vt:lpwstr>
  </property>
</Properties>
</file>