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outlineLvl w:val="2"/>
        <w:rPr>
          <w:rFonts w:hint="default" w:ascii="Times New Roman" w:hAnsi="Times New Roman" w:eastAsia="方正小标宋简体" w:cs="Times New Roman"/>
          <w:color w:val="333333"/>
          <w:kern w:val="0"/>
          <w:sz w:val="44"/>
          <w:szCs w:val="44"/>
        </w:rPr>
      </w:pPr>
      <w:r>
        <w:rPr>
          <w:rFonts w:hint="default" w:ascii="Times New Roman" w:hAnsi="Times New Roman" w:eastAsia="方正小标宋简体" w:cs="Times New Roman"/>
          <w:color w:val="333333"/>
          <w:kern w:val="0"/>
          <w:sz w:val="44"/>
          <w:szCs w:val="44"/>
          <w:lang w:eastAsia="zh-CN"/>
        </w:rPr>
        <w:t>怀远县农业农村局</w:t>
      </w:r>
      <w:r>
        <w:rPr>
          <w:rFonts w:hint="default" w:ascii="Times New Roman" w:hAnsi="Times New Roman" w:eastAsia="方正小标宋简体" w:cs="Times New Roman"/>
          <w:color w:val="333333"/>
          <w:kern w:val="0"/>
          <w:sz w:val="44"/>
          <w:szCs w:val="44"/>
        </w:rPr>
        <w:t>2022年政府信息公开</w:t>
      </w:r>
    </w:p>
    <w:p>
      <w:pPr>
        <w:widowControl/>
        <w:spacing w:line="600" w:lineRule="exact"/>
        <w:jc w:val="center"/>
        <w:outlineLvl w:val="2"/>
        <w:rPr>
          <w:rFonts w:hint="default" w:ascii="Times New Roman" w:hAnsi="Times New Roman" w:eastAsia="方正小标宋简体" w:cs="Times New Roman"/>
          <w:color w:val="333333"/>
          <w:kern w:val="0"/>
          <w:sz w:val="44"/>
          <w:szCs w:val="44"/>
        </w:rPr>
      </w:pPr>
      <w:r>
        <w:rPr>
          <w:rFonts w:hint="default" w:ascii="Times New Roman" w:hAnsi="Times New Roman" w:eastAsia="方正小标宋简体" w:cs="Times New Roman"/>
          <w:color w:val="333333"/>
          <w:kern w:val="0"/>
          <w:sz w:val="44"/>
          <w:szCs w:val="44"/>
        </w:rPr>
        <w:t>工作年度报告</w:t>
      </w:r>
    </w:p>
    <w:p>
      <w:pPr>
        <w:widowControl/>
        <w:spacing w:line="600" w:lineRule="exact"/>
        <w:ind w:firstLine="480"/>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依据《中华人民共和国政府信息公开条例》（国务院令第711号）、《国务院办公厅政府信息与政务公开办公室关于印发&lt;中华人民共和国政府信息公开工作年度报告格式&gt;的通知》（国办公开办函〔2021〕30号）要求，结合2022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2022年1月1日至12月31日。如对本报告有任何疑问，请与</w:t>
      </w:r>
      <w:r>
        <w:rPr>
          <w:rFonts w:hint="eastAsia" w:ascii="Times New Roman" w:hAnsi="Times New Roman" w:eastAsia="仿宋_GB2312" w:cs="Times New Roman"/>
          <w:kern w:val="0"/>
          <w:sz w:val="32"/>
          <w:szCs w:val="32"/>
          <w:lang w:eastAsia="zh-CN"/>
        </w:rPr>
        <w:t>农业农村局办公室</w:t>
      </w:r>
      <w:r>
        <w:rPr>
          <w:rFonts w:hint="default" w:ascii="Times New Roman" w:hAnsi="Times New Roman" w:eastAsia="仿宋_GB2312" w:cs="Times New Roman"/>
          <w:kern w:val="0"/>
          <w:sz w:val="32"/>
          <w:szCs w:val="32"/>
        </w:rPr>
        <w:t>联系（地址：</w:t>
      </w:r>
      <w:r>
        <w:rPr>
          <w:rFonts w:hint="default" w:ascii="Times New Roman" w:hAnsi="Times New Roman" w:eastAsia="仿宋_GB2312" w:cs="Times New Roman"/>
          <w:kern w:val="0"/>
          <w:sz w:val="32"/>
          <w:szCs w:val="32"/>
          <w:lang w:eastAsia="zh-CN"/>
        </w:rPr>
        <w:t>禹王东路</w:t>
      </w:r>
      <w:r>
        <w:rPr>
          <w:rFonts w:hint="default" w:ascii="Times New Roman" w:hAnsi="Times New Roman" w:eastAsia="仿宋_GB2312" w:cs="Times New Roman"/>
          <w:kern w:val="0"/>
          <w:sz w:val="32"/>
          <w:szCs w:val="32"/>
          <w:lang w:val="en-US" w:eastAsia="zh-CN"/>
        </w:rPr>
        <w:t>254号怀远县农业农村局</w:t>
      </w:r>
      <w:r>
        <w:rPr>
          <w:rFonts w:hint="default" w:ascii="Times New Roman" w:hAnsi="Times New Roman" w:eastAsia="仿宋_GB2312" w:cs="Times New Roman"/>
          <w:kern w:val="0"/>
          <w:sz w:val="32"/>
          <w:szCs w:val="32"/>
        </w:rPr>
        <w:t>，电话：</w:t>
      </w:r>
      <w:r>
        <w:rPr>
          <w:rFonts w:hint="default" w:ascii="Times New Roman" w:hAnsi="Times New Roman" w:eastAsia="仿宋_GB2312" w:cs="Times New Roman"/>
          <w:kern w:val="0"/>
          <w:sz w:val="32"/>
          <w:szCs w:val="32"/>
          <w:lang w:val="en-US" w:eastAsia="zh-CN"/>
        </w:rPr>
        <w:t>8212530</w:t>
      </w:r>
      <w:r>
        <w:rPr>
          <w:rFonts w:hint="default" w:ascii="Times New Roman" w:hAnsi="Times New Roman" w:eastAsia="仿宋_GB2312" w:cs="Times New Roman"/>
          <w:kern w:val="0"/>
          <w:sz w:val="32"/>
          <w:szCs w:val="32"/>
        </w:rPr>
        <w:t>，邮编：233</w:t>
      </w:r>
      <w:r>
        <w:rPr>
          <w:rFonts w:hint="default" w:ascii="Times New Roman" w:hAnsi="Times New Roman" w:eastAsia="仿宋_GB2312" w:cs="Times New Roman"/>
          <w:kern w:val="0"/>
          <w:sz w:val="32"/>
          <w:szCs w:val="32"/>
          <w:lang w:val="en-US" w:eastAsia="zh-CN"/>
        </w:rPr>
        <w:t>400</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一、总体情况</w:t>
      </w:r>
    </w:p>
    <w:p>
      <w:pPr>
        <w:pStyle w:val="7"/>
        <w:keepNext w:val="0"/>
        <w:keepLines w:val="0"/>
        <w:pageBreakBefore w:val="0"/>
        <w:widowControl/>
        <w:kinsoku/>
        <w:wordWrap/>
        <w:overflowPunct/>
        <w:topLinePunct w:val="0"/>
        <w:autoSpaceDE/>
        <w:autoSpaceDN/>
        <w:bidi w:val="0"/>
        <w:adjustRightInd/>
        <w:snapToGrid/>
        <w:spacing w:after="0" w:line="520" w:lineRule="exact"/>
        <w:ind w:firstLine="420"/>
        <w:jc w:val="both"/>
        <w:textAlignment w:val="auto"/>
        <w:rPr>
          <w:rFonts w:hint="default" w:ascii="Times New Roman" w:hAnsi="Times New Roman" w:eastAsia="黑体" w:cs="Times New Roman"/>
          <w:color w:val="333333"/>
          <w:sz w:val="32"/>
          <w:szCs w:val="32"/>
          <w:lang w:eastAsia="zh-CN"/>
        </w:rPr>
      </w:pPr>
      <w:r>
        <w:rPr>
          <w:rFonts w:hint="default" w:ascii="Times New Roman" w:hAnsi="Times New Roman" w:eastAsia="黑体" w:cs="Times New Roman"/>
          <w:color w:val="333333"/>
          <w:sz w:val="32"/>
          <w:szCs w:val="32"/>
        </w:rPr>
        <w:t>（一）主动公开</w:t>
      </w:r>
      <w:r>
        <w:rPr>
          <w:rFonts w:hint="default" w:ascii="Times New Roman" w:hAnsi="Times New Roman" w:eastAsia="黑体" w:cs="Times New Roman"/>
          <w:color w:val="333333"/>
          <w:sz w:val="32"/>
          <w:szCs w:val="32"/>
          <w:lang w:eastAsia="zh-CN"/>
        </w:rPr>
        <w:t>情况</w:t>
      </w:r>
    </w:p>
    <w:p>
      <w:pPr>
        <w:pStyle w:val="7"/>
        <w:keepNext w:val="0"/>
        <w:keepLines w:val="0"/>
        <w:pageBreakBefore w:val="0"/>
        <w:widowControl/>
        <w:kinsoku/>
        <w:wordWrap/>
        <w:overflowPunct/>
        <w:topLinePunct w:val="0"/>
        <w:autoSpaceDE/>
        <w:autoSpaceDN/>
        <w:bidi w:val="0"/>
        <w:adjustRightInd/>
        <w:snapToGrid/>
        <w:spacing w:after="0" w:line="520" w:lineRule="exact"/>
        <w:ind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202</w:t>
      </w:r>
      <w:r>
        <w:rPr>
          <w:rFonts w:hint="default" w:ascii="Times New Roman" w:hAnsi="Times New Roman" w:eastAsia="仿宋_GB2312" w:cs="Times New Roman"/>
          <w:color w:val="333333"/>
          <w:sz w:val="32"/>
          <w:szCs w:val="32"/>
          <w:lang w:val="en-US" w:eastAsia="zh-CN"/>
        </w:rPr>
        <w:t>2</w:t>
      </w:r>
      <w:r>
        <w:rPr>
          <w:rFonts w:hint="default" w:ascii="Times New Roman" w:hAnsi="Times New Roman" w:eastAsia="仿宋_GB2312" w:cs="Times New Roman"/>
          <w:color w:val="333333"/>
          <w:sz w:val="32"/>
          <w:szCs w:val="32"/>
        </w:rPr>
        <w:t>年我局认真落实信息主动公开制度。</w:t>
      </w:r>
      <w:r>
        <w:rPr>
          <w:rFonts w:hint="eastAsia" w:ascii="Times New Roman" w:hAnsi="Times New Roman" w:eastAsia="仿宋_GB2312" w:cs="Times New Roman"/>
          <w:color w:val="333333"/>
          <w:sz w:val="32"/>
          <w:szCs w:val="32"/>
          <w:lang w:eastAsia="zh-CN"/>
        </w:rPr>
        <w:t>经过</w:t>
      </w:r>
      <w:r>
        <w:rPr>
          <w:rFonts w:hint="default" w:ascii="Times New Roman" w:hAnsi="Times New Roman" w:eastAsia="仿宋_GB2312" w:cs="Times New Roman"/>
          <w:color w:val="333333"/>
          <w:sz w:val="32"/>
          <w:szCs w:val="32"/>
        </w:rPr>
        <w:t>对本年度公开的政府信息进行了认真的梳理和编目，截至12月31日，怀远县农业农村局2022年度共计公开政府信息324条。其中包括：涉农补贴61条，建议提案办理47条，人事信息2条，财政资金84条，政策解读11条。</w:t>
      </w:r>
    </w:p>
    <w:p>
      <w:pPr>
        <w:pStyle w:val="7"/>
        <w:keepNext w:val="0"/>
        <w:keepLines w:val="0"/>
        <w:pageBreakBefore w:val="0"/>
        <w:widowControl/>
        <w:kinsoku/>
        <w:wordWrap/>
        <w:overflowPunct/>
        <w:topLinePunct w:val="0"/>
        <w:autoSpaceDE/>
        <w:autoSpaceDN/>
        <w:bidi w:val="0"/>
        <w:adjustRightInd/>
        <w:snapToGrid/>
        <w:spacing w:after="0" w:line="520" w:lineRule="exact"/>
        <w:ind w:firstLine="420"/>
        <w:jc w:val="both"/>
        <w:textAlignment w:val="auto"/>
        <w:rPr>
          <w:rFonts w:hint="default" w:ascii="Times New Roman" w:hAnsi="Times New Roman" w:eastAsia="黑体" w:cs="Times New Roman"/>
          <w:color w:val="333333"/>
          <w:sz w:val="32"/>
          <w:szCs w:val="32"/>
          <w:lang w:eastAsia="zh-CN"/>
        </w:rPr>
      </w:pPr>
      <w:r>
        <w:rPr>
          <w:rFonts w:hint="default" w:ascii="Times New Roman" w:hAnsi="Times New Roman" w:eastAsia="黑体" w:cs="Times New Roman"/>
          <w:color w:val="333333"/>
          <w:sz w:val="32"/>
          <w:szCs w:val="32"/>
        </w:rPr>
        <w:t>（二）依申请公开</w:t>
      </w:r>
      <w:r>
        <w:rPr>
          <w:rFonts w:hint="default" w:ascii="Times New Roman" w:hAnsi="Times New Roman" w:eastAsia="黑体" w:cs="Times New Roman"/>
          <w:color w:val="333333"/>
          <w:sz w:val="32"/>
          <w:szCs w:val="32"/>
          <w:lang w:eastAsia="zh-CN"/>
        </w:rPr>
        <w:t>情况</w:t>
      </w:r>
    </w:p>
    <w:p>
      <w:pPr>
        <w:pStyle w:val="7"/>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333333"/>
          <w:sz w:val="32"/>
          <w:szCs w:val="32"/>
          <w:lang w:eastAsia="zh-CN"/>
        </w:rPr>
      </w:pPr>
      <w:r>
        <w:rPr>
          <w:rFonts w:hint="default" w:ascii="Times New Roman" w:hAnsi="Times New Roman" w:eastAsia="仿宋_GB2312" w:cs="Times New Roman"/>
          <w:color w:val="333333"/>
          <w:sz w:val="32"/>
          <w:szCs w:val="32"/>
        </w:rPr>
        <w:t>2022年我局严格按照《中华人民共和国政府信息公开条例》和《安徽省政务公开办公室关于印发〈安徽省政府信息公开申请办理答复规范〉的通知》依法依规办理依申请公开。202</w:t>
      </w:r>
      <w:r>
        <w:rPr>
          <w:rFonts w:hint="default" w:ascii="Times New Roman" w:hAnsi="Times New Roman" w:eastAsia="仿宋_GB2312" w:cs="Times New Roman"/>
          <w:color w:val="333333"/>
          <w:sz w:val="32"/>
          <w:szCs w:val="32"/>
          <w:lang w:val="en-US" w:eastAsia="zh-CN"/>
        </w:rPr>
        <w:t>2</w:t>
      </w:r>
      <w:r>
        <w:rPr>
          <w:rFonts w:hint="default" w:ascii="Times New Roman" w:hAnsi="Times New Roman" w:eastAsia="仿宋_GB2312" w:cs="Times New Roman"/>
          <w:color w:val="333333"/>
          <w:sz w:val="32"/>
          <w:szCs w:val="32"/>
        </w:rPr>
        <w:t>年，我局接到</w:t>
      </w:r>
      <w:r>
        <w:rPr>
          <w:rFonts w:hint="default" w:ascii="Times New Roman" w:hAnsi="Times New Roman" w:eastAsia="仿宋_GB2312" w:cs="Times New Roman"/>
          <w:color w:val="333333"/>
          <w:sz w:val="32"/>
          <w:szCs w:val="32"/>
          <w:lang w:eastAsia="zh-CN"/>
        </w:rPr>
        <w:t>共</w:t>
      </w:r>
      <w:r>
        <w:rPr>
          <w:rFonts w:hint="default" w:ascii="Times New Roman" w:hAnsi="Times New Roman" w:eastAsia="仿宋_GB2312" w:cs="Times New Roman"/>
          <w:color w:val="333333"/>
          <w:sz w:val="32"/>
          <w:szCs w:val="32"/>
          <w:lang w:val="en-US" w:eastAsia="zh-CN"/>
        </w:rPr>
        <w:t>1</w:t>
      </w:r>
      <w:r>
        <w:rPr>
          <w:rFonts w:hint="default" w:ascii="Times New Roman" w:hAnsi="Times New Roman" w:eastAsia="仿宋_GB2312" w:cs="Times New Roman"/>
          <w:color w:val="333333"/>
          <w:sz w:val="32"/>
          <w:szCs w:val="32"/>
          <w:lang w:eastAsia="zh-CN"/>
        </w:rPr>
        <w:t>项</w:t>
      </w:r>
      <w:r>
        <w:rPr>
          <w:rFonts w:hint="default" w:ascii="Times New Roman" w:hAnsi="Times New Roman" w:eastAsia="仿宋_GB2312" w:cs="Times New Roman"/>
          <w:color w:val="333333"/>
          <w:sz w:val="32"/>
          <w:szCs w:val="32"/>
        </w:rPr>
        <w:t>依申请公开事项要求</w:t>
      </w:r>
      <w:r>
        <w:rPr>
          <w:rFonts w:hint="default" w:ascii="Times New Roman" w:hAnsi="Times New Roman" w:eastAsia="仿宋_GB2312" w:cs="Times New Roman"/>
          <w:color w:val="333333"/>
          <w:sz w:val="32"/>
          <w:szCs w:val="32"/>
          <w:lang w:eastAsia="zh-CN"/>
        </w:rPr>
        <w:t>，并已按规定办结。</w:t>
      </w:r>
    </w:p>
    <w:p>
      <w:pPr>
        <w:pStyle w:val="7"/>
        <w:keepNext w:val="0"/>
        <w:keepLines w:val="0"/>
        <w:pageBreakBefore w:val="0"/>
        <w:widowControl/>
        <w:kinsoku/>
        <w:wordWrap/>
        <w:overflowPunct/>
        <w:topLinePunct w:val="0"/>
        <w:autoSpaceDE/>
        <w:autoSpaceDN/>
        <w:bidi w:val="0"/>
        <w:adjustRightInd/>
        <w:snapToGrid/>
        <w:spacing w:after="0" w:line="520" w:lineRule="exact"/>
        <w:ind w:firstLine="420"/>
        <w:jc w:val="both"/>
        <w:textAlignment w:val="auto"/>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rPr>
        <w:t>（三）政府信息管理</w:t>
      </w:r>
    </w:p>
    <w:p>
      <w:pPr>
        <w:pStyle w:val="7"/>
        <w:keepNext w:val="0"/>
        <w:keepLines w:val="0"/>
        <w:pageBreakBefore w:val="0"/>
        <w:widowControl/>
        <w:kinsoku/>
        <w:wordWrap/>
        <w:overflowPunct/>
        <w:topLinePunct w:val="0"/>
        <w:autoSpaceDE/>
        <w:autoSpaceDN/>
        <w:bidi w:val="0"/>
        <w:adjustRightInd/>
        <w:snapToGrid/>
        <w:spacing w:after="0" w:line="520" w:lineRule="exact"/>
        <w:ind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严格执行政府信息公开程序，督促落实信息公开工作。按照“谁公开、谁负责”的原则，要求各部门按规定依时公开各类政务信息、政策法规等信息。进一步对我局政务公开和政务服务事项的信息量、完整性、时效性、准确性等进行监察，确保信息公开及时、准确。</w:t>
      </w:r>
    </w:p>
    <w:p>
      <w:pPr>
        <w:pStyle w:val="7"/>
        <w:keepNext w:val="0"/>
        <w:keepLines w:val="0"/>
        <w:pageBreakBefore w:val="0"/>
        <w:widowControl/>
        <w:kinsoku/>
        <w:wordWrap/>
        <w:overflowPunct/>
        <w:topLinePunct w:val="0"/>
        <w:autoSpaceDE/>
        <w:autoSpaceDN/>
        <w:bidi w:val="0"/>
        <w:adjustRightInd/>
        <w:snapToGrid/>
        <w:spacing w:after="0" w:line="520" w:lineRule="exact"/>
        <w:ind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黑体" w:cs="Times New Roman"/>
          <w:color w:val="333333"/>
          <w:sz w:val="32"/>
          <w:szCs w:val="32"/>
        </w:rPr>
        <w:t>（四）</w:t>
      </w:r>
      <w:r>
        <w:rPr>
          <w:rFonts w:hint="default" w:ascii="Times New Roman" w:hAnsi="Times New Roman" w:eastAsia="黑体" w:cs="Times New Roman"/>
          <w:color w:val="333333"/>
          <w:sz w:val="32"/>
          <w:szCs w:val="32"/>
          <w:lang w:eastAsia="zh-CN"/>
        </w:rPr>
        <w:t>政府信息</w:t>
      </w:r>
      <w:r>
        <w:rPr>
          <w:rFonts w:hint="default" w:ascii="Times New Roman" w:hAnsi="Times New Roman" w:eastAsia="黑体" w:cs="Times New Roman"/>
          <w:color w:val="333333"/>
          <w:sz w:val="32"/>
          <w:szCs w:val="32"/>
        </w:rPr>
        <w:t>公开平台建设</w:t>
      </w:r>
    </w:p>
    <w:p>
      <w:pPr>
        <w:pStyle w:val="7"/>
        <w:keepNext w:val="0"/>
        <w:keepLines w:val="0"/>
        <w:pageBreakBefore w:val="0"/>
        <w:widowControl/>
        <w:kinsoku/>
        <w:wordWrap/>
        <w:overflowPunct/>
        <w:topLinePunct w:val="0"/>
        <w:autoSpaceDE/>
        <w:autoSpaceDN/>
        <w:bidi w:val="0"/>
        <w:adjustRightInd/>
        <w:snapToGrid/>
        <w:spacing w:after="0" w:line="520" w:lineRule="exact"/>
        <w:ind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一是持续优化信息公开平台，对信息栏目进一步细化，便于群众查阅。二是及时发布政务服务相关信息，不断拓宽政务公开渠道，为群众提供更便捷的服务。三是完善《</w:t>
      </w:r>
      <w:r>
        <w:rPr>
          <w:rFonts w:hint="eastAsia" w:ascii="Times New Roman" w:hAnsi="Times New Roman" w:eastAsia="仿宋_GB2312" w:cs="Times New Roman"/>
          <w:color w:val="333333"/>
          <w:sz w:val="32"/>
          <w:szCs w:val="32"/>
          <w:lang w:eastAsia="zh-CN"/>
        </w:rPr>
        <w:t>怀远县农业农村局</w:t>
      </w:r>
      <w:r>
        <w:rPr>
          <w:rFonts w:hint="default" w:ascii="Times New Roman" w:hAnsi="Times New Roman" w:eastAsia="仿宋_GB2312" w:cs="Times New Roman"/>
          <w:color w:val="333333"/>
          <w:sz w:val="32"/>
          <w:szCs w:val="32"/>
        </w:rPr>
        <w:t>政府信息公开指南》，方便群众查询相关政策或业务信息。</w:t>
      </w:r>
    </w:p>
    <w:p>
      <w:pPr>
        <w:pStyle w:val="7"/>
        <w:keepNext w:val="0"/>
        <w:keepLines w:val="0"/>
        <w:pageBreakBefore w:val="0"/>
        <w:widowControl/>
        <w:kinsoku/>
        <w:wordWrap/>
        <w:overflowPunct/>
        <w:topLinePunct w:val="0"/>
        <w:autoSpaceDE/>
        <w:autoSpaceDN/>
        <w:bidi w:val="0"/>
        <w:adjustRightInd/>
        <w:snapToGrid/>
        <w:spacing w:after="0" w:line="520" w:lineRule="exact"/>
        <w:ind w:firstLine="420"/>
        <w:jc w:val="both"/>
        <w:textAlignment w:val="auto"/>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rPr>
        <w:t>（五）监督保障</w:t>
      </w:r>
    </w:p>
    <w:p>
      <w:pPr>
        <w:pStyle w:val="7"/>
        <w:keepNext w:val="0"/>
        <w:keepLines w:val="0"/>
        <w:pageBreakBefore w:val="0"/>
        <w:widowControl/>
        <w:kinsoku/>
        <w:wordWrap/>
        <w:overflowPunct/>
        <w:topLinePunct w:val="0"/>
        <w:autoSpaceDE/>
        <w:autoSpaceDN/>
        <w:bidi w:val="0"/>
        <w:adjustRightInd/>
        <w:snapToGrid/>
        <w:spacing w:after="0" w:line="520" w:lineRule="exact"/>
        <w:ind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强化监督，推动信息公开透明高效。严格遵循“依法公开、真实公正、注重实效、有利监督”的原则，做到规范程序、主动公开、保证时效，并通过多种形式实现信息公开。</w:t>
      </w:r>
    </w:p>
    <w:p>
      <w:pPr>
        <w:pStyle w:val="7"/>
        <w:keepNext w:val="0"/>
        <w:keepLines w:val="0"/>
        <w:pageBreakBefore w:val="0"/>
        <w:widowControl/>
        <w:kinsoku/>
        <w:wordWrap/>
        <w:overflowPunct/>
        <w:topLinePunct w:val="0"/>
        <w:autoSpaceDE/>
        <w:autoSpaceDN/>
        <w:bidi w:val="0"/>
        <w:adjustRightInd/>
        <w:snapToGrid/>
        <w:spacing w:after="0" w:line="520" w:lineRule="exact"/>
        <w:ind w:firstLine="420"/>
        <w:jc w:val="both"/>
        <w:textAlignment w:val="auto"/>
        <w:rPr>
          <w:rFonts w:hint="eastAsia" w:ascii="Times New Roman" w:hAnsi="Times New Roman" w:eastAsia="仿宋_GB2312" w:cs="Times New Roman"/>
          <w:color w:val="333333"/>
          <w:sz w:val="32"/>
          <w:szCs w:val="32"/>
          <w:lang w:eastAsia="zh-CN"/>
        </w:rPr>
      </w:pPr>
      <w:r>
        <w:rPr>
          <w:rFonts w:hint="eastAsia" w:ascii="Times New Roman" w:hAnsi="Times New Roman" w:eastAsia="仿宋_GB2312" w:cs="Times New Roman"/>
          <w:color w:val="333333"/>
          <w:sz w:val="32"/>
          <w:szCs w:val="32"/>
          <w:lang w:eastAsia="zh-CN"/>
        </w:rPr>
        <w:t>完善制度，健全政务公开长效机制。把政务公开工作列入重要议事日程，与行政工作、党风廉政建设工作一起部署、一起检查。坚持政务公开会议制度，定期研究教育系统政务公开工作，及时总结经验，发现问题，及时整改。</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32"/>
          <w:szCs w:val="32"/>
        </w:rPr>
        <w:t>二、主动公开政府信息情况</w:t>
      </w:r>
    </w:p>
    <w:tbl>
      <w:tblPr>
        <w:tblStyle w:val="3"/>
        <w:tblW w:w="5000" w:type="pct"/>
        <w:jc w:val="center"/>
        <w:tblLayout w:type="autofit"/>
        <w:tblCellMar>
          <w:top w:w="0" w:type="dxa"/>
          <w:left w:w="0" w:type="dxa"/>
          <w:bottom w:w="0" w:type="dxa"/>
          <w:right w:w="0" w:type="dxa"/>
        </w:tblCellMar>
      </w:tblPr>
      <w:tblGrid>
        <w:gridCol w:w="2081"/>
        <w:gridCol w:w="2081"/>
        <w:gridCol w:w="2082"/>
        <w:gridCol w:w="2082"/>
      </w:tblGrid>
      <w:tr>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第二十条第（一）项</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信息内容</w:t>
            </w:r>
          </w:p>
        </w:tc>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本年</w:t>
            </w:r>
            <w:r>
              <w:rPr>
                <w:rFonts w:hint="default" w:ascii="Times New Roman" w:hAnsi="Times New Roman" w:cs="Times New Roman"/>
                <w:kern w:val="0"/>
                <w:sz w:val="20"/>
                <w:szCs w:val="20"/>
              </w:rPr>
              <w:t>制发件数</w:t>
            </w:r>
          </w:p>
        </w:tc>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本年废止件数</w:t>
            </w:r>
          </w:p>
        </w:tc>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现行有效件</w:t>
            </w:r>
            <w:r>
              <w:rPr>
                <w:rFonts w:hint="default" w:ascii="Times New Roman" w:hAnsi="Times New Roman" w:cs="Times New Roman"/>
                <w:kern w:val="0"/>
                <w:sz w:val="20"/>
                <w:szCs w:val="20"/>
              </w:rPr>
              <w:t>数</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规章</w:t>
            </w:r>
          </w:p>
        </w:tc>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行政规范性文件</w:t>
            </w:r>
          </w:p>
        </w:tc>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第二十条第（五）项</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信息内容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本年处理决定数量</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行政许可</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58</w:t>
            </w:r>
          </w:p>
        </w:tc>
      </w:tr>
      <w:tr>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第二十条第（六）项</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信息内容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本年处理决定数量</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行政处罚</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190</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行政强制</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第二十条第（八）项</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信息内容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本年收费金额（单位：万元）</w:t>
            </w:r>
          </w:p>
        </w:tc>
      </w:tr>
      <w:tr>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行政事业性收费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12</w:t>
            </w:r>
          </w:p>
        </w:tc>
      </w:tr>
    </w:tbl>
    <w:p>
      <w:pPr>
        <w:widowControl/>
        <w:spacing w:line="600" w:lineRule="exact"/>
        <w:ind w:firstLine="480"/>
        <w:rPr>
          <w:rFonts w:hint="default" w:ascii="Times New Roman" w:hAnsi="Times New Roman" w:eastAsia="黑体" w:cs="Times New Roman"/>
          <w:kern w:val="0"/>
          <w:sz w:val="32"/>
          <w:szCs w:val="32"/>
        </w:rPr>
      </w:pPr>
    </w:p>
    <w:p>
      <w:pPr>
        <w:widowControl/>
        <w:spacing w:line="600" w:lineRule="exact"/>
        <w:ind w:firstLine="480"/>
        <w:rPr>
          <w:rFonts w:hint="default" w:ascii="Times New Roman" w:hAnsi="Times New Roman" w:eastAsia="黑体" w:cs="Times New Roman"/>
          <w:kern w:val="0"/>
          <w:sz w:val="32"/>
          <w:szCs w:val="32"/>
        </w:rPr>
      </w:pPr>
    </w:p>
    <w:p>
      <w:pPr>
        <w:widowControl/>
        <w:spacing w:line="600" w:lineRule="exact"/>
        <w:ind w:firstLine="480"/>
        <w:rPr>
          <w:rFonts w:hint="default" w:ascii="Times New Roman" w:hAnsi="Times New Roman" w:cs="Times New Roman"/>
          <w:kern w:val="0"/>
          <w:sz w:val="24"/>
          <w:szCs w:val="24"/>
        </w:rPr>
      </w:pPr>
      <w:r>
        <w:rPr>
          <w:rFonts w:hint="default" w:ascii="Times New Roman" w:hAnsi="Times New Roman" w:eastAsia="黑体" w:cs="Times New Roman"/>
          <w:kern w:val="0"/>
          <w:sz w:val="32"/>
          <w:szCs w:val="32"/>
        </w:rPr>
        <w:t>三、收到和处理政府信息公开申请情况</w:t>
      </w:r>
    </w:p>
    <w:tbl>
      <w:tblPr>
        <w:tblStyle w:val="3"/>
        <w:tblW w:w="5012" w:type="pct"/>
        <w:jc w:val="center"/>
        <w:tblLayout w:type="autofit"/>
        <w:tblCellMar>
          <w:top w:w="0" w:type="dxa"/>
          <w:left w:w="0" w:type="dxa"/>
          <w:bottom w:w="0" w:type="dxa"/>
          <w:right w:w="0" w:type="dxa"/>
        </w:tblCellMar>
      </w:tblPr>
      <w:tblGrid>
        <w:gridCol w:w="589"/>
        <w:gridCol w:w="756"/>
        <w:gridCol w:w="2868"/>
        <w:gridCol w:w="589"/>
        <w:gridCol w:w="589"/>
        <w:gridCol w:w="589"/>
        <w:gridCol w:w="589"/>
        <w:gridCol w:w="589"/>
        <w:gridCol w:w="594"/>
        <w:gridCol w:w="594"/>
      </w:tblGrid>
      <w:tr>
        <w:tblPrEx>
          <w:tblCellMar>
            <w:top w:w="0" w:type="dxa"/>
            <w:left w:w="0" w:type="dxa"/>
            <w:bottom w:w="0" w:type="dxa"/>
            <w:right w:w="0" w:type="dxa"/>
          </w:tblCellMar>
        </w:tblPrEx>
        <w:trPr>
          <w:jc w:val="center"/>
        </w:trPr>
        <w:tc>
          <w:tcPr>
            <w:tcW w:w="2524" w:type="pct"/>
            <w:gridSpan w:val="3"/>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eastAsia="楷体" w:cs="Times New Roman"/>
                <w:kern w:val="0"/>
                <w:sz w:val="20"/>
                <w:szCs w:val="20"/>
              </w:rPr>
              <w:t>（本列数据的勾稽关系为：第一项加第二项之和，等于第三项加第四项之和）</w:t>
            </w:r>
          </w:p>
        </w:tc>
        <w:tc>
          <w:tcPr>
            <w:tcW w:w="2475" w:type="pct"/>
            <w:gridSpan w:val="7"/>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353"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自然人</w:t>
            </w:r>
          </w:p>
        </w:tc>
        <w:tc>
          <w:tcPr>
            <w:tcW w:w="1768" w:type="pct"/>
            <w:gridSpan w:val="5"/>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法人或其他组织</w:t>
            </w:r>
          </w:p>
        </w:tc>
        <w:tc>
          <w:tcPr>
            <w:tcW w:w="353" w:type="pct"/>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商业</w:t>
            </w:r>
          </w:p>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企业</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科研</w:t>
            </w:r>
          </w:p>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机构</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社会公益组织</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法律服务机构</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其他</w:t>
            </w:r>
          </w:p>
        </w:tc>
        <w:tc>
          <w:tcPr>
            <w:tcW w:w="353"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r>
      <w:tr>
        <w:tblPrEx>
          <w:tblCellMar>
            <w:top w:w="0" w:type="dxa"/>
            <w:left w:w="0" w:type="dxa"/>
            <w:bottom w:w="0" w:type="dxa"/>
            <w:right w:w="0" w:type="dxa"/>
          </w:tblCellMar>
        </w:tblPrEx>
        <w:trPr>
          <w:jc w:val="center"/>
        </w:trPr>
        <w:tc>
          <w:tcPr>
            <w:tcW w:w="2524"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一、本年新收政府信息公开申请数量</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1</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1</w:t>
            </w:r>
          </w:p>
        </w:tc>
      </w:tr>
      <w:tr>
        <w:tblPrEx>
          <w:tblCellMar>
            <w:top w:w="0" w:type="dxa"/>
            <w:left w:w="0" w:type="dxa"/>
            <w:bottom w:w="0" w:type="dxa"/>
            <w:right w:w="0" w:type="dxa"/>
          </w:tblCellMar>
        </w:tblPrEx>
        <w:trPr>
          <w:jc w:val="center"/>
        </w:trPr>
        <w:tc>
          <w:tcPr>
            <w:tcW w:w="2524"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二、上年结转政府信息公开申请数量</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353" w:type="pct"/>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三、本年度办理结果</w:t>
            </w:r>
          </w:p>
        </w:tc>
        <w:tc>
          <w:tcPr>
            <w:tcW w:w="2170" w:type="pct"/>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（一）予以公开</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2170" w:type="pct"/>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（二）部分公开</w:t>
            </w:r>
            <w:r>
              <w:rPr>
                <w:rFonts w:hint="default" w:ascii="Times New Roman" w:hAnsi="Times New Roman" w:eastAsia="楷体" w:cs="Times New Roman"/>
                <w:kern w:val="0"/>
                <w:sz w:val="20"/>
                <w:szCs w:val="20"/>
              </w:rPr>
              <w:t>（区分处理的，只计这一情形，不计其他情形）</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1</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1</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453" w:type="pct"/>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（三）不予公开</w:t>
            </w:r>
          </w:p>
        </w:tc>
        <w:tc>
          <w:tcPr>
            <w:tcW w:w="171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1.属于国家秘密</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171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2.其他法律行政法规禁止公开</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171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3.危及“三安全一稳定”</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171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4.保护第三方合法权益</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171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5.属于三类内部事务信息</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171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6.属于四类过程性信息</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171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7.属于行政执法案卷</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171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8.属于行政查询事项</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453" w:type="pct"/>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（四）无法提供</w:t>
            </w:r>
          </w:p>
        </w:tc>
        <w:tc>
          <w:tcPr>
            <w:tcW w:w="171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1.本机关不掌握相关政府信息</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ind w:firstLine="120"/>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171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2.没有现成信息需要另行制作</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171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3.补正后申请内容仍不明确</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453" w:type="pct"/>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（五）不予处理</w:t>
            </w:r>
          </w:p>
        </w:tc>
        <w:tc>
          <w:tcPr>
            <w:tcW w:w="171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1.信访举报投诉类申请</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171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2.重复申请</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171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3.要求提供公开出版物</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171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4.无正当理由大量反复申请</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1716"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5.要求行政机关确认或重新出具已获取信息</w:t>
            </w:r>
          </w:p>
        </w:tc>
        <w:tc>
          <w:tcPr>
            <w:tcW w:w="353"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453" w:type="pct"/>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（六）其他处理</w:t>
            </w:r>
          </w:p>
        </w:tc>
        <w:tc>
          <w:tcPr>
            <w:tcW w:w="171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1.申请人无正当理由逾期不补正、行政机关不再处理其政府信息公开申请</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171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2.申请人逾期未按收费通知要求缴纳费用、行政机关不再处理其政府信息公开申请</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171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hint="default" w:ascii="Times New Roman" w:hAnsi="Times New Roman" w:cs="Times New Roman"/>
                <w:kern w:val="0"/>
                <w:sz w:val="24"/>
                <w:szCs w:val="24"/>
              </w:rPr>
            </w:pPr>
            <w:r>
              <w:rPr>
                <w:rFonts w:hint="default" w:ascii="Times New Roman" w:hAnsi="Times New Roman" w:cs="Times New Roman"/>
                <w:kern w:val="0"/>
                <w:sz w:val="20"/>
                <w:szCs w:val="20"/>
              </w:rPr>
              <w:t>3.其他</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2170" w:type="pct"/>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left"/>
              <w:rPr>
                <w:rFonts w:hint="default" w:ascii="Times New Roman" w:hAnsi="Times New Roman" w:cs="Times New Roman"/>
                <w:kern w:val="0"/>
                <w:sz w:val="24"/>
                <w:szCs w:val="24"/>
              </w:rPr>
            </w:pPr>
            <w:r>
              <w:rPr>
                <w:rFonts w:hint="default" w:ascii="Times New Roman" w:hAnsi="Times New Roman" w:cs="Times New Roman"/>
                <w:kern w:val="0"/>
                <w:sz w:val="20"/>
                <w:szCs w:val="20"/>
              </w:rPr>
              <w:t>（七）总计</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1</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1</w:t>
            </w:r>
          </w:p>
        </w:tc>
      </w:tr>
      <w:tr>
        <w:tblPrEx>
          <w:tblCellMar>
            <w:top w:w="0" w:type="dxa"/>
            <w:left w:w="0" w:type="dxa"/>
            <w:bottom w:w="0" w:type="dxa"/>
            <w:right w:w="0" w:type="dxa"/>
          </w:tblCellMar>
        </w:tblPrEx>
        <w:trPr>
          <w:jc w:val="center"/>
        </w:trPr>
        <w:tc>
          <w:tcPr>
            <w:tcW w:w="2524"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四、结转下年度继续办理</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bl>
    <w:p>
      <w:pPr>
        <w:widowControl/>
        <w:spacing w:line="600" w:lineRule="exact"/>
        <w:ind w:firstLine="480"/>
        <w:rPr>
          <w:rFonts w:hint="default" w:ascii="Times New Roman" w:hAnsi="Times New Roman" w:cs="Times New Roman"/>
          <w:kern w:val="0"/>
          <w:sz w:val="24"/>
          <w:szCs w:val="24"/>
        </w:rPr>
      </w:pPr>
      <w:r>
        <w:rPr>
          <w:rFonts w:hint="default" w:ascii="Times New Roman" w:hAnsi="Times New Roman" w:eastAsia="黑体" w:cs="Times New Roman"/>
          <w:kern w:val="0"/>
          <w:sz w:val="32"/>
          <w:szCs w:val="32"/>
        </w:rPr>
        <w:t>四、政府信息公开行政复议、行政诉讼情况</w:t>
      </w:r>
    </w:p>
    <w:tbl>
      <w:tblPr>
        <w:tblStyle w:val="3"/>
        <w:tblW w:w="5024" w:type="pct"/>
        <w:jc w:val="center"/>
        <w:tblLayout w:type="autofit"/>
        <w:tblCellMar>
          <w:top w:w="0" w:type="dxa"/>
          <w:left w:w="0" w:type="dxa"/>
          <w:bottom w:w="0" w:type="dxa"/>
          <w:right w:w="0" w:type="dxa"/>
        </w:tblCellMar>
      </w:tblPr>
      <w:tblGrid>
        <w:gridCol w:w="504"/>
        <w:gridCol w:w="504"/>
        <w:gridCol w:w="504"/>
        <w:gridCol w:w="504"/>
        <w:gridCol w:w="768"/>
        <w:gridCol w:w="507"/>
        <w:gridCol w:w="507"/>
        <w:gridCol w:w="507"/>
        <w:gridCol w:w="507"/>
        <w:gridCol w:w="761"/>
        <w:gridCol w:w="507"/>
        <w:gridCol w:w="507"/>
        <w:gridCol w:w="507"/>
        <w:gridCol w:w="507"/>
        <w:gridCol w:w="765"/>
      </w:tblGrid>
      <w:tr>
        <w:trPr>
          <w:jc w:val="center"/>
        </w:trPr>
        <w:tc>
          <w:tcPr>
            <w:tcW w:w="1663" w:type="pct"/>
            <w:gridSpan w:val="5"/>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行政复议</w:t>
            </w:r>
          </w:p>
        </w:tc>
        <w:tc>
          <w:tcPr>
            <w:tcW w:w="3336" w:type="pct"/>
            <w:gridSpan w:val="10"/>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行政诉讼</w:t>
            </w:r>
          </w:p>
        </w:tc>
      </w:tr>
      <w:tr>
        <w:trPr>
          <w:jc w:val="center"/>
        </w:trPr>
        <w:tc>
          <w:tcPr>
            <w:tcW w:w="301"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结果维持</w:t>
            </w:r>
          </w:p>
        </w:tc>
        <w:tc>
          <w:tcPr>
            <w:tcW w:w="301"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结果</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纠正</w:t>
            </w:r>
          </w:p>
        </w:tc>
        <w:tc>
          <w:tcPr>
            <w:tcW w:w="301"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其他</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结果</w:t>
            </w:r>
          </w:p>
        </w:tc>
        <w:tc>
          <w:tcPr>
            <w:tcW w:w="301"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尚未</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审结</w:t>
            </w:r>
          </w:p>
        </w:tc>
        <w:tc>
          <w:tcPr>
            <w:tcW w:w="455"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总计</w:t>
            </w:r>
          </w:p>
        </w:tc>
        <w:tc>
          <w:tcPr>
            <w:tcW w:w="1667" w:type="pct"/>
            <w:gridSpan w:val="5"/>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未经复议直接起诉</w:t>
            </w:r>
          </w:p>
        </w:tc>
        <w:tc>
          <w:tcPr>
            <w:tcW w:w="1668" w:type="pct"/>
            <w:gridSpan w:val="5"/>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复议后起诉</w:t>
            </w:r>
          </w:p>
        </w:tc>
      </w:tr>
      <w:tr>
        <w:trPr>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30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30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left"/>
              <w:rPr>
                <w:rFonts w:hint="default" w:ascii="Times New Roman" w:hAnsi="Times New Roman" w:cs="Times New Roman"/>
                <w:kern w:val="0"/>
                <w:sz w:val="24"/>
                <w:szCs w:val="24"/>
              </w:rPr>
            </w:pPr>
          </w:p>
        </w:tc>
        <w:tc>
          <w:tcPr>
            <w:tcW w:w="30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结果</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维持</w:t>
            </w:r>
          </w:p>
        </w:tc>
        <w:tc>
          <w:tcPr>
            <w:tcW w:w="30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结果</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纠正</w:t>
            </w:r>
          </w:p>
        </w:tc>
        <w:tc>
          <w:tcPr>
            <w:tcW w:w="30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其他</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结果</w:t>
            </w:r>
          </w:p>
        </w:tc>
        <w:tc>
          <w:tcPr>
            <w:tcW w:w="30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尚未</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审结</w:t>
            </w:r>
          </w:p>
        </w:tc>
        <w:tc>
          <w:tcPr>
            <w:tcW w:w="4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总计</w:t>
            </w:r>
          </w:p>
        </w:tc>
        <w:tc>
          <w:tcPr>
            <w:tcW w:w="30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结果</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维持</w:t>
            </w:r>
          </w:p>
        </w:tc>
        <w:tc>
          <w:tcPr>
            <w:tcW w:w="30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结果</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纠正</w:t>
            </w:r>
          </w:p>
        </w:tc>
        <w:tc>
          <w:tcPr>
            <w:tcW w:w="30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其他</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结果</w:t>
            </w:r>
          </w:p>
        </w:tc>
        <w:tc>
          <w:tcPr>
            <w:tcW w:w="30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0"/>
                <w:szCs w:val="20"/>
              </w:rPr>
              <w:t>尚未</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审结</w:t>
            </w:r>
          </w:p>
        </w:tc>
        <w:tc>
          <w:tcPr>
            <w:tcW w:w="4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cs="Times New Roman"/>
                <w:kern w:val="0"/>
                <w:sz w:val="24"/>
                <w:szCs w:val="24"/>
              </w:rPr>
            </w:pPr>
            <w:r>
              <w:rPr>
                <w:rFonts w:hint="default" w:ascii="Times New Roman" w:hAnsi="Times New Roman" w:cs="Times New Roman"/>
                <w:color w:val="000000"/>
                <w:kern w:val="0"/>
                <w:sz w:val="20"/>
                <w:szCs w:val="20"/>
              </w:rPr>
              <w:t>总计</w:t>
            </w:r>
          </w:p>
        </w:tc>
      </w:tr>
      <w:tr>
        <w:trPr>
          <w:trHeight w:val="648" w:hRule="atLeast"/>
          <w:jc w:val="center"/>
        </w:trPr>
        <w:tc>
          <w:tcPr>
            <w:tcW w:w="301"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01"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01"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01"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4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0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0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0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0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4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0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0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0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30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4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0</w:t>
            </w:r>
          </w:p>
        </w:tc>
      </w:tr>
    </w:tbl>
    <w:p>
      <w:pPr>
        <w:widowControl/>
        <w:spacing w:line="600" w:lineRule="exact"/>
        <w:rPr>
          <w:rFonts w:hint="default" w:ascii="Times New Roman" w:hAnsi="Times New Roman" w:eastAsia="黑体" w:cs="Times New Roman"/>
          <w:color w:val="3D3D3D"/>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color w:val="3D3D3D"/>
          <w:kern w:val="0"/>
          <w:sz w:val="32"/>
          <w:szCs w:val="32"/>
        </w:rPr>
        <w:t>五、存在的主要问题及改进措施</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我局虽然在2022年度的政务公开工作中取得了一些突破，但仍有差距和问题值得深入剖析。主要表现为：一是信息公开申请还有待进一步优化完善。二是政务公开工作水平仍需要进一步加强。</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lang w:eastAsia="zh-CN"/>
        </w:rPr>
        <w:t>一</w:t>
      </w:r>
      <w:r>
        <w:rPr>
          <w:rFonts w:hint="default" w:ascii="Times New Roman" w:hAnsi="Times New Roman" w:eastAsia="仿宋_GB2312" w:cs="Times New Roman"/>
          <w:color w:val="333333"/>
          <w:sz w:val="32"/>
          <w:szCs w:val="32"/>
        </w:rPr>
        <w:t>是拓宽政务公开工作思路。同时探索多种方式同步运用的方式，主动向社会公众推送重大政策措施、重点工作进展等信息。</w:t>
      </w:r>
      <w:r>
        <w:rPr>
          <w:rFonts w:hint="eastAsia" w:ascii="Times New Roman" w:hAnsi="Times New Roman" w:eastAsia="仿宋_GB2312" w:cs="Times New Roman"/>
          <w:color w:val="333333"/>
          <w:sz w:val="32"/>
          <w:szCs w:val="32"/>
          <w:lang w:eastAsia="zh-CN"/>
        </w:rPr>
        <w:t>二</w:t>
      </w:r>
      <w:r>
        <w:rPr>
          <w:rFonts w:hint="default" w:ascii="Times New Roman" w:hAnsi="Times New Roman" w:eastAsia="仿宋_GB2312" w:cs="Times New Roman"/>
          <w:color w:val="333333"/>
          <w:sz w:val="32"/>
          <w:szCs w:val="32"/>
        </w:rPr>
        <w:t>是加大政务公开人员培训力度。提高人员业务水平，增强人员公开意识，实现政务公开工作内容从数量到质量的提升。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color w:val="3D3D3D"/>
          <w:kern w:val="0"/>
          <w:sz w:val="32"/>
          <w:szCs w:val="32"/>
        </w:rPr>
        <w:t>六、其他需要报告的事项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按照《国务院办公厅关于印发〈政府信息公开信息处理费管理办法〉的通知》（国办函〔2020〕109号）规定的按件、按量收费标准，本年度没有产生信息公开处理费。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（二）年度政务公开工作创新情况。</w:t>
      </w:r>
      <w:r>
        <w:rPr>
          <w:rFonts w:hint="default" w:ascii="Times New Roman" w:hAnsi="Times New Roman" w:eastAsia="仿宋_GB2312" w:cs="Times New Roman"/>
          <w:sz w:val="32"/>
          <w:szCs w:val="32"/>
        </w:rPr>
        <w:t>一是建立健全工作机制。积极向政府信息公开工作先进单位、周边县市学习先进的政府信息公开工作，加强沟通交流，积极寻求、探索适宜本局政府信息公开工作的方式和手段；</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是实现政策解读全方位。解读形式多样化，运用文字、图片、主要负责人解读、专家解读等多种形式进行解读。三是进一步加强组织保障。进一步健全领导机构和工作机构，充实人员配备，加大组织协调力度，切实落实好政府信息公开各项任务；加强制度建设，进一步完善政府信息公开制度，提高制度的可操作性，规范有序推动公开工作。</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YjcxYmZkM2UwN2E4NDg4ZTFmMGNhNzM1YjcwZGUifQ=="/>
  </w:docVars>
  <w:rsids>
    <w:rsidRoot w:val="00E86A48"/>
    <w:rsid w:val="00005027"/>
    <w:rsid w:val="00013CC4"/>
    <w:rsid w:val="000157EB"/>
    <w:rsid w:val="00025CDB"/>
    <w:rsid w:val="00030F9E"/>
    <w:rsid w:val="000372F2"/>
    <w:rsid w:val="00042722"/>
    <w:rsid w:val="0004360E"/>
    <w:rsid w:val="000443B9"/>
    <w:rsid w:val="00046614"/>
    <w:rsid w:val="0005527F"/>
    <w:rsid w:val="00057B0F"/>
    <w:rsid w:val="00065384"/>
    <w:rsid w:val="0006655B"/>
    <w:rsid w:val="0009124D"/>
    <w:rsid w:val="000A1381"/>
    <w:rsid w:val="000C2EFD"/>
    <w:rsid w:val="000D46FB"/>
    <w:rsid w:val="000D6063"/>
    <w:rsid w:val="000E6523"/>
    <w:rsid w:val="001004A6"/>
    <w:rsid w:val="00116D6B"/>
    <w:rsid w:val="00135475"/>
    <w:rsid w:val="00145FF4"/>
    <w:rsid w:val="00151B0E"/>
    <w:rsid w:val="001632B9"/>
    <w:rsid w:val="0018394C"/>
    <w:rsid w:val="00190DB9"/>
    <w:rsid w:val="001A6BEB"/>
    <w:rsid w:val="001B2440"/>
    <w:rsid w:val="001B5449"/>
    <w:rsid w:val="001C2E11"/>
    <w:rsid w:val="001D7609"/>
    <w:rsid w:val="001F0952"/>
    <w:rsid w:val="001F2BB9"/>
    <w:rsid w:val="001F2F81"/>
    <w:rsid w:val="002072C9"/>
    <w:rsid w:val="002151B5"/>
    <w:rsid w:val="00255EF0"/>
    <w:rsid w:val="002560A3"/>
    <w:rsid w:val="00277ACF"/>
    <w:rsid w:val="0028181A"/>
    <w:rsid w:val="0029057A"/>
    <w:rsid w:val="002931F9"/>
    <w:rsid w:val="00297B4D"/>
    <w:rsid w:val="002B4E69"/>
    <w:rsid w:val="002F45C4"/>
    <w:rsid w:val="00301E87"/>
    <w:rsid w:val="00312415"/>
    <w:rsid w:val="00320AE0"/>
    <w:rsid w:val="0032298E"/>
    <w:rsid w:val="003256FC"/>
    <w:rsid w:val="0033172A"/>
    <w:rsid w:val="00331EC6"/>
    <w:rsid w:val="00333F64"/>
    <w:rsid w:val="00334EF2"/>
    <w:rsid w:val="00340DF6"/>
    <w:rsid w:val="00343ED1"/>
    <w:rsid w:val="003618E3"/>
    <w:rsid w:val="0036607E"/>
    <w:rsid w:val="00374870"/>
    <w:rsid w:val="00375290"/>
    <w:rsid w:val="003803F1"/>
    <w:rsid w:val="00385628"/>
    <w:rsid w:val="00396C19"/>
    <w:rsid w:val="003A307A"/>
    <w:rsid w:val="003A362C"/>
    <w:rsid w:val="003A682E"/>
    <w:rsid w:val="003B7C41"/>
    <w:rsid w:val="003D283D"/>
    <w:rsid w:val="003D3ABE"/>
    <w:rsid w:val="003D5CEA"/>
    <w:rsid w:val="003E166B"/>
    <w:rsid w:val="003E1672"/>
    <w:rsid w:val="003E7ADA"/>
    <w:rsid w:val="003F1166"/>
    <w:rsid w:val="00402F64"/>
    <w:rsid w:val="00405E8D"/>
    <w:rsid w:val="0041383A"/>
    <w:rsid w:val="00413D3F"/>
    <w:rsid w:val="00427B03"/>
    <w:rsid w:val="00431E6C"/>
    <w:rsid w:val="00434FDF"/>
    <w:rsid w:val="00452DE4"/>
    <w:rsid w:val="004806BB"/>
    <w:rsid w:val="004846F0"/>
    <w:rsid w:val="004848EC"/>
    <w:rsid w:val="00496F4B"/>
    <w:rsid w:val="004A31C0"/>
    <w:rsid w:val="004B3912"/>
    <w:rsid w:val="004B4A61"/>
    <w:rsid w:val="004B722B"/>
    <w:rsid w:val="004C3418"/>
    <w:rsid w:val="004E24BF"/>
    <w:rsid w:val="004F2A33"/>
    <w:rsid w:val="004F2BC8"/>
    <w:rsid w:val="004F3373"/>
    <w:rsid w:val="004F6994"/>
    <w:rsid w:val="00510C9E"/>
    <w:rsid w:val="005130C8"/>
    <w:rsid w:val="00523B22"/>
    <w:rsid w:val="00525A87"/>
    <w:rsid w:val="00531A23"/>
    <w:rsid w:val="0053746A"/>
    <w:rsid w:val="00546BAA"/>
    <w:rsid w:val="00550661"/>
    <w:rsid w:val="005526AB"/>
    <w:rsid w:val="00552F24"/>
    <w:rsid w:val="005530D4"/>
    <w:rsid w:val="00565354"/>
    <w:rsid w:val="00566AB1"/>
    <w:rsid w:val="00567B7B"/>
    <w:rsid w:val="00585037"/>
    <w:rsid w:val="0059179F"/>
    <w:rsid w:val="005971E3"/>
    <w:rsid w:val="005A300E"/>
    <w:rsid w:val="005A511B"/>
    <w:rsid w:val="005A5D5C"/>
    <w:rsid w:val="005B6637"/>
    <w:rsid w:val="005C2A81"/>
    <w:rsid w:val="005E1941"/>
    <w:rsid w:val="005E51A6"/>
    <w:rsid w:val="005E7A83"/>
    <w:rsid w:val="00615C74"/>
    <w:rsid w:val="00615F0A"/>
    <w:rsid w:val="00617BCA"/>
    <w:rsid w:val="006202BA"/>
    <w:rsid w:val="006208A1"/>
    <w:rsid w:val="00621608"/>
    <w:rsid w:val="00622826"/>
    <w:rsid w:val="006228D0"/>
    <w:rsid w:val="006313B1"/>
    <w:rsid w:val="006368FA"/>
    <w:rsid w:val="0064728B"/>
    <w:rsid w:val="00657DCC"/>
    <w:rsid w:val="006612C1"/>
    <w:rsid w:val="00664FA1"/>
    <w:rsid w:val="00686E74"/>
    <w:rsid w:val="00692B6B"/>
    <w:rsid w:val="00695404"/>
    <w:rsid w:val="00696409"/>
    <w:rsid w:val="006F45CC"/>
    <w:rsid w:val="006F4EE2"/>
    <w:rsid w:val="00701DD2"/>
    <w:rsid w:val="00703704"/>
    <w:rsid w:val="00721F1B"/>
    <w:rsid w:val="007332E0"/>
    <w:rsid w:val="007710D7"/>
    <w:rsid w:val="007849C1"/>
    <w:rsid w:val="00785B27"/>
    <w:rsid w:val="00790A94"/>
    <w:rsid w:val="00791248"/>
    <w:rsid w:val="007951A8"/>
    <w:rsid w:val="0079714E"/>
    <w:rsid w:val="007A057C"/>
    <w:rsid w:val="007B6C7B"/>
    <w:rsid w:val="007D6C75"/>
    <w:rsid w:val="007D73AB"/>
    <w:rsid w:val="007E1BEF"/>
    <w:rsid w:val="007E2C17"/>
    <w:rsid w:val="008053CC"/>
    <w:rsid w:val="008058E2"/>
    <w:rsid w:val="00814D51"/>
    <w:rsid w:val="00824863"/>
    <w:rsid w:val="0084185F"/>
    <w:rsid w:val="00844D31"/>
    <w:rsid w:val="0084797F"/>
    <w:rsid w:val="00851A3B"/>
    <w:rsid w:val="00851D0C"/>
    <w:rsid w:val="00867272"/>
    <w:rsid w:val="008714CE"/>
    <w:rsid w:val="00874811"/>
    <w:rsid w:val="008879BB"/>
    <w:rsid w:val="00896C7C"/>
    <w:rsid w:val="008A4AD2"/>
    <w:rsid w:val="008A5CFC"/>
    <w:rsid w:val="008A75A2"/>
    <w:rsid w:val="008B0677"/>
    <w:rsid w:val="008C3C08"/>
    <w:rsid w:val="008C5141"/>
    <w:rsid w:val="008D21C2"/>
    <w:rsid w:val="008D24AB"/>
    <w:rsid w:val="008D6636"/>
    <w:rsid w:val="008E12E4"/>
    <w:rsid w:val="008E37D7"/>
    <w:rsid w:val="008E572F"/>
    <w:rsid w:val="008F5223"/>
    <w:rsid w:val="00903787"/>
    <w:rsid w:val="0094297F"/>
    <w:rsid w:val="00946614"/>
    <w:rsid w:val="009673BE"/>
    <w:rsid w:val="00972F09"/>
    <w:rsid w:val="00973D91"/>
    <w:rsid w:val="0098680F"/>
    <w:rsid w:val="0099735F"/>
    <w:rsid w:val="009B2E4D"/>
    <w:rsid w:val="009D05CA"/>
    <w:rsid w:val="009D4839"/>
    <w:rsid w:val="009E211D"/>
    <w:rsid w:val="009F681C"/>
    <w:rsid w:val="00A01F82"/>
    <w:rsid w:val="00A06B26"/>
    <w:rsid w:val="00A16BC3"/>
    <w:rsid w:val="00A259B3"/>
    <w:rsid w:val="00A71964"/>
    <w:rsid w:val="00A73444"/>
    <w:rsid w:val="00A838E9"/>
    <w:rsid w:val="00A85B1A"/>
    <w:rsid w:val="00A86AD9"/>
    <w:rsid w:val="00A86F45"/>
    <w:rsid w:val="00AE5A94"/>
    <w:rsid w:val="00B00D26"/>
    <w:rsid w:val="00B13DC0"/>
    <w:rsid w:val="00B21561"/>
    <w:rsid w:val="00B2786D"/>
    <w:rsid w:val="00B31AC2"/>
    <w:rsid w:val="00B41110"/>
    <w:rsid w:val="00B5072F"/>
    <w:rsid w:val="00B74D82"/>
    <w:rsid w:val="00B9319C"/>
    <w:rsid w:val="00BE3EBF"/>
    <w:rsid w:val="00BE63E7"/>
    <w:rsid w:val="00BF0E06"/>
    <w:rsid w:val="00C05B28"/>
    <w:rsid w:val="00C05F69"/>
    <w:rsid w:val="00C13331"/>
    <w:rsid w:val="00C2094B"/>
    <w:rsid w:val="00C20D79"/>
    <w:rsid w:val="00C25C21"/>
    <w:rsid w:val="00C331D7"/>
    <w:rsid w:val="00C37A84"/>
    <w:rsid w:val="00C42765"/>
    <w:rsid w:val="00C432DB"/>
    <w:rsid w:val="00C64E80"/>
    <w:rsid w:val="00C67752"/>
    <w:rsid w:val="00C83B0E"/>
    <w:rsid w:val="00C8704A"/>
    <w:rsid w:val="00C9021D"/>
    <w:rsid w:val="00C91697"/>
    <w:rsid w:val="00CC5537"/>
    <w:rsid w:val="00CC58FF"/>
    <w:rsid w:val="00CC595D"/>
    <w:rsid w:val="00CC7E4E"/>
    <w:rsid w:val="00CD60C2"/>
    <w:rsid w:val="00CF16E5"/>
    <w:rsid w:val="00D0688B"/>
    <w:rsid w:val="00D11E4E"/>
    <w:rsid w:val="00D1318E"/>
    <w:rsid w:val="00D15C09"/>
    <w:rsid w:val="00D31934"/>
    <w:rsid w:val="00D43A4B"/>
    <w:rsid w:val="00D43B84"/>
    <w:rsid w:val="00D503AE"/>
    <w:rsid w:val="00D518FB"/>
    <w:rsid w:val="00D604A8"/>
    <w:rsid w:val="00D612C5"/>
    <w:rsid w:val="00D74E09"/>
    <w:rsid w:val="00D75627"/>
    <w:rsid w:val="00D756B1"/>
    <w:rsid w:val="00D82530"/>
    <w:rsid w:val="00D84A4C"/>
    <w:rsid w:val="00D9088E"/>
    <w:rsid w:val="00DA110D"/>
    <w:rsid w:val="00DA6218"/>
    <w:rsid w:val="00DA7CA2"/>
    <w:rsid w:val="00DC3B99"/>
    <w:rsid w:val="00DD0666"/>
    <w:rsid w:val="00DD78F2"/>
    <w:rsid w:val="00DD7A0D"/>
    <w:rsid w:val="00DE01A6"/>
    <w:rsid w:val="00DF6DF6"/>
    <w:rsid w:val="00E0192F"/>
    <w:rsid w:val="00E113AF"/>
    <w:rsid w:val="00E142EC"/>
    <w:rsid w:val="00E15437"/>
    <w:rsid w:val="00E20198"/>
    <w:rsid w:val="00E266B1"/>
    <w:rsid w:val="00E26E4D"/>
    <w:rsid w:val="00E30A4C"/>
    <w:rsid w:val="00E35F30"/>
    <w:rsid w:val="00E40B62"/>
    <w:rsid w:val="00E40E99"/>
    <w:rsid w:val="00E41139"/>
    <w:rsid w:val="00E43471"/>
    <w:rsid w:val="00E532CD"/>
    <w:rsid w:val="00E61286"/>
    <w:rsid w:val="00E65AD3"/>
    <w:rsid w:val="00E86A48"/>
    <w:rsid w:val="00E91BE7"/>
    <w:rsid w:val="00EA3792"/>
    <w:rsid w:val="00EB2CD6"/>
    <w:rsid w:val="00EB5297"/>
    <w:rsid w:val="00EE29F1"/>
    <w:rsid w:val="00EF2B23"/>
    <w:rsid w:val="00F02B16"/>
    <w:rsid w:val="00F04853"/>
    <w:rsid w:val="00F34343"/>
    <w:rsid w:val="00F34A4B"/>
    <w:rsid w:val="00F4215A"/>
    <w:rsid w:val="00F6308D"/>
    <w:rsid w:val="00F659B6"/>
    <w:rsid w:val="00F66511"/>
    <w:rsid w:val="00F722A9"/>
    <w:rsid w:val="00F72B8A"/>
    <w:rsid w:val="00F74C9E"/>
    <w:rsid w:val="00F764AF"/>
    <w:rsid w:val="00F81D3A"/>
    <w:rsid w:val="00F87939"/>
    <w:rsid w:val="00F92C93"/>
    <w:rsid w:val="00FA4276"/>
    <w:rsid w:val="00FB525C"/>
    <w:rsid w:val="00FC13B5"/>
    <w:rsid w:val="00FE2FC3"/>
    <w:rsid w:val="00FF1E06"/>
    <w:rsid w:val="13C660C1"/>
    <w:rsid w:val="21544772"/>
    <w:rsid w:val="268E7704"/>
    <w:rsid w:val="29260D60"/>
    <w:rsid w:val="2A0C65CE"/>
    <w:rsid w:val="32333476"/>
    <w:rsid w:val="42132B0C"/>
    <w:rsid w:val="44181FF3"/>
    <w:rsid w:val="48C27BB1"/>
    <w:rsid w:val="500A0F1B"/>
    <w:rsid w:val="5B615288"/>
    <w:rsid w:val="6E8E2E21"/>
    <w:rsid w:val="6EB04CAB"/>
    <w:rsid w:val="710C21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customStyle="1" w:styleId="5">
    <w:name w:val="标题 3 Char"/>
    <w:basedOn w:val="4"/>
    <w:link w:val="2"/>
    <w:qFormat/>
    <w:uiPriority w:val="9"/>
    <w:rPr>
      <w:rFonts w:ascii="宋体" w:hAnsi="宋体" w:eastAsia="宋体" w:cs="宋体"/>
      <w:b/>
      <w:bCs/>
      <w:kern w:val="0"/>
      <w:sz w:val="27"/>
      <w:szCs w:val="27"/>
    </w:rPr>
  </w:style>
  <w:style w:type="character" w:customStyle="1" w:styleId="6">
    <w:name w:val="margin-right-20"/>
    <w:basedOn w:val="4"/>
    <w:qFormat/>
    <w:uiPriority w:val="0"/>
  </w:style>
  <w:style w:type="paragraph" w:customStyle="1" w:styleId="7">
    <w:name w:val="p"/>
    <w:basedOn w:val="1"/>
    <w:qFormat/>
    <w:uiPriority w:val="0"/>
    <w:pPr>
      <w:widowControl/>
      <w:spacing w:after="137"/>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2667</Words>
  <Characters>2754</Characters>
  <Lines>8</Lines>
  <Paragraphs>2</Paragraphs>
  <TotalTime>79</TotalTime>
  <ScaleCrop>false</ScaleCrop>
  <LinksUpToDate>false</LinksUpToDate>
  <CharactersWithSpaces>2754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2023-01-04T01:03:00Z</dcterms:created>
  <dc:creator>Administrator</dc:creator>
  <cp:lastModifiedBy>gyb1</cp:lastModifiedBy>
  <dcterms:modified xsi:type="dcterms:W3CDTF">2023-02-01T00:45:45Z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2BD58AFB03D7463D94DD789020821044</vt:lpwstr>
  </property>
</Properties>
</file>