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75E" w:rsidRDefault="005A475E" w:rsidP="005A475E">
      <w:pPr>
        <w:widowControl/>
        <w:shd w:val="clear" w:color="auto" w:fill="FFFFFF"/>
        <w:spacing w:after="100" w:afterAutospacing="1"/>
        <w:jc w:val="left"/>
        <w:rPr>
          <w:rFonts w:ascii="微软雅黑" w:eastAsia="微软雅黑" w:hAnsi="微软雅黑" w:cs="宋体"/>
          <w:b/>
          <w:bCs/>
          <w:kern w:val="0"/>
          <w:sz w:val="24"/>
          <w:szCs w:val="24"/>
        </w:rPr>
      </w:pPr>
      <w:r>
        <w:rPr>
          <w:rFonts w:ascii="微软雅黑" w:eastAsia="微软雅黑" w:hAnsi="微软雅黑" w:cs="宋体" w:hint="eastAsia"/>
          <w:b/>
          <w:bCs/>
          <w:noProof/>
          <w:kern w:val="0"/>
          <w:sz w:val="24"/>
          <w:szCs w:val="24"/>
        </w:rPr>
        <w:drawing>
          <wp:inline distT="0" distB="0" distL="0" distR="0">
            <wp:extent cx="5274310" cy="7174865"/>
            <wp:effectExtent l="19050" t="0" r="2540" b="0"/>
            <wp:docPr id="13" name="图片 12"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 cstate="print"/>
                    <a:stretch>
                      <a:fillRect/>
                    </a:stretch>
                  </pic:blipFill>
                  <pic:spPr>
                    <a:xfrm>
                      <a:off x="0" y="0"/>
                      <a:ext cx="5274310" cy="7174865"/>
                    </a:xfrm>
                    <a:prstGeom prst="rect">
                      <a:avLst/>
                    </a:prstGeom>
                  </pic:spPr>
                </pic:pic>
              </a:graphicData>
            </a:graphic>
          </wp:inline>
        </w:drawing>
      </w:r>
      <w:r>
        <w:rPr>
          <w:rFonts w:ascii="微软雅黑" w:eastAsia="微软雅黑" w:hAnsi="微软雅黑" w:cs="宋体" w:hint="eastAsia"/>
          <w:b/>
          <w:bCs/>
          <w:noProof/>
          <w:kern w:val="0"/>
          <w:sz w:val="24"/>
          <w:szCs w:val="24"/>
        </w:rPr>
        <w:lastRenderedPageBreak/>
        <w:drawing>
          <wp:inline distT="0" distB="0" distL="0" distR="0">
            <wp:extent cx="5274310" cy="7404735"/>
            <wp:effectExtent l="19050" t="0" r="2540" b="0"/>
            <wp:docPr id="14" name="图片 13"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6" cstate="print"/>
                    <a:stretch>
                      <a:fillRect/>
                    </a:stretch>
                  </pic:blipFill>
                  <pic:spPr>
                    <a:xfrm>
                      <a:off x="0" y="0"/>
                      <a:ext cx="5274310" cy="7404735"/>
                    </a:xfrm>
                    <a:prstGeom prst="rect">
                      <a:avLst/>
                    </a:prstGeom>
                  </pic:spPr>
                </pic:pic>
              </a:graphicData>
            </a:graphic>
          </wp:inline>
        </w:drawing>
      </w:r>
      <w:r>
        <w:rPr>
          <w:rFonts w:ascii="微软雅黑" w:eastAsia="微软雅黑" w:hAnsi="微软雅黑" w:cs="宋体" w:hint="eastAsia"/>
          <w:b/>
          <w:bCs/>
          <w:noProof/>
          <w:kern w:val="0"/>
          <w:sz w:val="24"/>
          <w:szCs w:val="24"/>
        </w:rPr>
        <w:lastRenderedPageBreak/>
        <w:drawing>
          <wp:inline distT="0" distB="0" distL="0" distR="0">
            <wp:extent cx="5274310" cy="7381875"/>
            <wp:effectExtent l="19050" t="0" r="2540" b="0"/>
            <wp:docPr id="15" name="图片 14"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7" cstate="print"/>
                    <a:stretch>
                      <a:fillRect/>
                    </a:stretch>
                  </pic:blipFill>
                  <pic:spPr>
                    <a:xfrm>
                      <a:off x="0" y="0"/>
                      <a:ext cx="5274310" cy="7381875"/>
                    </a:xfrm>
                    <a:prstGeom prst="rect">
                      <a:avLst/>
                    </a:prstGeom>
                  </pic:spPr>
                </pic:pic>
              </a:graphicData>
            </a:graphic>
          </wp:inline>
        </w:drawing>
      </w:r>
      <w:r>
        <w:rPr>
          <w:rFonts w:ascii="微软雅黑" w:eastAsia="微软雅黑" w:hAnsi="微软雅黑" w:cs="宋体" w:hint="eastAsia"/>
          <w:b/>
          <w:bCs/>
          <w:noProof/>
          <w:kern w:val="0"/>
          <w:sz w:val="24"/>
          <w:szCs w:val="24"/>
        </w:rPr>
        <w:lastRenderedPageBreak/>
        <w:drawing>
          <wp:inline distT="0" distB="0" distL="0" distR="0">
            <wp:extent cx="5274310" cy="4022725"/>
            <wp:effectExtent l="19050" t="0" r="2540" b="0"/>
            <wp:docPr id="16" name="图片 15"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8" cstate="print"/>
                    <a:stretch>
                      <a:fillRect/>
                    </a:stretch>
                  </pic:blipFill>
                  <pic:spPr>
                    <a:xfrm>
                      <a:off x="0" y="0"/>
                      <a:ext cx="5274310" cy="4022725"/>
                    </a:xfrm>
                    <a:prstGeom prst="rect">
                      <a:avLst/>
                    </a:prstGeom>
                  </pic:spPr>
                </pic:pic>
              </a:graphicData>
            </a:graphic>
          </wp:inline>
        </w:drawing>
      </w:r>
    </w:p>
    <w:p w:rsidR="005A475E" w:rsidRDefault="005A475E" w:rsidP="005A475E">
      <w:pPr>
        <w:widowControl/>
        <w:shd w:val="clear" w:color="auto" w:fill="FFFFFF"/>
        <w:spacing w:after="100" w:afterAutospacing="1"/>
        <w:jc w:val="left"/>
        <w:rPr>
          <w:rFonts w:ascii="微软雅黑" w:eastAsia="微软雅黑" w:hAnsi="微软雅黑" w:cs="宋体"/>
          <w:b/>
          <w:bCs/>
          <w:kern w:val="0"/>
          <w:sz w:val="24"/>
          <w:szCs w:val="24"/>
        </w:rPr>
      </w:pPr>
    </w:p>
    <w:p w:rsidR="005A475E" w:rsidRDefault="005A475E" w:rsidP="005A475E">
      <w:pPr>
        <w:widowControl/>
        <w:shd w:val="clear" w:color="auto" w:fill="FFFFFF"/>
        <w:spacing w:after="100" w:afterAutospacing="1"/>
        <w:jc w:val="left"/>
        <w:rPr>
          <w:rFonts w:ascii="微软雅黑" w:eastAsia="微软雅黑" w:hAnsi="微软雅黑" w:cs="宋体"/>
          <w:b/>
          <w:bCs/>
          <w:kern w:val="0"/>
          <w:sz w:val="24"/>
          <w:szCs w:val="24"/>
        </w:rPr>
      </w:pPr>
    </w:p>
    <w:p w:rsidR="005A475E" w:rsidRDefault="005A475E" w:rsidP="005A475E">
      <w:pPr>
        <w:widowControl/>
        <w:shd w:val="clear" w:color="auto" w:fill="FFFFFF"/>
        <w:spacing w:after="100" w:afterAutospacing="1"/>
        <w:jc w:val="left"/>
        <w:rPr>
          <w:rFonts w:ascii="微软雅黑" w:eastAsia="微软雅黑" w:hAnsi="微软雅黑" w:cs="宋体"/>
          <w:b/>
          <w:bCs/>
          <w:kern w:val="0"/>
          <w:sz w:val="24"/>
          <w:szCs w:val="24"/>
        </w:rPr>
      </w:pPr>
    </w:p>
    <w:p w:rsidR="005A475E" w:rsidRDefault="005A475E" w:rsidP="005A475E">
      <w:pPr>
        <w:widowControl/>
        <w:shd w:val="clear" w:color="auto" w:fill="FFFFFF"/>
        <w:spacing w:after="100" w:afterAutospacing="1"/>
        <w:jc w:val="left"/>
        <w:rPr>
          <w:rFonts w:ascii="微软雅黑" w:eastAsia="微软雅黑" w:hAnsi="微软雅黑" w:cs="宋体"/>
          <w:b/>
          <w:bCs/>
          <w:kern w:val="0"/>
          <w:sz w:val="24"/>
          <w:szCs w:val="24"/>
        </w:rPr>
      </w:pPr>
    </w:p>
    <w:p w:rsidR="005A475E" w:rsidRDefault="005A475E" w:rsidP="005A475E">
      <w:pPr>
        <w:widowControl/>
        <w:shd w:val="clear" w:color="auto" w:fill="FFFFFF"/>
        <w:spacing w:after="100" w:afterAutospacing="1"/>
        <w:jc w:val="left"/>
        <w:rPr>
          <w:rFonts w:ascii="微软雅黑" w:eastAsia="微软雅黑" w:hAnsi="微软雅黑" w:cs="宋体"/>
          <w:b/>
          <w:bCs/>
          <w:kern w:val="0"/>
          <w:sz w:val="24"/>
          <w:szCs w:val="24"/>
        </w:rPr>
      </w:pPr>
    </w:p>
    <w:p w:rsidR="005A475E" w:rsidRDefault="005A475E" w:rsidP="005A475E">
      <w:pPr>
        <w:widowControl/>
        <w:shd w:val="clear" w:color="auto" w:fill="FFFFFF"/>
        <w:spacing w:after="100" w:afterAutospacing="1"/>
        <w:jc w:val="left"/>
        <w:rPr>
          <w:rFonts w:ascii="微软雅黑" w:eastAsia="微软雅黑" w:hAnsi="微软雅黑" w:cs="宋体"/>
          <w:b/>
          <w:bCs/>
          <w:kern w:val="0"/>
          <w:sz w:val="24"/>
          <w:szCs w:val="24"/>
        </w:rPr>
      </w:pPr>
    </w:p>
    <w:p w:rsidR="005A475E" w:rsidRDefault="005A475E" w:rsidP="005A475E">
      <w:pPr>
        <w:widowControl/>
        <w:shd w:val="clear" w:color="auto" w:fill="FFFFFF"/>
        <w:spacing w:after="100" w:afterAutospacing="1"/>
        <w:jc w:val="left"/>
        <w:rPr>
          <w:rFonts w:ascii="微软雅黑" w:eastAsia="微软雅黑" w:hAnsi="微软雅黑" w:cs="宋体"/>
          <w:b/>
          <w:bCs/>
          <w:kern w:val="0"/>
          <w:sz w:val="24"/>
          <w:szCs w:val="24"/>
        </w:rPr>
      </w:pPr>
    </w:p>
    <w:p w:rsidR="005A475E" w:rsidRDefault="005A475E" w:rsidP="005A475E">
      <w:pPr>
        <w:widowControl/>
        <w:shd w:val="clear" w:color="auto" w:fill="FFFFFF"/>
        <w:spacing w:after="100" w:afterAutospacing="1"/>
        <w:jc w:val="left"/>
        <w:rPr>
          <w:rFonts w:ascii="微软雅黑" w:eastAsia="微软雅黑" w:hAnsi="微软雅黑" w:cs="宋体"/>
          <w:b/>
          <w:bCs/>
          <w:kern w:val="0"/>
          <w:sz w:val="24"/>
          <w:szCs w:val="24"/>
        </w:rPr>
      </w:pPr>
    </w:p>
    <w:p w:rsidR="005A475E" w:rsidRPr="008330A4" w:rsidRDefault="005A475E" w:rsidP="008330A4">
      <w:pPr>
        <w:widowControl/>
        <w:shd w:val="clear" w:color="auto" w:fill="FFFFFF"/>
        <w:jc w:val="left"/>
        <w:rPr>
          <w:rFonts w:asciiTheme="minorEastAsia" w:hAnsiTheme="minorEastAsia" w:cs="宋体"/>
          <w:kern w:val="0"/>
          <w:sz w:val="32"/>
          <w:szCs w:val="32"/>
        </w:rPr>
      </w:pPr>
      <w:r w:rsidRPr="008330A4">
        <w:rPr>
          <w:rFonts w:asciiTheme="minorEastAsia" w:hAnsiTheme="minorEastAsia" w:cs="宋体" w:hint="eastAsia"/>
          <w:b/>
          <w:bCs/>
          <w:kern w:val="0"/>
          <w:sz w:val="32"/>
          <w:szCs w:val="32"/>
        </w:rPr>
        <w:lastRenderedPageBreak/>
        <w:t>第一章 总 则</w:t>
      </w:r>
    </w:p>
    <w:p w:rsidR="005A475E" w:rsidRPr="008330A4" w:rsidRDefault="005A475E" w:rsidP="008330A4">
      <w:pPr>
        <w:widowControl/>
        <w:shd w:val="clear" w:color="auto" w:fill="FFFFFF"/>
        <w:jc w:val="left"/>
        <w:rPr>
          <w:rFonts w:asciiTheme="minorEastAsia" w:hAnsiTheme="minorEastAsia" w:cs="宋体"/>
          <w:kern w:val="0"/>
          <w:sz w:val="32"/>
          <w:szCs w:val="32"/>
        </w:rPr>
      </w:pPr>
      <w:r w:rsidRPr="008330A4">
        <w:rPr>
          <w:rFonts w:asciiTheme="minorEastAsia" w:hAnsiTheme="minorEastAsia" w:cs="宋体" w:hint="eastAsia"/>
          <w:b/>
          <w:bCs/>
          <w:kern w:val="0"/>
          <w:sz w:val="32"/>
          <w:szCs w:val="32"/>
        </w:rPr>
        <w:t>1.1 编制目的</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为贯彻落实《农村人居环境整治三年行动方案》《关于推进农村黑臭水体治理工作的指导意见》，指导各地组织开展农村黑臭水体治理工作，解决农村突出水环境问题，进一步增强广大农民的获得感和幸福感，编制《农村黑臭水体治理工作指南（试行）》（以下简称《指南》）。</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b/>
          <w:bCs/>
          <w:kern w:val="0"/>
          <w:sz w:val="28"/>
          <w:szCs w:val="28"/>
        </w:rPr>
        <w:t>1.2 适用范围</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适用于农村黑臭水体排查治理和效果评估等工作。</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b/>
          <w:bCs/>
          <w:kern w:val="0"/>
          <w:sz w:val="28"/>
          <w:szCs w:val="28"/>
        </w:rPr>
        <w:t>1.3 编制依据</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《农村人居环境整治三年行动方案》</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《农业农村污染治理攻坚战行动计划》（环土壤〔2018〕143号）</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《关于推进农村黑臭水体治理工作的指导意见》（环办土壤〔2019〕48号）</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《关于推进农村生活污水治理的指导意见》（中农发〔2019〕14号）</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《关于全面推进农村垃圾治理的指导意见》（建村〔2015〕170号）</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《农村人居环境整治村庄清洁行动方案》（农社发〔2018〕1号）</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《畜禽粪污资源化利用行动方案（2017-2020）》（农牧发〔2017〕11号）</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《畜禽粪便无害化处理技术规范》（GB/T 36195-2018）</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《农村生活污水处理工程技术标准》（GB/T 51347-2019）</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《农村生活污水处理设施水污染物排放控制规范编制工作指南试行）》（环办土壤函〔2019〕403号）</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《城市黑臭水体整治工作指南》（建城〔2015〕130号）</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b/>
          <w:bCs/>
          <w:kern w:val="0"/>
          <w:sz w:val="28"/>
          <w:szCs w:val="28"/>
        </w:rPr>
        <w:t>1.4 工作流程</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省级有关部门对行政区域内的农村黑臭水体进行排查，根据排查和公众评议结果，确定黑臭水体清单，组织编制《农村黑臭水体治理方案》（以下简称《治理方案》），在方案论证的基础上实施治理工程，并对治理效果进行评估。农村黑臭水体治理工作流程如图 1所示。</w:t>
      </w:r>
    </w:p>
    <w:p w:rsidR="005A475E" w:rsidRPr="008330A4" w:rsidRDefault="005A475E" w:rsidP="008330A4">
      <w:pPr>
        <w:widowControl/>
        <w:shd w:val="clear" w:color="auto" w:fill="FFFFFF"/>
        <w:jc w:val="left"/>
        <w:rPr>
          <w:rFonts w:asciiTheme="minorEastAsia" w:hAnsiTheme="minorEastAsia" w:cs="宋体"/>
          <w:kern w:val="0"/>
          <w:sz w:val="32"/>
          <w:szCs w:val="32"/>
        </w:rPr>
      </w:pPr>
      <w:r w:rsidRPr="008330A4">
        <w:rPr>
          <w:rFonts w:asciiTheme="minorEastAsia" w:hAnsiTheme="minorEastAsia" w:cs="宋体"/>
          <w:noProof/>
          <w:kern w:val="0"/>
          <w:sz w:val="32"/>
          <w:szCs w:val="32"/>
        </w:rPr>
        <w:lastRenderedPageBreak/>
        <w:drawing>
          <wp:inline distT="0" distB="0" distL="0" distR="0">
            <wp:extent cx="5495925" cy="4467225"/>
            <wp:effectExtent l="19050" t="0" r="9525" b="0"/>
            <wp:docPr id="1" name="图片 1" descr="https://p0.ssl.qhimgs4.com/t012bcb66cb37feeb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0.ssl.qhimgs4.com/t012bcb66cb37feebca.jpg"/>
                    <pic:cNvPicPr>
                      <a:picLocks noChangeAspect="1" noChangeArrowheads="1"/>
                    </pic:cNvPicPr>
                  </pic:nvPicPr>
                  <pic:blipFill>
                    <a:blip r:embed="rId9" cstate="print"/>
                    <a:srcRect/>
                    <a:stretch>
                      <a:fillRect/>
                    </a:stretch>
                  </pic:blipFill>
                  <pic:spPr bwMode="auto">
                    <a:xfrm>
                      <a:off x="0" y="0"/>
                      <a:ext cx="5495925" cy="4467225"/>
                    </a:xfrm>
                    <a:prstGeom prst="rect">
                      <a:avLst/>
                    </a:prstGeom>
                    <a:noFill/>
                    <a:ln w="9525">
                      <a:noFill/>
                      <a:miter lim="800000"/>
                      <a:headEnd/>
                      <a:tailEnd/>
                    </a:ln>
                  </pic:spPr>
                </pic:pic>
              </a:graphicData>
            </a:graphic>
          </wp:inline>
        </w:drawing>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b/>
          <w:bCs/>
          <w:kern w:val="0"/>
          <w:sz w:val="28"/>
          <w:szCs w:val="28"/>
        </w:rPr>
        <w:t>第二章 农村黑臭水体排查</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b/>
          <w:bCs/>
          <w:kern w:val="0"/>
          <w:sz w:val="28"/>
          <w:szCs w:val="28"/>
        </w:rPr>
        <w:t>2.1 农村黑臭水体定义</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农村黑臭水体是指各县（市、区）行政村（社区等）范围内颜色明显异常或散发浓烈（难闻）气味的水体。</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b/>
          <w:bCs/>
          <w:kern w:val="0"/>
          <w:sz w:val="28"/>
          <w:szCs w:val="28"/>
        </w:rPr>
        <w:t>2.2 农村黑臭水体识别</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2.2.1 识别范围</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行政村内村民主要集聚区适当向外延伸，南方为200 m-500 m，北方为500 m-1000 m 区域内的水体，以及村民反映强烈的黑臭水体。对于城乡结合部已列入城市黑臭水体清单的黑臭水体，不再列入。</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2.2.2 识别标准</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农村黑臭水体依据水体异味或颜色明显异常（如发黑、发黄、发白等）感官特征进行识别。如果某水体存在异味、颜色明显异常任意一种情况，即视为黑臭水体。</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对于感官判断有争议的农村水体，有关部门可委托专业机构对水体周边居住村民、商户或随机人群开展问卷调查，进一步判断水体黑臭状况，原则上每个水体的调查问卷有效数量不少于30 份，如认为</w:t>
      </w:r>
      <w:r w:rsidRPr="003C6159">
        <w:rPr>
          <w:rFonts w:asciiTheme="minorEastAsia" w:hAnsiTheme="minorEastAsia" w:cs="宋体" w:hint="eastAsia"/>
          <w:kern w:val="0"/>
          <w:sz w:val="28"/>
          <w:szCs w:val="28"/>
        </w:rPr>
        <w:lastRenderedPageBreak/>
        <w:t>有“黑”或“臭”问题的人数占被调查人数60%以上，则应认定该水体为“黑臭水体”。</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当开展公众评议有困难时（例如，难以获得不少于30 份的有效问卷），通过水质监测判定是否黑臭。水质监测指标包括透明度、溶解氧、氨氮3 项指标，指标阈值见表1。3项指标中任意1 项不达标即为黑臭水体。对西北地区、长江中下游地区等区域含泥沙量较大的水体，当只有透明度指标不达标时，不判定为黑臭水体。</w:t>
      </w:r>
    </w:p>
    <w:p w:rsidR="005A475E" w:rsidRPr="003C6159" w:rsidRDefault="005A475E" w:rsidP="008330A4">
      <w:pPr>
        <w:widowControl/>
        <w:shd w:val="clear" w:color="auto" w:fill="FFFFFF"/>
        <w:jc w:val="left"/>
        <w:rPr>
          <w:rFonts w:asciiTheme="minorEastAsia" w:hAnsiTheme="minorEastAsia" w:cs="宋体"/>
          <w:kern w:val="0"/>
          <w:sz w:val="28"/>
          <w:szCs w:val="28"/>
        </w:rPr>
      </w:pPr>
      <w:r w:rsidRPr="003C6159">
        <w:rPr>
          <w:rFonts w:asciiTheme="minorEastAsia" w:hAnsiTheme="minorEastAsia" w:cs="宋体"/>
          <w:noProof/>
          <w:kern w:val="0"/>
          <w:sz w:val="28"/>
          <w:szCs w:val="28"/>
        </w:rPr>
        <w:drawing>
          <wp:inline distT="0" distB="0" distL="0" distR="0">
            <wp:extent cx="5448300" cy="2133600"/>
            <wp:effectExtent l="19050" t="0" r="0" b="0"/>
            <wp:docPr id="2" name="图片 2" descr="https://p0.ssl.qhimgs4.com/t019048c5badd83a7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0.ssl.qhimgs4.com/t019048c5badd83a7d5.jpg"/>
                    <pic:cNvPicPr>
                      <a:picLocks noChangeAspect="1" noChangeArrowheads="1"/>
                    </pic:cNvPicPr>
                  </pic:nvPicPr>
                  <pic:blipFill>
                    <a:blip r:embed="rId10" cstate="print"/>
                    <a:srcRect/>
                    <a:stretch>
                      <a:fillRect/>
                    </a:stretch>
                  </pic:blipFill>
                  <pic:spPr bwMode="auto">
                    <a:xfrm>
                      <a:off x="0" y="0"/>
                      <a:ext cx="5448300" cy="2133600"/>
                    </a:xfrm>
                    <a:prstGeom prst="rect">
                      <a:avLst/>
                    </a:prstGeom>
                    <a:noFill/>
                    <a:ln w="9525">
                      <a:noFill/>
                      <a:miter lim="800000"/>
                      <a:headEnd/>
                      <a:tailEnd/>
                    </a:ln>
                  </pic:spPr>
                </pic:pic>
              </a:graphicData>
            </a:graphic>
          </wp:inline>
        </w:drawing>
      </w:r>
    </w:p>
    <w:p w:rsidR="005A475E" w:rsidRPr="003C6159" w:rsidRDefault="00106B8C" w:rsidP="003C6159">
      <w:pPr>
        <w:widowControl/>
        <w:shd w:val="clear" w:color="auto" w:fill="FFFFFF"/>
        <w:spacing w:line="400" w:lineRule="exact"/>
        <w:jc w:val="left"/>
        <w:rPr>
          <w:rFonts w:asciiTheme="minorEastAsia" w:hAnsiTheme="minorEastAsia" w:cs="宋体"/>
          <w:kern w:val="0"/>
          <w:sz w:val="28"/>
          <w:szCs w:val="28"/>
        </w:rPr>
      </w:pPr>
      <w:hyperlink r:id="rId11" w:anchor="6" w:history="1">
        <w:r w:rsidR="005A475E" w:rsidRPr="003C6159">
          <w:rPr>
            <w:rFonts w:asciiTheme="minorEastAsia" w:hAnsiTheme="minorEastAsia" w:cs="宋体" w:hint="eastAsia"/>
            <w:color w:val="000000"/>
            <w:kern w:val="0"/>
            <w:sz w:val="28"/>
            <w:szCs w:val="28"/>
          </w:rPr>
          <w:t xml:space="preserve"> </w:t>
        </w:r>
      </w:hyperlink>
      <w:hyperlink r:id="rId12" w:tgtFrame="_blank" w:history="1">
        <w:r w:rsidR="005A475E" w:rsidRPr="003C6159">
          <w:rPr>
            <w:rFonts w:asciiTheme="minorEastAsia" w:hAnsiTheme="minorEastAsia" w:cs="宋体" w:hint="eastAsia"/>
            <w:vanish/>
            <w:color w:val="000000"/>
            <w:kern w:val="0"/>
            <w:sz w:val="28"/>
            <w:szCs w:val="28"/>
          </w:rPr>
          <w:t>永磁除铁器</w:t>
        </w:r>
      </w:hyperlink>
      <w:r w:rsidR="00BA0FBB" w:rsidRPr="003C6159">
        <w:rPr>
          <w:rFonts w:asciiTheme="minorEastAsia" w:hAnsiTheme="minorEastAsia" w:hint="eastAsia"/>
          <w:sz w:val="28"/>
          <w:szCs w:val="28"/>
        </w:rPr>
        <w:t xml:space="preserve">    </w:t>
      </w:r>
      <w:r w:rsidR="005A475E" w:rsidRPr="003C6159">
        <w:rPr>
          <w:rFonts w:asciiTheme="minorEastAsia" w:hAnsiTheme="minorEastAsia" w:cs="宋体" w:hint="eastAsia"/>
          <w:kern w:val="0"/>
          <w:sz w:val="28"/>
          <w:szCs w:val="28"/>
        </w:rPr>
        <w:t>监测分析方法参见《水和废水监测分析方法（第四版）（增补版）》，透明度推荐采用黑白盘法或铅字法；溶解氧推荐采用电化学探头法，便携式溶解氧测定仪技术要求、性能指标等满足国家环境保护标准（HJ925-2017）；氨氮推荐纳氏试剂光度法或水杨酸-次氯酸盐光度法。</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通过水质监测判断时，原则上可沿水体每200 m-600 m 间距设置监测点，但每个水体的监测点不少于3 个。取样点一般设置于水面下0.5 m 处，水深不足0.5 m 时，应设置在水深的1/2 处。</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b/>
          <w:bCs/>
          <w:kern w:val="0"/>
          <w:sz w:val="28"/>
          <w:szCs w:val="28"/>
        </w:rPr>
        <w:t>2.3 排查任务</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2.3.1 确定水体基本信息</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包括：黑臭水体名称、水体类型、水域面积（注明长、宽）、地理位置（含起止点名称及坐标）、所属区域（行政村或自然村名称）及其面积、人口数量等。</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2.3.2 识别主要污染问题</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分析导致水体黑臭的主要原因，包括农村生活、畜禽养殖、水产养殖、种植业面源、企业排污、生活垃圾和生产废弃物污染、底泥淤积及其他污染问题等。</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2.3.3 编制清单</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lastRenderedPageBreak/>
        <w:t>在摸清底数的基础上，各省（区、市）组织完成农村黑臭水体清单编制工作，并向社会公开。按照附件1 和附件2 分别进行农村黑臭水体数量汇总统计和农村黑臭水体清单报送。</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b/>
          <w:bCs/>
          <w:kern w:val="0"/>
          <w:sz w:val="28"/>
          <w:szCs w:val="28"/>
        </w:rPr>
        <w:t>2.4 排查方式</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省级有关部门以县级行政区为基本单元，组织开展农村黑臭水体排查，可采取资料搜集、现场勘验、座谈讨论、问题分析等多种方式，确定黑臭水体的排查范围，全面查清范围内农村黑臭水体情况。排查工作应因地制宜、实事求是，做好现场勘查记录，分类形成清单档案，逐级报送农村黑臭水体排查进展情况。</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b/>
          <w:bCs/>
          <w:kern w:val="0"/>
          <w:sz w:val="28"/>
          <w:szCs w:val="28"/>
        </w:rPr>
        <w:t>第三章 农村黑臭水体治理方案编制</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b/>
          <w:bCs/>
          <w:kern w:val="0"/>
          <w:sz w:val="28"/>
          <w:szCs w:val="28"/>
        </w:rPr>
        <w:t>3.1 编制思路</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各省（区、市）以县级行政区为单位，在实地调查和环境监测基础上，确定污染源和污染状况，综合分析农村黑臭水体的污染成因，结合水体功能与去向、当地实际情况和村民诉求，筛选技术可行、经济合理、符合农村实际的技术方法，制定黑臭水体治理的技术路线，预估所需工程措施、工程量和实施周期，预测水体治理效果，形成黑臭水体治理方案。试点示范地区编制《治理方案》，非试点示范地区参照《指南》根据实际情况酌情开展工作。农村黑臭水体治理方案编制流程见图2。</w:t>
      </w:r>
    </w:p>
    <w:p w:rsidR="005A475E" w:rsidRPr="008330A4" w:rsidRDefault="005A475E" w:rsidP="008330A4">
      <w:pPr>
        <w:widowControl/>
        <w:shd w:val="clear" w:color="auto" w:fill="FFFFFF"/>
        <w:jc w:val="left"/>
        <w:rPr>
          <w:rFonts w:asciiTheme="minorEastAsia" w:hAnsiTheme="minorEastAsia" w:cs="宋体"/>
          <w:kern w:val="0"/>
          <w:sz w:val="32"/>
          <w:szCs w:val="32"/>
        </w:rPr>
      </w:pPr>
      <w:r w:rsidRPr="008330A4">
        <w:rPr>
          <w:rFonts w:asciiTheme="minorEastAsia" w:hAnsiTheme="minorEastAsia" w:cs="宋体"/>
          <w:noProof/>
          <w:kern w:val="0"/>
          <w:sz w:val="32"/>
          <w:szCs w:val="32"/>
        </w:rPr>
        <w:drawing>
          <wp:inline distT="0" distB="0" distL="0" distR="0">
            <wp:extent cx="4991100" cy="3817923"/>
            <wp:effectExtent l="19050" t="0" r="0" b="0"/>
            <wp:docPr id="8" name="图片 8" descr="https://p0.ssl.qhimgs4.com/t01edad042e6ceb9b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0.ssl.qhimgs4.com/t01edad042e6ceb9bfb.jpg"/>
                    <pic:cNvPicPr>
                      <a:picLocks noChangeAspect="1" noChangeArrowheads="1"/>
                    </pic:cNvPicPr>
                  </pic:nvPicPr>
                  <pic:blipFill>
                    <a:blip r:embed="rId13" cstate="print"/>
                    <a:srcRect/>
                    <a:stretch>
                      <a:fillRect/>
                    </a:stretch>
                  </pic:blipFill>
                  <pic:spPr bwMode="auto">
                    <a:xfrm>
                      <a:off x="0" y="0"/>
                      <a:ext cx="4996740" cy="3822237"/>
                    </a:xfrm>
                    <a:prstGeom prst="rect">
                      <a:avLst/>
                    </a:prstGeom>
                    <a:noFill/>
                    <a:ln w="9525">
                      <a:noFill/>
                      <a:miter lim="800000"/>
                      <a:headEnd/>
                      <a:tailEnd/>
                    </a:ln>
                  </pic:spPr>
                </pic:pic>
              </a:graphicData>
            </a:graphic>
          </wp:inline>
        </w:drawing>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b/>
          <w:bCs/>
          <w:kern w:val="0"/>
          <w:sz w:val="28"/>
          <w:szCs w:val="28"/>
        </w:rPr>
        <w:lastRenderedPageBreak/>
        <w:t>3.2 环境现状调查</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在排查工作的基础上，进一步调查水体现状、水体黑臭原因，为治理技术的选择和工程量预测提供依据。</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3.2.1 水文条件</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主要内容包括水体边界范围、水面大小、水位和水深、流速及流量，以及与周边水系的连通关系等。</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3.2.2 水质现状</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主要内容包括水体的污染类型、污染物浓度、黑臭发生时段、持续时间等。</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3.2.3 水体岸线硬化状况</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主要内容包括硬化岸线和河湖床的面积、硬化厚度、硬化类型等。</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3.2.4 入河（塘）排污口情况</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主要内容包括排污口位置、污染物来源、污染类型、排放浓度及排放量等。</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3.2.5 其他情况</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其他需要调查的内容包括垃圾堆放面积、堆放量、村民投诉情况、影响村民人数等，同时可选择性调查水体的化学需氧量（</w:t>
      </w:r>
      <w:proofErr w:type="spellStart"/>
      <w:r w:rsidRPr="003C6159">
        <w:rPr>
          <w:rFonts w:asciiTheme="minorEastAsia" w:hAnsiTheme="minorEastAsia" w:cs="宋体" w:hint="eastAsia"/>
          <w:kern w:val="0"/>
          <w:sz w:val="28"/>
          <w:szCs w:val="28"/>
        </w:rPr>
        <w:t>CODcr</w:t>
      </w:r>
      <w:proofErr w:type="spellEnd"/>
      <w:r w:rsidRPr="003C6159">
        <w:rPr>
          <w:rFonts w:asciiTheme="minorEastAsia" w:hAnsiTheme="minorEastAsia" w:cs="宋体" w:hint="eastAsia"/>
          <w:kern w:val="0"/>
          <w:sz w:val="28"/>
          <w:szCs w:val="28"/>
        </w:rPr>
        <w:t>）、水温、pH 等指标。</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b/>
          <w:bCs/>
          <w:kern w:val="0"/>
          <w:sz w:val="28"/>
          <w:szCs w:val="28"/>
        </w:rPr>
        <w:t>3.3 污染源调查</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3.3.1 点源污染调查</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点源是指具有固定排放点的进入农村水体的各种污染源，主要包括工业污染源、规模化养殖场（含水产养殖）以及农村生活污水污染物排放等。调查内容包括排污口情况，以及相应指标的时间、空间变化特征。</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3.3.2 面源污染调查</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面源是指以非点源（分散源）形式进入农村水体的各种污染源，主要包括种植业面源污染、分散式畜禽养殖废水污染、岸边垃圾及水体中各种漂浮物等，通常具有明显的区域和季节性变化特征。调查内容包括土地利用类型及面积、施肥量、畜禽养殖类型及其污染治理情况、河面及岸边垃圾堆放情况等。</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3.3.3 内源污染调查</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内源主要是指农村水体底泥中所含有的污染物等。调查内容包括水体底泥厚度、颜色及主要污染物特征等。</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b/>
          <w:bCs/>
          <w:kern w:val="0"/>
          <w:sz w:val="28"/>
          <w:szCs w:val="28"/>
        </w:rPr>
        <w:t>3.4 治理技术选择</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lastRenderedPageBreak/>
        <w:t>农村黑臭水体的治理应按照“控源截污、内源治理、水体净化”的基本技术路线具体实施，其中，控源截污和内源治理是选择其他技术类型的基础与前提。结合黑臭水体污染源和环境条件调查结果，系统分析黑臭水体污染成因，合理确定水体治理和长效保持技术路线。相关技术措施要点见《指南》第四章。</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黑臭水体治理方案应体现系统长效、利用优先，按照“山水林田湖草”生命共同体和绿色发展的理念，通过治理工程的全面实施，实现农村黑臭水体的系统性修复。另外，采取补水措施的补水水质应满足《指南》“不黑臭”的水质指标要求。选用清淤疏浚技术，应安全处理处置底泥，防止二次污染。</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b/>
          <w:bCs/>
          <w:kern w:val="0"/>
          <w:sz w:val="28"/>
          <w:szCs w:val="28"/>
        </w:rPr>
        <w:t>3.5 治理工程及投资概算</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根据选定的治理技术和环境条件调查结果，以及水体所处的地理位置及水体功能、去向等情况，兼顾乡村绿化、道路恢复和清淤底泥的处理处置，合理确定工程量和实施周期，预测治理工程成本。</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b/>
          <w:bCs/>
          <w:kern w:val="0"/>
          <w:sz w:val="28"/>
          <w:szCs w:val="28"/>
        </w:rPr>
        <w:t>3.6 治理效果预测</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结合农村水体的水质水量特征及水体自净能力，对治理工程实施后的水体黑臭状况进行预测。</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对于黑臭已基本消除，但生态自净能力相对较弱的农村水体，酌情开展生态修复工程建设，确保治理工程长效运行。</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b/>
          <w:bCs/>
          <w:kern w:val="0"/>
          <w:sz w:val="28"/>
          <w:szCs w:val="28"/>
        </w:rPr>
        <w:t>第四章 农村黑臭水体治理措施</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b/>
          <w:bCs/>
          <w:kern w:val="0"/>
          <w:sz w:val="28"/>
          <w:szCs w:val="28"/>
        </w:rPr>
        <w:t>4.1 选择原则</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农村黑臭水体治理技术措施的选择应遵循“系统综合、标本兼治、经济适用、利用优先、绿色安全”的原则。</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系统综合。农村黑臭水体通常具有成因复杂、影响因素众多的特点。需系统考虑不同技术措施的组合，多措并举、多管齐下，综合治理黑臭水体。</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标本兼治。黑臭水体通常具有季节性、易复发等特点。因此，《治理方案》需系统考虑不同技术措施组合，既要满足近期消除黑臭的目标，又要兼顾远期水质稳定达标，做好治理后维护管理，解决导致水体黑臭的相关环境问题。</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经济适用。地域自然、经济特征及水环境条件直接影响黑臭水体治理的难度和工程量，需要根据水体黑臭程度、污染原因和治理阶段目标的不同，对拟选择的《治理方案》进行技术经济比选，有针对性地选择适用的技术方法。</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lastRenderedPageBreak/>
        <w:t>利用优先。立足农村生产生活实际，对造成农村黑臭水体的污染源，如生活污水、垃圾、畜禽粪污等，优先采取资源化利用措施，降低治污成本。已消除黑臭，且水质满足农田灌溉水质要求的水体，可进行资源化利用，满足农业用水、用肥要求。</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绿色安全。审慎采取投加化学药剂和生物制剂等治理技术，强化技术安全性评估，避免对水环境和水生态造成不利影响和二次污染。</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b/>
          <w:bCs/>
          <w:kern w:val="0"/>
          <w:sz w:val="28"/>
          <w:szCs w:val="28"/>
        </w:rPr>
        <w:t>4.2 控源截污措施要点</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农村黑臭水体成因多样，要运用农村生活污水治理、农村厕所粪污治理、畜禽粪污治理、水产养殖污染防控、种植业面源污染治理、工业废水污染治理及垃圾清理等技术措施进行综合治理。</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4.2.1 农村生活污水治理</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充分考虑城乡发展、经济社会状况、生态环境功能区划和农村人口分布等因素，因地制宜采用污染治理与资源利用相结合、工程措施与生态措施相结合、集中与分散相结合的建设模式和处理工艺。</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有条件的地区推进城镇污水处理设施和服务向城镇近郊的农村延伸。离城镇生活污水管网较远、人口密集且不具备利用条件的村庄，可建设集中处理设施实现达标排放。人口较少、地形地势复杂的村庄，以卫生厕所改造为重点开展农村生活污水治理。</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4.2.2 农村厕所粪污治理</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畅通厕所粪污经无害化处理后就地就近还田渠道，鼓励探索堆肥等方式，推动厕所粪污资源化利用。将改厕与农村生活污水治理统筹推进，在方案编制、技术模式选择、设施建设维护、排放标准制定等方面有效衔接。主要使用水冲式厕所的地区，农村改厕与污水治理要做到一体化建设；主要使用传统旱厕和无水式厕所的地区，做好粪污无害化处理和资源化利用。</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4.2.3 畜禽粪污治理</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优先考虑通过种养结合、种养平衡实现畜禽粪污腐熟后作为肥料就地就近还田利用。确实不能利用的，要经过处理做到达标排放，防止污染环境。配套土地消纳能力与养殖规模不匹配的地区，鼓励建立畜禽粪污收集运输体系和区域性处理中心。将畜禽规模养殖场纳入重点污染源管理，根据污染防治需要，配套建设畜禽粪污贮存、处理、利用设施，鼓励散养密集区实行畜禽粪污分户收集、集中处理。</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4.2.4 水产养殖污染防控</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lastRenderedPageBreak/>
        <w:t>科学划定水产养殖禁养区、限养区和养殖区，优化水产养殖生产布局，大力发展生态健康养殖模式。推进网箱粪污残饵收集等环保设备升级改造，依法拆除非法网箱围网养殖。实施池塘标准化改造，完善循环水和进排水处理设施，支持生态沟渠、生态塘、人工湿地等尾水处理设施升级改造，推动养殖尾水资源化利用或达标排放。</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4.2.5 种植业污染治理</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采取测土配方施肥、调整化肥使用结构、改进施肥方式、有机肥替代化肥等途径，实现化肥减量。推进高效低毒低残留农药替代高毒高残留农药、大中型高效药械替代小型低效药械，推行精准科学施药和病虫害统防统治，实现农药减量。采用生态沟渠、植物隔离条带、净化塘、地表径流集蓄池等设施减缓农田氮磷流失，减少农田退水对水体环境的直接污染。推进秸秆全过程资源化利用，优先就地还田。</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4.2.6 工业废水污染治理</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加强城乡统筹污染治理。淘汰污染严重和落后的生产项目、工艺、设备，防止“高耗水、高污染”项目在农村地区死灰复燃。引导企业适当集中入园区，完善工业园区污水集中处理设施。加大农村工业企业污染排放监管和治理力度，防止农村黑臭水体治理范围内的工业企业废水直排。</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4.2.7 垃圾清理</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完善农村垃圾收集转运体系，防止因垃圾乱堆乱放导致周边及下游水体受到污染。农村黑臭水体周边垃圾清理包括沿岸垃圾清理和水面漂浮物的清理。在彻底清理沿岸垃圾的基础上，对水面漂浮垃圾建立定期清捞的维护机制。</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b/>
          <w:bCs/>
          <w:kern w:val="0"/>
          <w:sz w:val="28"/>
          <w:szCs w:val="28"/>
        </w:rPr>
        <w:t>4.3 清淤疏浚措施要点</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对于黑臭严重的水体，为快速降低黑臭水体的内源污染负荷，避免其他治理措施实施后，底泥污染物向水体释放，可采取机械清淤和水力清淤等方式，工程中需考虑水体原有黑臭水的存储和净化措施，</w:t>
      </w:r>
      <w:r w:rsidRPr="003C6159">
        <w:rPr>
          <w:rFonts w:asciiTheme="minorEastAsia" w:hAnsiTheme="minorEastAsia" w:cs="宋体" w:hint="eastAsia"/>
          <w:color w:val="FF0000"/>
          <w:kern w:val="0"/>
          <w:sz w:val="28"/>
          <w:szCs w:val="28"/>
        </w:rPr>
        <w:t>杜绝采用三面光河道水体硬化方式开展黑臭水体治理。</w:t>
      </w:r>
      <w:r w:rsidRPr="003C6159">
        <w:rPr>
          <w:rFonts w:asciiTheme="minorEastAsia" w:hAnsiTheme="minorEastAsia" w:cs="宋体" w:hint="eastAsia"/>
          <w:kern w:val="0"/>
          <w:sz w:val="28"/>
          <w:szCs w:val="28"/>
        </w:rPr>
        <w:t>清淤前，需做好底泥污染调查，明确疏浚范围和深度；根据当地气候和降雨特征，合理选择底泥清淤季节；清淤工作应尽量减少对水生生物生长的影响；清淤后回水水质应满足“不黑臭”的指标要求。底泥运输和处理处置难度较大，存在二次污染风险，需要按规定安全处理处置。</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b/>
          <w:bCs/>
          <w:kern w:val="0"/>
          <w:sz w:val="28"/>
          <w:szCs w:val="28"/>
        </w:rPr>
        <w:t>4.4 生态修复措施要点</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4.4.1 水体净化</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lastRenderedPageBreak/>
        <w:t>对拟搬迁撤并空心村和过于分散、条件恶劣、生态脆弱的村庄，鼓励通过生态净化消除农村黑臭水体。推进退耕还林还草还湿、退田还湖和水源涵养林建设，维持渠道、河道、池塘等农村水体的自然岸线。种植水生植物，利用土壤-微生物-植物生态系统去除水体中的有机物、氮、磷等污染物。对于缺水地区或滞流、缓流水体，可以增加水体流动性及自净能力，但要严控以恢复水动力为由的调水冲污行为，严控缺水地区通过水系连通引水营造大水面、大景观行为。</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4.4.2 人工增氧</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对于整治后农村水体的水质保持，可采用跌水、喷泉、射流以及其他各类曝气形式，有效提升水体的溶解氧水平；通过合理设计，在实现人工增氧的同时，提升水体流动性能，但应避免影响周边环境、水体的行洪或其他功能。</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4.4.3 水系恢复</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在前期水系调查的基础上，因地制宜实施必要的水体水系连通，打通断头河，拆除不必要的拦河坝，增强渠道、河道、池塘等水体流动性及自净能力。</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b/>
          <w:bCs/>
          <w:kern w:val="0"/>
          <w:sz w:val="28"/>
          <w:szCs w:val="28"/>
        </w:rPr>
        <w:t>第五章 农村黑臭水体治理试点示范</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b/>
          <w:bCs/>
          <w:kern w:val="0"/>
          <w:sz w:val="28"/>
          <w:szCs w:val="28"/>
        </w:rPr>
        <w:t>5.1 筛选原则</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政府重视。地方政府具有农村黑臭水体治理的工作推进机制，各部门密切协作、形成合力，明确牵头责任部门和实施主体，提供组织和政策保障，做好监督考核，开展试点示范的意愿积极。</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特点突出。对农村黑臭水体治理工作任务较重、水环境敏感等地区，优先考虑试点示范。</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基础较好。优先考虑农村生活污水、垃圾治理具有一定基础的地区，可结合乡村振兴、农村环境综合整治、美丽乡村建设等相关工作统筹考虑。</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方案可行。农村黑臭水体治理方案思路清晰，定量分析存在的问题和污染成因，提出的治理目标、措施、技术路线可行。</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b/>
          <w:bCs/>
          <w:kern w:val="0"/>
          <w:sz w:val="28"/>
          <w:szCs w:val="28"/>
        </w:rPr>
        <w:t>5.2 示范类型</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结合本地区实际，充分挖掘地域特色，根据黑臭水体成因，针对农村生活污水、厕所粪污、养殖业污染、种植业污染、工业污染、内源污染等为主的污染类型，因地制宜开展农村黑臭水体治理。为提高示范创建的多样性，积累经验，尽可能选择不同类型的黑臭水体进行试点示范。</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lastRenderedPageBreak/>
        <w:t>2019-2020年，根据各地农村自然条件、经济发展水平、污染成因、前期工作基础等方面，筛选农村黑臭水体治理试点示范县30-50个。2021-2025 年，根据需要再作试点示范安排。</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b/>
          <w:bCs/>
          <w:kern w:val="0"/>
          <w:sz w:val="28"/>
          <w:szCs w:val="28"/>
        </w:rPr>
        <w:t>5.3 申报程序</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以县级行政区为单元，编制农村黑臭水体治理方案，向市级有关部门申请。经初审，报省级有关部门。省级有关部门组织对《治理方案》进行评审，择优推荐，并上报生态环境部、水利部和农业农村部。</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生态环境部、水利部、农业农村部会同有关部门按照竞争性选拔原则，确定试点示范名单。各地根据国家有关部门公布的示范县名单，按照《治理方案》，组织开展示范工作。各省（区、市）参照附件3 统计农村黑臭水体治理情况。</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b/>
          <w:bCs/>
          <w:kern w:val="0"/>
          <w:sz w:val="28"/>
          <w:szCs w:val="28"/>
        </w:rPr>
        <w:t>5.4 试点示范任务</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5.4.1 探索农村黑臭水体治理模式</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结合农村地区自然地理、社会经济、人文风俗等，探索符合区域实际条件、体现区域特征的农村黑臭水体治理模式、方法和工艺技术路线，以及能复制、易推广的建设和运行管护模式。将农村黑臭水体治理和农业生产、农村生态建设相结合，避免由于盲目照搬城市黑臭水体治理或其他地区治理技术模式而导致的“水土不服”。</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5.4.2 创新农村黑臭水体长效管理机制</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坚持地方为主、中央适当补助、社会参与、市场运作，完善农村黑臭水体治理投融资体制机制，吸引社会资本投入农村黑臭水体治理工程项目建设和运营。鼓励金融机构与农村黑臭水体治理企业建立紧密合作关系，加大信贷支持。挖掘农村资源、资产、资金潜力，探索将闲置和低效利用的农村资源、资金优化用于农村黑臭水体治理。将农村黑臭水体治理要求纳入村规民约，探索采用政府付费等方式鼓励当地村民负责农村黑臭水体治理后的日常管护。</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b/>
          <w:bCs/>
          <w:kern w:val="0"/>
          <w:sz w:val="28"/>
          <w:szCs w:val="28"/>
        </w:rPr>
        <w:t>第六章 农村黑臭水体治理效果评估</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试点示范地区按照本章开展农村黑臭水体治理效果评估，非试点地区根据实际情况酌情开展评估。</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b/>
          <w:bCs/>
          <w:kern w:val="0"/>
          <w:sz w:val="28"/>
          <w:szCs w:val="28"/>
        </w:rPr>
        <w:t>6.1 评估程序</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省级有关部门遴选评估机构。评估机构需对治理工程实施前后的情况做摸底调查，跟踪工程实施进展情况，评估工程实施效果。</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b/>
          <w:bCs/>
          <w:kern w:val="0"/>
          <w:sz w:val="28"/>
          <w:szCs w:val="28"/>
        </w:rPr>
        <w:t>6.2 监测要求</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lastRenderedPageBreak/>
        <w:t>对已完成治理的黑臭水体，根据工作需要，对透明度、溶解氧、氨氮3 项指标进行水质监测，省级有关部门要组织开展黑臭水体水质监测，每年第三季度至少监测1 次，并于监测次月底前报告监测数据。</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b/>
          <w:bCs/>
          <w:kern w:val="0"/>
          <w:sz w:val="28"/>
          <w:szCs w:val="28"/>
        </w:rPr>
        <w:t>6.3 评估内容</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主要包括农村黑臭水体治理效果、探索治理模式和长效管理机制等三部分，包括以下指标:</w:t>
      </w:r>
    </w:p>
    <w:p w:rsidR="005A475E" w:rsidRPr="003C6159" w:rsidRDefault="005A475E" w:rsidP="003C6159">
      <w:pPr>
        <w:widowControl/>
        <w:shd w:val="clear" w:color="auto" w:fill="FFFFFF"/>
        <w:spacing w:line="400" w:lineRule="exact"/>
        <w:ind w:firstLineChars="150" w:firstLine="42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（1）村民满意度&gt;80%（原则上不低于30 份）（治理效果村民评议表格式可参考附件4）；</w:t>
      </w:r>
    </w:p>
    <w:p w:rsidR="005A475E" w:rsidRPr="003C6159" w:rsidRDefault="005A475E" w:rsidP="003C6159">
      <w:pPr>
        <w:widowControl/>
        <w:shd w:val="clear" w:color="auto" w:fill="FFFFFF"/>
        <w:spacing w:line="400" w:lineRule="exact"/>
        <w:ind w:firstLineChars="150" w:firstLine="42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（2）水体无异味，颜色无异常（如发黑、发黄、发白等由于污水排入造成的水体颜色变化）；</w:t>
      </w:r>
    </w:p>
    <w:p w:rsidR="005A475E" w:rsidRPr="003C6159" w:rsidRDefault="005A475E" w:rsidP="003C6159">
      <w:pPr>
        <w:widowControl/>
        <w:shd w:val="clear" w:color="auto" w:fill="FFFFFF"/>
        <w:spacing w:line="400" w:lineRule="exact"/>
        <w:ind w:firstLineChars="150" w:firstLine="42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（3）河（塘、沟渠）无污水直排；</w:t>
      </w:r>
    </w:p>
    <w:p w:rsidR="005A475E" w:rsidRPr="003C6159" w:rsidRDefault="005A475E" w:rsidP="003C6159">
      <w:pPr>
        <w:widowControl/>
        <w:shd w:val="clear" w:color="auto" w:fill="FFFFFF"/>
        <w:spacing w:line="400" w:lineRule="exact"/>
        <w:ind w:firstLineChars="150" w:firstLine="42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（4）河（塘、沟渠）底无明显黑臭淤泥，岸边无垃圾；</w:t>
      </w:r>
    </w:p>
    <w:p w:rsidR="005A475E" w:rsidRPr="003C6159" w:rsidRDefault="005A475E" w:rsidP="003C6159">
      <w:pPr>
        <w:widowControl/>
        <w:shd w:val="clear" w:color="auto" w:fill="FFFFFF"/>
        <w:spacing w:line="400" w:lineRule="exact"/>
        <w:ind w:firstLineChars="150" w:firstLine="42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（5）水质优于表1 中黑臭水体监测指标限值；</w:t>
      </w:r>
    </w:p>
    <w:p w:rsidR="005A475E" w:rsidRPr="003C6159" w:rsidRDefault="005A475E" w:rsidP="003C6159">
      <w:pPr>
        <w:widowControl/>
        <w:shd w:val="clear" w:color="auto" w:fill="FFFFFF"/>
        <w:spacing w:line="400" w:lineRule="exact"/>
        <w:ind w:firstLineChars="150" w:firstLine="42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（6）建立河（塘、沟渠）及沿岸定期清理及保洁机制，落实保洁人员和工作经费；</w:t>
      </w:r>
    </w:p>
    <w:p w:rsidR="005A475E" w:rsidRPr="003C6159" w:rsidRDefault="005A475E" w:rsidP="003C6159">
      <w:pPr>
        <w:widowControl/>
        <w:shd w:val="clear" w:color="auto" w:fill="FFFFFF"/>
        <w:spacing w:line="400" w:lineRule="exact"/>
        <w:ind w:firstLineChars="150" w:firstLine="42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（7）建立“可复制、可推广”的农村黑臭水体治理模式与机制；</w:t>
      </w:r>
    </w:p>
    <w:p w:rsidR="005A475E" w:rsidRPr="003C6159" w:rsidRDefault="005A475E" w:rsidP="003C6159">
      <w:pPr>
        <w:widowControl/>
        <w:shd w:val="clear" w:color="auto" w:fill="FFFFFF"/>
        <w:spacing w:line="400" w:lineRule="exact"/>
        <w:ind w:firstLineChars="150" w:firstLine="42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（8）将农村黑臭水体治理纳入村规民约，吸引当地村民充分参与；</w:t>
      </w:r>
    </w:p>
    <w:p w:rsidR="005A475E" w:rsidRPr="003C6159" w:rsidRDefault="005A475E" w:rsidP="003C6159">
      <w:pPr>
        <w:widowControl/>
        <w:shd w:val="clear" w:color="auto" w:fill="FFFFFF"/>
        <w:spacing w:line="400" w:lineRule="exact"/>
        <w:ind w:firstLineChars="150" w:firstLine="42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（9）遇重大自然灾害（如滑坡、泥石流、地震等）或重大工程建设、调度等，对农村黑臭水体治理产生重大影响以及其他重大特殊情形，可延期评估。</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b/>
          <w:bCs/>
          <w:kern w:val="0"/>
          <w:sz w:val="28"/>
          <w:szCs w:val="28"/>
        </w:rPr>
        <w:t>第七章 组织实施</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b/>
          <w:bCs/>
          <w:kern w:val="0"/>
          <w:sz w:val="28"/>
          <w:szCs w:val="28"/>
        </w:rPr>
        <w:t>7.1 职责分工</w:t>
      </w:r>
    </w:p>
    <w:p w:rsidR="005A475E" w:rsidRPr="003C6159" w:rsidRDefault="005A475E" w:rsidP="003C6159">
      <w:pPr>
        <w:widowControl/>
        <w:shd w:val="clear" w:color="auto" w:fill="FFFFFF"/>
        <w:spacing w:line="400" w:lineRule="exact"/>
        <w:ind w:firstLineChars="200" w:firstLine="560"/>
        <w:jc w:val="left"/>
        <w:rPr>
          <w:rFonts w:asciiTheme="minorEastAsia" w:hAnsiTheme="minorEastAsia" w:cs="宋体"/>
          <w:kern w:val="0"/>
          <w:sz w:val="28"/>
          <w:szCs w:val="28"/>
        </w:rPr>
      </w:pPr>
      <w:r w:rsidRPr="003C6159">
        <w:rPr>
          <w:rFonts w:asciiTheme="minorEastAsia" w:hAnsiTheme="minorEastAsia" w:cs="宋体" w:hint="eastAsia"/>
          <w:kern w:val="0"/>
          <w:sz w:val="28"/>
          <w:szCs w:val="28"/>
        </w:rPr>
        <w:t>生态环境部会同水利部、农业农村部等部门负责全国农村黑臭水体治理的指导和监督，加强农村黑臭水体治理信息共享、定期会商、评估指导，不定期开展监督检查和抽查工作，建立全国农村地区黑臭水体监管平台（以下简称监管平台），定期公布全国农村黑臭水体治理工作进展情况和抽查核查结果，接受社会监督。省级有关部门统筹推进本地区农村黑臭水体治理工作，提供组织和政策保障，做好监督考核。市级有关部门要做好上下衔接、域内协调和督促检查等工作。县级有关部门要落实农村黑臭水体治理主体责任，做好项目落地、资金使用、推进实施等工作，建立共同推进工作机制。按规定通过监管平台逐级上报，并定期公布行政区域内农村黑臭水体清单和治理工作进展，接受公众监督。</w:t>
      </w:r>
    </w:p>
    <w:p w:rsidR="005A475E" w:rsidRPr="003C6159" w:rsidRDefault="005A475E" w:rsidP="003C6159">
      <w:pPr>
        <w:widowControl/>
        <w:shd w:val="clear" w:color="auto" w:fill="FFFFFF"/>
        <w:spacing w:line="400" w:lineRule="exact"/>
        <w:jc w:val="left"/>
        <w:rPr>
          <w:rFonts w:asciiTheme="minorEastAsia" w:hAnsiTheme="minorEastAsia" w:cs="宋体"/>
          <w:kern w:val="0"/>
          <w:sz w:val="28"/>
          <w:szCs w:val="28"/>
        </w:rPr>
      </w:pPr>
      <w:r w:rsidRPr="003C6159">
        <w:rPr>
          <w:rFonts w:asciiTheme="minorEastAsia" w:hAnsiTheme="minorEastAsia" w:cs="宋体" w:hint="eastAsia"/>
          <w:b/>
          <w:bCs/>
          <w:kern w:val="0"/>
          <w:sz w:val="28"/>
          <w:szCs w:val="28"/>
        </w:rPr>
        <w:lastRenderedPageBreak/>
        <w:t>7.2 政策保障</w:t>
      </w:r>
    </w:p>
    <w:p w:rsidR="005A475E" w:rsidRPr="008330A4" w:rsidRDefault="005A475E" w:rsidP="003C6159">
      <w:pPr>
        <w:widowControl/>
        <w:shd w:val="clear" w:color="auto" w:fill="FFFFFF"/>
        <w:spacing w:line="400" w:lineRule="exact"/>
        <w:ind w:firstLineChars="200" w:firstLine="560"/>
        <w:jc w:val="left"/>
        <w:rPr>
          <w:rFonts w:asciiTheme="minorEastAsia" w:hAnsiTheme="minorEastAsia" w:cs="宋体"/>
          <w:kern w:val="0"/>
          <w:sz w:val="32"/>
          <w:szCs w:val="32"/>
        </w:rPr>
      </w:pPr>
      <w:r w:rsidRPr="003C6159">
        <w:rPr>
          <w:rFonts w:asciiTheme="minorEastAsia" w:hAnsiTheme="minorEastAsia" w:cs="宋体" w:hint="eastAsia"/>
          <w:kern w:val="0"/>
          <w:sz w:val="28"/>
          <w:szCs w:val="28"/>
        </w:rPr>
        <w:t>在黑臭水体的治理、维护、保持和长效管理过程中，明确水体水质管理责任人，落实相关管理措施。试点示范地区制定科学的农村黑臭水体有关指标监测与评估方案，将农村水体水质监测纳入地方有关主管部门的监督性监测范围，或委托有相关资质的第三方监测机构进行监测与评价。</w:t>
      </w:r>
    </w:p>
    <w:p w:rsidR="005A475E" w:rsidRDefault="005A475E" w:rsidP="005A475E">
      <w:pPr>
        <w:widowControl/>
        <w:shd w:val="clear" w:color="auto" w:fill="FFFFFF"/>
        <w:jc w:val="left"/>
        <w:rPr>
          <w:rFonts w:ascii="微软雅黑" w:eastAsia="微软雅黑" w:hAnsi="微软雅黑" w:cs="宋体"/>
          <w:kern w:val="0"/>
          <w:sz w:val="24"/>
          <w:szCs w:val="24"/>
        </w:rPr>
        <w:sectPr w:rsidR="005A475E" w:rsidSect="00804533">
          <w:pgSz w:w="11906" w:h="16838"/>
          <w:pgMar w:top="1440" w:right="1800" w:bottom="1440" w:left="1800" w:header="851" w:footer="992" w:gutter="0"/>
          <w:cols w:space="425"/>
          <w:docGrid w:type="lines" w:linePitch="312"/>
        </w:sectPr>
      </w:pPr>
    </w:p>
    <w:p w:rsidR="005A475E" w:rsidRDefault="005A475E" w:rsidP="005A475E">
      <w:pPr>
        <w:widowControl/>
        <w:shd w:val="clear" w:color="auto" w:fill="FFFFFF"/>
        <w:jc w:val="left"/>
        <w:rPr>
          <w:rFonts w:ascii="微软雅黑" w:eastAsia="微软雅黑" w:hAnsi="微软雅黑" w:cs="宋体"/>
          <w:kern w:val="0"/>
          <w:sz w:val="24"/>
          <w:szCs w:val="24"/>
        </w:rPr>
        <w:sectPr w:rsidR="005A475E" w:rsidSect="005A475E">
          <w:pgSz w:w="16838" w:h="11906" w:orient="landscape"/>
          <w:pgMar w:top="1797" w:right="1440" w:bottom="1797" w:left="1440" w:header="851" w:footer="992" w:gutter="0"/>
          <w:cols w:space="425"/>
          <w:docGrid w:type="linesAndChars" w:linePitch="312"/>
        </w:sectPr>
      </w:pPr>
      <w:r>
        <w:rPr>
          <w:rFonts w:ascii="微软雅黑" w:eastAsia="微软雅黑" w:hAnsi="微软雅黑" w:cs="宋体"/>
          <w:noProof/>
          <w:kern w:val="0"/>
          <w:sz w:val="24"/>
          <w:szCs w:val="24"/>
        </w:rPr>
        <w:lastRenderedPageBreak/>
        <w:drawing>
          <wp:inline distT="0" distB="0" distL="0" distR="0">
            <wp:extent cx="7867650" cy="3448050"/>
            <wp:effectExtent l="19050" t="0" r="0" b="0"/>
            <wp:docPr id="9" name="图片 9" descr="https://p0.ssl.qhimgs4.com/t01995e21f2f2350f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0.ssl.qhimgs4.com/t01995e21f2f2350f36.jpg"/>
                    <pic:cNvPicPr>
                      <a:picLocks noChangeAspect="1" noChangeArrowheads="1"/>
                    </pic:cNvPicPr>
                  </pic:nvPicPr>
                  <pic:blipFill>
                    <a:blip r:embed="rId14" cstate="print"/>
                    <a:srcRect/>
                    <a:stretch>
                      <a:fillRect/>
                    </a:stretch>
                  </pic:blipFill>
                  <pic:spPr bwMode="auto">
                    <a:xfrm>
                      <a:off x="0" y="0"/>
                      <a:ext cx="7867650" cy="3448050"/>
                    </a:xfrm>
                    <a:prstGeom prst="rect">
                      <a:avLst/>
                    </a:prstGeom>
                    <a:noFill/>
                    <a:ln w="9525">
                      <a:noFill/>
                      <a:miter lim="800000"/>
                      <a:headEnd/>
                      <a:tailEnd/>
                    </a:ln>
                  </pic:spPr>
                </pic:pic>
              </a:graphicData>
            </a:graphic>
          </wp:inline>
        </w:drawing>
      </w:r>
    </w:p>
    <w:p w:rsidR="005A475E" w:rsidRPr="005A475E" w:rsidRDefault="005A475E" w:rsidP="005A475E">
      <w:pPr>
        <w:widowControl/>
        <w:shd w:val="clear" w:color="auto" w:fill="FFFFFF"/>
        <w:jc w:val="left"/>
        <w:rPr>
          <w:rFonts w:ascii="微软雅黑" w:eastAsia="微软雅黑" w:hAnsi="微软雅黑" w:cs="宋体"/>
          <w:kern w:val="0"/>
          <w:sz w:val="24"/>
          <w:szCs w:val="24"/>
        </w:rPr>
      </w:pPr>
      <w:r>
        <w:rPr>
          <w:rFonts w:ascii="微软雅黑" w:eastAsia="微软雅黑" w:hAnsi="微软雅黑" w:cs="宋体"/>
          <w:noProof/>
          <w:kern w:val="0"/>
          <w:sz w:val="24"/>
          <w:szCs w:val="24"/>
        </w:rPr>
        <w:lastRenderedPageBreak/>
        <w:drawing>
          <wp:inline distT="0" distB="0" distL="0" distR="0">
            <wp:extent cx="8534400" cy="4810125"/>
            <wp:effectExtent l="19050" t="0" r="0" b="0"/>
            <wp:docPr id="10" name="图片 10" descr="https://p0.ssl.qhimgs4.com/t014aa33bc1359419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0.ssl.qhimgs4.com/t014aa33bc13594198b.jpg"/>
                    <pic:cNvPicPr>
                      <a:picLocks noChangeAspect="1" noChangeArrowheads="1"/>
                    </pic:cNvPicPr>
                  </pic:nvPicPr>
                  <pic:blipFill>
                    <a:blip r:embed="rId15" cstate="print"/>
                    <a:srcRect/>
                    <a:stretch>
                      <a:fillRect/>
                    </a:stretch>
                  </pic:blipFill>
                  <pic:spPr bwMode="auto">
                    <a:xfrm>
                      <a:off x="0" y="0"/>
                      <a:ext cx="8534400" cy="4810125"/>
                    </a:xfrm>
                    <a:prstGeom prst="rect">
                      <a:avLst/>
                    </a:prstGeom>
                    <a:noFill/>
                    <a:ln w="9525">
                      <a:noFill/>
                      <a:miter lim="800000"/>
                      <a:headEnd/>
                      <a:tailEnd/>
                    </a:ln>
                  </pic:spPr>
                </pic:pic>
              </a:graphicData>
            </a:graphic>
          </wp:inline>
        </w:drawing>
      </w:r>
    </w:p>
    <w:p w:rsidR="005A475E" w:rsidRDefault="005A475E" w:rsidP="005A475E">
      <w:pPr>
        <w:widowControl/>
        <w:shd w:val="clear" w:color="auto" w:fill="FFFFFF"/>
        <w:jc w:val="left"/>
        <w:rPr>
          <w:rFonts w:ascii="微软雅黑" w:eastAsia="微软雅黑" w:hAnsi="微软雅黑" w:cs="宋体"/>
          <w:kern w:val="0"/>
          <w:sz w:val="24"/>
          <w:szCs w:val="24"/>
        </w:rPr>
      </w:pPr>
      <w:r>
        <w:rPr>
          <w:rFonts w:ascii="微软雅黑" w:eastAsia="微软雅黑" w:hAnsi="微软雅黑" w:cs="宋体"/>
          <w:noProof/>
          <w:kern w:val="0"/>
          <w:sz w:val="24"/>
          <w:szCs w:val="24"/>
        </w:rPr>
        <w:lastRenderedPageBreak/>
        <w:drawing>
          <wp:inline distT="0" distB="0" distL="0" distR="0">
            <wp:extent cx="7877175" cy="2733675"/>
            <wp:effectExtent l="19050" t="0" r="9525" b="0"/>
            <wp:docPr id="11" name="图片 11" descr="https://p0.ssl.qhimgs4.com/t01d48df81e3c30f9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0.ssl.qhimgs4.com/t01d48df81e3c30f9f2.jpg"/>
                    <pic:cNvPicPr>
                      <a:picLocks noChangeAspect="1" noChangeArrowheads="1"/>
                    </pic:cNvPicPr>
                  </pic:nvPicPr>
                  <pic:blipFill>
                    <a:blip r:embed="rId16" cstate="print"/>
                    <a:srcRect/>
                    <a:stretch>
                      <a:fillRect/>
                    </a:stretch>
                  </pic:blipFill>
                  <pic:spPr bwMode="auto">
                    <a:xfrm>
                      <a:off x="0" y="0"/>
                      <a:ext cx="7877175" cy="2733675"/>
                    </a:xfrm>
                    <a:prstGeom prst="rect">
                      <a:avLst/>
                    </a:prstGeom>
                    <a:noFill/>
                    <a:ln w="9525">
                      <a:noFill/>
                      <a:miter lim="800000"/>
                      <a:headEnd/>
                      <a:tailEnd/>
                    </a:ln>
                  </pic:spPr>
                </pic:pic>
              </a:graphicData>
            </a:graphic>
          </wp:inline>
        </w:drawing>
      </w:r>
    </w:p>
    <w:p w:rsidR="005A475E" w:rsidRDefault="005A475E" w:rsidP="005A475E">
      <w:pPr>
        <w:widowControl/>
        <w:shd w:val="clear" w:color="auto" w:fill="FFFFFF"/>
        <w:jc w:val="left"/>
        <w:rPr>
          <w:rFonts w:ascii="微软雅黑" w:eastAsia="微软雅黑" w:hAnsi="微软雅黑" w:cs="宋体"/>
          <w:kern w:val="0"/>
          <w:sz w:val="24"/>
          <w:szCs w:val="24"/>
        </w:rPr>
      </w:pPr>
    </w:p>
    <w:p w:rsidR="005A475E" w:rsidRDefault="005A475E" w:rsidP="005A475E">
      <w:pPr>
        <w:widowControl/>
        <w:shd w:val="clear" w:color="auto" w:fill="FFFFFF"/>
        <w:jc w:val="left"/>
        <w:rPr>
          <w:rFonts w:ascii="微软雅黑" w:eastAsia="微软雅黑" w:hAnsi="微软雅黑" w:cs="宋体"/>
          <w:kern w:val="0"/>
          <w:sz w:val="24"/>
          <w:szCs w:val="24"/>
        </w:rPr>
      </w:pPr>
    </w:p>
    <w:p w:rsidR="005A475E" w:rsidRDefault="005A475E" w:rsidP="005A475E">
      <w:pPr>
        <w:widowControl/>
        <w:shd w:val="clear" w:color="auto" w:fill="FFFFFF"/>
        <w:jc w:val="left"/>
        <w:rPr>
          <w:rFonts w:ascii="微软雅黑" w:eastAsia="微软雅黑" w:hAnsi="微软雅黑" w:cs="宋体"/>
          <w:kern w:val="0"/>
          <w:sz w:val="24"/>
          <w:szCs w:val="24"/>
        </w:rPr>
      </w:pPr>
    </w:p>
    <w:p w:rsidR="005A475E" w:rsidRDefault="005A475E" w:rsidP="005A475E">
      <w:pPr>
        <w:widowControl/>
        <w:shd w:val="clear" w:color="auto" w:fill="FFFFFF"/>
        <w:jc w:val="left"/>
        <w:rPr>
          <w:rFonts w:ascii="微软雅黑" w:eastAsia="微软雅黑" w:hAnsi="微软雅黑" w:cs="宋体"/>
          <w:kern w:val="0"/>
          <w:sz w:val="24"/>
          <w:szCs w:val="24"/>
        </w:rPr>
      </w:pPr>
    </w:p>
    <w:p w:rsidR="005A475E" w:rsidRDefault="005A475E" w:rsidP="005A475E">
      <w:pPr>
        <w:widowControl/>
        <w:shd w:val="clear" w:color="auto" w:fill="FFFFFF"/>
        <w:jc w:val="left"/>
        <w:rPr>
          <w:rFonts w:ascii="微软雅黑" w:eastAsia="微软雅黑" w:hAnsi="微软雅黑" w:cs="宋体"/>
          <w:kern w:val="0"/>
          <w:sz w:val="24"/>
          <w:szCs w:val="24"/>
        </w:rPr>
      </w:pPr>
    </w:p>
    <w:p w:rsidR="005A475E" w:rsidRDefault="005A475E" w:rsidP="005A475E">
      <w:pPr>
        <w:widowControl/>
        <w:shd w:val="clear" w:color="auto" w:fill="FFFFFF"/>
        <w:jc w:val="left"/>
        <w:rPr>
          <w:rFonts w:ascii="微软雅黑" w:eastAsia="微软雅黑" w:hAnsi="微软雅黑" w:cs="宋体"/>
          <w:kern w:val="0"/>
          <w:sz w:val="24"/>
          <w:szCs w:val="24"/>
        </w:rPr>
      </w:pPr>
    </w:p>
    <w:p w:rsidR="005A475E" w:rsidRPr="005A475E" w:rsidRDefault="005A475E" w:rsidP="005A475E">
      <w:pPr>
        <w:widowControl/>
        <w:shd w:val="clear" w:color="auto" w:fill="FFFFFF"/>
        <w:jc w:val="left"/>
        <w:rPr>
          <w:rFonts w:ascii="微软雅黑" w:eastAsia="微软雅黑" w:hAnsi="微软雅黑" w:cs="宋体"/>
          <w:kern w:val="0"/>
          <w:sz w:val="24"/>
          <w:szCs w:val="24"/>
        </w:rPr>
      </w:pPr>
      <w:r>
        <w:rPr>
          <w:rFonts w:ascii="微软雅黑" w:eastAsia="微软雅黑" w:hAnsi="微软雅黑" w:cs="宋体" w:hint="eastAsia"/>
          <w:noProof/>
          <w:kern w:val="0"/>
          <w:sz w:val="24"/>
          <w:szCs w:val="24"/>
        </w:rPr>
        <w:lastRenderedPageBreak/>
        <w:drawing>
          <wp:inline distT="0" distB="0" distL="0" distR="0">
            <wp:extent cx="8863330" cy="3815715"/>
            <wp:effectExtent l="19050" t="0" r="0" b="0"/>
            <wp:docPr id="12" name="图片 11"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17" cstate="print"/>
                    <a:stretch>
                      <a:fillRect/>
                    </a:stretch>
                  </pic:blipFill>
                  <pic:spPr>
                    <a:xfrm>
                      <a:off x="0" y="0"/>
                      <a:ext cx="8863330" cy="3815715"/>
                    </a:xfrm>
                    <a:prstGeom prst="rect">
                      <a:avLst/>
                    </a:prstGeom>
                  </pic:spPr>
                </pic:pic>
              </a:graphicData>
            </a:graphic>
          </wp:inline>
        </w:drawing>
      </w:r>
    </w:p>
    <w:sectPr w:rsidR="005A475E" w:rsidRPr="005A475E" w:rsidSect="005A475E">
      <w:pgSz w:w="16838" w:h="11906" w:orient="landscape"/>
      <w:pgMar w:top="1797" w:right="1440" w:bottom="1797" w:left="1440"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7F07C6"/>
    <w:multiLevelType w:val="multilevel"/>
    <w:tmpl w:val="A788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475E"/>
    <w:rsid w:val="0003378B"/>
    <w:rsid w:val="00106B8C"/>
    <w:rsid w:val="003C6159"/>
    <w:rsid w:val="00496538"/>
    <w:rsid w:val="005A475E"/>
    <w:rsid w:val="00804533"/>
    <w:rsid w:val="008330A4"/>
    <w:rsid w:val="00B46FA5"/>
    <w:rsid w:val="00BA0FBB"/>
    <w:rsid w:val="00BC53BC"/>
    <w:rsid w:val="00C90BB8"/>
    <w:rsid w:val="00FB72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5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A475E"/>
    <w:rPr>
      <w:strike w:val="0"/>
      <w:dstrike w:val="0"/>
      <w:color w:val="000000"/>
      <w:u w:val="none"/>
      <w:effect w:val="none"/>
    </w:rPr>
  </w:style>
  <w:style w:type="paragraph" w:styleId="a4">
    <w:name w:val="Normal (Web)"/>
    <w:basedOn w:val="a"/>
    <w:uiPriority w:val="99"/>
    <w:semiHidden/>
    <w:unhideWhenUsed/>
    <w:rsid w:val="005A475E"/>
    <w:pPr>
      <w:widowControl/>
      <w:spacing w:after="100" w:afterAutospacing="1"/>
      <w:jc w:val="left"/>
    </w:pPr>
    <w:rPr>
      <w:rFonts w:ascii="宋体" w:eastAsia="宋体" w:hAnsi="宋体" w:cs="宋体"/>
      <w:kern w:val="0"/>
      <w:sz w:val="24"/>
      <w:szCs w:val="24"/>
    </w:rPr>
  </w:style>
  <w:style w:type="character" w:styleId="a5">
    <w:name w:val="Strong"/>
    <w:basedOn w:val="a0"/>
    <w:uiPriority w:val="22"/>
    <w:qFormat/>
    <w:rsid w:val="005A475E"/>
    <w:rPr>
      <w:b/>
      <w:bCs/>
    </w:rPr>
  </w:style>
  <w:style w:type="paragraph" w:styleId="a6">
    <w:name w:val="Balloon Text"/>
    <w:basedOn w:val="a"/>
    <w:link w:val="Char"/>
    <w:uiPriority w:val="99"/>
    <w:semiHidden/>
    <w:unhideWhenUsed/>
    <w:rsid w:val="005A475E"/>
    <w:rPr>
      <w:sz w:val="18"/>
      <w:szCs w:val="18"/>
    </w:rPr>
  </w:style>
  <w:style w:type="character" w:customStyle="1" w:styleId="Char">
    <w:name w:val="批注框文本 Char"/>
    <w:basedOn w:val="a0"/>
    <w:link w:val="a6"/>
    <w:uiPriority w:val="99"/>
    <w:semiHidden/>
    <w:rsid w:val="005A475E"/>
    <w:rPr>
      <w:sz w:val="18"/>
      <w:szCs w:val="18"/>
    </w:rPr>
  </w:style>
</w:styles>
</file>

<file path=word/webSettings.xml><?xml version="1.0" encoding="utf-8"?>
<w:webSettings xmlns:r="http://schemas.openxmlformats.org/officeDocument/2006/relationships" xmlns:w="http://schemas.openxmlformats.org/wordprocessingml/2006/main">
  <w:divs>
    <w:div w:id="94179231">
      <w:bodyDiv w:val="1"/>
      <w:marLeft w:val="0"/>
      <w:marRight w:val="0"/>
      <w:marTop w:val="0"/>
      <w:marBottom w:val="0"/>
      <w:divBdr>
        <w:top w:val="none" w:sz="0" w:space="0" w:color="auto"/>
        <w:left w:val="none" w:sz="0" w:space="0" w:color="auto"/>
        <w:bottom w:val="none" w:sz="0" w:space="0" w:color="auto"/>
        <w:right w:val="none" w:sz="0" w:space="0" w:color="auto"/>
      </w:divBdr>
      <w:divsChild>
        <w:div w:id="745959222">
          <w:marLeft w:val="0"/>
          <w:marRight w:val="0"/>
          <w:marTop w:val="0"/>
          <w:marBottom w:val="0"/>
          <w:divBdr>
            <w:top w:val="none" w:sz="0" w:space="0" w:color="auto"/>
            <w:left w:val="none" w:sz="0" w:space="0" w:color="auto"/>
            <w:bottom w:val="none" w:sz="0" w:space="0" w:color="auto"/>
            <w:right w:val="none" w:sz="0" w:space="0" w:color="auto"/>
          </w:divBdr>
          <w:divsChild>
            <w:div w:id="1364939780">
              <w:marLeft w:val="0"/>
              <w:marRight w:val="0"/>
              <w:marTop w:val="0"/>
              <w:marBottom w:val="0"/>
              <w:divBdr>
                <w:top w:val="none" w:sz="0" w:space="0" w:color="auto"/>
                <w:left w:val="none" w:sz="0" w:space="0" w:color="auto"/>
                <w:bottom w:val="none" w:sz="0" w:space="0" w:color="auto"/>
                <w:right w:val="none" w:sz="0" w:space="0" w:color="auto"/>
              </w:divBdr>
              <w:divsChild>
                <w:div w:id="189923577">
                  <w:marLeft w:val="0"/>
                  <w:marRight w:val="0"/>
                  <w:marTop w:val="0"/>
                  <w:marBottom w:val="0"/>
                  <w:divBdr>
                    <w:top w:val="none" w:sz="0" w:space="0" w:color="auto"/>
                    <w:left w:val="none" w:sz="0" w:space="0" w:color="auto"/>
                    <w:bottom w:val="none" w:sz="0" w:space="0" w:color="auto"/>
                    <w:right w:val="none" w:sz="0" w:space="0" w:color="auto"/>
                  </w:divBdr>
                  <w:divsChild>
                    <w:div w:id="682318181">
                      <w:marLeft w:val="0"/>
                      <w:marRight w:val="0"/>
                      <w:marTop w:val="0"/>
                      <w:marBottom w:val="0"/>
                      <w:divBdr>
                        <w:top w:val="none" w:sz="0" w:space="0" w:color="auto"/>
                        <w:left w:val="none" w:sz="0" w:space="0" w:color="auto"/>
                        <w:bottom w:val="none" w:sz="0" w:space="0" w:color="auto"/>
                        <w:right w:val="none" w:sz="0" w:space="0" w:color="auto"/>
                      </w:divBdr>
                      <w:divsChild>
                        <w:div w:id="323514664">
                          <w:marLeft w:val="0"/>
                          <w:marRight w:val="0"/>
                          <w:marTop w:val="0"/>
                          <w:marBottom w:val="0"/>
                          <w:divBdr>
                            <w:top w:val="none" w:sz="0" w:space="0" w:color="auto"/>
                            <w:left w:val="none" w:sz="0" w:space="0" w:color="auto"/>
                            <w:bottom w:val="none" w:sz="0" w:space="0" w:color="auto"/>
                            <w:right w:val="none" w:sz="0" w:space="0" w:color="auto"/>
                          </w:divBdr>
                          <w:divsChild>
                            <w:div w:id="1393115808">
                              <w:marLeft w:val="0"/>
                              <w:marRight w:val="0"/>
                              <w:marTop w:val="0"/>
                              <w:marBottom w:val="0"/>
                              <w:divBdr>
                                <w:top w:val="none" w:sz="0" w:space="0" w:color="auto"/>
                                <w:left w:val="none" w:sz="0" w:space="0" w:color="auto"/>
                                <w:bottom w:val="none" w:sz="0" w:space="0" w:color="auto"/>
                                <w:right w:val="none" w:sz="0" w:space="0" w:color="auto"/>
                              </w:divBdr>
                              <w:divsChild>
                                <w:div w:id="1210149988">
                                  <w:marLeft w:val="0"/>
                                  <w:marRight w:val="0"/>
                                  <w:marTop w:val="0"/>
                                  <w:marBottom w:val="300"/>
                                  <w:divBdr>
                                    <w:top w:val="none" w:sz="0" w:space="0" w:color="auto"/>
                                    <w:left w:val="none" w:sz="0" w:space="0" w:color="auto"/>
                                    <w:bottom w:val="none" w:sz="0" w:space="0" w:color="auto"/>
                                    <w:right w:val="none" w:sz="0" w:space="0" w:color="auto"/>
                                  </w:divBdr>
                                  <w:divsChild>
                                    <w:div w:id="879367328">
                                      <w:marLeft w:val="0"/>
                                      <w:marRight w:val="0"/>
                                      <w:marTop w:val="0"/>
                                      <w:marBottom w:val="0"/>
                                      <w:divBdr>
                                        <w:top w:val="none" w:sz="0" w:space="0" w:color="auto"/>
                                        <w:left w:val="none" w:sz="0" w:space="0" w:color="auto"/>
                                        <w:bottom w:val="none" w:sz="0" w:space="0" w:color="auto"/>
                                        <w:right w:val="none" w:sz="0" w:space="0" w:color="auto"/>
                                      </w:divBdr>
                                      <w:divsChild>
                                        <w:div w:id="1659990594">
                                          <w:marLeft w:val="0"/>
                                          <w:marRight w:val="0"/>
                                          <w:marTop w:val="0"/>
                                          <w:marBottom w:val="0"/>
                                          <w:divBdr>
                                            <w:top w:val="none" w:sz="0" w:space="0" w:color="auto"/>
                                            <w:left w:val="none" w:sz="0" w:space="0" w:color="auto"/>
                                            <w:bottom w:val="none" w:sz="0" w:space="0" w:color="auto"/>
                                            <w:right w:val="none" w:sz="0" w:space="0" w:color="auto"/>
                                          </w:divBdr>
                                          <w:divsChild>
                                            <w:div w:id="468934348">
                                              <w:marLeft w:val="0"/>
                                              <w:marRight w:val="0"/>
                                              <w:marTop w:val="105"/>
                                              <w:marBottom w:val="105"/>
                                              <w:divBdr>
                                                <w:top w:val="none" w:sz="0" w:space="0" w:color="auto"/>
                                                <w:left w:val="none" w:sz="0" w:space="0" w:color="auto"/>
                                                <w:bottom w:val="none" w:sz="0" w:space="0" w:color="auto"/>
                                                <w:right w:val="none" w:sz="0" w:space="0" w:color="auto"/>
                                              </w:divBdr>
                                              <w:divsChild>
                                                <w:div w:id="5609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4507">
                                          <w:marLeft w:val="0"/>
                                          <w:marRight w:val="0"/>
                                          <w:marTop w:val="0"/>
                                          <w:marBottom w:val="0"/>
                                          <w:divBdr>
                                            <w:top w:val="none" w:sz="0" w:space="0" w:color="auto"/>
                                            <w:left w:val="none" w:sz="0" w:space="0" w:color="auto"/>
                                            <w:bottom w:val="none" w:sz="0" w:space="0" w:color="auto"/>
                                            <w:right w:val="none" w:sz="0" w:space="0" w:color="auto"/>
                                          </w:divBdr>
                                          <w:divsChild>
                                            <w:div w:id="135682430">
                                              <w:marLeft w:val="0"/>
                                              <w:marRight w:val="0"/>
                                              <w:marTop w:val="105"/>
                                              <w:marBottom w:val="105"/>
                                              <w:divBdr>
                                                <w:top w:val="none" w:sz="0" w:space="0" w:color="auto"/>
                                                <w:left w:val="none" w:sz="0" w:space="0" w:color="auto"/>
                                                <w:bottom w:val="none" w:sz="0" w:space="0" w:color="auto"/>
                                                <w:right w:val="none" w:sz="0" w:space="0" w:color="auto"/>
                                              </w:divBdr>
                                              <w:divsChild>
                                                <w:div w:id="1708917712">
                                                  <w:marLeft w:val="0"/>
                                                  <w:marRight w:val="0"/>
                                                  <w:marTop w:val="0"/>
                                                  <w:marBottom w:val="0"/>
                                                  <w:divBdr>
                                                    <w:top w:val="none" w:sz="0" w:space="0" w:color="auto"/>
                                                    <w:left w:val="none" w:sz="0" w:space="0" w:color="auto"/>
                                                    <w:bottom w:val="none" w:sz="0" w:space="0" w:color="auto"/>
                                                    <w:right w:val="none" w:sz="0" w:space="0" w:color="auto"/>
                                                  </w:divBdr>
                                                </w:div>
                                                <w:div w:id="1634747380">
                                                  <w:marLeft w:val="0"/>
                                                  <w:marRight w:val="0"/>
                                                  <w:marTop w:val="0"/>
                                                  <w:marBottom w:val="0"/>
                                                  <w:divBdr>
                                                    <w:top w:val="none" w:sz="0" w:space="0" w:color="auto"/>
                                                    <w:left w:val="none" w:sz="0" w:space="0" w:color="auto"/>
                                                    <w:bottom w:val="none" w:sz="0" w:space="0" w:color="auto"/>
                                                    <w:right w:val="none" w:sz="0" w:space="0" w:color="auto"/>
                                                  </w:divBdr>
                                                  <w:divsChild>
                                                    <w:div w:id="1528326637">
                                                      <w:marLeft w:val="0"/>
                                                      <w:marRight w:val="0"/>
                                                      <w:marTop w:val="0"/>
                                                      <w:marBottom w:val="0"/>
                                                      <w:divBdr>
                                                        <w:top w:val="none" w:sz="0" w:space="0" w:color="auto"/>
                                                        <w:left w:val="none" w:sz="0" w:space="0" w:color="auto"/>
                                                        <w:bottom w:val="none" w:sz="0" w:space="0" w:color="auto"/>
                                                        <w:right w:val="none" w:sz="0" w:space="0" w:color="auto"/>
                                                      </w:divBdr>
                                                      <w:divsChild>
                                                        <w:div w:id="992297644">
                                                          <w:marLeft w:val="0"/>
                                                          <w:marRight w:val="0"/>
                                                          <w:marTop w:val="0"/>
                                                          <w:marBottom w:val="0"/>
                                                          <w:divBdr>
                                                            <w:top w:val="none" w:sz="0" w:space="0" w:color="auto"/>
                                                            <w:left w:val="none" w:sz="0" w:space="0" w:color="auto"/>
                                                            <w:bottom w:val="none" w:sz="0" w:space="0" w:color="auto"/>
                                                            <w:right w:val="none" w:sz="0" w:space="0" w:color="auto"/>
                                                          </w:divBdr>
                                                          <w:divsChild>
                                                            <w:div w:id="534583206">
                                                              <w:marLeft w:val="0"/>
                                                              <w:marRight w:val="0"/>
                                                              <w:marTop w:val="0"/>
                                                              <w:marBottom w:val="0"/>
                                                              <w:divBdr>
                                                                <w:top w:val="none" w:sz="0" w:space="0" w:color="auto"/>
                                                                <w:left w:val="none" w:sz="0" w:space="0" w:color="auto"/>
                                                                <w:bottom w:val="none" w:sz="0" w:space="0" w:color="auto"/>
                                                                <w:right w:val="none" w:sz="0" w:space="0" w:color="auto"/>
                                                              </w:divBdr>
                                                              <w:divsChild>
                                                                <w:div w:id="11456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740149">
                                          <w:marLeft w:val="0"/>
                                          <w:marRight w:val="0"/>
                                          <w:marTop w:val="0"/>
                                          <w:marBottom w:val="0"/>
                                          <w:divBdr>
                                            <w:top w:val="none" w:sz="0" w:space="0" w:color="auto"/>
                                            <w:left w:val="none" w:sz="0" w:space="0" w:color="auto"/>
                                            <w:bottom w:val="none" w:sz="0" w:space="0" w:color="auto"/>
                                            <w:right w:val="none" w:sz="0" w:space="0" w:color="auto"/>
                                          </w:divBdr>
                                          <w:divsChild>
                                            <w:div w:id="570233206">
                                              <w:marLeft w:val="0"/>
                                              <w:marRight w:val="0"/>
                                              <w:marTop w:val="105"/>
                                              <w:marBottom w:val="105"/>
                                              <w:divBdr>
                                                <w:top w:val="none" w:sz="0" w:space="0" w:color="auto"/>
                                                <w:left w:val="none" w:sz="0" w:space="0" w:color="auto"/>
                                                <w:bottom w:val="none" w:sz="0" w:space="0" w:color="auto"/>
                                                <w:right w:val="none" w:sz="0" w:space="0" w:color="auto"/>
                                              </w:divBdr>
                                              <w:divsChild>
                                                <w:div w:id="97776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1987">
                                          <w:marLeft w:val="0"/>
                                          <w:marRight w:val="0"/>
                                          <w:marTop w:val="0"/>
                                          <w:marBottom w:val="0"/>
                                          <w:divBdr>
                                            <w:top w:val="none" w:sz="0" w:space="0" w:color="auto"/>
                                            <w:left w:val="none" w:sz="0" w:space="0" w:color="auto"/>
                                            <w:bottom w:val="none" w:sz="0" w:space="0" w:color="auto"/>
                                            <w:right w:val="none" w:sz="0" w:space="0" w:color="auto"/>
                                          </w:divBdr>
                                          <w:divsChild>
                                            <w:div w:id="892430016">
                                              <w:marLeft w:val="0"/>
                                              <w:marRight w:val="0"/>
                                              <w:marTop w:val="105"/>
                                              <w:marBottom w:val="105"/>
                                              <w:divBdr>
                                                <w:top w:val="none" w:sz="0" w:space="0" w:color="auto"/>
                                                <w:left w:val="none" w:sz="0" w:space="0" w:color="auto"/>
                                                <w:bottom w:val="none" w:sz="0" w:space="0" w:color="auto"/>
                                                <w:right w:val="none" w:sz="0" w:space="0" w:color="auto"/>
                                              </w:divBdr>
                                              <w:divsChild>
                                                <w:div w:id="2000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43598">
                                          <w:marLeft w:val="0"/>
                                          <w:marRight w:val="0"/>
                                          <w:marTop w:val="0"/>
                                          <w:marBottom w:val="0"/>
                                          <w:divBdr>
                                            <w:top w:val="none" w:sz="0" w:space="0" w:color="auto"/>
                                            <w:left w:val="none" w:sz="0" w:space="0" w:color="auto"/>
                                            <w:bottom w:val="none" w:sz="0" w:space="0" w:color="auto"/>
                                            <w:right w:val="none" w:sz="0" w:space="0" w:color="auto"/>
                                          </w:divBdr>
                                          <w:divsChild>
                                            <w:div w:id="1964075334">
                                              <w:marLeft w:val="0"/>
                                              <w:marRight w:val="0"/>
                                              <w:marTop w:val="105"/>
                                              <w:marBottom w:val="105"/>
                                              <w:divBdr>
                                                <w:top w:val="none" w:sz="0" w:space="0" w:color="auto"/>
                                                <w:left w:val="none" w:sz="0" w:space="0" w:color="auto"/>
                                                <w:bottom w:val="none" w:sz="0" w:space="0" w:color="auto"/>
                                                <w:right w:val="none" w:sz="0" w:space="0" w:color="auto"/>
                                              </w:divBdr>
                                              <w:divsChild>
                                                <w:div w:id="76083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09943">
                                          <w:marLeft w:val="0"/>
                                          <w:marRight w:val="0"/>
                                          <w:marTop w:val="0"/>
                                          <w:marBottom w:val="0"/>
                                          <w:divBdr>
                                            <w:top w:val="none" w:sz="0" w:space="0" w:color="auto"/>
                                            <w:left w:val="none" w:sz="0" w:space="0" w:color="auto"/>
                                            <w:bottom w:val="none" w:sz="0" w:space="0" w:color="auto"/>
                                            <w:right w:val="none" w:sz="0" w:space="0" w:color="auto"/>
                                          </w:divBdr>
                                          <w:divsChild>
                                            <w:div w:id="874972441">
                                              <w:marLeft w:val="0"/>
                                              <w:marRight w:val="0"/>
                                              <w:marTop w:val="105"/>
                                              <w:marBottom w:val="105"/>
                                              <w:divBdr>
                                                <w:top w:val="none" w:sz="0" w:space="0" w:color="auto"/>
                                                <w:left w:val="none" w:sz="0" w:space="0" w:color="auto"/>
                                                <w:bottom w:val="none" w:sz="0" w:space="0" w:color="auto"/>
                                                <w:right w:val="none" w:sz="0" w:space="0" w:color="auto"/>
                                              </w:divBdr>
                                              <w:divsChild>
                                                <w:div w:id="30234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so.com/s?src=lm&amp;ls=sn2343085&amp;q=%E6%B0%B8%E7%A3%81%E9%99%A4%E9%93%81%E5%99%A8&amp;lmsid=a7ea0e1cb08f0c54&amp;lm_extend=ctype%3A23%7Clmbid%3A122%2C2%2C37%2C33%2C5%2C6%2C7%2C91%2C9%2C111%7Cjt%3A2%7Cmaxbid%3A4456454%2C4456713%2C4456961%2C4456458%2C4390929%2C4390930%2C4390953%7Csadspace%3A" TargetMode="External"/><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360kuai.com/pc/9bd9d4d21441914c1?cota=3&amp;kuai_so=1&amp;sign=360_57c3bbd1&amp;refer_scene=so_1&amp;tuji=force" TargetMode="External"/><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20</Pages>
  <Words>1250</Words>
  <Characters>7126</Characters>
  <Application>Microsoft Office Word</Application>
  <DocSecurity>0</DocSecurity>
  <Lines>59</Lines>
  <Paragraphs>16</Paragraphs>
  <ScaleCrop>false</ScaleCrop>
  <Company/>
  <LinksUpToDate>false</LinksUpToDate>
  <CharactersWithSpaces>8360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2019-12-23T03:35:00Z</dcterms:created>
  <dcterms:modified xsi:type="dcterms:W3CDTF">2020-03-19T03:09:00Z</dcterms:modified>
</cp:coreProperties>
</file>