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default" w:ascii="Times New Roman" w:hAnsi="Times New Roman" w:cs="Times New Roman"/>
        </w:rPr>
      </w:pPr>
    </w:p>
    <w:p>
      <w:pPr>
        <w:spacing w:line="560" w:lineRule="exact"/>
        <w:ind w:left="630" w:leftChars="300" w:right="630" w:rightChars="300"/>
        <w:jc w:val="center"/>
        <w:rPr>
          <w:rFonts w:hint="default" w:ascii="Times New Roman" w:hAnsi="Times New Roman" w:eastAsia="黑体" w:cs="Times New Roman"/>
          <w:sz w:val="52"/>
          <w:szCs w:val="52"/>
        </w:rPr>
      </w:pPr>
    </w:p>
    <w:p>
      <w:pPr>
        <w:spacing w:line="560" w:lineRule="exact"/>
        <w:ind w:left="630" w:leftChars="300" w:right="630" w:rightChars="300"/>
        <w:jc w:val="center"/>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怀远县招商服务中心202</w:t>
      </w:r>
      <w:r>
        <w:rPr>
          <w:rFonts w:hint="default" w:ascii="Times New Roman" w:hAnsi="Times New Roman" w:eastAsia="方正小标宋简体" w:cs="Times New Roman"/>
          <w:sz w:val="52"/>
          <w:szCs w:val="52"/>
          <w:lang w:val="en-US" w:eastAsia="zh-CN"/>
        </w:rPr>
        <w:t>3</w:t>
      </w:r>
      <w:r>
        <w:rPr>
          <w:rFonts w:hint="default" w:ascii="Times New Roman" w:hAnsi="Times New Roman" w:eastAsia="方正小标宋简体" w:cs="Times New Roman"/>
          <w:sz w:val="52"/>
          <w:szCs w:val="52"/>
        </w:rPr>
        <w:t>年</w:t>
      </w:r>
    </w:p>
    <w:p>
      <w:pPr>
        <w:spacing w:line="560" w:lineRule="exact"/>
        <w:ind w:left="630" w:leftChars="300" w:right="630" w:rightChars="300"/>
        <w:jc w:val="center"/>
        <w:rPr>
          <w:rFonts w:hint="default" w:ascii="Times New Roman" w:hAnsi="Times New Roman" w:eastAsia="方正小标宋简体" w:cs="Times New Roman"/>
          <w:sz w:val="52"/>
          <w:szCs w:val="52"/>
        </w:rPr>
      </w:pPr>
      <w:r>
        <w:rPr>
          <w:rFonts w:hint="eastAsia" w:ascii="Times New Roman" w:hAnsi="Times New Roman" w:eastAsia="方正小标宋简体" w:cs="Times New Roman"/>
          <w:sz w:val="52"/>
          <w:szCs w:val="52"/>
          <w:lang w:eastAsia="zh-CN"/>
        </w:rPr>
        <w:t>部门</w:t>
      </w:r>
      <w:r>
        <w:rPr>
          <w:rFonts w:hint="default" w:ascii="Times New Roman" w:hAnsi="Times New Roman" w:eastAsia="方正小标宋简体" w:cs="Times New Roman"/>
          <w:sz w:val="52"/>
          <w:szCs w:val="52"/>
        </w:rPr>
        <w:t>预算</w:t>
      </w:r>
    </w:p>
    <w:p>
      <w:pPr>
        <w:jc w:val="left"/>
        <w:rPr>
          <w:rFonts w:hint="default" w:ascii="Times New Roman" w:hAnsi="Times New Roman" w:eastAsia="黑体" w:cs="Times New Roman"/>
          <w:sz w:val="36"/>
          <w:szCs w:val="36"/>
        </w:rPr>
      </w:pPr>
    </w:p>
    <w:p>
      <w:pPr>
        <w:pStyle w:val="9"/>
        <w:adjustRightInd w:val="0"/>
        <w:snapToGrid w:val="0"/>
        <w:spacing w:before="0" w:beforeAutospacing="0" w:after="0" w:afterAutospacing="0" w:line="360" w:lineRule="auto"/>
        <w:jc w:val="center"/>
        <w:rPr>
          <w:rFonts w:hint="default" w:ascii="Times New Roman" w:hAnsi="Times New Roman" w:eastAsia="黑体" w:cs="Times New Roman"/>
          <w:bCs/>
          <w:sz w:val="44"/>
          <w:szCs w:val="44"/>
        </w:rPr>
      </w:pPr>
    </w:p>
    <w:p>
      <w:pPr>
        <w:pStyle w:val="9"/>
        <w:adjustRightInd w:val="0"/>
        <w:snapToGrid w:val="0"/>
        <w:spacing w:before="0" w:beforeAutospacing="0" w:after="0" w:afterAutospacing="0" w:line="360" w:lineRule="auto"/>
        <w:jc w:val="center"/>
        <w:rPr>
          <w:rFonts w:hint="default" w:ascii="Times New Roman" w:hAnsi="Times New Roman" w:eastAsia="黑体" w:cs="Times New Roman"/>
          <w:bCs/>
          <w:sz w:val="44"/>
          <w:szCs w:val="44"/>
        </w:rPr>
      </w:pPr>
    </w:p>
    <w:p>
      <w:pPr>
        <w:pStyle w:val="9"/>
        <w:adjustRightInd w:val="0"/>
        <w:snapToGrid w:val="0"/>
        <w:spacing w:before="0" w:beforeAutospacing="0" w:after="0" w:afterAutospacing="0" w:line="360" w:lineRule="auto"/>
        <w:jc w:val="center"/>
        <w:rPr>
          <w:rFonts w:hint="default" w:ascii="Times New Roman" w:hAnsi="Times New Roman" w:eastAsia="黑体" w:cs="Times New Roman"/>
          <w:bCs/>
          <w:sz w:val="44"/>
          <w:szCs w:val="44"/>
        </w:rPr>
      </w:pPr>
    </w:p>
    <w:p>
      <w:pPr>
        <w:pStyle w:val="9"/>
        <w:adjustRightInd w:val="0"/>
        <w:snapToGrid w:val="0"/>
        <w:spacing w:before="0" w:beforeAutospacing="0" w:after="0" w:afterAutospacing="0" w:line="360" w:lineRule="auto"/>
        <w:jc w:val="center"/>
        <w:rPr>
          <w:rFonts w:hint="default" w:ascii="Times New Roman" w:hAnsi="Times New Roman" w:eastAsia="黑体" w:cs="Times New Roman"/>
          <w:bCs/>
          <w:sz w:val="44"/>
          <w:szCs w:val="44"/>
        </w:rPr>
      </w:pPr>
    </w:p>
    <w:p>
      <w:pPr>
        <w:pStyle w:val="9"/>
        <w:adjustRightInd w:val="0"/>
        <w:snapToGrid w:val="0"/>
        <w:spacing w:before="0" w:beforeAutospacing="0" w:after="0" w:afterAutospacing="0" w:line="360" w:lineRule="auto"/>
        <w:jc w:val="center"/>
        <w:rPr>
          <w:rFonts w:hint="default" w:ascii="Times New Roman" w:hAnsi="Times New Roman" w:eastAsia="黑体" w:cs="Times New Roman"/>
          <w:bCs/>
          <w:sz w:val="44"/>
          <w:szCs w:val="44"/>
        </w:rPr>
      </w:pPr>
    </w:p>
    <w:p>
      <w:pPr>
        <w:pStyle w:val="9"/>
        <w:adjustRightInd w:val="0"/>
        <w:snapToGrid w:val="0"/>
        <w:spacing w:before="0" w:beforeAutospacing="0" w:after="0" w:afterAutospacing="0" w:line="360" w:lineRule="auto"/>
        <w:jc w:val="center"/>
        <w:rPr>
          <w:rFonts w:hint="default" w:ascii="Times New Roman" w:hAnsi="Times New Roman" w:eastAsia="黑体" w:cs="Times New Roman"/>
          <w:bCs/>
          <w:sz w:val="44"/>
          <w:szCs w:val="44"/>
        </w:rPr>
      </w:pPr>
    </w:p>
    <w:p>
      <w:pPr>
        <w:pStyle w:val="9"/>
        <w:adjustRightInd w:val="0"/>
        <w:snapToGrid w:val="0"/>
        <w:spacing w:before="0" w:beforeAutospacing="0" w:after="0" w:afterAutospacing="0" w:line="360" w:lineRule="auto"/>
        <w:jc w:val="center"/>
        <w:rPr>
          <w:rFonts w:hint="default" w:ascii="Times New Roman" w:hAnsi="Times New Roman" w:eastAsia="黑体" w:cs="Times New Roman"/>
          <w:bCs/>
          <w:sz w:val="44"/>
          <w:szCs w:val="44"/>
        </w:rPr>
      </w:pPr>
    </w:p>
    <w:p>
      <w:pPr>
        <w:pStyle w:val="9"/>
        <w:adjustRightInd w:val="0"/>
        <w:snapToGrid w:val="0"/>
        <w:spacing w:before="0" w:beforeAutospacing="0" w:after="0" w:afterAutospacing="0" w:line="360" w:lineRule="auto"/>
        <w:jc w:val="center"/>
        <w:rPr>
          <w:rFonts w:hint="default" w:ascii="Times New Roman" w:hAnsi="Times New Roman" w:eastAsia="黑体" w:cs="Times New Roman"/>
          <w:bCs/>
          <w:sz w:val="44"/>
          <w:szCs w:val="44"/>
        </w:rPr>
      </w:pPr>
    </w:p>
    <w:p>
      <w:pPr>
        <w:pStyle w:val="9"/>
        <w:adjustRightInd w:val="0"/>
        <w:snapToGrid w:val="0"/>
        <w:spacing w:before="0" w:beforeAutospacing="0" w:after="0" w:afterAutospacing="0" w:line="360" w:lineRule="auto"/>
        <w:jc w:val="center"/>
        <w:rPr>
          <w:rFonts w:hint="default" w:ascii="Times New Roman" w:hAnsi="Times New Roman" w:eastAsia="黑体" w:cs="Times New Roman"/>
          <w:bCs/>
          <w:sz w:val="44"/>
          <w:szCs w:val="44"/>
        </w:rPr>
      </w:pPr>
    </w:p>
    <w:p>
      <w:pPr>
        <w:pStyle w:val="9"/>
        <w:adjustRightInd w:val="0"/>
        <w:snapToGrid w:val="0"/>
        <w:spacing w:before="0" w:beforeAutospacing="0" w:after="0" w:afterAutospacing="0" w:line="360" w:lineRule="auto"/>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w:t>
      </w:r>
      <w:r>
        <w:rPr>
          <w:rFonts w:hint="default" w:ascii="Times New Roman" w:hAnsi="Times New Roman" w:eastAsia="方正小标宋简体" w:cs="Times New Roman"/>
          <w:bCs/>
          <w:sz w:val="44"/>
          <w:szCs w:val="44"/>
          <w:lang w:val="en-US" w:eastAsia="zh-CN"/>
        </w:rPr>
        <w:t>3</w:t>
      </w:r>
      <w:r>
        <w:rPr>
          <w:rFonts w:hint="default" w:ascii="Times New Roman" w:hAnsi="Times New Roman" w:eastAsia="方正小标宋简体" w:cs="Times New Roman"/>
          <w:bCs/>
          <w:sz w:val="44"/>
          <w:szCs w:val="44"/>
        </w:rPr>
        <w:t>年</w:t>
      </w:r>
      <w:r>
        <w:rPr>
          <w:rFonts w:hint="eastAsia" w:ascii="Times New Roman" w:hAnsi="Times New Roman" w:eastAsia="方正小标宋简体" w:cs="Times New Roman"/>
          <w:bCs/>
          <w:sz w:val="44"/>
          <w:szCs w:val="44"/>
          <w:lang w:val="en-US" w:eastAsia="zh-CN"/>
        </w:rPr>
        <w:t>1</w:t>
      </w:r>
      <w:r>
        <w:rPr>
          <w:rFonts w:hint="default" w:ascii="Times New Roman" w:hAnsi="Times New Roman" w:eastAsia="方正小标宋简体" w:cs="Times New Roman"/>
          <w:bCs/>
          <w:sz w:val="44"/>
          <w:szCs w:val="44"/>
        </w:rPr>
        <w:t>月</w:t>
      </w:r>
    </w:p>
    <w:p>
      <w:pPr>
        <w:pStyle w:val="9"/>
        <w:adjustRightInd w:val="0"/>
        <w:snapToGrid w:val="0"/>
        <w:spacing w:before="0" w:beforeAutospacing="0" w:after="0" w:afterAutospacing="0" w:line="360" w:lineRule="auto"/>
        <w:jc w:val="center"/>
        <w:rPr>
          <w:rFonts w:hint="default" w:ascii="Times New Roman" w:hAnsi="Times New Roman" w:eastAsia="黑体" w:cs="Times New Roman"/>
          <w:bCs/>
          <w:sz w:val="44"/>
          <w:szCs w:val="44"/>
        </w:rPr>
      </w:pPr>
    </w:p>
    <w:p>
      <w:pPr>
        <w:pStyle w:val="9"/>
        <w:adjustRightInd w:val="0"/>
        <w:snapToGrid w:val="0"/>
        <w:spacing w:before="0" w:beforeAutospacing="0" w:after="0" w:afterAutospacing="0" w:line="360" w:lineRule="auto"/>
        <w:jc w:val="center"/>
        <w:rPr>
          <w:rFonts w:hint="default" w:ascii="Times New Roman" w:hAnsi="Times New Roman" w:eastAsia="黑体" w:cs="Times New Roman"/>
          <w:bCs/>
          <w:sz w:val="44"/>
          <w:szCs w:val="44"/>
        </w:rPr>
      </w:pPr>
    </w:p>
    <w:p>
      <w:pPr>
        <w:pStyle w:val="9"/>
        <w:adjustRightInd w:val="0"/>
        <w:snapToGrid w:val="0"/>
        <w:spacing w:before="0" w:beforeAutospacing="0" w:after="0" w:afterAutospacing="0" w:line="500" w:lineRule="exact"/>
        <w:jc w:val="center"/>
        <w:rPr>
          <w:rFonts w:hint="default" w:ascii="Times New Roman" w:hAnsi="Times New Roman" w:eastAsia="黑体" w:cs="Times New Roman"/>
          <w:bCs/>
          <w:sz w:val="44"/>
          <w:szCs w:val="44"/>
        </w:rPr>
      </w:pPr>
    </w:p>
    <w:p>
      <w:pPr>
        <w:pStyle w:val="9"/>
        <w:adjustRightInd w:val="0"/>
        <w:snapToGrid w:val="0"/>
        <w:spacing w:before="0" w:beforeAutospacing="0" w:after="0" w:afterAutospacing="0" w:line="360" w:lineRule="auto"/>
        <w:jc w:val="center"/>
        <w:rPr>
          <w:rFonts w:hint="default" w:ascii="Times New Roman" w:hAnsi="Times New Roman" w:eastAsia="黑体" w:cs="Times New Roman"/>
          <w:bCs/>
          <w:sz w:val="44"/>
          <w:szCs w:val="44"/>
          <w:highlight w:val="none"/>
        </w:rPr>
      </w:pPr>
      <w:r>
        <w:rPr>
          <w:rFonts w:hint="default" w:ascii="Times New Roman" w:hAnsi="Times New Roman" w:eastAsia="黑体" w:cs="Times New Roman"/>
          <w:bCs/>
          <w:sz w:val="44"/>
          <w:szCs w:val="44"/>
          <w:highlight w:val="none"/>
        </w:rPr>
        <w:t>目 录</w:t>
      </w:r>
    </w:p>
    <w:p>
      <w:pPr>
        <w:pStyle w:val="9"/>
        <w:adjustRightInd w:val="0"/>
        <w:snapToGrid w:val="0"/>
        <w:spacing w:before="0" w:beforeAutospacing="0" w:after="0" w:afterAutospacing="0" w:line="540" w:lineRule="exact"/>
        <w:ind w:firstLine="643" w:firstLineChars="200"/>
        <w:jc w:val="both"/>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 xml:space="preserve">第一部分  </w:t>
      </w:r>
      <w:r>
        <w:rPr>
          <w:rFonts w:hint="eastAsia" w:ascii="Times New Roman" w:hAnsi="Times New Roman" w:eastAsia="仿宋_GB2312" w:cs="Times New Roman"/>
          <w:b/>
          <w:sz w:val="32"/>
          <w:szCs w:val="32"/>
          <w:highlight w:val="none"/>
          <w:lang w:eastAsia="zh-CN"/>
        </w:rPr>
        <w:t>部门</w:t>
      </w:r>
      <w:r>
        <w:rPr>
          <w:rFonts w:hint="default" w:ascii="Times New Roman" w:hAnsi="Times New Roman" w:eastAsia="仿宋_GB2312" w:cs="Times New Roman"/>
          <w:b/>
          <w:sz w:val="32"/>
          <w:szCs w:val="32"/>
          <w:highlight w:val="none"/>
        </w:rPr>
        <w:t>概况</w:t>
      </w:r>
    </w:p>
    <w:p>
      <w:pPr>
        <w:pStyle w:val="9"/>
        <w:adjustRightInd w:val="0"/>
        <w:snapToGrid w:val="0"/>
        <w:spacing w:before="0" w:beforeAutospacing="0" w:after="0" w:afterAutospacing="0" w:line="54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1.主要职责</w:t>
      </w:r>
    </w:p>
    <w:p>
      <w:pPr>
        <w:pStyle w:val="9"/>
        <w:adjustRightInd w:val="0"/>
        <w:snapToGrid w:val="0"/>
        <w:spacing w:before="0" w:beforeAutospacing="0" w:after="0" w:afterAutospacing="0" w:line="54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w:t>
      </w:r>
      <w:r>
        <w:rPr>
          <w:rFonts w:hint="eastAsia" w:ascii="Times New Roman" w:hAnsi="Times New Roman" w:eastAsia="仿宋_GB2312" w:cs="Times New Roman"/>
          <w:bCs/>
          <w:sz w:val="32"/>
          <w:szCs w:val="32"/>
          <w:highlight w:val="none"/>
          <w:lang w:eastAsia="zh-CN"/>
        </w:rPr>
        <w:t>部门</w:t>
      </w:r>
      <w:r>
        <w:rPr>
          <w:rFonts w:hint="default" w:ascii="Times New Roman" w:hAnsi="Times New Roman" w:eastAsia="仿宋_GB2312" w:cs="Times New Roman"/>
          <w:bCs/>
          <w:sz w:val="32"/>
          <w:szCs w:val="32"/>
          <w:highlight w:val="none"/>
        </w:rPr>
        <w:t>预算构成</w:t>
      </w:r>
    </w:p>
    <w:p>
      <w:pPr>
        <w:pStyle w:val="9"/>
        <w:adjustRightInd w:val="0"/>
        <w:snapToGrid w:val="0"/>
        <w:spacing w:before="0" w:beforeAutospacing="0" w:after="0" w:afterAutospacing="0" w:line="54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3.</w:t>
      </w:r>
      <w:r>
        <w:rPr>
          <w:rFonts w:hint="default" w:ascii="Times New Roman" w:hAnsi="Times New Roman" w:eastAsia="仿宋_GB2312" w:cs="Times New Roman"/>
          <w:bCs/>
          <w:sz w:val="32"/>
          <w:szCs w:val="32"/>
          <w:highlight w:val="none"/>
          <w:lang w:eastAsia="zh-CN"/>
        </w:rPr>
        <w:t>2023</w:t>
      </w:r>
      <w:r>
        <w:rPr>
          <w:rFonts w:hint="default" w:ascii="Times New Roman" w:hAnsi="Times New Roman" w:eastAsia="仿宋_GB2312" w:cs="Times New Roman"/>
          <w:bCs/>
          <w:sz w:val="32"/>
          <w:szCs w:val="32"/>
          <w:highlight w:val="none"/>
        </w:rPr>
        <w:t>年度主要工作任务</w:t>
      </w:r>
    </w:p>
    <w:p>
      <w:pPr>
        <w:pStyle w:val="9"/>
        <w:adjustRightInd w:val="0"/>
        <w:snapToGrid w:val="0"/>
        <w:spacing w:before="0" w:beforeAutospacing="0" w:after="0" w:afterAutospacing="0" w:line="540" w:lineRule="exact"/>
        <w:ind w:firstLine="643"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 xml:space="preserve">第二部分  </w:t>
      </w:r>
      <w:r>
        <w:rPr>
          <w:rFonts w:hint="default" w:ascii="Times New Roman" w:hAnsi="Times New Roman" w:eastAsia="仿宋_GB2312" w:cs="Times New Roman"/>
          <w:b/>
          <w:sz w:val="32"/>
          <w:szCs w:val="32"/>
          <w:highlight w:val="none"/>
          <w:lang w:eastAsia="zh-CN"/>
        </w:rPr>
        <w:t>2023</w:t>
      </w:r>
      <w:r>
        <w:rPr>
          <w:rFonts w:hint="default" w:ascii="Times New Roman" w:hAnsi="Times New Roman" w:eastAsia="仿宋_GB2312" w:cs="Times New Roman"/>
          <w:b/>
          <w:sz w:val="32"/>
          <w:szCs w:val="32"/>
          <w:highlight w:val="none"/>
        </w:rPr>
        <w:t>年</w:t>
      </w:r>
      <w:r>
        <w:rPr>
          <w:rFonts w:hint="eastAsia" w:ascii="Times New Roman" w:hAnsi="Times New Roman" w:eastAsia="仿宋_GB2312" w:cs="Times New Roman"/>
          <w:b/>
          <w:sz w:val="32"/>
          <w:szCs w:val="32"/>
          <w:highlight w:val="none"/>
          <w:lang w:eastAsia="zh-CN"/>
        </w:rPr>
        <w:t>部门</w:t>
      </w:r>
      <w:r>
        <w:rPr>
          <w:rFonts w:hint="default" w:ascii="Times New Roman" w:hAnsi="Times New Roman" w:eastAsia="仿宋_GB2312" w:cs="Times New Roman"/>
          <w:b/>
          <w:sz w:val="32"/>
          <w:szCs w:val="32"/>
          <w:highlight w:val="none"/>
        </w:rPr>
        <w:t>预算情况说明</w:t>
      </w:r>
    </w:p>
    <w:p>
      <w:pPr>
        <w:pStyle w:val="9"/>
        <w:adjustRightInd w:val="0"/>
        <w:snapToGrid w:val="0"/>
        <w:spacing w:before="0" w:beforeAutospacing="0" w:after="0" w:afterAutospacing="0" w:line="54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1.关于</w:t>
      </w:r>
      <w:r>
        <w:rPr>
          <w:rFonts w:hint="default" w:ascii="Times New Roman" w:hAnsi="Times New Roman" w:eastAsia="仿宋_GB2312" w:cs="Times New Roman"/>
          <w:bCs/>
          <w:sz w:val="32"/>
          <w:szCs w:val="32"/>
          <w:highlight w:val="none"/>
          <w:lang w:eastAsia="zh-CN"/>
        </w:rPr>
        <w:t>2023</w:t>
      </w:r>
      <w:r>
        <w:rPr>
          <w:rFonts w:hint="default" w:ascii="Times New Roman" w:hAnsi="Times New Roman" w:eastAsia="仿宋_GB2312" w:cs="Times New Roman"/>
          <w:bCs/>
          <w:sz w:val="32"/>
          <w:szCs w:val="32"/>
          <w:highlight w:val="none"/>
        </w:rPr>
        <w:t>年收支预算总体情况说明</w:t>
      </w:r>
    </w:p>
    <w:p>
      <w:pPr>
        <w:pStyle w:val="9"/>
        <w:adjustRightInd w:val="0"/>
        <w:snapToGrid w:val="0"/>
        <w:spacing w:before="0" w:beforeAutospacing="0" w:after="0" w:afterAutospacing="0" w:line="54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2.关于</w:t>
      </w:r>
      <w:r>
        <w:rPr>
          <w:rFonts w:hint="default" w:ascii="Times New Roman" w:hAnsi="Times New Roman" w:eastAsia="仿宋_GB2312" w:cs="Times New Roman"/>
          <w:bCs/>
          <w:sz w:val="32"/>
          <w:szCs w:val="32"/>
          <w:highlight w:val="none"/>
          <w:lang w:eastAsia="zh-CN"/>
        </w:rPr>
        <w:t>2023</w:t>
      </w:r>
      <w:r>
        <w:rPr>
          <w:rFonts w:hint="default" w:ascii="Times New Roman" w:hAnsi="Times New Roman" w:eastAsia="仿宋_GB2312" w:cs="Times New Roman"/>
          <w:bCs/>
          <w:sz w:val="32"/>
          <w:szCs w:val="32"/>
          <w:highlight w:val="none"/>
        </w:rPr>
        <w:t>年收入预算情况说明</w:t>
      </w:r>
    </w:p>
    <w:p>
      <w:pPr>
        <w:pStyle w:val="9"/>
        <w:adjustRightInd w:val="0"/>
        <w:snapToGrid w:val="0"/>
        <w:spacing w:before="0" w:beforeAutospacing="0" w:after="0" w:afterAutospacing="0" w:line="54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3.关于</w:t>
      </w:r>
      <w:r>
        <w:rPr>
          <w:rFonts w:hint="default" w:ascii="Times New Roman" w:hAnsi="Times New Roman" w:eastAsia="仿宋_GB2312" w:cs="Times New Roman"/>
          <w:bCs/>
          <w:sz w:val="32"/>
          <w:szCs w:val="32"/>
          <w:highlight w:val="none"/>
          <w:lang w:eastAsia="zh-CN"/>
        </w:rPr>
        <w:t>2023</w:t>
      </w:r>
      <w:r>
        <w:rPr>
          <w:rFonts w:hint="default" w:ascii="Times New Roman" w:hAnsi="Times New Roman" w:eastAsia="仿宋_GB2312" w:cs="Times New Roman"/>
          <w:bCs/>
          <w:sz w:val="32"/>
          <w:szCs w:val="32"/>
          <w:highlight w:val="none"/>
        </w:rPr>
        <w:t>年支出预算情况说明</w:t>
      </w:r>
    </w:p>
    <w:p>
      <w:pPr>
        <w:pStyle w:val="9"/>
        <w:adjustRightInd w:val="0"/>
        <w:snapToGrid w:val="0"/>
        <w:spacing w:before="0" w:beforeAutospacing="0" w:after="0" w:afterAutospacing="0" w:line="54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4.关于</w:t>
      </w:r>
      <w:r>
        <w:rPr>
          <w:rFonts w:hint="default" w:ascii="Times New Roman" w:hAnsi="Times New Roman" w:eastAsia="仿宋_GB2312" w:cs="Times New Roman"/>
          <w:bCs/>
          <w:sz w:val="32"/>
          <w:szCs w:val="32"/>
          <w:highlight w:val="none"/>
          <w:lang w:eastAsia="zh-CN"/>
        </w:rPr>
        <w:t>2023</w:t>
      </w:r>
      <w:r>
        <w:rPr>
          <w:rFonts w:hint="default" w:ascii="Times New Roman" w:hAnsi="Times New Roman" w:eastAsia="仿宋_GB2312" w:cs="Times New Roman"/>
          <w:bCs/>
          <w:sz w:val="32"/>
          <w:szCs w:val="32"/>
          <w:highlight w:val="none"/>
        </w:rPr>
        <w:t>年财政拨款收支预算总体情况说明</w:t>
      </w:r>
    </w:p>
    <w:p>
      <w:pPr>
        <w:pStyle w:val="9"/>
        <w:adjustRightInd w:val="0"/>
        <w:snapToGrid w:val="0"/>
        <w:spacing w:before="0" w:beforeAutospacing="0" w:after="0" w:afterAutospacing="0" w:line="54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5.关于</w:t>
      </w:r>
      <w:r>
        <w:rPr>
          <w:rFonts w:hint="default" w:ascii="Times New Roman" w:hAnsi="Times New Roman" w:eastAsia="仿宋_GB2312" w:cs="Times New Roman"/>
          <w:bCs/>
          <w:sz w:val="32"/>
          <w:szCs w:val="32"/>
          <w:highlight w:val="none"/>
          <w:lang w:eastAsia="zh-CN"/>
        </w:rPr>
        <w:t>2023</w:t>
      </w:r>
      <w:r>
        <w:rPr>
          <w:rFonts w:hint="default" w:ascii="Times New Roman" w:hAnsi="Times New Roman" w:eastAsia="仿宋_GB2312" w:cs="Times New Roman"/>
          <w:bCs/>
          <w:sz w:val="32"/>
          <w:szCs w:val="32"/>
          <w:highlight w:val="none"/>
        </w:rPr>
        <w:t>年一般公共预算支出情况说明</w:t>
      </w:r>
    </w:p>
    <w:p>
      <w:pPr>
        <w:pStyle w:val="9"/>
        <w:adjustRightInd w:val="0"/>
        <w:snapToGrid w:val="0"/>
        <w:spacing w:before="0" w:beforeAutospacing="0" w:after="0" w:afterAutospacing="0" w:line="54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6.关于</w:t>
      </w:r>
      <w:r>
        <w:rPr>
          <w:rFonts w:hint="default" w:ascii="Times New Roman" w:hAnsi="Times New Roman" w:eastAsia="仿宋_GB2312" w:cs="Times New Roman"/>
          <w:bCs/>
          <w:sz w:val="32"/>
          <w:szCs w:val="32"/>
          <w:highlight w:val="none"/>
          <w:lang w:eastAsia="zh-CN"/>
        </w:rPr>
        <w:t>2023</w:t>
      </w:r>
      <w:r>
        <w:rPr>
          <w:rFonts w:hint="default" w:ascii="Times New Roman" w:hAnsi="Times New Roman" w:eastAsia="仿宋_GB2312" w:cs="Times New Roman"/>
          <w:bCs/>
          <w:sz w:val="32"/>
          <w:szCs w:val="32"/>
          <w:highlight w:val="none"/>
        </w:rPr>
        <w:t>年一般公共预算基本支出情况说明</w:t>
      </w:r>
    </w:p>
    <w:p>
      <w:pPr>
        <w:pStyle w:val="9"/>
        <w:adjustRightInd w:val="0"/>
        <w:snapToGrid w:val="0"/>
        <w:spacing w:before="0" w:beforeAutospacing="0" w:after="0" w:afterAutospacing="0" w:line="54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lang w:val="en-US" w:eastAsia="zh-CN"/>
        </w:rPr>
        <w:t>7</w:t>
      </w:r>
      <w:r>
        <w:rPr>
          <w:rFonts w:hint="default" w:ascii="Times New Roman" w:hAnsi="Times New Roman" w:eastAsia="仿宋_GB2312" w:cs="Times New Roman"/>
          <w:bCs/>
          <w:sz w:val="32"/>
          <w:szCs w:val="32"/>
          <w:highlight w:val="none"/>
        </w:rPr>
        <w:t>.关于</w:t>
      </w:r>
      <w:r>
        <w:rPr>
          <w:rFonts w:hint="default" w:ascii="Times New Roman" w:hAnsi="Times New Roman" w:eastAsia="仿宋_GB2312" w:cs="Times New Roman"/>
          <w:bCs/>
          <w:sz w:val="32"/>
          <w:szCs w:val="32"/>
          <w:highlight w:val="none"/>
          <w:lang w:eastAsia="zh-CN"/>
        </w:rPr>
        <w:t>2023</w:t>
      </w:r>
      <w:r>
        <w:rPr>
          <w:rFonts w:hint="default" w:ascii="Times New Roman" w:hAnsi="Times New Roman" w:eastAsia="仿宋_GB2312" w:cs="Times New Roman"/>
          <w:bCs/>
          <w:sz w:val="32"/>
          <w:szCs w:val="32"/>
          <w:highlight w:val="none"/>
        </w:rPr>
        <w:t>年政府性基金预算支出情况说明</w:t>
      </w:r>
    </w:p>
    <w:p>
      <w:pPr>
        <w:pStyle w:val="9"/>
        <w:adjustRightInd w:val="0"/>
        <w:snapToGrid w:val="0"/>
        <w:spacing w:before="0" w:beforeAutospacing="0" w:after="0" w:afterAutospacing="0" w:line="54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lang w:val="en-US" w:eastAsia="zh-CN"/>
        </w:rPr>
        <w:t>8</w:t>
      </w:r>
      <w:r>
        <w:rPr>
          <w:rFonts w:hint="default" w:ascii="Times New Roman" w:hAnsi="Times New Roman" w:eastAsia="仿宋_GB2312" w:cs="Times New Roman"/>
          <w:bCs/>
          <w:sz w:val="32"/>
          <w:szCs w:val="32"/>
          <w:highlight w:val="none"/>
        </w:rPr>
        <w:t>.关于</w:t>
      </w:r>
      <w:r>
        <w:rPr>
          <w:rFonts w:hint="default" w:ascii="Times New Roman" w:hAnsi="Times New Roman" w:eastAsia="仿宋_GB2312" w:cs="Times New Roman"/>
          <w:bCs/>
          <w:sz w:val="32"/>
          <w:szCs w:val="32"/>
          <w:highlight w:val="none"/>
          <w:lang w:eastAsia="zh-CN"/>
        </w:rPr>
        <w:t>2023</w:t>
      </w:r>
      <w:r>
        <w:rPr>
          <w:rFonts w:hint="default" w:ascii="Times New Roman" w:hAnsi="Times New Roman" w:eastAsia="仿宋_GB2312" w:cs="Times New Roman"/>
          <w:bCs/>
          <w:sz w:val="32"/>
          <w:szCs w:val="32"/>
          <w:highlight w:val="none"/>
        </w:rPr>
        <w:t>年国有资本经营预算支出情况说明</w:t>
      </w:r>
    </w:p>
    <w:p>
      <w:pPr>
        <w:pStyle w:val="9"/>
        <w:adjustRightInd w:val="0"/>
        <w:snapToGrid w:val="0"/>
        <w:spacing w:before="0" w:beforeAutospacing="0" w:after="0" w:afterAutospacing="0" w:line="54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lang w:val="en-US" w:eastAsia="zh-CN"/>
        </w:rPr>
        <w:t>9</w:t>
      </w:r>
      <w:r>
        <w:rPr>
          <w:rFonts w:hint="default" w:ascii="Times New Roman" w:hAnsi="Times New Roman" w:eastAsia="仿宋_GB2312" w:cs="Times New Roman"/>
          <w:bCs/>
          <w:sz w:val="32"/>
          <w:szCs w:val="32"/>
          <w:highlight w:val="none"/>
        </w:rPr>
        <w:t>.关于</w:t>
      </w:r>
      <w:r>
        <w:rPr>
          <w:rFonts w:hint="default" w:ascii="Times New Roman" w:hAnsi="Times New Roman" w:eastAsia="仿宋_GB2312" w:cs="Times New Roman"/>
          <w:bCs/>
          <w:sz w:val="32"/>
          <w:szCs w:val="32"/>
          <w:highlight w:val="none"/>
          <w:lang w:eastAsia="zh-CN"/>
        </w:rPr>
        <w:t>2023</w:t>
      </w:r>
      <w:r>
        <w:rPr>
          <w:rFonts w:hint="default" w:ascii="Times New Roman" w:hAnsi="Times New Roman" w:eastAsia="仿宋_GB2312" w:cs="Times New Roman"/>
          <w:bCs/>
          <w:sz w:val="32"/>
          <w:szCs w:val="32"/>
          <w:highlight w:val="none"/>
        </w:rPr>
        <w:t>年项目支出情况说明</w:t>
      </w:r>
    </w:p>
    <w:p>
      <w:pPr>
        <w:pStyle w:val="9"/>
        <w:adjustRightInd w:val="0"/>
        <w:snapToGrid w:val="0"/>
        <w:spacing w:before="0" w:beforeAutospacing="0" w:after="0" w:afterAutospacing="0" w:line="54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lang w:val="en-US" w:eastAsia="zh-CN"/>
        </w:rPr>
        <w:t>10.</w:t>
      </w:r>
      <w:r>
        <w:rPr>
          <w:rFonts w:hint="default" w:ascii="Times New Roman" w:hAnsi="Times New Roman" w:eastAsia="仿宋_GB2312" w:cs="Times New Roman"/>
          <w:bCs/>
          <w:sz w:val="32"/>
          <w:szCs w:val="32"/>
          <w:highlight w:val="none"/>
        </w:rPr>
        <w:t>关于202</w:t>
      </w:r>
      <w:r>
        <w:rPr>
          <w:rFonts w:hint="default" w:ascii="Times New Roman" w:hAnsi="Times New Roman" w:eastAsia="仿宋_GB2312" w:cs="Times New Roman"/>
          <w:bCs/>
          <w:sz w:val="32"/>
          <w:szCs w:val="32"/>
          <w:highlight w:val="none"/>
          <w:lang w:val="en-US" w:eastAsia="zh-CN"/>
        </w:rPr>
        <w:t>3</w:t>
      </w:r>
      <w:r>
        <w:rPr>
          <w:rFonts w:hint="default" w:ascii="Times New Roman" w:hAnsi="Times New Roman" w:eastAsia="仿宋_GB2312" w:cs="Times New Roman"/>
          <w:bCs/>
          <w:sz w:val="32"/>
          <w:szCs w:val="32"/>
          <w:highlight w:val="none"/>
        </w:rPr>
        <w:t>年政府采购支出表的说明</w:t>
      </w:r>
    </w:p>
    <w:p>
      <w:pPr>
        <w:pStyle w:val="9"/>
        <w:adjustRightInd w:val="0"/>
        <w:snapToGrid w:val="0"/>
        <w:spacing w:before="0" w:beforeAutospacing="0" w:after="0" w:afterAutospacing="0" w:line="54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lang w:val="en-US" w:eastAsia="zh-CN"/>
        </w:rPr>
        <w:t>11.</w:t>
      </w:r>
      <w:r>
        <w:rPr>
          <w:rFonts w:hint="default" w:ascii="Times New Roman" w:hAnsi="Times New Roman" w:eastAsia="仿宋_GB2312" w:cs="Times New Roman"/>
          <w:bCs/>
          <w:sz w:val="32"/>
          <w:szCs w:val="32"/>
          <w:highlight w:val="none"/>
        </w:rPr>
        <w:t>关于202</w:t>
      </w:r>
      <w:r>
        <w:rPr>
          <w:rFonts w:hint="default" w:ascii="Times New Roman" w:hAnsi="Times New Roman" w:eastAsia="仿宋_GB2312" w:cs="Times New Roman"/>
          <w:bCs/>
          <w:sz w:val="32"/>
          <w:szCs w:val="32"/>
          <w:highlight w:val="none"/>
          <w:lang w:val="en-US" w:eastAsia="zh-CN"/>
        </w:rPr>
        <w:t>3</w:t>
      </w:r>
      <w:r>
        <w:rPr>
          <w:rFonts w:hint="default" w:ascii="Times New Roman" w:hAnsi="Times New Roman" w:eastAsia="仿宋_GB2312" w:cs="Times New Roman"/>
          <w:bCs/>
          <w:sz w:val="32"/>
          <w:szCs w:val="32"/>
          <w:highlight w:val="none"/>
        </w:rPr>
        <w:t>年政府购买服务支出表的说明</w:t>
      </w:r>
    </w:p>
    <w:p>
      <w:pPr>
        <w:pStyle w:val="9"/>
        <w:adjustRightInd w:val="0"/>
        <w:snapToGrid w:val="0"/>
        <w:spacing w:before="0" w:beforeAutospacing="0" w:after="0" w:afterAutospacing="0" w:line="54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w:t>
      </w:r>
      <w:r>
        <w:rPr>
          <w:rFonts w:hint="default"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rPr>
        <w:t>.其他重要事项情况说明</w:t>
      </w:r>
    </w:p>
    <w:p>
      <w:pPr>
        <w:pStyle w:val="9"/>
        <w:adjustRightInd w:val="0"/>
        <w:snapToGrid w:val="0"/>
        <w:spacing w:before="0" w:beforeAutospacing="0" w:after="0" w:afterAutospacing="0" w:line="540" w:lineRule="exact"/>
        <w:ind w:firstLine="643"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第三部分  名词解释</w:t>
      </w:r>
    </w:p>
    <w:p>
      <w:pPr>
        <w:pStyle w:val="9"/>
        <w:adjustRightInd w:val="0"/>
        <w:snapToGrid w:val="0"/>
        <w:spacing w:before="0" w:beforeAutospacing="0" w:after="0" w:afterAutospacing="0" w:line="540" w:lineRule="exact"/>
        <w:ind w:firstLine="643"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 xml:space="preserve">第四部分  </w:t>
      </w:r>
      <w:r>
        <w:rPr>
          <w:rFonts w:hint="default" w:ascii="Times New Roman" w:hAnsi="Times New Roman" w:eastAsia="仿宋_GB2312" w:cs="Times New Roman"/>
          <w:b/>
          <w:sz w:val="32"/>
          <w:szCs w:val="32"/>
          <w:highlight w:val="none"/>
          <w:lang w:eastAsia="zh-CN"/>
        </w:rPr>
        <w:t>2023</w:t>
      </w:r>
      <w:r>
        <w:rPr>
          <w:rFonts w:hint="default" w:ascii="Times New Roman" w:hAnsi="Times New Roman" w:eastAsia="仿宋_GB2312" w:cs="Times New Roman"/>
          <w:b/>
          <w:sz w:val="32"/>
          <w:szCs w:val="32"/>
          <w:highlight w:val="none"/>
        </w:rPr>
        <w:t>年</w:t>
      </w:r>
      <w:r>
        <w:rPr>
          <w:rFonts w:hint="eastAsia" w:ascii="Times New Roman" w:hAnsi="Times New Roman" w:eastAsia="仿宋_GB2312" w:cs="Times New Roman"/>
          <w:b/>
          <w:sz w:val="32"/>
          <w:szCs w:val="32"/>
          <w:highlight w:val="none"/>
          <w:lang w:eastAsia="zh-CN"/>
        </w:rPr>
        <w:t>部门</w:t>
      </w:r>
      <w:r>
        <w:rPr>
          <w:rFonts w:hint="default" w:ascii="Times New Roman" w:hAnsi="Times New Roman" w:eastAsia="仿宋_GB2312" w:cs="Times New Roman"/>
          <w:b/>
          <w:sz w:val="32"/>
          <w:szCs w:val="32"/>
          <w:highlight w:val="none"/>
        </w:rPr>
        <w:t>预算公开附表</w:t>
      </w:r>
    </w:p>
    <w:p>
      <w:pPr>
        <w:pStyle w:val="9"/>
        <w:adjustRightInd w:val="0"/>
        <w:snapToGrid w:val="0"/>
        <w:spacing w:before="0" w:beforeAutospacing="0" w:after="0" w:afterAutospacing="0" w:line="500" w:lineRule="exact"/>
        <w:ind w:firstLine="643" w:firstLineChars="200"/>
        <w:rPr>
          <w:rFonts w:hint="default" w:ascii="Times New Roman" w:hAnsi="Times New Roman" w:eastAsia="仿宋_GB2312" w:cs="Times New Roman"/>
          <w:b/>
          <w:sz w:val="32"/>
          <w:szCs w:val="32"/>
        </w:rPr>
      </w:pPr>
    </w:p>
    <w:p>
      <w:pPr>
        <w:pStyle w:val="9"/>
        <w:adjustRightInd w:val="0"/>
        <w:snapToGrid w:val="0"/>
        <w:spacing w:before="0" w:beforeAutospacing="0" w:after="0" w:afterAutospacing="0" w:line="500" w:lineRule="exact"/>
        <w:ind w:firstLine="643" w:firstLineChars="200"/>
        <w:rPr>
          <w:rFonts w:hint="default" w:ascii="Times New Roman" w:hAnsi="Times New Roman" w:eastAsia="仿宋_GB2312" w:cs="Times New Roman"/>
          <w:b/>
          <w:sz w:val="32"/>
          <w:szCs w:val="32"/>
        </w:rPr>
      </w:pPr>
    </w:p>
    <w:p>
      <w:pPr>
        <w:pStyle w:val="9"/>
        <w:adjustRightInd w:val="0"/>
        <w:snapToGrid w:val="0"/>
        <w:spacing w:before="0" w:beforeAutospacing="0" w:after="0" w:afterAutospacing="0" w:line="500" w:lineRule="exact"/>
        <w:rPr>
          <w:rFonts w:hint="default" w:ascii="Times New Roman" w:hAnsi="Times New Roman" w:eastAsia="仿宋_GB2312" w:cs="Times New Roman"/>
          <w:b/>
          <w:sz w:val="32"/>
          <w:szCs w:val="32"/>
        </w:rPr>
      </w:pPr>
    </w:p>
    <w:p>
      <w:pP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br w:type="page"/>
      </w:r>
    </w:p>
    <w:p>
      <w:pPr>
        <w:spacing w:line="560" w:lineRule="exact"/>
        <w:ind w:firstLine="180" w:firstLineChars="5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第一部分   部门概况</w:t>
      </w:r>
    </w:p>
    <w:p>
      <w:pPr>
        <w:spacing w:line="560" w:lineRule="exact"/>
        <w:ind w:firstLine="643" w:firstLineChars="200"/>
        <w:jc w:val="left"/>
        <w:rPr>
          <w:rFonts w:hint="default" w:ascii="Times New Roman" w:hAnsi="Times New Roman" w:eastAsia="仿宋_GB2312" w:cs="Times New Roman"/>
          <w:b/>
          <w:sz w:val="32"/>
          <w:szCs w:val="32"/>
        </w:rPr>
      </w:pPr>
    </w:p>
    <w:p>
      <w:pPr>
        <w:pStyle w:val="9"/>
        <w:adjustRightInd w:val="0"/>
        <w:snapToGrid w:val="0"/>
        <w:spacing w:before="0" w:beforeAutospacing="0" w:after="0" w:afterAutospacing="0" w:line="560" w:lineRule="exact"/>
        <w:ind w:firstLine="627" w:firstLineChars="196"/>
        <w:jc w:val="both"/>
        <w:rPr>
          <w:rFonts w:hint="default" w:ascii="Times New Roman" w:hAnsi="Times New Roman" w:cs="Times New Roman"/>
        </w:rPr>
      </w:pPr>
      <w:r>
        <w:rPr>
          <w:rFonts w:hint="default" w:ascii="Times New Roman" w:hAnsi="Times New Roman" w:eastAsia="黑体" w:cs="Times New Roman"/>
          <w:bCs/>
          <w:sz w:val="32"/>
          <w:szCs w:val="32"/>
        </w:rPr>
        <w:t>一、主要职责</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1、负责制定全县招商引资的政策措施，并组织实施。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2、负责全县招商引资工作的宏观指导、综合协调；负责编制全县招商引资的总体规划、年度计划和外来投资导向目录。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3、负责牵头组织全县性各类招商活动，指导、协调全县有关部门和各乡镇（区）的招商引资工作。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全县招商网络、招商项目库和客商资源库的建设工作；负责编印《怀远投资指南》，建立《怀远投资网站》；负责与县政府聘任的中介组织和招商代理人联系；负责对外出招商人员的业务指导和管理；负责全市招商引资情况汇总，定期发布招商引资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5、负责项目引进前期性、基础性、事务性工作；为境内外投资者提供环境考察、信息咨询、政策解答等工作；会同有关部门做好外商投资企业的洽谈、签约、项目实施及协调、管理、服务工作。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6、负责全县招商引资年度指导目标的制定、分解、检查、考核、登记、统计工作；牵头组织开展投资项目引荐人奖励的审核兑现工作。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7、负责建立外商资料库，与外商保持联系，向外商提供咨询服务；协调督促有关部门、单位处理好外来投资者的投诉。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8、定期进行调查研究，及时开展招商引资工作先进经验的总结和交流，为县政府提供决策参考。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9、承办县委、县政府交办的其他事项。</w:t>
      </w:r>
    </w:p>
    <w:p>
      <w:pPr>
        <w:ind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二、部门预算构成</w:t>
      </w:r>
    </w:p>
    <w:p>
      <w:pPr>
        <w:pStyle w:val="9"/>
        <w:adjustRightInd w:val="0"/>
        <w:snapToGrid w:val="0"/>
        <w:spacing w:before="0" w:beforeAutospacing="0" w:after="0" w:afterAutospacing="0" w:line="600" w:lineRule="exact"/>
        <w:ind w:firstLine="480" w:firstLineChars="150"/>
        <w:outlineLvl w:val="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从预算单位构成看，</w:t>
      </w:r>
      <w:r>
        <w:rPr>
          <w:rFonts w:hint="default" w:ascii="Times New Roman" w:hAnsi="Times New Roman" w:eastAsia="仿宋_GB2312" w:cs="Times New Roman"/>
          <w:bCs/>
          <w:sz w:val="32"/>
          <w:szCs w:val="32"/>
          <w:lang w:eastAsia="zh-CN"/>
        </w:rPr>
        <w:t>怀远县招商服务中心</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年度部门预算仅包括本级预算，无其他下属单位预算。</w:t>
      </w:r>
    </w:p>
    <w:p>
      <w:pPr>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202</w:t>
      </w: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年度主要工作</w:t>
      </w:r>
    </w:p>
    <w:p>
      <w:pPr>
        <w:pStyle w:val="2"/>
        <w:keepNext w:val="0"/>
        <w:keepLines w:val="0"/>
        <w:pageBreakBefore w:val="0"/>
        <w:widowControl w:val="0"/>
        <w:kinsoku/>
        <w:wordWrap/>
        <w:overflowPunct/>
        <w:topLinePunct w:val="0"/>
        <w:bidi w:val="0"/>
        <w:adjustRightInd w:val="0"/>
        <w:spacing w:beforeAutospacing="0" w:after="0" w:line="560" w:lineRule="exact"/>
        <w:ind w:left="0" w:leftChars="0" w:firstLine="643"/>
        <w:jc w:val="both"/>
        <w:textAlignment w:val="auto"/>
        <w:rPr>
          <w:rFonts w:hint="default" w:ascii="Times New Roman" w:hAnsi="Times New Roman" w:eastAsia="仿宋" w:cs="Times New Roman"/>
          <w:b w:val="0"/>
          <w:bCs w:val="0"/>
          <w:kern w:val="0"/>
          <w:sz w:val="32"/>
          <w:szCs w:val="32"/>
          <w:lang w:val="en-US" w:eastAsia="zh-CN"/>
        </w:rPr>
      </w:pPr>
      <w:r>
        <w:rPr>
          <w:rStyle w:val="16"/>
          <w:rFonts w:hint="default" w:ascii="Times New Roman" w:hAnsi="Times New Roman" w:eastAsia="楷体" w:cs="Times New Roman"/>
          <w:b w:val="0"/>
          <w:i w:val="0"/>
          <w:caps w:val="0"/>
          <w:spacing w:val="0"/>
          <w:w w:val="100"/>
          <w:kern w:val="2"/>
          <w:sz w:val="32"/>
          <w:szCs w:val="32"/>
          <w:lang w:val="en-US" w:eastAsia="zh-CN" w:bidi="ar-SA"/>
        </w:rPr>
        <w:t>（一）2023年度工作目标。</w:t>
      </w:r>
      <w:r>
        <w:rPr>
          <w:rFonts w:hint="default" w:ascii="Times New Roman" w:hAnsi="Times New Roman" w:eastAsia="仿宋_GB2312" w:cs="Times New Roman"/>
          <w:b w:val="0"/>
          <w:bCs w:val="0"/>
          <w:color w:val="auto"/>
          <w:kern w:val="0"/>
          <w:sz w:val="32"/>
          <w:szCs w:val="32"/>
          <w:highlight w:val="none"/>
          <w:lang w:val="en-US" w:eastAsia="zh-CN" w:bidi="ar-SA"/>
        </w:rPr>
        <w:t>2023年力争完成省外亿元以上项目到位资金70亿元,完成外商直接投资500万美元；力争签约落户亿元以上项目28个以上，推动签约项目开工率达60%，着力推动壹石通碳中和产业园、宝馨光能制造基地、诺博一期、华润雪花啤酒搬迁等10亿元以上重点招商引资项目建成投产。</w:t>
      </w:r>
    </w:p>
    <w:p>
      <w:pPr>
        <w:pStyle w:val="2"/>
        <w:keepNext w:val="0"/>
        <w:keepLines w:val="0"/>
        <w:pageBreakBefore w:val="0"/>
        <w:widowControl w:val="0"/>
        <w:kinsoku/>
        <w:wordWrap/>
        <w:overflowPunct/>
        <w:topLinePunct w:val="0"/>
        <w:bidi w:val="0"/>
        <w:adjustRightInd w:val="0"/>
        <w:spacing w:beforeAutospacing="0" w:after="0" w:line="560" w:lineRule="exact"/>
        <w:ind w:left="0" w:leftChars="0" w:firstLine="643"/>
        <w:jc w:val="both"/>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楷体" w:cs="Times New Roman"/>
          <w:b w:val="0"/>
          <w:bCs w:val="0"/>
          <w:kern w:val="0"/>
          <w:sz w:val="32"/>
          <w:szCs w:val="32"/>
          <w:lang w:val="en-US" w:eastAsia="zh-CN"/>
        </w:rPr>
        <w:t>（二）加大招商力度，提升怀远经济发展水平。</w:t>
      </w:r>
      <w:r>
        <w:rPr>
          <w:rFonts w:hint="default" w:ascii="Times New Roman" w:hAnsi="Times New Roman" w:eastAsia="仿宋_GB2312" w:cs="Times New Roman"/>
          <w:b/>
          <w:bCs/>
          <w:color w:val="auto"/>
          <w:kern w:val="2"/>
          <w:sz w:val="32"/>
          <w:szCs w:val="32"/>
          <w:highlight w:val="none"/>
          <w:lang w:val="en-US" w:eastAsia="zh-CN" w:bidi="ar-SA"/>
        </w:rPr>
        <w:t>一是</w:t>
      </w:r>
      <w:r>
        <w:rPr>
          <w:rFonts w:hint="default" w:ascii="Times New Roman" w:hAnsi="Times New Roman" w:eastAsia="仿宋_GB2312" w:cs="Times New Roman"/>
          <w:b/>
          <w:bCs/>
          <w:color w:val="auto"/>
          <w:kern w:val="2"/>
          <w:sz w:val="32"/>
          <w:szCs w:val="32"/>
          <w:highlight w:val="none"/>
          <w:lang w:val="zh-CN" w:eastAsia="zh-CN" w:bidi="ar-SA"/>
        </w:rPr>
        <w:t>加强政策研究，顺应新形势下招商需要。</w:t>
      </w:r>
      <w:r>
        <w:rPr>
          <w:rFonts w:hint="default" w:ascii="Times New Roman" w:hAnsi="Times New Roman" w:eastAsia="仿宋_GB2312" w:cs="Times New Roman"/>
          <w:b w:val="0"/>
          <w:bCs w:val="0"/>
          <w:kern w:val="0"/>
          <w:sz w:val="32"/>
          <w:szCs w:val="32"/>
          <w:lang w:val="zh-CN"/>
        </w:rPr>
        <w:t>认真学习、吃干榨尽长三角一体化发展、淮河生态经济带、安徽自贸区蚌埠片区、皖北承接产业转移集聚区、沪苏浙城市结对帮扶皖北城市等政策红利，加强招商引资政策研究和研判。</w:t>
      </w:r>
      <w:r>
        <w:rPr>
          <w:rFonts w:hint="default" w:ascii="Times New Roman" w:hAnsi="Times New Roman" w:eastAsia="仿宋_GB2312" w:cs="Times New Roman"/>
          <w:b/>
          <w:bCs/>
          <w:color w:val="auto"/>
          <w:kern w:val="2"/>
          <w:sz w:val="32"/>
          <w:szCs w:val="32"/>
          <w:highlight w:val="none"/>
          <w:lang w:val="en-US" w:eastAsia="zh-CN" w:bidi="ar-SA"/>
        </w:rPr>
        <w:t>二是加强招商推介，不断提高怀远知名度。</w:t>
      </w:r>
      <w:r>
        <w:rPr>
          <w:rFonts w:hint="default" w:ascii="Times New Roman" w:hAnsi="Times New Roman" w:eastAsia="仿宋_GB2312" w:cs="Times New Roman"/>
          <w:b w:val="0"/>
          <w:bCs w:val="0"/>
          <w:snapToGrid w:val="0"/>
          <w:color w:val="000000"/>
          <w:kern w:val="0"/>
          <w:sz w:val="32"/>
          <w:szCs w:val="32"/>
          <w:lang w:val="en-US" w:eastAsia="zh-CN"/>
        </w:rPr>
        <w:t>加强与各地商会协会合作，提高招商引资工作的针对性和有效性。</w:t>
      </w:r>
      <w:r>
        <w:rPr>
          <w:rFonts w:hint="default" w:ascii="Times New Roman" w:hAnsi="Times New Roman" w:eastAsia="仿宋_GB2312" w:cs="Times New Roman"/>
          <w:b w:val="0"/>
          <w:bCs w:val="0"/>
          <w:snapToGrid w:val="0"/>
          <w:color w:val="000000"/>
          <w:kern w:val="0"/>
          <w:sz w:val="32"/>
          <w:szCs w:val="32"/>
          <w:lang w:val="zh-CN"/>
        </w:rPr>
        <w:t>加强与在外成功人士、经济发达地区商会、协会等人脉资源的沟通交流，及时捕捉有效信息。</w:t>
      </w:r>
      <w:r>
        <w:rPr>
          <w:rFonts w:hint="default" w:ascii="Times New Roman" w:hAnsi="Times New Roman" w:eastAsia="仿宋_GB2312" w:cs="Times New Roman"/>
          <w:b/>
          <w:bCs/>
          <w:color w:val="auto"/>
          <w:kern w:val="2"/>
          <w:sz w:val="32"/>
          <w:szCs w:val="32"/>
          <w:highlight w:val="none"/>
          <w:lang w:val="en-US" w:eastAsia="zh-CN" w:bidi="ar-SA"/>
        </w:rPr>
        <w:t>三是强化产业研究，延链补链。</w:t>
      </w:r>
      <w:r>
        <w:rPr>
          <w:rFonts w:hint="default" w:ascii="Times New Roman" w:hAnsi="Times New Roman" w:eastAsia="仿宋_GB2312" w:cs="Times New Roman"/>
          <w:b w:val="0"/>
          <w:bCs w:val="0"/>
          <w:kern w:val="2"/>
          <w:sz w:val="32"/>
          <w:szCs w:val="32"/>
          <w:lang w:val="en-US" w:eastAsia="zh-CN" w:bidi="ar-SA"/>
        </w:rPr>
        <w:t>围绕我县新能源新材料</w:t>
      </w:r>
      <w:r>
        <w:rPr>
          <w:rFonts w:hint="default" w:ascii="Times New Roman" w:hAnsi="Times New Roman" w:eastAsia="仿宋_GB2312" w:cs="Times New Roman"/>
          <w:b w:val="0"/>
          <w:bCs w:val="0"/>
          <w:kern w:val="2"/>
          <w:sz w:val="32"/>
          <w:szCs w:val="32"/>
          <w:lang w:val="zh-CN" w:eastAsia="zh-CN" w:bidi="ar-SA"/>
        </w:rPr>
        <w:t>、</w:t>
      </w:r>
      <w:r>
        <w:rPr>
          <w:rFonts w:hint="default" w:ascii="Times New Roman" w:hAnsi="Times New Roman" w:eastAsia="仿宋_GB2312" w:cs="Times New Roman"/>
          <w:b w:val="0"/>
          <w:bCs w:val="0"/>
          <w:kern w:val="2"/>
          <w:sz w:val="32"/>
          <w:szCs w:val="32"/>
          <w:lang w:val="en-US" w:eastAsia="zh-CN" w:bidi="ar-SA"/>
        </w:rPr>
        <w:t>智能装备制造及汽车零部件、</w:t>
      </w:r>
      <w:r>
        <w:rPr>
          <w:rFonts w:hint="default" w:ascii="Times New Roman" w:hAnsi="Times New Roman" w:eastAsia="仿宋_GB2312" w:cs="Times New Roman"/>
          <w:b w:val="0"/>
          <w:bCs w:val="0"/>
          <w:kern w:val="2"/>
          <w:sz w:val="32"/>
          <w:szCs w:val="32"/>
          <w:lang w:val="zh-CN" w:eastAsia="zh-CN" w:bidi="ar-SA"/>
        </w:rPr>
        <w:t>电子信息、</w:t>
      </w:r>
      <w:r>
        <w:rPr>
          <w:rFonts w:hint="default" w:ascii="Times New Roman" w:hAnsi="Times New Roman" w:eastAsia="仿宋_GB2312" w:cs="Times New Roman"/>
          <w:b w:val="0"/>
          <w:bCs w:val="0"/>
          <w:kern w:val="2"/>
          <w:sz w:val="32"/>
          <w:szCs w:val="32"/>
          <w:lang w:val="en-US" w:eastAsia="zh-CN" w:bidi="ar-SA"/>
        </w:rPr>
        <w:t>绿色食品</w:t>
      </w:r>
      <w:r>
        <w:rPr>
          <w:rFonts w:hint="default" w:ascii="Times New Roman" w:hAnsi="Times New Roman" w:eastAsia="仿宋_GB2312" w:cs="Times New Roman"/>
          <w:b w:val="0"/>
          <w:bCs w:val="0"/>
          <w:kern w:val="2"/>
          <w:sz w:val="32"/>
          <w:szCs w:val="32"/>
          <w:lang w:val="zh-CN" w:eastAsia="zh-CN" w:bidi="ar-SA"/>
        </w:rPr>
        <w:t>四大主导产业，</w:t>
      </w:r>
      <w:r>
        <w:rPr>
          <w:rFonts w:hint="default" w:ascii="Times New Roman" w:hAnsi="Times New Roman" w:eastAsia="仿宋_GB2312" w:cs="Times New Roman"/>
          <w:b w:val="0"/>
          <w:bCs w:val="0"/>
          <w:kern w:val="2"/>
          <w:sz w:val="32"/>
          <w:szCs w:val="32"/>
          <w:lang w:val="en-US" w:eastAsia="zh-CN" w:bidi="ar-SA"/>
        </w:rPr>
        <w:t>加强产业发展研究，引进产业发展关键企业，着力解决产业发展的瓶颈问题，提高产业发展竞争力，助力县域经济高质量发展。</w:t>
      </w:r>
      <w:r>
        <w:rPr>
          <w:rFonts w:hint="default" w:ascii="Times New Roman" w:hAnsi="Times New Roman" w:eastAsia="仿宋_GB2312" w:cs="Times New Roman"/>
          <w:b/>
          <w:bCs/>
          <w:color w:val="auto"/>
          <w:kern w:val="2"/>
          <w:sz w:val="32"/>
          <w:szCs w:val="32"/>
          <w:highlight w:val="none"/>
          <w:lang w:val="en-US" w:eastAsia="zh-CN" w:bidi="ar-SA"/>
        </w:rPr>
        <w:t>四是拓宽招引渠道，打造区域性县级人才高地。</w:t>
      </w:r>
      <w:r>
        <w:rPr>
          <w:rFonts w:hint="default" w:ascii="Times New Roman" w:hAnsi="Times New Roman" w:eastAsia="仿宋_GB2312" w:cs="Times New Roman"/>
          <w:b w:val="0"/>
          <w:bCs w:val="0"/>
          <w:kern w:val="0"/>
          <w:sz w:val="32"/>
          <w:szCs w:val="32"/>
          <w:lang w:val="en-US" w:eastAsia="zh-CN" w:bidi="ar-SA"/>
        </w:rPr>
        <w:t>围绕我县经济社会发展需求，更新人才政策体系，加大对产业人才支持力度。提升引育力度，开展集约化招才引智活动，强化对县内重点项目的智力支持。优化人才服务，对高层次人才专家提供住房保障、医疗保健、资金信贷等便利服务。</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 w:cs="Times New Roman"/>
          <w:b w:val="0"/>
          <w:bCs w:val="0"/>
          <w:color w:val="auto"/>
          <w:kern w:val="0"/>
          <w:sz w:val="32"/>
          <w:szCs w:val="32"/>
          <w:lang w:val="en-US" w:eastAsia="zh-CN" w:bidi="ar-SA"/>
        </w:rPr>
        <w:t>（三）加强服务水平，不断提升怀远营商环境。</w:t>
      </w:r>
      <w:r>
        <w:rPr>
          <w:rFonts w:hint="default" w:ascii="Times New Roman" w:hAnsi="Times New Roman" w:eastAsia="仿宋_GB2312" w:cs="Times New Roman"/>
          <w:b/>
          <w:bCs/>
          <w:color w:val="auto"/>
          <w:kern w:val="2"/>
          <w:sz w:val="32"/>
          <w:szCs w:val="32"/>
          <w:highlight w:val="none"/>
          <w:lang w:val="en-US" w:eastAsia="zh-CN" w:bidi="ar-SA"/>
        </w:rPr>
        <w:t>一是在持续优化营商环境上下功夫。</w:t>
      </w:r>
      <w:r>
        <w:rPr>
          <w:rFonts w:hint="default" w:ascii="Times New Roman" w:hAnsi="Times New Roman" w:eastAsia="仿宋_GB2312" w:cs="Times New Roman"/>
          <w:b w:val="0"/>
          <w:bCs w:val="0"/>
          <w:color w:val="auto"/>
          <w:sz w:val="32"/>
          <w:highlight w:val="none"/>
          <w:lang w:val="en-US" w:eastAsia="zh-CN"/>
        </w:rPr>
        <w:t>强化重点签约在建项目的帮办服务力度和加强对首席服务官的通报调度机制，突出问题导向，加强调度指导，为签约项目落地转化提供有力的要素保障，做实全程代办服务，着力推动签约企业尽快落地开工建设达产达效，努力营造亲商、安商、富商的良好“四最”营商环境，实现“以商招商”良性循环。</w:t>
      </w:r>
      <w:r>
        <w:rPr>
          <w:rFonts w:hint="default" w:ascii="Times New Roman" w:hAnsi="Times New Roman" w:eastAsia="仿宋_GB2312" w:cs="Times New Roman"/>
          <w:b/>
          <w:bCs/>
          <w:color w:val="auto"/>
          <w:kern w:val="2"/>
          <w:sz w:val="32"/>
          <w:szCs w:val="32"/>
          <w:highlight w:val="none"/>
          <w:lang w:val="en-US" w:eastAsia="zh-CN" w:bidi="ar-SA"/>
        </w:rPr>
        <w:t>二是在督导考核促责任落实上下功夫。</w:t>
      </w:r>
      <w:r>
        <w:rPr>
          <w:rFonts w:hint="default" w:ascii="Times New Roman" w:hAnsi="Times New Roman" w:eastAsia="仿宋_GB2312" w:cs="Times New Roman"/>
          <w:b w:val="0"/>
          <w:bCs w:val="0"/>
          <w:color w:val="auto"/>
          <w:sz w:val="32"/>
          <w:highlight w:val="none"/>
          <w:lang w:val="en-US" w:eastAsia="zh-CN"/>
        </w:rPr>
        <w:t>加强招商引资目标考核，将招商引资工作目标责任落实到位，让考核工作始终建立在科学规范，有据可依的基础之上，坚持依据不充分不定、事实不清楚不定原则，不断提高考核质量和水平。督促各有</w:t>
      </w:r>
      <w:r>
        <w:rPr>
          <w:rFonts w:hint="default" w:ascii="Times New Roman" w:hAnsi="Times New Roman" w:eastAsia="仿宋_GB2312" w:cs="Times New Roman"/>
          <w:b w:val="0"/>
          <w:bCs w:val="0"/>
          <w:color w:val="auto"/>
          <w:kern w:val="2"/>
          <w:sz w:val="32"/>
          <w:szCs w:val="24"/>
          <w:highlight w:val="none"/>
          <w:lang w:val="en-US" w:eastAsia="zh-CN" w:bidi="ar-SA"/>
        </w:rPr>
        <w:t>关单位主要领导履行抓好招商引资第一责任人职责，建立招商引资工作月通报、季督查、年考核工作机制，推动项目提速，招商提质。全面落实招商引资考核工作，形成横向协同，上下联动的招商新格局。</w:t>
      </w:r>
      <w:r>
        <w:rPr>
          <w:rFonts w:hint="default" w:ascii="Times New Roman" w:hAnsi="Times New Roman" w:eastAsia="仿宋_GB2312" w:cs="Times New Roman"/>
          <w:b/>
          <w:bCs/>
          <w:color w:val="auto"/>
          <w:kern w:val="2"/>
          <w:sz w:val="32"/>
          <w:szCs w:val="32"/>
          <w:highlight w:val="none"/>
          <w:lang w:val="en-US" w:eastAsia="zh-CN" w:bidi="ar-SA"/>
        </w:rPr>
        <w:t>三是在加大项目储备衔接上下功夫。</w:t>
      </w:r>
      <w:r>
        <w:rPr>
          <w:rFonts w:hint="default" w:ascii="Times New Roman" w:hAnsi="Times New Roman" w:eastAsia="仿宋_GB2312" w:cs="Times New Roman"/>
          <w:b w:val="0"/>
          <w:bCs w:val="0"/>
          <w:color w:val="auto"/>
          <w:kern w:val="2"/>
          <w:sz w:val="32"/>
          <w:szCs w:val="24"/>
          <w:highlight w:val="none"/>
          <w:lang w:val="en-US" w:eastAsia="zh-CN" w:bidi="ar-SA"/>
        </w:rPr>
        <w:t>集合我县产业优势条件和环境承载能力，围绕补短板、强弱项、提质量，着力谋划储备一批壮大产业集群、延伸产业链条、提高技术层次、夯实发展基础的优质重大产业项目开展跟踪对接，为项目投资落地做好储备动力保障。</w:t>
      </w:r>
    </w:p>
    <w:p>
      <w:pPr>
        <w:autoSpaceDE w:val="0"/>
        <w:autoSpaceDN w:val="0"/>
        <w:adjustRightInd w:val="0"/>
        <w:spacing w:line="560" w:lineRule="exact"/>
        <w:ind w:firstLine="640" w:firstLineChars="200"/>
        <w:jc w:val="left"/>
        <w:rPr>
          <w:rFonts w:hint="default" w:ascii="Times New Roman" w:hAnsi="Times New Roman" w:eastAsia="楷体" w:cs="Times New Roman"/>
          <w:bCs/>
          <w:kern w:val="0"/>
          <w:sz w:val="32"/>
          <w:szCs w:val="32"/>
        </w:rPr>
      </w:pPr>
      <w:r>
        <w:rPr>
          <w:rFonts w:hint="default" w:ascii="Times New Roman" w:hAnsi="Times New Roman" w:eastAsia="楷体_GB2312" w:cs="Times New Roman"/>
          <w:b w:val="0"/>
          <w:bCs w:val="0"/>
          <w:color w:val="000000" w:themeColor="text1"/>
          <w:kern w:val="0"/>
          <w:sz w:val="32"/>
          <w:szCs w:val="32"/>
          <w:lang w:eastAsia="zh-CN"/>
          <w14:textFill>
            <w14:solidFill>
              <w14:schemeClr w14:val="tx1"/>
            </w14:solidFill>
          </w14:textFill>
        </w:rPr>
        <w:t>（四）</w:t>
      </w:r>
      <w:r>
        <w:rPr>
          <w:rFonts w:hint="default" w:ascii="Times New Roman" w:hAnsi="Times New Roman" w:eastAsia="楷体" w:cs="Times New Roman"/>
          <w:bCs/>
          <w:kern w:val="0"/>
          <w:sz w:val="32"/>
          <w:szCs w:val="32"/>
          <w:lang w:val="zh-CN"/>
        </w:rPr>
        <w:t>完成县委、县政府安排的其他任务。</w:t>
      </w:r>
    </w:p>
    <w:p>
      <w:pPr>
        <w:pStyle w:val="9"/>
        <w:adjustRightInd w:val="0"/>
        <w:snapToGrid w:val="0"/>
        <w:spacing w:before="0" w:beforeAutospacing="0" w:after="0" w:afterAutospacing="0" w:line="360" w:lineRule="auto"/>
        <w:jc w:val="center"/>
        <w:rPr>
          <w:rFonts w:hint="default" w:ascii="Times New Roman" w:hAnsi="Times New Roman" w:eastAsia="黑体" w:cs="Times New Roman"/>
          <w:bCs/>
          <w:sz w:val="36"/>
          <w:szCs w:val="36"/>
        </w:rPr>
      </w:pPr>
    </w:p>
    <w:p>
      <w:pPr>
        <w:pStyle w:val="9"/>
        <w:adjustRightInd w:val="0"/>
        <w:snapToGrid w:val="0"/>
        <w:spacing w:before="0" w:beforeAutospacing="0" w:after="0" w:afterAutospacing="0" w:line="360" w:lineRule="auto"/>
        <w:jc w:val="center"/>
        <w:rPr>
          <w:rFonts w:hint="default" w:ascii="Times New Roman" w:hAnsi="Times New Roman" w:eastAsia="黑体" w:cs="Times New Roman"/>
          <w:bCs/>
          <w:sz w:val="36"/>
          <w:szCs w:val="36"/>
        </w:rPr>
      </w:pPr>
    </w:p>
    <w:p>
      <w:pPr>
        <w:pStyle w:val="9"/>
        <w:adjustRightInd w:val="0"/>
        <w:snapToGrid w:val="0"/>
        <w:spacing w:before="0" w:beforeAutospacing="0" w:after="0" w:afterAutospacing="0" w:line="360" w:lineRule="auto"/>
        <w:jc w:val="center"/>
        <w:rPr>
          <w:rFonts w:hint="default" w:ascii="Times New Roman" w:hAnsi="Times New Roman" w:eastAsia="黑体" w:cs="Times New Roman"/>
          <w:bCs/>
          <w:sz w:val="36"/>
          <w:szCs w:val="36"/>
        </w:rPr>
      </w:pPr>
    </w:p>
    <w:p>
      <w:pPr>
        <w:pStyle w:val="9"/>
        <w:adjustRightInd w:val="0"/>
        <w:snapToGrid w:val="0"/>
        <w:spacing w:before="0" w:beforeAutospacing="0" w:after="0" w:afterAutospacing="0" w:line="360" w:lineRule="auto"/>
        <w:jc w:val="center"/>
        <w:rPr>
          <w:rFonts w:hint="default" w:ascii="Times New Roman" w:hAnsi="Times New Roman" w:eastAsia="黑体" w:cs="Times New Roman"/>
          <w:bCs/>
          <w:sz w:val="36"/>
          <w:szCs w:val="36"/>
        </w:rPr>
      </w:pPr>
    </w:p>
    <w:p>
      <w:pP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br w:type="page"/>
      </w:r>
    </w:p>
    <w:p>
      <w:pPr>
        <w:pStyle w:val="9"/>
        <w:adjustRightInd w:val="0"/>
        <w:snapToGrid w:val="0"/>
        <w:spacing w:before="0" w:beforeAutospacing="0" w:after="0" w:afterAutospacing="0" w:line="60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w:t>
      </w:r>
      <w:r>
        <w:rPr>
          <w:rFonts w:hint="default" w:ascii="Times New Roman" w:hAnsi="Times New Roman" w:eastAsia="黑体" w:cs="Times New Roman"/>
          <w:bCs/>
          <w:sz w:val="36"/>
          <w:szCs w:val="36"/>
          <w:lang w:val="en-US" w:eastAsia="zh-CN"/>
        </w:rPr>
        <w:t xml:space="preserve">  </w:t>
      </w:r>
      <w:r>
        <w:rPr>
          <w:rFonts w:hint="default" w:ascii="Times New Roman" w:hAnsi="Times New Roman" w:eastAsia="黑体" w:cs="Times New Roman"/>
          <w:bCs/>
          <w:sz w:val="36"/>
          <w:szCs w:val="36"/>
          <w:lang w:eastAsia="zh-CN"/>
        </w:rPr>
        <w:t>202</w:t>
      </w:r>
      <w:r>
        <w:rPr>
          <w:rFonts w:hint="default" w:ascii="Times New Roman" w:hAnsi="Times New Roman" w:eastAsia="黑体" w:cs="Times New Roman"/>
          <w:bCs/>
          <w:sz w:val="36"/>
          <w:szCs w:val="36"/>
          <w:lang w:val="en-US" w:eastAsia="zh-CN"/>
        </w:rPr>
        <w:t>3</w:t>
      </w:r>
      <w:r>
        <w:rPr>
          <w:rFonts w:hint="default" w:ascii="Times New Roman" w:hAnsi="Times New Roman" w:eastAsia="黑体" w:cs="Times New Roman"/>
          <w:bCs/>
          <w:sz w:val="36"/>
          <w:szCs w:val="36"/>
        </w:rPr>
        <w:t>年</w:t>
      </w:r>
      <w:r>
        <w:rPr>
          <w:rFonts w:hint="eastAsia" w:ascii="Times New Roman" w:hAnsi="Times New Roman" w:eastAsia="黑体" w:cs="Times New Roman"/>
          <w:bCs/>
          <w:sz w:val="36"/>
          <w:szCs w:val="36"/>
          <w:lang w:eastAsia="zh-CN"/>
        </w:rPr>
        <w:t>部门</w:t>
      </w:r>
      <w:r>
        <w:rPr>
          <w:rFonts w:hint="default" w:ascii="Times New Roman" w:hAnsi="Times New Roman" w:eastAsia="黑体" w:cs="Times New Roman"/>
          <w:bCs/>
          <w:sz w:val="36"/>
          <w:szCs w:val="36"/>
        </w:rPr>
        <w:t>预算情况说明</w:t>
      </w:r>
    </w:p>
    <w:p>
      <w:pPr>
        <w:pStyle w:val="9"/>
        <w:adjustRightInd w:val="0"/>
        <w:snapToGrid w:val="0"/>
        <w:spacing w:before="0" w:beforeAutospacing="0" w:after="0" w:afterAutospacing="0" w:line="600" w:lineRule="exact"/>
        <w:rPr>
          <w:rFonts w:hint="default" w:ascii="Times New Roman" w:hAnsi="Times New Roman" w:eastAsia="黑体" w:cs="Times New Roman"/>
          <w:bCs/>
          <w:sz w:val="32"/>
          <w:szCs w:val="32"/>
        </w:rPr>
      </w:pPr>
    </w:p>
    <w:p>
      <w:pPr>
        <w:spacing w:line="56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一、关于</w:t>
      </w:r>
      <w:r>
        <w:rPr>
          <w:rFonts w:hint="default" w:ascii="Times New Roman" w:hAnsi="Times New Roman" w:eastAsia="黑体" w:cs="Times New Roman"/>
          <w:sz w:val="32"/>
          <w:szCs w:val="32"/>
          <w:highlight w:val="none"/>
          <w:lang w:eastAsia="zh-CN"/>
        </w:rPr>
        <w:t>2023</w:t>
      </w:r>
      <w:r>
        <w:rPr>
          <w:rFonts w:hint="default" w:ascii="Times New Roman" w:hAnsi="Times New Roman" w:eastAsia="黑体" w:cs="Times New Roman"/>
          <w:sz w:val="32"/>
          <w:szCs w:val="32"/>
          <w:highlight w:val="none"/>
        </w:rPr>
        <w:t>年收支预算总体情况说明</w:t>
      </w:r>
    </w:p>
    <w:p>
      <w:pPr>
        <w:pStyle w:val="9"/>
        <w:adjustRightInd w:val="0"/>
        <w:snapToGrid w:val="0"/>
        <w:spacing w:before="0" w:beforeAutospacing="0" w:after="0" w:afterAutospacing="0"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按照综合预算管理原则，</w:t>
      </w:r>
      <w:r>
        <w:rPr>
          <w:rFonts w:hint="default" w:ascii="Times New Roman" w:hAnsi="Times New Roman" w:eastAsia="仿宋_GB2312" w:cs="Times New Roman"/>
          <w:sz w:val="32"/>
          <w:szCs w:val="32"/>
          <w:highlight w:val="none"/>
          <w:lang w:eastAsia="zh-CN"/>
        </w:rPr>
        <w:t>怀远县招商服务中心</w:t>
      </w:r>
      <w:r>
        <w:rPr>
          <w:rFonts w:hint="default" w:ascii="Times New Roman" w:hAnsi="Times New Roman" w:eastAsia="仿宋_GB2312" w:cs="Times New Roman"/>
          <w:sz w:val="32"/>
          <w:szCs w:val="32"/>
          <w:highlight w:val="none"/>
        </w:rPr>
        <w:t>所有收入和支出均纳入</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预算管理。</w:t>
      </w:r>
      <w:r>
        <w:rPr>
          <w:rFonts w:hint="default" w:ascii="Times New Roman" w:hAnsi="Times New Roman" w:eastAsia="仿宋_GB2312" w:cs="Times New Roman"/>
          <w:sz w:val="32"/>
          <w:szCs w:val="32"/>
          <w:highlight w:val="none"/>
          <w:lang w:eastAsia="zh-CN"/>
        </w:rPr>
        <w:t>怀远县招商服务中心2023</w:t>
      </w:r>
      <w:r>
        <w:rPr>
          <w:rFonts w:hint="default" w:ascii="Times New Roman" w:hAnsi="Times New Roman" w:eastAsia="仿宋_GB2312" w:cs="Times New Roman"/>
          <w:sz w:val="32"/>
          <w:szCs w:val="32"/>
          <w:highlight w:val="none"/>
        </w:rPr>
        <w:t>年收支总预算</w:t>
      </w:r>
      <w:r>
        <w:rPr>
          <w:rFonts w:hint="default" w:ascii="Times New Roman" w:hAnsi="Times New Roman" w:eastAsia="仿宋_GB2312" w:cs="Times New Roman"/>
          <w:sz w:val="32"/>
          <w:szCs w:val="32"/>
          <w:highlight w:val="none"/>
          <w:lang w:val="en-US" w:eastAsia="zh-CN"/>
        </w:rPr>
        <w:t>310.37</w:t>
      </w:r>
      <w:r>
        <w:rPr>
          <w:rFonts w:hint="default" w:ascii="Times New Roman" w:hAnsi="Times New Roman" w:eastAsia="仿宋_GB2312" w:cs="Times New Roman"/>
          <w:sz w:val="32"/>
          <w:szCs w:val="32"/>
          <w:highlight w:val="none"/>
        </w:rPr>
        <w:t>万元，收入包括一般公共预算拨款收入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支出包括：一般公共服务支出、社会保障和就业支出、卫生健康支出、住房保障支出</w:t>
      </w:r>
      <w:r>
        <w:rPr>
          <w:rFonts w:hint="default"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w:t>
      </w:r>
    </w:p>
    <w:p>
      <w:pPr>
        <w:widowControl/>
        <w:shd w:val="clear" w:color="auto" w:fill="FFFFFF"/>
        <w:spacing w:line="560" w:lineRule="exact"/>
        <w:ind w:firstLine="64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二、关于</w:t>
      </w:r>
      <w:r>
        <w:rPr>
          <w:rFonts w:hint="default" w:ascii="Times New Roman" w:hAnsi="Times New Roman" w:eastAsia="黑体" w:cs="Times New Roman"/>
          <w:sz w:val="32"/>
          <w:szCs w:val="32"/>
          <w:highlight w:val="none"/>
          <w:lang w:eastAsia="zh-CN"/>
        </w:rPr>
        <w:t>2023</w:t>
      </w:r>
      <w:r>
        <w:rPr>
          <w:rFonts w:hint="default" w:ascii="Times New Roman" w:hAnsi="Times New Roman" w:eastAsia="黑体" w:cs="Times New Roman"/>
          <w:sz w:val="32"/>
          <w:szCs w:val="32"/>
          <w:highlight w:val="none"/>
        </w:rPr>
        <w:t>年收入预算情况说明</w:t>
      </w:r>
    </w:p>
    <w:p>
      <w:pPr>
        <w:spacing w:line="560" w:lineRule="exact"/>
        <w:ind w:left="160" w:leftChars="76" w:firstLine="480" w:firstLineChars="15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0"/>
          <w:sz w:val="32"/>
          <w:szCs w:val="32"/>
        </w:rPr>
        <w:t>怀远县</w:t>
      </w:r>
      <w:r>
        <w:rPr>
          <w:rFonts w:hint="default" w:ascii="Times New Roman" w:hAnsi="Times New Roman" w:eastAsia="仿宋_GB2312" w:cs="Times New Roman"/>
          <w:sz w:val="32"/>
          <w:szCs w:val="32"/>
        </w:rPr>
        <w:t>招商服务中心</w:t>
      </w:r>
      <w:r>
        <w:rPr>
          <w:rFonts w:hint="default" w:ascii="Times New Roman" w:hAnsi="Times New Roman" w:eastAsia="仿宋_GB2312" w:cs="Times New Roman"/>
          <w:sz w:val="32"/>
          <w:szCs w:val="32"/>
          <w:highlight w:val="none"/>
          <w:lang w:eastAsia="zh-CN"/>
        </w:rPr>
        <w:t>2023</w:t>
      </w:r>
      <w:r>
        <w:rPr>
          <w:rFonts w:hint="default" w:ascii="Times New Roman" w:hAnsi="Times New Roman" w:eastAsia="仿宋_GB2312" w:cs="Times New Roman"/>
          <w:sz w:val="32"/>
          <w:szCs w:val="32"/>
          <w:highlight w:val="none"/>
        </w:rPr>
        <w:t>年度收入预算</w:t>
      </w:r>
      <w:r>
        <w:rPr>
          <w:rFonts w:hint="default" w:ascii="Times New Roman" w:hAnsi="Times New Roman" w:eastAsia="仿宋_GB2312" w:cs="Times New Roman"/>
          <w:sz w:val="32"/>
          <w:szCs w:val="32"/>
          <w:highlight w:val="none"/>
          <w:lang w:val="en-US" w:eastAsia="zh-CN"/>
        </w:rPr>
        <w:t>310.37</w:t>
      </w:r>
      <w:r>
        <w:rPr>
          <w:rFonts w:hint="default" w:ascii="Times New Roman" w:hAnsi="Times New Roman" w:eastAsia="仿宋_GB2312" w:cs="Times New Roman"/>
          <w:sz w:val="32"/>
          <w:szCs w:val="32"/>
          <w:highlight w:val="none"/>
        </w:rPr>
        <w:t>万元，其中，本年收入</w:t>
      </w:r>
      <w:r>
        <w:rPr>
          <w:rFonts w:hint="default" w:ascii="Times New Roman" w:hAnsi="Times New Roman" w:eastAsia="仿宋_GB2312" w:cs="Times New Roman"/>
          <w:sz w:val="32"/>
          <w:szCs w:val="32"/>
          <w:highlight w:val="none"/>
          <w:lang w:val="en-US" w:eastAsia="zh-CN"/>
        </w:rPr>
        <w:t>310.37</w:t>
      </w:r>
      <w:r>
        <w:rPr>
          <w:rFonts w:hint="default" w:ascii="Times New Roman" w:hAnsi="Times New Roman" w:eastAsia="仿宋_GB2312" w:cs="Times New Roman"/>
          <w:sz w:val="32"/>
          <w:szCs w:val="32"/>
          <w:highlight w:val="none"/>
        </w:rPr>
        <w:t>万元，上年结转结余0万元。</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（一）本年收入</w:t>
      </w:r>
      <w:r>
        <w:rPr>
          <w:rFonts w:hint="default" w:ascii="Times New Roman" w:hAnsi="Times New Roman" w:eastAsia="仿宋_GB2312" w:cs="Times New Roman"/>
          <w:sz w:val="32"/>
          <w:szCs w:val="32"/>
          <w:highlight w:val="none"/>
          <w:lang w:val="en-US" w:eastAsia="zh-CN"/>
        </w:rPr>
        <w:t>310.37</w:t>
      </w:r>
      <w:r>
        <w:rPr>
          <w:rFonts w:hint="default" w:ascii="Times New Roman" w:hAnsi="Times New Roman" w:eastAsia="仿宋_GB2312" w:cs="Times New Roman"/>
          <w:sz w:val="32"/>
          <w:szCs w:val="32"/>
          <w:highlight w:val="none"/>
        </w:rPr>
        <w:t>万元，主要包括：一般公共预算拨款收入</w:t>
      </w:r>
      <w:r>
        <w:rPr>
          <w:rFonts w:hint="default" w:ascii="Times New Roman" w:hAnsi="Times New Roman" w:eastAsia="仿宋_GB2312" w:cs="Times New Roman"/>
          <w:sz w:val="32"/>
          <w:szCs w:val="32"/>
          <w:highlight w:val="none"/>
          <w:lang w:val="en-US" w:eastAsia="zh-CN"/>
        </w:rPr>
        <w:t>310.37</w:t>
      </w:r>
      <w:r>
        <w:rPr>
          <w:rFonts w:hint="default" w:ascii="Times New Roman" w:hAnsi="Times New Roman" w:eastAsia="仿宋_GB2312" w:cs="Times New Roman"/>
          <w:sz w:val="32"/>
          <w:szCs w:val="32"/>
          <w:highlight w:val="none"/>
        </w:rPr>
        <w:t>万元，占</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%，比</w:t>
      </w:r>
      <w:r>
        <w:rPr>
          <w:rFonts w:hint="default" w:ascii="Times New Roman" w:hAnsi="Times New Roman" w:eastAsia="仿宋_GB2312" w:cs="Times New Roman"/>
          <w:sz w:val="32"/>
          <w:szCs w:val="32"/>
          <w:highlight w:val="none"/>
          <w:lang w:eastAsia="zh-CN"/>
        </w:rPr>
        <w:t>2022</w:t>
      </w:r>
      <w:r>
        <w:rPr>
          <w:rFonts w:hint="default" w:ascii="Times New Roman" w:hAnsi="Times New Roman" w:eastAsia="仿宋_GB2312" w:cs="Times New Roman"/>
          <w:sz w:val="32"/>
          <w:szCs w:val="32"/>
          <w:highlight w:val="none"/>
        </w:rPr>
        <w:t>年预算减少</w:t>
      </w:r>
      <w:r>
        <w:rPr>
          <w:rFonts w:hint="default" w:ascii="Times New Roman" w:hAnsi="Times New Roman" w:eastAsia="仿宋_GB2312" w:cs="Times New Roman"/>
          <w:sz w:val="32"/>
          <w:szCs w:val="32"/>
          <w:highlight w:val="none"/>
          <w:lang w:val="en-US" w:eastAsia="zh-CN"/>
        </w:rPr>
        <w:t>57.94</w:t>
      </w:r>
      <w:r>
        <w:rPr>
          <w:rFonts w:hint="default" w:ascii="Times New Roman" w:hAnsi="Times New Roman" w:eastAsia="仿宋_GB2312" w:cs="Times New Roman"/>
          <w:sz w:val="32"/>
          <w:szCs w:val="32"/>
          <w:highlight w:val="none"/>
        </w:rPr>
        <w:t>万元，下降</w:t>
      </w:r>
      <w:r>
        <w:rPr>
          <w:rFonts w:hint="default" w:ascii="Times New Roman" w:hAnsi="Times New Roman" w:eastAsia="仿宋_GB2312" w:cs="Times New Roman"/>
          <w:sz w:val="32"/>
          <w:szCs w:val="32"/>
          <w:highlight w:val="none"/>
          <w:lang w:val="en-US" w:eastAsia="zh-CN"/>
        </w:rPr>
        <w:t>15.73</w:t>
      </w:r>
      <w:r>
        <w:rPr>
          <w:rFonts w:hint="default" w:ascii="Times New Roman" w:hAnsi="Times New Roman" w:eastAsia="仿宋_GB2312" w:cs="Times New Roman"/>
          <w:sz w:val="32"/>
          <w:szCs w:val="32"/>
          <w:highlight w:val="none"/>
        </w:rPr>
        <w:t>%，原因主要是</w:t>
      </w:r>
      <w:r>
        <w:rPr>
          <w:rFonts w:hint="default" w:ascii="Times New Roman" w:hAnsi="Times New Roman" w:eastAsia="仿宋_GB2312" w:cs="Times New Roman"/>
          <w:sz w:val="32"/>
          <w:szCs w:val="32"/>
          <w:lang w:val="en-US" w:eastAsia="zh-CN"/>
        </w:rPr>
        <w:t>6个招</w:t>
      </w:r>
      <w:r>
        <w:rPr>
          <w:rFonts w:hint="default" w:ascii="Times New Roman" w:hAnsi="Times New Roman" w:eastAsia="仿宋_GB2312" w:cs="Times New Roman"/>
          <w:sz w:val="32"/>
          <w:szCs w:val="32"/>
          <w:lang w:eastAsia="zh-CN"/>
        </w:rPr>
        <w:t>商</w:t>
      </w:r>
      <w:r>
        <w:rPr>
          <w:rFonts w:hint="default" w:ascii="Times New Roman" w:hAnsi="Times New Roman" w:eastAsia="仿宋_GB2312" w:cs="Times New Roman"/>
          <w:sz w:val="32"/>
          <w:szCs w:val="32"/>
        </w:rPr>
        <w:t>驻外</w:t>
      </w:r>
      <w:r>
        <w:rPr>
          <w:rFonts w:hint="default" w:ascii="Times New Roman" w:hAnsi="Times New Roman" w:eastAsia="仿宋_GB2312" w:cs="Times New Roman"/>
          <w:sz w:val="32"/>
          <w:szCs w:val="32"/>
          <w:lang w:eastAsia="zh-CN"/>
        </w:rPr>
        <w:t>分局</w:t>
      </w:r>
      <w:r>
        <w:rPr>
          <w:rFonts w:hint="default" w:ascii="Times New Roman" w:hAnsi="Times New Roman" w:eastAsia="仿宋_GB2312" w:cs="Times New Roman"/>
          <w:sz w:val="32"/>
          <w:szCs w:val="32"/>
        </w:rPr>
        <w:t>招商项目</w:t>
      </w:r>
      <w:r>
        <w:rPr>
          <w:rFonts w:hint="default"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费</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highlight w:val="none"/>
        </w:rPr>
        <w:t>；</w:t>
      </w:r>
    </w:p>
    <w:p>
      <w:pPr>
        <w:spacing w:line="560" w:lineRule="exact"/>
        <w:ind w:left="160" w:leftChars="76" w:firstLine="480" w:firstLineChars="15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（二）上年结转结余0万元。</w:t>
      </w:r>
    </w:p>
    <w:p>
      <w:pPr>
        <w:widowControl/>
        <w:shd w:val="clear" w:color="auto" w:fill="FFFFFF"/>
        <w:spacing w:line="560" w:lineRule="exact"/>
        <w:ind w:firstLine="64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三、关于</w:t>
      </w:r>
      <w:r>
        <w:rPr>
          <w:rFonts w:hint="default" w:ascii="Times New Roman" w:hAnsi="Times New Roman" w:eastAsia="黑体" w:cs="Times New Roman"/>
          <w:sz w:val="32"/>
          <w:szCs w:val="32"/>
          <w:highlight w:val="none"/>
          <w:lang w:eastAsia="zh-CN"/>
        </w:rPr>
        <w:t>2023</w:t>
      </w:r>
      <w:r>
        <w:rPr>
          <w:rFonts w:hint="default" w:ascii="Times New Roman" w:hAnsi="Times New Roman" w:eastAsia="黑体" w:cs="Times New Roman"/>
          <w:sz w:val="32"/>
          <w:szCs w:val="32"/>
          <w:highlight w:val="none"/>
        </w:rPr>
        <w:t>年支出预算情况说明</w:t>
      </w:r>
    </w:p>
    <w:p>
      <w:pPr>
        <w:spacing w:line="560" w:lineRule="exact"/>
        <w:ind w:firstLine="640" w:firstLineChars="200"/>
        <w:jc w:val="left"/>
        <w:rPr>
          <w:rFonts w:hint="default" w:ascii="Times New Roman" w:hAnsi="Times New Roman" w:eastAsia="仿宋_GB2312" w:cs="Times New Roman"/>
          <w:b/>
          <w:sz w:val="32"/>
          <w:szCs w:val="32"/>
        </w:rPr>
      </w:pPr>
      <w:r>
        <w:rPr>
          <w:rFonts w:hint="default" w:ascii="Times New Roman" w:hAnsi="Times New Roman" w:eastAsia="仿宋_GB2312" w:cs="Times New Roman"/>
          <w:kern w:val="0"/>
          <w:sz w:val="32"/>
          <w:szCs w:val="32"/>
        </w:rPr>
        <w:t>怀远县</w:t>
      </w:r>
      <w:r>
        <w:rPr>
          <w:rFonts w:hint="default" w:ascii="Times New Roman" w:hAnsi="Times New Roman" w:eastAsia="仿宋_GB2312" w:cs="Times New Roman"/>
          <w:sz w:val="32"/>
          <w:szCs w:val="32"/>
        </w:rPr>
        <w:t>招商服务中心</w:t>
      </w:r>
      <w:r>
        <w:rPr>
          <w:rFonts w:hint="default" w:ascii="Times New Roman" w:hAnsi="Times New Roman" w:eastAsia="仿宋_GB2312" w:cs="Times New Roman"/>
          <w:sz w:val="32"/>
          <w:szCs w:val="32"/>
          <w:highlight w:val="none"/>
          <w:lang w:eastAsia="zh-CN"/>
        </w:rPr>
        <w:t>2023</w:t>
      </w:r>
      <w:r>
        <w:rPr>
          <w:rFonts w:hint="default" w:ascii="Times New Roman" w:hAnsi="Times New Roman" w:eastAsia="仿宋_GB2312" w:cs="Times New Roman"/>
          <w:sz w:val="32"/>
          <w:szCs w:val="32"/>
          <w:highlight w:val="none"/>
        </w:rPr>
        <w:t>年度支出预算</w:t>
      </w:r>
      <w:r>
        <w:rPr>
          <w:rFonts w:hint="default" w:ascii="Times New Roman" w:hAnsi="Times New Roman" w:eastAsia="仿宋_GB2312" w:cs="Times New Roman"/>
          <w:sz w:val="32"/>
          <w:szCs w:val="32"/>
          <w:highlight w:val="none"/>
          <w:lang w:val="en-US" w:eastAsia="zh-CN"/>
        </w:rPr>
        <w:t>310.37</w:t>
      </w:r>
      <w:r>
        <w:rPr>
          <w:rFonts w:hint="default" w:ascii="Times New Roman" w:hAnsi="Times New Roman" w:eastAsia="仿宋_GB2312" w:cs="Times New Roman"/>
          <w:sz w:val="32"/>
          <w:szCs w:val="32"/>
          <w:highlight w:val="none"/>
        </w:rPr>
        <w:t>万元，比</w:t>
      </w:r>
      <w:r>
        <w:rPr>
          <w:rFonts w:hint="default" w:ascii="Times New Roman" w:hAnsi="Times New Roman" w:eastAsia="仿宋_GB2312" w:cs="Times New Roman"/>
          <w:sz w:val="32"/>
          <w:szCs w:val="32"/>
          <w:highlight w:val="none"/>
          <w:lang w:eastAsia="zh-CN"/>
        </w:rPr>
        <w:t>2022</w:t>
      </w:r>
      <w:r>
        <w:rPr>
          <w:rFonts w:hint="default" w:ascii="Times New Roman" w:hAnsi="Times New Roman" w:eastAsia="仿宋_GB2312" w:cs="Times New Roman"/>
          <w:sz w:val="32"/>
          <w:szCs w:val="32"/>
          <w:highlight w:val="none"/>
        </w:rPr>
        <w:t>年预算减少</w:t>
      </w:r>
      <w:r>
        <w:rPr>
          <w:rFonts w:hint="default" w:ascii="Times New Roman" w:hAnsi="Times New Roman" w:eastAsia="仿宋_GB2312" w:cs="Times New Roman"/>
          <w:sz w:val="32"/>
          <w:szCs w:val="32"/>
          <w:highlight w:val="none"/>
          <w:lang w:val="en-US" w:eastAsia="zh-CN"/>
        </w:rPr>
        <w:t>57.94</w:t>
      </w:r>
      <w:r>
        <w:rPr>
          <w:rFonts w:hint="default" w:ascii="Times New Roman" w:hAnsi="Times New Roman" w:eastAsia="仿宋_GB2312" w:cs="Times New Roman"/>
          <w:sz w:val="32"/>
          <w:szCs w:val="32"/>
          <w:highlight w:val="none"/>
        </w:rPr>
        <w:t>万元，下降</w:t>
      </w:r>
      <w:r>
        <w:rPr>
          <w:rFonts w:hint="default" w:ascii="Times New Roman" w:hAnsi="Times New Roman" w:eastAsia="仿宋_GB2312" w:cs="Times New Roman"/>
          <w:sz w:val="32"/>
          <w:szCs w:val="32"/>
          <w:highlight w:val="none"/>
          <w:lang w:val="en-US" w:eastAsia="zh-CN"/>
        </w:rPr>
        <w:t>15.73</w:t>
      </w:r>
      <w:r>
        <w:rPr>
          <w:rFonts w:hint="default" w:ascii="Times New Roman" w:hAnsi="Times New Roman" w:eastAsia="仿宋_GB2312" w:cs="Times New Roman"/>
          <w:sz w:val="32"/>
          <w:szCs w:val="32"/>
          <w:highlight w:val="none"/>
        </w:rPr>
        <w:t>%，原因主要是</w:t>
      </w:r>
      <w:r>
        <w:rPr>
          <w:rFonts w:hint="default" w:ascii="Times New Roman" w:hAnsi="Times New Roman" w:eastAsia="仿宋_GB2312" w:cs="Times New Roman"/>
          <w:sz w:val="32"/>
          <w:szCs w:val="32"/>
          <w:highlight w:val="none"/>
          <w:lang w:eastAsia="zh-CN"/>
        </w:rPr>
        <w:t>招商引资专项经费及</w:t>
      </w:r>
      <w:r>
        <w:rPr>
          <w:rFonts w:hint="default" w:ascii="Times New Roman" w:hAnsi="Times New Roman" w:eastAsia="仿宋_GB2312" w:cs="Times New Roman"/>
          <w:sz w:val="32"/>
          <w:szCs w:val="32"/>
          <w:lang w:val="en-US" w:eastAsia="zh-CN"/>
        </w:rPr>
        <w:t>6个招</w:t>
      </w:r>
      <w:r>
        <w:rPr>
          <w:rFonts w:hint="default" w:ascii="Times New Roman" w:hAnsi="Times New Roman" w:eastAsia="仿宋_GB2312" w:cs="Times New Roman"/>
          <w:sz w:val="32"/>
          <w:szCs w:val="32"/>
          <w:lang w:eastAsia="zh-CN"/>
        </w:rPr>
        <w:t>商</w:t>
      </w:r>
      <w:r>
        <w:rPr>
          <w:rFonts w:hint="default" w:ascii="Times New Roman" w:hAnsi="Times New Roman" w:eastAsia="仿宋_GB2312" w:cs="Times New Roman"/>
          <w:sz w:val="32"/>
          <w:szCs w:val="32"/>
        </w:rPr>
        <w:t>驻外</w:t>
      </w:r>
      <w:r>
        <w:rPr>
          <w:rFonts w:hint="default" w:ascii="Times New Roman" w:hAnsi="Times New Roman" w:eastAsia="仿宋_GB2312" w:cs="Times New Roman"/>
          <w:sz w:val="32"/>
          <w:szCs w:val="32"/>
          <w:lang w:eastAsia="zh-CN"/>
        </w:rPr>
        <w:t>分局</w:t>
      </w:r>
      <w:r>
        <w:rPr>
          <w:rFonts w:hint="default" w:ascii="Times New Roman" w:hAnsi="Times New Roman" w:eastAsia="仿宋_GB2312" w:cs="Times New Roman"/>
          <w:sz w:val="32"/>
          <w:szCs w:val="32"/>
        </w:rPr>
        <w:t>招商项目</w:t>
      </w:r>
      <w:r>
        <w:rPr>
          <w:rFonts w:hint="default"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费</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highlight w:val="none"/>
        </w:rPr>
        <w:t>；其中，基本支出安排132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87万元，占</w:t>
      </w:r>
      <w:r>
        <w:rPr>
          <w:rFonts w:hint="default" w:ascii="Times New Roman" w:hAnsi="Times New Roman" w:eastAsia="仿宋_GB2312" w:cs="Times New Roman"/>
          <w:sz w:val="32"/>
          <w:szCs w:val="32"/>
          <w:highlight w:val="none"/>
          <w:lang w:val="en-US" w:eastAsia="zh-CN"/>
        </w:rPr>
        <w:t>42.81</w:t>
      </w:r>
      <w:r>
        <w:rPr>
          <w:rFonts w:hint="default" w:ascii="Times New Roman" w:hAnsi="Times New Roman" w:eastAsia="仿宋_GB2312" w:cs="Times New Roman"/>
          <w:sz w:val="32"/>
          <w:szCs w:val="32"/>
          <w:highlight w:val="none"/>
        </w:rPr>
        <w:t>%，主要用于保障机构日常运转、完成日常工作任务等；项目支出177</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50万元，占</w:t>
      </w:r>
      <w:r>
        <w:rPr>
          <w:rFonts w:hint="default" w:ascii="Times New Roman" w:hAnsi="Times New Roman" w:eastAsia="仿宋_GB2312" w:cs="Times New Roman"/>
          <w:sz w:val="32"/>
          <w:szCs w:val="32"/>
          <w:highlight w:val="none"/>
          <w:lang w:val="en-US" w:eastAsia="zh-CN"/>
        </w:rPr>
        <w:t>57.19</w:t>
      </w:r>
      <w:r>
        <w:rPr>
          <w:rFonts w:hint="default" w:ascii="Times New Roman" w:hAnsi="Times New Roman" w:eastAsia="仿宋_GB2312" w:cs="Times New Roman"/>
          <w:sz w:val="32"/>
          <w:szCs w:val="32"/>
          <w:highlight w:val="none"/>
        </w:rPr>
        <w:t>%，主要用于</w:t>
      </w:r>
      <w:r>
        <w:rPr>
          <w:rFonts w:hint="default" w:ascii="Times New Roman" w:hAnsi="Times New Roman" w:eastAsia="仿宋_GB2312" w:cs="Times New Roman"/>
          <w:sz w:val="32"/>
          <w:szCs w:val="32"/>
        </w:rPr>
        <w:t>主要用于招商引资工作。</w:t>
      </w:r>
    </w:p>
    <w:p>
      <w:pPr>
        <w:widowControl/>
        <w:shd w:val="clear" w:color="auto" w:fill="FFFFFF"/>
        <w:spacing w:line="560" w:lineRule="exact"/>
        <w:ind w:firstLine="64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四、关于</w:t>
      </w:r>
      <w:r>
        <w:rPr>
          <w:rFonts w:hint="default" w:ascii="Times New Roman" w:hAnsi="Times New Roman" w:eastAsia="黑体" w:cs="Times New Roman"/>
          <w:sz w:val="32"/>
          <w:szCs w:val="32"/>
          <w:highlight w:val="none"/>
          <w:lang w:eastAsia="zh-CN"/>
        </w:rPr>
        <w:t>2023</w:t>
      </w:r>
      <w:r>
        <w:rPr>
          <w:rFonts w:hint="default" w:ascii="Times New Roman" w:hAnsi="Times New Roman" w:eastAsia="黑体" w:cs="Times New Roman"/>
          <w:sz w:val="32"/>
          <w:szCs w:val="32"/>
          <w:highlight w:val="none"/>
        </w:rPr>
        <w:t>年财政拨款收支预算总体情况说明</w:t>
      </w:r>
    </w:p>
    <w:p>
      <w:pPr>
        <w:pStyle w:val="9"/>
        <w:adjustRightInd w:val="0"/>
        <w:snapToGrid w:val="0"/>
        <w:spacing w:before="0" w:beforeAutospacing="0" w:after="0" w:afterAutospacing="0" w:line="560" w:lineRule="exact"/>
        <w:ind w:firstLine="640" w:firstLineChars="200"/>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sz w:val="32"/>
          <w:szCs w:val="32"/>
        </w:rPr>
        <w:t>怀远县招商服务中心</w:t>
      </w:r>
      <w:r>
        <w:rPr>
          <w:rFonts w:hint="default" w:ascii="Times New Roman" w:hAnsi="Times New Roman" w:eastAsia="仿宋_GB2312" w:cs="Times New Roman"/>
          <w:sz w:val="32"/>
          <w:szCs w:val="32"/>
          <w:highlight w:val="none"/>
          <w:lang w:eastAsia="zh-CN"/>
        </w:rPr>
        <w:t>2023</w:t>
      </w:r>
      <w:r>
        <w:rPr>
          <w:rFonts w:hint="default" w:ascii="Times New Roman" w:hAnsi="Times New Roman" w:eastAsia="仿宋_GB2312" w:cs="Times New Roman"/>
          <w:sz w:val="32"/>
          <w:szCs w:val="32"/>
          <w:highlight w:val="none"/>
        </w:rPr>
        <w:t>年财政拨款收支预算</w:t>
      </w:r>
      <w:r>
        <w:rPr>
          <w:rFonts w:hint="default" w:ascii="Times New Roman" w:hAnsi="Times New Roman" w:eastAsia="仿宋_GB2312" w:cs="Times New Roman"/>
          <w:sz w:val="32"/>
          <w:szCs w:val="32"/>
          <w:highlight w:val="none"/>
          <w:lang w:val="en-US" w:eastAsia="zh-CN"/>
        </w:rPr>
        <w:t>310.37</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kern w:val="2"/>
          <w:sz w:val="32"/>
          <w:szCs w:val="32"/>
        </w:rPr>
        <w:t>收入按资金来源全部为</w:t>
      </w:r>
      <w:r>
        <w:rPr>
          <w:rFonts w:hint="default" w:ascii="Times New Roman" w:hAnsi="Times New Roman" w:eastAsia="仿宋_GB2312" w:cs="Times New Roman"/>
          <w:sz w:val="32"/>
          <w:szCs w:val="32"/>
        </w:rPr>
        <w:t>一般公共预算财政拨款收入</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2"/>
          <w:sz w:val="32"/>
          <w:szCs w:val="32"/>
          <w:highlight w:val="none"/>
        </w:rPr>
        <w:t>支出按功能分类分为：一般公共服务</w:t>
      </w:r>
      <w:r>
        <w:rPr>
          <w:rFonts w:hint="default" w:ascii="Times New Roman" w:hAnsi="Times New Roman" w:eastAsia="仿宋_GB2312" w:cs="Times New Roman"/>
          <w:kern w:val="2"/>
          <w:sz w:val="32"/>
          <w:szCs w:val="32"/>
          <w:highlight w:val="none"/>
          <w:lang w:val="en-US" w:eastAsia="zh-CN"/>
        </w:rPr>
        <w:t>275.24</w:t>
      </w:r>
      <w:r>
        <w:rPr>
          <w:rFonts w:hint="default" w:ascii="Times New Roman" w:hAnsi="Times New Roman" w:eastAsia="仿宋_GB2312" w:cs="Times New Roman"/>
          <w:kern w:val="2"/>
          <w:sz w:val="32"/>
          <w:szCs w:val="32"/>
          <w:highlight w:val="none"/>
        </w:rPr>
        <w:t>万元，占</w:t>
      </w:r>
      <w:r>
        <w:rPr>
          <w:rFonts w:hint="default" w:ascii="Times New Roman" w:hAnsi="Times New Roman" w:eastAsia="仿宋_GB2312" w:cs="Times New Roman"/>
          <w:kern w:val="2"/>
          <w:sz w:val="32"/>
          <w:szCs w:val="32"/>
          <w:highlight w:val="none"/>
          <w:lang w:val="en-US" w:eastAsia="zh-CN"/>
        </w:rPr>
        <w:t>88.69</w:t>
      </w:r>
      <w:r>
        <w:rPr>
          <w:rFonts w:hint="default" w:ascii="Times New Roman" w:hAnsi="Times New Roman" w:eastAsia="仿宋_GB2312" w:cs="Times New Roman"/>
          <w:kern w:val="2"/>
          <w:sz w:val="32"/>
          <w:szCs w:val="32"/>
          <w:highlight w:val="none"/>
        </w:rPr>
        <w:t>%；社会保障和就业支出18</w:t>
      </w:r>
      <w:r>
        <w:rPr>
          <w:rFonts w:hint="default" w:ascii="Times New Roman" w:hAnsi="Times New Roman" w:eastAsia="仿宋_GB2312" w:cs="Times New Roman"/>
          <w:kern w:val="2"/>
          <w:sz w:val="32"/>
          <w:szCs w:val="32"/>
          <w:highlight w:val="none"/>
          <w:lang w:val="en-US" w:eastAsia="zh-CN"/>
        </w:rPr>
        <w:t>.</w:t>
      </w:r>
      <w:r>
        <w:rPr>
          <w:rFonts w:hint="default" w:ascii="Times New Roman" w:hAnsi="Times New Roman" w:eastAsia="仿宋_GB2312" w:cs="Times New Roman"/>
          <w:kern w:val="2"/>
          <w:sz w:val="32"/>
          <w:szCs w:val="32"/>
          <w:highlight w:val="none"/>
        </w:rPr>
        <w:t>88万元，占</w:t>
      </w:r>
      <w:r>
        <w:rPr>
          <w:rFonts w:hint="default" w:ascii="Times New Roman" w:hAnsi="Times New Roman" w:eastAsia="仿宋_GB2312" w:cs="Times New Roman"/>
          <w:kern w:val="2"/>
          <w:sz w:val="32"/>
          <w:szCs w:val="32"/>
          <w:highlight w:val="none"/>
          <w:lang w:val="en-US" w:eastAsia="zh-CN"/>
        </w:rPr>
        <w:t>6.08</w:t>
      </w:r>
      <w:r>
        <w:rPr>
          <w:rFonts w:hint="default" w:ascii="Times New Roman" w:hAnsi="Times New Roman" w:eastAsia="仿宋_GB2312" w:cs="Times New Roman"/>
          <w:kern w:val="2"/>
          <w:sz w:val="32"/>
          <w:szCs w:val="32"/>
          <w:highlight w:val="none"/>
        </w:rPr>
        <w:t>%；卫生健康支出5</w:t>
      </w:r>
      <w:r>
        <w:rPr>
          <w:rFonts w:hint="default" w:ascii="Times New Roman" w:hAnsi="Times New Roman" w:eastAsia="仿宋_GB2312" w:cs="Times New Roman"/>
          <w:kern w:val="2"/>
          <w:sz w:val="32"/>
          <w:szCs w:val="32"/>
          <w:highlight w:val="none"/>
          <w:lang w:val="en-US" w:eastAsia="zh-CN"/>
        </w:rPr>
        <w:t>.</w:t>
      </w:r>
      <w:r>
        <w:rPr>
          <w:rFonts w:hint="default" w:ascii="Times New Roman" w:hAnsi="Times New Roman" w:eastAsia="仿宋_GB2312" w:cs="Times New Roman"/>
          <w:kern w:val="2"/>
          <w:sz w:val="32"/>
          <w:szCs w:val="32"/>
          <w:highlight w:val="none"/>
        </w:rPr>
        <w:t>2</w:t>
      </w:r>
      <w:r>
        <w:rPr>
          <w:rFonts w:hint="default" w:ascii="Times New Roman" w:hAnsi="Times New Roman" w:eastAsia="仿宋_GB2312" w:cs="Times New Roman"/>
          <w:kern w:val="2"/>
          <w:sz w:val="32"/>
          <w:szCs w:val="32"/>
          <w:highlight w:val="none"/>
          <w:lang w:val="en-US" w:eastAsia="zh-CN"/>
        </w:rPr>
        <w:t>9</w:t>
      </w:r>
      <w:r>
        <w:rPr>
          <w:rFonts w:hint="default" w:ascii="Times New Roman" w:hAnsi="Times New Roman" w:eastAsia="仿宋_GB2312" w:cs="Times New Roman"/>
          <w:kern w:val="2"/>
          <w:sz w:val="32"/>
          <w:szCs w:val="32"/>
          <w:highlight w:val="none"/>
        </w:rPr>
        <w:t>万元，占</w:t>
      </w:r>
      <w:r>
        <w:rPr>
          <w:rFonts w:hint="default" w:ascii="Times New Roman" w:hAnsi="Times New Roman" w:eastAsia="仿宋_GB2312" w:cs="Times New Roman"/>
          <w:kern w:val="2"/>
          <w:sz w:val="32"/>
          <w:szCs w:val="32"/>
          <w:highlight w:val="none"/>
          <w:lang w:val="en-US" w:eastAsia="zh-CN"/>
        </w:rPr>
        <w:t>1.70</w:t>
      </w:r>
      <w:r>
        <w:rPr>
          <w:rFonts w:hint="default" w:ascii="Times New Roman" w:hAnsi="Times New Roman" w:eastAsia="仿宋_GB2312" w:cs="Times New Roman"/>
          <w:kern w:val="2"/>
          <w:sz w:val="32"/>
          <w:szCs w:val="32"/>
          <w:highlight w:val="none"/>
        </w:rPr>
        <w:t>%；住房保障支出10</w:t>
      </w:r>
      <w:r>
        <w:rPr>
          <w:rFonts w:hint="default" w:ascii="Times New Roman" w:hAnsi="Times New Roman" w:eastAsia="仿宋_GB2312" w:cs="Times New Roman"/>
          <w:kern w:val="2"/>
          <w:sz w:val="32"/>
          <w:szCs w:val="32"/>
          <w:highlight w:val="none"/>
          <w:lang w:val="en-US" w:eastAsia="zh-CN"/>
        </w:rPr>
        <w:t>.</w:t>
      </w:r>
      <w:r>
        <w:rPr>
          <w:rFonts w:hint="default" w:ascii="Times New Roman" w:hAnsi="Times New Roman" w:eastAsia="仿宋_GB2312" w:cs="Times New Roman"/>
          <w:kern w:val="2"/>
          <w:sz w:val="32"/>
          <w:szCs w:val="32"/>
          <w:highlight w:val="none"/>
        </w:rPr>
        <w:t>9</w:t>
      </w:r>
      <w:r>
        <w:rPr>
          <w:rFonts w:hint="default" w:ascii="Times New Roman" w:hAnsi="Times New Roman" w:eastAsia="仿宋_GB2312" w:cs="Times New Roman"/>
          <w:kern w:val="2"/>
          <w:sz w:val="32"/>
          <w:szCs w:val="32"/>
          <w:highlight w:val="none"/>
          <w:lang w:val="en-US" w:eastAsia="zh-CN"/>
        </w:rPr>
        <w:t>6</w:t>
      </w:r>
      <w:r>
        <w:rPr>
          <w:rFonts w:hint="default" w:ascii="Times New Roman" w:hAnsi="Times New Roman" w:eastAsia="仿宋_GB2312" w:cs="Times New Roman"/>
          <w:kern w:val="2"/>
          <w:sz w:val="32"/>
          <w:szCs w:val="32"/>
          <w:highlight w:val="none"/>
        </w:rPr>
        <w:t>万元，占</w:t>
      </w:r>
      <w:r>
        <w:rPr>
          <w:rFonts w:hint="default" w:ascii="Times New Roman" w:hAnsi="Times New Roman" w:eastAsia="仿宋_GB2312" w:cs="Times New Roman"/>
          <w:kern w:val="2"/>
          <w:sz w:val="32"/>
          <w:szCs w:val="32"/>
          <w:highlight w:val="none"/>
          <w:lang w:val="en-US" w:eastAsia="zh-CN"/>
        </w:rPr>
        <w:t>3.53</w:t>
      </w:r>
      <w:r>
        <w:rPr>
          <w:rFonts w:hint="default" w:ascii="Times New Roman" w:hAnsi="Times New Roman" w:eastAsia="仿宋_GB2312" w:cs="Times New Roman"/>
          <w:kern w:val="2"/>
          <w:sz w:val="32"/>
          <w:szCs w:val="32"/>
          <w:highlight w:val="none"/>
        </w:rPr>
        <w:t>%。</w:t>
      </w:r>
    </w:p>
    <w:p>
      <w:pPr>
        <w:spacing w:line="560" w:lineRule="exact"/>
        <w:ind w:left="160" w:leftChars="76" w:firstLine="480" w:firstLineChars="150"/>
        <w:jc w:val="left"/>
        <w:rPr>
          <w:rFonts w:hint="default" w:ascii="Times New Roman" w:hAnsi="Times New Roman" w:eastAsia="仿宋_GB2312" w:cs="Times New Roman"/>
          <w:b/>
          <w:sz w:val="32"/>
          <w:szCs w:val="32"/>
          <w:highlight w:val="none"/>
        </w:rPr>
      </w:pPr>
      <w:r>
        <w:rPr>
          <w:rFonts w:hint="default" w:ascii="Times New Roman" w:hAnsi="Times New Roman" w:eastAsia="黑体" w:cs="Times New Roman"/>
          <w:sz w:val="32"/>
          <w:szCs w:val="32"/>
          <w:highlight w:val="none"/>
        </w:rPr>
        <w:t>五、关于</w:t>
      </w:r>
      <w:r>
        <w:rPr>
          <w:rFonts w:hint="default" w:ascii="Times New Roman" w:hAnsi="Times New Roman" w:eastAsia="黑体" w:cs="Times New Roman"/>
          <w:sz w:val="32"/>
          <w:szCs w:val="32"/>
          <w:highlight w:val="none"/>
          <w:lang w:eastAsia="zh-CN"/>
        </w:rPr>
        <w:t>2023</w:t>
      </w:r>
      <w:r>
        <w:rPr>
          <w:rFonts w:hint="default" w:ascii="Times New Roman" w:hAnsi="Times New Roman" w:eastAsia="黑体" w:cs="Times New Roman"/>
          <w:sz w:val="32"/>
          <w:szCs w:val="32"/>
          <w:highlight w:val="none"/>
        </w:rPr>
        <w:t>年一般公共预算支出情况说明</w:t>
      </w:r>
    </w:p>
    <w:p>
      <w:pPr>
        <w:pStyle w:val="9"/>
        <w:adjustRightInd w:val="0"/>
        <w:snapToGrid w:val="0"/>
        <w:spacing w:before="0" w:beforeAutospacing="0" w:after="0" w:afterAutospacing="0" w:line="600" w:lineRule="exact"/>
        <w:ind w:firstLine="630" w:firstLineChars="196"/>
        <w:rPr>
          <w:rFonts w:hint="default" w:ascii="Times New Roman" w:hAnsi="Times New Roman" w:eastAsia="楷体_GB2312" w:cs="Times New Roman"/>
          <w:b/>
          <w:kern w:val="2"/>
          <w:sz w:val="32"/>
          <w:szCs w:val="32"/>
        </w:rPr>
      </w:pPr>
      <w:r>
        <w:rPr>
          <w:rFonts w:hint="default" w:ascii="Times New Roman" w:hAnsi="Times New Roman" w:eastAsia="楷体_GB2312" w:cs="Times New Roman"/>
          <w:b/>
          <w:kern w:val="2"/>
          <w:sz w:val="32"/>
          <w:szCs w:val="32"/>
        </w:rPr>
        <w:t>（一）一般公共预算支出规模变化情况。</w:t>
      </w:r>
    </w:p>
    <w:p>
      <w:pPr>
        <w:spacing w:line="560" w:lineRule="exact"/>
        <w:ind w:firstLine="640"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怀远县</w:t>
      </w:r>
      <w:r>
        <w:rPr>
          <w:rFonts w:hint="default" w:ascii="Times New Roman" w:hAnsi="Times New Roman" w:eastAsia="仿宋_GB2312" w:cs="Times New Roman"/>
          <w:kern w:val="2"/>
          <w:sz w:val="32"/>
          <w:szCs w:val="32"/>
        </w:rPr>
        <w:t>招商服务中心</w:t>
      </w:r>
      <w:r>
        <w:rPr>
          <w:rFonts w:hint="default" w:ascii="Times New Roman" w:hAnsi="Times New Roman" w:eastAsia="仿宋_GB2312" w:cs="Times New Roman"/>
          <w:kern w:val="2"/>
          <w:sz w:val="32"/>
          <w:szCs w:val="32"/>
          <w:lang w:eastAsia="zh-CN"/>
        </w:rPr>
        <w:t>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年一般公共预算拨款</w:t>
      </w:r>
      <w:r>
        <w:rPr>
          <w:rFonts w:hint="default" w:ascii="Times New Roman" w:hAnsi="Times New Roman" w:eastAsia="仿宋_GB2312" w:cs="Times New Roman"/>
          <w:sz w:val="32"/>
          <w:szCs w:val="32"/>
          <w:lang w:val="en-US" w:eastAsia="zh-CN"/>
        </w:rPr>
        <w:t>310.37</w:t>
      </w:r>
      <w:r>
        <w:rPr>
          <w:rFonts w:hint="default" w:ascii="Times New Roman" w:hAnsi="Times New Roman" w:eastAsia="仿宋_GB2312" w:cs="Times New Roman"/>
          <w:kern w:val="2"/>
          <w:sz w:val="32"/>
          <w:szCs w:val="32"/>
        </w:rPr>
        <w:t>万元，</w:t>
      </w:r>
      <w:r>
        <w:rPr>
          <w:rFonts w:hint="default" w:ascii="Times New Roman" w:hAnsi="Times New Roman" w:eastAsia="仿宋_GB2312" w:cs="Times New Roman"/>
          <w:sz w:val="32"/>
          <w:szCs w:val="32"/>
          <w:highlight w:val="none"/>
        </w:rPr>
        <w:t>比</w:t>
      </w:r>
      <w:r>
        <w:rPr>
          <w:rFonts w:hint="default" w:ascii="Times New Roman" w:hAnsi="Times New Roman" w:eastAsia="仿宋_GB2312" w:cs="Times New Roman"/>
          <w:sz w:val="32"/>
          <w:szCs w:val="32"/>
          <w:highlight w:val="none"/>
          <w:lang w:eastAsia="zh-CN"/>
        </w:rPr>
        <w:t>2022</w:t>
      </w:r>
      <w:r>
        <w:rPr>
          <w:rFonts w:hint="default" w:ascii="Times New Roman" w:hAnsi="Times New Roman" w:eastAsia="仿宋_GB2312" w:cs="Times New Roman"/>
          <w:sz w:val="32"/>
          <w:szCs w:val="32"/>
          <w:highlight w:val="none"/>
        </w:rPr>
        <w:t>年预算减少</w:t>
      </w:r>
      <w:r>
        <w:rPr>
          <w:rFonts w:hint="default" w:ascii="Times New Roman" w:hAnsi="Times New Roman" w:eastAsia="仿宋_GB2312" w:cs="Times New Roman"/>
          <w:sz w:val="32"/>
          <w:szCs w:val="32"/>
          <w:highlight w:val="none"/>
          <w:lang w:val="en-US" w:eastAsia="zh-CN"/>
        </w:rPr>
        <w:t>57.94</w:t>
      </w:r>
      <w:r>
        <w:rPr>
          <w:rFonts w:hint="default" w:ascii="Times New Roman" w:hAnsi="Times New Roman" w:eastAsia="仿宋_GB2312" w:cs="Times New Roman"/>
          <w:sz w:val="32"/>
          <w:szCs w:val="32"/>
          <w:highlight w:val="none"/>
        </w:rPr>
        <w:t>万元，下降</w:t>
      </w:r>
      <w:r>
        <w:rPr>
          <w:rFonts w:hint="default" w:ascii="Times New Roman" w:hAnsi="Times New Roman" w:eastAsia="仿宋_GB2312" w:cs="Times New Roman"/>
          <w:sz w:val="32"/>
          <w:szCs w:val="32"/>
          <w:highlight w:val="none"/>
          <w:lang w:val="en-US" w:eastAsia="zh-CN"/>
        </w:rPr>
        <w:t>15.73</w:t>
      </w:r>
      <w:r>
        <w:rPr>
          <w:rFonts w:hint="default" w:ascii="Times New Roman" w:hAnsi="Times New Roman" w:eastAsia="仿宋_GB2312" w:cs="Times New Roman"/>
          <w:sz w:val="32"/>
          <w:szCs w:val="32"/>
          <w:highlight w:val="none"/>
        </w:rPr>
        <w:t>%，原因主要是</w:t>
      </w:r>
      <w:r>
        <w:rPr>
          <w:rFonts w:hint="default" w:ascii="Times New Roman" w:hAnsi="Times New Roman" w:eastAsia="仿宋_GB2312" w:cs="Times New Roman"/>
          <w:sz w:val="32"/>
          <w:szCs w:val="32"/>
          <w:highlight w:val="none"/>
          <w:lang w:eastAsia="zh-CN"/>
        </w:rPr>
        <w:t>招商引资专项经费及</w:t>
      </w:r>
      <w:r>
        <w:rPr>
          <w:rFonts w:hint="default" w:ascii="Times New Roman" w:hAnsi="Times New Roman" w:eastAsia="仿宋_GB2312" w:cs="Times New Roman"/>
          <w:sz w:val="32"/>
          <w:szCs w:val="32"/>
          <w:lang w:val="en-US" w:eastAsia="zh-CN"/>
        </w:rPr>
        <w:t>6个招</w:t>
      </w:r>
      <w:r>
        <w:rPr>
          <w:rFonts w:hint="default" w:ascii="Times New Roman" w:hAnsi="Times New Roman" w:eastAsia="仿宋_GB2312" w:cs="Times New Roman"/>
          <w:sz w:val="32"/>
          <w:szCs w:val="32"/>
          <w:lang w:eastAsia="zh-CN"/>
        </w:rPr>
        <w:t>商</w:t>
      </w:r>
      <w:r>
        <w:rPr>
          <w:rFonts w:hint="default" w:ascii="Times New Roman" w:hAnsi="Times New Roman" w:eastAsia="仿宋_GB2312" w:cs="Times New Roman"/>
          <w:sz w:val="32"/>
          <w:szCs w:val="32"/>
        </w:rPr>
        <w:t>驻外</w:t>
      </w:r>
      <w:r>
        <w:rPr>
          <w:rFonts w:hint="default" w:ascii="Times New Roman" w:hAnsi="Times New Roman" w:eastAsia="仿宋_GB2312" w:cs="Times New Roman"/>
          <w:sz w:val="32"/>
          <w:szCs w:val="32"/>
          <w:lang w:eastAsia="zh-CN"/>
        </w:rPr>
        <w:t>分局</w:t>
      </w:r>
      <w:r>
        <w:rPr>
          <w:rFonts w:hint="default" w:ascii="Times New Roman" w:hAnsi="Times New Roman" w:eastAsia="仿宋_GB2312" w:cs="Times New Roman"/>
          <w:sz w:val="32"/>
          <w:szCs w:val="32"/>
        </w:rPr>
        <w:t>招商项目</w:t>
      </w:r>
      <w:r>
        <w:rPr>
          <w:rFonts w:hint="default"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费</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highlight w:val="none"/>
          <w:lang w:eastAsia="zh-CN"/>
        </w:rPr>
        <w:t>。</w:t>
      </w:r>
    </w:p>
    <w:p>
      <w:pPr>
        <w:pStyle w:val="9"/>
        <w:adjustRightInd w:val="0"/>
        <w:snapToGrid w:val="0"/>
        <w:spacing w:before="0" w:beforeAutospacing="0" w:after="0" w:afterAutospacing="0" w:line="560" w:lineRule="exact"/>
        <w:ind w:firstLine="630" w:firstLineChars="196"/>
        <w:rPr>
          <w:rFonts w:hint="default" w:ascii="Times New Roman" w:hAnsi="Times New Roman" w:eastAsia="楷体_GB2312" w:cs="Times New Roman"/>
          <w:b/>
          <w:kern w:val="2"/>
          <w:sz w:val="32"/>
          <w:szCs w:val="32"/>
          <w:highlight w:val="none"/>
        </w:rPr>
      </w:pPr>
      <w:r>
        <w:rPr>
          <w:rFonts w:hint="default" w:ascii="Times New Roman" w:hAnsi="Times New Roman" w:eastAsia="楷体_GB2312" w:cs="Times New Roman"/>
          <w:b/>
          <w:kern w:val="2"/>
          <w:sz w:val="32"/>
          <w:szCs w:val="32"/>
          <w:highlight w:val="none"/>
        </w:rPr>
        <w:t>（二）一般公共预算支出结构情况。</w:t>
      </w:r>
    </w:p>
    <w:p>
      <w:pPr>
        <w:pStyle w:val="9"/>
        <w:adjustRightInd w:val="0"/>
        <w:snapToGrid w:val="0"/>
        <w:spacing w:before="0" w:beforeAutospacing="0" w:after="0" w:afterAutospacing="0" w:line="560" w:lineRule="exact"/>
        <w:ind w:firstLine="640" w:firstLineChars="200"/>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rPr>
        <w:t>一般公共服务支出</w:t>
      </w:r>
      <w:r>
        <w:rPr>
          <w:rFonts w:hint="default" w:ascii="Times New Roman" w:hAnsi="Times New Roman" w:eastAsia="仿宋_GB2312" w:cs="Times New Roman"/>
          <w:kern w:val="2"/>
          <w:sz w:val="32"/>
          <w:szCs w:val="32"/>
          <w:highlight w:val="none"/>
          <w:lang w:val="en-US" w:eastAsia="zh-CN"/>
        </w:rPr>
        <w:t>275.24</w:t>
      </w:r>
      <w:r>
        <w:rPr>
          <w:rFonts w:hint="default" w:ascii="Times New Roman" w:hAnsi="Times New Roman" w:eastAsia="仿宋_GB2312" w:cs="Times New Roman"/>
          <w:kern w:val="2"/>
          <w:sz w:val="32"/>
          <w:szCs w:val="32"/>
          <w:highlight w:val="none"/>
        </w:rPr>
        <w:t>万元，占</w:t>
      </w:r>
      <w:r>
        <w:rPr>
          <w:rFonts w:hint="default" w:ascii="Times New Roman" w:hAnsi="Times New Roman" w:eastAsia="仿宋_GB2312" w:cs="Times New Roman"/>
          <w:kern w:val="2"/>
          <w:sz w:val="32"/>
          <w:szCs w:val="32"/>
          <w:highlight w:val="none"/>
          <w:lang w:val="en-US" w:eastAsia="zh-CN"/>
        </w:rPr>
        <w:t>88.69</w:t>
      </w:r>
      <w:r>
        <w:rPr>
          <w:rFonts w:hint="default" w:ascii="Times New Roman" w:hAnsi="Times New Roman" w:eastAsia="仿宋_GB2312" w:cs="Times New Roman"/>
          <w:kern w:val="2"/>
          <w:sz w:val="32"/>
          <w:szCs w:val="32"/>
          <w:highlight w:val="none"/>
        </w:rPr>
        <w:t>%；社会保障和就业支出18</w:t>
      </w:r>
      <w:r>
        <w:rPr>
          <w:rFonts w:hint="default" w:ascii="Times New Roman" w:hAnsi="Times New Roman" w:eastAsia="仿宋_GB2312" w:cs="Times New Roman"/>
          <w:kern w:val="2"/>
          <w:sz w:val="32"/>
          <w:szCs w:val="32"/>
          <w:highlight w:val="none"/>
          <w:lang w:val="en-US" w:eastAsia="zh-CN"/>
        </w:rPr>
        <w:t>.</w:t>
      </w:r>
      <w:r>
        <w:rPr>
          <w:rFonts w:hint="default" w:ascii="Times New Roman" w:hAnsi="Times New Roman" w:eastAsia="仿宋_GB2312" w:cs="Times New Roman"/>
          <w:kern w:val="2"/>
          <w:sz w:val="32"/>
          <w:szCs w:val="32"/>
          <w:highlight w:val="none"/>
        </w:rPr>
        <w:t>88万元，占</w:t>
      </w:r>
      <w:r>
        <w:rPr>
          <w:rFonts w:hint="default" w:ascii="Times New Roman" w:hAnsi="Times New Roman" w:eastAsia="仿宋_GB2312" w:cs="Times New Roman"/>
          <w:kern w:val="2"/>
          <w:sz w:val="32"/>
          <w:szCs w:val="32"/>
          <w:highlight w:val="none"/>
          <w:lang w:val="en-US" w:eastAsia="zh-CN"/>
        </w:rPr>
        <w:t>6.08</w:t>
      </w:r>
      <w:r>
        <w:rPr>
          <w:rFonts w:hint="default" w:ascii="Times New Roman" w:hAnsi="Times New Roman" w:eastAsia="仿宋_GB2312" w:cs="Times New Roman"/>
          <w:kern w:val="2"/>
          <w:sz w:val="32"/>
          <w:szCs w:val="32"/>
          <w:highlight w:val="none"/>
        </w:rPr>
        <w:t>%；卫生健康支出5</w:t>
      </w:r>
      <w:r>
        <w:rPr>
          <w:rFonts w:hint="default" w:ascii="Times New Roman" w:hAnsi="Times New Roman" w:eastAsia="仿宋_GB2312" w:cs="Times New Roman"/>
          <w:kern w:val="2"/>
          <w:sz w:val="32"/>
          <w:szCs w:val="32"/>
          <w:highlight w:val="none"/>
          <w:lang w:val="en-US" w:eastAsia="zh-CN"/>
        </w:rPr>
        <w:t>.</w:t>
      </w:r>
      <w:r>
        <w:rPr>
          <w:rFonts w:hint="default" w:ascii="Times New Roman" w:hAnsi="Times New Roman" w:eastAsia="仿宋_GB2312" w:cs="Times New Roman"/>
          <w:kern w:val="2"/>
          <w:sz w:val="32"/>
          <w:szCs w:val="32"/>
          <w:highlight w:val="none"/>
        </w:rPr>
        <w:t>2</w:t>
      </w:r>
      <w:r>
        <w:rPr>
          <w:rFonts w:hint="default" w:ascii="Times New Roman" w:hAnsi="Times New Roman" w:eastAsia="仿宋_GB2312" w:cs="Times New Roman"/>
          <w:kern w:val="2"/>
          <w:sz w:val="32"/>
          <w:szCs w:val="32"/>
          <w:highlight w:val="none"/>
          <w:lang w:val="en-US" w:eastAsia="zh-CN"/>
        </w:rPr>
        <w:t>9</w:t>
      </w:r>
      <w:r>
        <w:rPr>
          <w:rFonts w:hint="default" w:ascii="Times New Roman" w:hAnsi="Times New Roman" w:eastAsia="仿宋_GB2312" w:cs="Times New Roman"/>
          <w:kern w:val="2"/>
          <w:sz w:val="32"/>
          <w:szCs w:val="32"/>
          <w:highlight w:val="none"/>
        </w:rPr>
        <w:t>万元，占</w:t>
      </w:r>
      <w:r>
        <w:rPr>
          <w:rFonts w:hint="default" w:ascii="Times New Roman" w:hAnsi="Times New Roman" w:eastAsia="仿宋_GB2312" w:cs="Times New Roman"/>
          <w:kern w:val="2"/>
          <w:sz w:val="32"/>
          <w:szCs w:val="32"/>
          <w:highlight w:val="none"/>
          <w:lang w:val="en-US" w:eastAsia="zh-CN"/>
        </w:rPr>
        <w:t>1.70</w:t>
      </w:r>
      <w:r>
        <w:rPr>
          <w:rFonts w:hint="default" w:ascii="Times New Roman" w:hAnsi="Times New Roman" w:eastAsia="仿宋_GB2312" w:cs="Times New Roman"/>
          <w:kern w:val="2"/>
          <w:sz w:val="32"/>
          <w:szCs w:val="32"/>
          <w:highlight w:val="none"/>
        </w:rPr>
        <w:t>%；住房保障支出10</w:t>
      </w:r>
      <w:r>
        <w:rPr>
          <w:rFonts w:hint="default" w:ascii="Times New Roman" w:hAnsi="Times New Roman" w:eastAsia="仿宋_GB2312" w:cs="Times New Roman"/>
          <w:kern w:val="2"/>
          <w:sz w:val="32"/>
          <w:szCs w:val="32"/>
          <w:highlight w:val="none"/>
          <w:lang w:val="en-US" w:eastAsia="zh-CN"/>
        </w:rPr>
        <w:t>.</w:t>
      </w:r>
      <w:r>
        <w:rPr>
          <w:rFonts w:hint="default" w:ascii="Times New Roman" w:hAnsi="Times New Roman" w:eastAsia="仿宋_GB2312" w:cs="Times New Roman"/>
          <w:kern w:val="2"/>
          <w:sz w:val="32"/>
          <w:szCs w:val="32"/>
          <w:highlight w:val="none"/>
        </w:rPr>
        <w:t>9</w:t>
      </w:r>
      <w:r>
        <w:rPr>
          <w:rFonts w:hint="default" w:ascii="Times New Roman" w:hAnsi="Times New Roman" w:eastAsia="仿宋_GB2312" w:cs="Times New Roman"/>
          <w:kern w:val="2"/>
          <w:sz w:val="32"/>
          <w:szCs w:val="32"/>
          <w:highlight w:val="none"/>
          <w:lang w:val="en-US" w:eastAsia="zh-CN"/>
        </w:rPr>
        <w:t>6</w:t>
      </w:r>
      <w:r>
        <w:rPr>
          <w:rFonts w:hint="default" w:ascii="Times New Roman" w:hAnsi="Times New Roman" w:eastAsia="仿宋_GB2312" w:cs="Times New Roman"/>
          <w:kern w:val="2"/>
          <w:sz w:val="32"/>
          <w:szCs w:val="32"/>
          <w:highlight w:val="none"/>
        </w:rPr>
        <w:t>万元，占</w:t>
      </w:r>
      <w:r>
        <w:rPr>
          <w:rFonts w:hint="default" w:ascii="Times New Roman" w:hAnsi="Times New Roman" w:eastAsia="仿宋_GB2312" w:cs="Times New Roman"/>
          <w:kern w:val="2"/>
          <w:sz w:val="32"/>
          <w:szCs w:val="32"/>
          <w:highlight w:val="none"/>
          <w:lang w:val="en-US" w:eastAsia="zh-CN"/>
        </w:rPr>
        <w:t>3.53</w:t>
      </w:r>
      <w:r>
        <w:rPr>
          <w:rFonts w:hint="default" w:ascii="Times New Roman" w:hAnsi="Times New Roman" w:eastAsia="仿宋_GB2312" w:cs="Times New Roman"/>
          <w:kern w:val="2"/>
          <w:sz w:val="32"/>
          <w:szCs w:val="32"/>
          <w:highlight w:val="none"/>
        </w:rPr>
        <w:t>%。</w:t>
      </w:r>
    </w:p>
    <w:p>
      <w:pPr>
        <w:spacing w:line="560" w:lineRule="exact"/>
        <w:ind w:left="160" w:leftChars="76" w:firstLine="482" w:firstLineChars="150"/>
        <w:jc w:val="left"/>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（三）一般公共预算拨款具体使用情况</w:t>
      </w:r>
    </w:p>
    <w:p>
      <w:pPr>
        <w:spacing w:line="560" w:lineRule="exact"/>
        <w:ind w:firstLine="643"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1、“一般公共服务（类）政府办公厅（室）及相关机构事务（款）行政运行（项）”</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年预算安排</w:t>
      </w:r>
      <w:r>
        <w:rPr>
          <w:rFonts w:hint="eastAsia" w:ascii="Times New Roman" w:hAnsi="Times New Roman" w:eastAsia="仿宋_GB2312" w:cs="Times New Roman"/>
          <w:sz w:val="32"/>
          <w:szCs w:val="32"/>
          <w:lang w:val="en-US" w:eastAsia="zh-CN"/>
        </w:rPr>
        <w:t>275.24</w:t>
      </w:r>
      <w:r>
        <w:rPr>
          <w:rFonts w:hint="default" w:ascii="Times New Roman" w:hAnsi="Times New Roman" w:eastAsia="仿宋_GB2312" w:cs="Times New Roman"/>
          <w:sz w:val="32"/>
          <w:szCs w:val="32"/>
        </w:rPr>
        <w:t>万元，比202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53.73</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16.33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减少的</w:t>
      </w:r>
      <w:r>
        <w:rPr>
          <w:rFonts w:hint="default" w:ascii="Times New Roman" w:hAnsi="Times New Roman" w:eastAsia="仿宋_GB2312" w:cs="Times New Roman"/>
          <w:sz w:val="32"/>
          <w:szCs w:val="32"/>
        </w:rPr>
        <w:t>原因</w:t>
      </w:r>
      <w:r>
        <w:rPr>
          <w:rFonts w:hint="default" w:ascii="Times New Roman" w:hAnsi="Times New Roman" w:eastAsia="仿宋_GB2312" w:cs="Times New Roman"/>
          <w:sz w:val="32"/>
          <w:szCs w:val="32"/>
          <w:lang w:eastAsia="zh-CN"/>
        </w:rPr>
        <w:t>：压缩办公经费支出</w:t>
      </w:r>
      <w:r>
        <w:rPr>
          <w:rFonts w:hint="eastAsia"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lang w:val="en-US" w:eastAsia="zh-CN"/>
        </w:rPr>
        <w:t>6个招</w:t>
      </w:r>
      <w:r>
        <w:rPr>
          <w:rFonts w:hint="default" w:ascii="Times New Roman" w:hAnsi="Times New Roman" w:eastAsia="仿宋_GB2312" w:cs="Times New Roman"/>
          <w:sz w:val="32"/>
          <w:szCs w:val="32"/>
          <w:lang w:eastAsia="zh-CN"/>
        </w:rPr>
        <w:t>商</w:t>
      </w:r>
      <w:r>
        <w:rPr>
          <w:rFonts w:hint="default" w:ascii="Times New Roman" w:hAnsi="Times New Roman" w:eastAsia="仿宋_GB2312" w:cs="Times New Roman"/>
          <w:sz w:val="32"/>
          <w:szCs w:val="32"/>
        </w:rPr>
        <w:t>驻外</w:t>
      </w:r>
      <w:r>
        <w:rPr>
          <w:rFonts w:hint="default" w:ascii="Times New Roman" w:hAnsi="Times New Roman" w:eastAsia="仿宋_GB2312" w:cs="Times New Roman"/>
          <w:sz w:val="32"/>
          <w:szCs w:val="32"/>
          <w:lang w:eastAsia="zh-CN"/>
        </w:rPr>
        <w:t>分局</w:t>
      </w:r>
      <w:r>
        <w:rPr>
          <w:rFonts w:hint="default" w:ascii="Times New Roman" w:hAnsi="Times New Roman" w:eastAsia="仿宋_GB2312" w:cs="Times New Roman"/>
          <w:sz w:val="32"/>
          <w:szCs w:val="32"/>
        </w:rPr>
        <w:t>招商项目</w:t>
      </w:r>
      <w:r>
        <w:rPr>
          <w:rFonts w:hint="default"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费</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highlight w:val="none"/>
          <w:lang w:eastAsia="zh-CN"/>
        </w:rPr>
        <w:t>。</w:t>
      </w:r>
    </w:p>
    <w:p>
      <w:pPr>
        <w:spacing w:line="560" w:lineRule="exact"/>
        <w:ind w:left="160" w:leftChars="76" w:firstLine="482" w:firstLineChars="15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2、“社</w:t>
      </w:r>
      <w:r>
        <w:rPr>
          <w:rFonts w:hint="default" w:ascii="Times New Roman" w:hAnsi="Times New Roman" w:eastAsia="仿宋_GB2312" w:cs="Times New Roman"/>
          <w:b/>
          <w:color w:val="auto"/>
          <w:sz w:val="32"/>
          <w:szCs w:val="32"/>
        </w:rPr>
        <w:t>会保障和就业</w:t>
      </w:r>
      <w:r>
        <w:rPr>
          <w:rFonts w:hint="default" w:ascii="Times New Roman" w:hAnsi="Times New Roman" w:eastAsia="仿宋_GB2312" w:cs="Times New Roman"/>
          <w:b/>
          <w:color w:val="auto"/>
          <w:sz w:val="32"/>
          <w:szCs w:val="32"/>
          <w:lang w:eastAsia="zh-CN"/>
        </w:rPr>
        <w:t>支出</w:t>
      </w:r>
      <w:r>
        <w:rPr>
          <w:rFonts w:hint="default" w:ascii="Times New Roman" w:hAnsi="Times New Roman" w:eastAsia="仿宋_GB2312" w:cs="Times New Roman"/>
          <w:b/>
          <w:color w:val="auto"/>
          <w:sz w:val="32"/>
          <w:szCs w:val="32"/>
        </w:rPr>
        <w:t>（类）行政事业单位养老</w:t>
      </w:r>
      <w:r>
        <w:rPr>
          <w:rFonts w:hint="default" w:ascii="Times New Roman" w:hAnsi="Times New Roman" w:eastAsia="仿宋_GB2312" w:cs="Times New Roman"/>
          <w:b/>
          <w:color w:val="auto"/>
          <w:sz w:val="32"/>
          <w:szCs w:val="32"/>
          <w:lang w:eastAsia="zh-CN"/>
        </w:rPr>
        <w:t>支出</w:t>
      </w:r>
      <w:r>
        <w:rPr>
          <w:rFonts w:hint="default" w:ascii="Times New Roman" w:hAnsi="Times New Roman" w:eastAsia="仿宋_GB2312" w:cs="Times New Roman"/>
          <w:b/>
          <w:color w:val="auto"/>
          <w:sz w:val="32"/>
          <w:szCs w:val="32"/>
        </w:rPr>
        <w:t>（款） 机关事业单位基本养老保险缴费支出（项）”</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年预算安排</w:t>
      </w:r>
      <w:r>
        <w:rPr>
          <w:rFonts w:hint="default" w:ascii="Times New Roman" w:hAnsi="Times New Roman" w:eastAsia="仿宋_GB2312" w:cs="Times New Roman"/>
          <w:color w:val="auto"/>
          <w:sz w:val="32"/>
          <w:szCs w:val="32"/>
          <w:lang w:val="en-US" w:eastAsia="zh-CN"/>
        </w:rPr>
        <w:t>12.59万元，</w:t>
      </w:r>
      <w:r>
        <w:rPr>
          <w:rFonts w:hint="default" w:ascii="Times New Roman" w:hAnsi="Times New Roman" w:eastAsia="仿宋_GB2312" w:cs="Times New Roman"/>
          <w:color w:val="auto"/>
          <w:sz w:val="32"/>
          <w:szCs w:val="32"/>
        </w:rPr>
        <w:t>比202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年预算增加</w:t>
      </w:r>
      <w:r>
        <w:rPr>
          <w:rFonts w:hint="default" w:ascii="Times New Roman" w:hAnsi="Times New Roman" w:eastAsia="仿宋_GB2312" w:cs="Times New Roman"/>
          <w:color w:val="auto"/>
          <w:sz w:val="32"/>
          <w:szCs w:val="32"/>
          <w:lang w:val="en-US" w:eastAsia="zh-CN"/>
        </w:rPr>
        <w:t>3.67</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sz w:val="32"/>
          <w:szCs w:val="32"/>
        </w:rPr>
        <w:t>增长</w:t>
      </w:r>
      <w:r>
        <w:rPr>
          <w:rFonts w:hint="default" w:ascii="Times New Roman" w:hAnsi="Times New Roman" w:eastAsia="仿宋_GB2312" w:cs="Times New Roman"/>
          <w:sz w:val="32"/>
          <w:szCs w:val="32"/>
          <w:lang w:val="en-US" w:eastAsia="zh-CN"/>
        </w:rPr>
        <w:t>41.14%</w:t>
      </w:r>
      <w:r>
        <w:rPr>
          <w:rFonts w:hint="default" w:ascii="Times New Roman" w:hAnsi="Times New Roman" w:eastAsia="仿宋_GB2312" w:cs="Times New Roman"/>
          <w:sz w:val="32"/>
          <w:szCs w:val="32"/>
        </w:rPr>
        <w:t>，增长原因</w:t>
      </w:r>
      <w:r>
        <w:rPr>
          <w:rFonts w:hint="default" w:ascii="Times New Roman" w:hAnsi="Times New Roman" w:eastAsia="仿宋_GB2312" w:cs="Times New Roman"/>
          <w:sz w:val="32"/>
          <w:szCs w:val="32"/>
          <w:lang w:eastAsia="zh-CN"/>
        </w:rPr>
        <w:t>：一是人员工资增加；二是基数调整。</w:t>
      </w:r>
    </w:p>
    <w:p>
      <w:pPr>
        <w:spacing w:line="560" w:lineRule="exact"/>
        <w:ind w:left="160" w:leftChars="76" w:firstLine="482" w:firstLineChars="150"/>
        <w:jc w:val="left"/>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b/>
          <w:sz w:val="32"/>
          <w:szCs w:val="32"/>
          <w:lang w:val="en-US" w:eastAsia="zh-CN"/>
        </w:rPr>
        <w:t>3</w:t>
      </w:r>
      <w:r>
        <w:rPr>
          <w:rFonts w:hint="default" w:ascii="Times New Roman" w:hAnsi="Times New Roman" w:eastAsia="仿宋_GB2312" w:cs="Times New Roman"/>
          <w:b/>
          <w:sz w:val="32"/>
          <w:szCs w:val="32"/>
        </w:rPr>
        <w:t>、“社</w:t>
      </w:r>
      <w:r>
        <w:rPr>
          <w:rFonts w:hint="default" w:ascii="Times New Roman" w:hAnsi="Times New Roman" w:eastAsia="仿宋_GB2312" w:cs="Times New Roman"/>
          <w:b/>
          <w:color w:val="auto"/>
          <w:sz w:val="32"/>
          <w:szCs w:val="32"/>
        </w:rPr>
        <w:t>会保障和就业</w:t>
      </w:r>
      <w:r>
        <w:rPr>
          <w:rFonts w:hint="default" w:ascii="Times New Roman" w:hAnsi="Times New Roman" w:eastAsia="仿宋_GB2312" w:cs="Times New Roman"/>
          <w:b/>
          <w:color w:val="auto"/>
          <w:sz w:val="32"/>
          <w:szCs w:val="32"/>
          <w:lang w:eastAsia="zh-CN"/>
        </w:rPr>
        <w:t>支出</w:t>
      </w:r>
      <w:r>
        <w:rPr>
          <w:rFonts w:hint="default" w:ascii="Times New Roman" w:hAnsi="Times New Roman" w:eastAsia="仿宋_GB2312" w:cs="Times New Roman"/>
          <w:b/>
          <w:color w:val="auto"/>
          <w:sz w:val="32"/>
          <w:szCs w:val="32"/>
        </w:rPr>
        <w:t>（类）行政事业单位养老</w:t>
      </w:r>
      <w:r>
        <w:rPr>
          <w:rFonts w:hint="default" w:ascii="Times New Roman" w:hAnsi="Times New Roman" w:eastAsia="仿宋_GB2312" w:cs="Times New Roman"/>
          <w:b/>
          <w:color w:val="auto"/>
          <w:sz w:val="32"/>
          <w:szCs w:val="32"/>
          <w:lang w:eastAsia="zh-CN"/>
        </w:rPr>
        <w:t>支出</w:t>
      </w:r>
      <w:r>
        <w:rPr>
          <w:rFonts w:hint="default" w:ascii="Times New Roman" w:hAnsi="Times New Roman" w:eastAsia="仿宋_GB2312" w:cs="Times New Roman"/>
          <w:b/>
          <w:color w:val="auto"/>
          <w:sz w:val="32"/>
          <w:szCs w:val="32"/>
        </w:rPr>
        <w:t>（款） 机关事业单位</w:t>
      </w:r>
      <w:r>
        <w:rPr>
          <w:rFonts w:hint="default" w:ascii="Times New Roman" w:hAnsi="Times New Roman" w:eastAsia="仿宋_GB2312" w:cs="Times New Roman"/>
          <w:b/>
          <w:color w:val="auto"/>
          <w:sz w:val="32"/>
          <w:szCs w:val="32"/>
          <w:lang w:eastAsia="zh-CN"/>
        </w:rPr>
        <w:t>职业年金</w:t>
      </w:r>
      <w:r>
        <w:rPr>
          <w:rFonts w:hint="default" w:ascii="Times New Roman" w:hAnsi="Times New Roman" w:eastAsia="仿宋_GB2312" w:cs="Times New Roman"/>
          <w:b/>
          <w:color w:val="auto"/>
          <w:sz w:val="32"/>
          <w:szCs w:val="32"/>
        </w:rPr>
        <w:t>缴费支出（项）”</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年预算安排</w:t>
      </w:r>
      <w:r>
        <w:rPr>
          <w:rFonts w:hint="default" w:ascii="Times New Roman" w:hAnsi="Times New Roman" w:eastAsia="仿宋_GB2312" w:cs="Times New Roman"/>
          <w:color w:val="auto"/>
          <w:sz w:val="32"/>
          <w:szCs w:val="32"/>
          <w:lang w:val="en-US" w:eastAsia="zh-CN"/>
        </w:rPr>
        <w:t>6.29万元，</w:t>
      </w:r>
      <w:r>
        <w:rPr>
          <w:rFonts w:hint="default" w:ascii="Times New Roman" w:hAnsi="Times New Roman" w:eastAsia="仿宋_GB2312" w:cs="Times New Roman"/>
          <w:color w:val="auto"/>
          <w:sz w:val="32"/>
          <w:szCs w:val="32"/>
        </w:rPr>
        <w:t>比202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年预算增加</w:t>
      </w:r>
      <w:r>
        <w:rPr>
          <w:rFonts w:hint="default" w:ascii="Times New Roman" w:hAnsi="Times New Roman" w:eastAsia="仿宋_GB2312" w:cs="Times New Roman"/>
          <w:color w:val="auto"/>
          <w:sz w:val="32"/>
          <w:szCs w:val="32"/>
          <w:lang w:val="en-US" w:eastAsia="zh-CN"/>
        </w:rPr>
        <w:t>1.83</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sz w:val="32"/>
          <w:szCs w:val="32"/>
        </w:rPr>
        <w:t>增长</w:t>
      </w:r>
      <w:r>
        <w:rPr>
          <w:rFonts w:hint="default" w:ascii="Times New Roman" w:hAnsi="Times New Roman" w:eastAsia="仿宋_GB2312" w:cs="Times New Roman"/>
          <w:sz w:val="32"/>
          <w:szCs w:val="32"/>
          <w:lang w:val="en-US" w:eastAsia="zh-CN"/>
        </w:rPr>
        <w:t>41.03%</w:t>
      </w:r>
      <w:r>
        <w:rPr>
          <w:rFonts w:hint="default" w:ascii="Times New Roman" w:hAnsi="Times New Roman" w:eastAsia="仿宋_GB2312" w:cs="Times New Roman"/>
          <w:sz w:val="32"/>
          <w:szCs w:val="32"/>
        </w:rPr>
        <w:t>，增长原因</w:t>
      </w:r>
      <w:r>
        <w:rPr>
          <w:rFonts w:hint="default" w:ascii="Times New Roman" w:hAnsi="Times New Roman" w:eastAsia="仿宋_GB2312" w:cs="Times New Roman"/>
          <w:sz w:val="32"/>
          <w:szCs w:val="32"/>
          <w:lang w:eastAsia="zh-CN"/>
        </w:rPr>
        <w:t>：一是人员工资增加；二是基数调整。</w:t>
      </w:r>
    </w:p>
    <w:p>
      <w:pPr>
        <w:spacing w:line="560" w:lineRule="exact"/>
        <w:ind w:left="160" w:leftChars="76" w:firstLine="482" w:firstLineChars="150"/>
        <w:jc w:val="left"/>
        <w:rPr>
          <w:rFonts w:hint="default" w:ascii="Times New Roman" w:hAnsi="Times New Roman" w:eastAsia="仿宋_GB2312" w:cs="Times New Roman"/>
          <w:sz w:val="32"/>
          <w:szCs w:val="32"/>
        </w:rPr>
      </w:pPr>
      <w:r>
        <w:rPr>
          <w:rFonts w:hint="eastAsia" w:ascii="Times New Roman" w:hAnsi="Times New Roman" w:eastAsia="仿宋_GB2312" w:cs="Times New Roman"/>
          <w:b/>
          <w:sz w:val="32"/>
          <w:szCs w:val="32"/>
          <w:lang w:val="en-US" w:eastAsia="zh-CN"/>
        </w:rPr>
        <w:t>4</w:t>
      </w:r>
      <w:r>
        <w:rPr>
          <w:rFonts w:hint="default" w:ascii="Times New Roman" w:hAnsi="Times New Roman" w:eastAsia="仿宋_GB2312" w:cs="Times New Roman"/>
          <w:b/>
          <w:sz w:val="32"/>
          <w:szCs w:val="32"/>
          <w:lang w:val="en-US" w:eastAsia="zh-CN"/>
        </w:rPr>
        <w:t>、</w:t>
      </w:r>
      <w:r>
        <w:rPr>
          <w:rFonts w:hint="default" w:ascii="Times New Roman" w:hAnsi="Times New Roman" w:eastAsia="仿宋_GB2312" w:cs="Times New Roman"/>
          <w:b/>
          <w:sz w:val="32"/>
          <w:szCs w:val="32"/>
        </w:rPr>
        <w:t>“卫生健康（类）行政事业单位医疗（款）行政单位医疗（项）”</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年预算安排</w:t>
      </w:r>
      <w:r>
        <w:rPr>
          <w:rFonts w:hint="default" w:ascii="Times New Roman" w:hAnsi="Times New Roman" w:eastAsia="仿宋_GB2312" w:cs="Times New Roman"/>
          <w:sz w:val="32"/>
          <w:szCs w:val="32"/>
          <w:lang w:val="en-US" w:eastAsia="zh-CN"/>
        </w:rPr>
        <w:t>4.19万元，</w:t>
      </w:r>
      <w:r>
        <w:rPr>
          <w:rFonts w:hint="default" w:ascii="Times New Roman" w:hAnsi="Times New Roman" w:eastAsia="仿宋_GB2312" w:cs="Times New Roman"/>
          <w:sz w:val="32"/>
          <w:szCs w:val="32"/>
        </w:rPr>
        <w:t>比202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0.49</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10.47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eastAsia="zh-CN"/>
        </w:rPr>
        <w:t>单位人员减少</w:t>
      </w:r>
      <w:r>
        <w:rPr>
          <w:rFonts w:hint="default" w:ascii="Times New Roman" w:hAnsi="Times New Roman" w:eastAsia="仿宋_GB2312" w:cs="Times New Roman"/>
          <w:sz w:val="32"/>
          <w:szCs w:val="32"/>
        </w:rPr>
        <w:t>。</w:t>
      </w:r>
    </w:p>
    <w:p>
      <w:pPr>
        <w:spacing w:line="560" w:lineRule="exact"/>
        <w:ind w:left="160" w:leftChars="76" w:firstLine="482" w:firstLineChars="150"/>
        <w:jc w:val="left"/>
        <w:rPr>
          <w:rFonts w:hint="default" w:ascii="Times New Roman" w:hAnsi="Times New Roman" w:eastAsia="仿宋_GB2312" w:cs="Times New Roman"/>
          <w:sz w:val="32"/>
          <w:szCs w:val="32"/>
        </w:rPr>
      </w:pPr>
      <w:r>
        <w:rPr>
          <w:rFonts w:hint="eastAsia" w:ascii="Times New Roman" w:hAnsi="Times New Roman" w:eastAsia="仿宋_GB2312" w:cs="Times New Roman"/>
          <w:b/>
          <w:sz w:val="32"/>
          <w:szCs w:val="32"/>
          <w:lang w:val="en-US" w:eastAsia="zh-CN"/>
        </w:rPr>
        <w:t>5</w:t>
      </w:r>
      <w:r>
        <w:rPr>
          <w:rFonts w:hint="default" w:ascii="Times New Roman" w:hAnsi="Times New Roman" w:eastAsia="仿宋_GB2312" w:cs="Times New Roman"/>
          <w:b/>
          <w:sz w:val="32"/>
          <w:szCs w:val="32"/>
        </w:rPr>
        <w:t>、“卫生健康（类）行政事业单位医疗（款）公务员医疗补助（项）”</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年预算安排</w:t>
      </w:r>
      <w:r>
        <w:rPr>
          <w:rFonts w:hint="default" w:ascii="Times New Roman" w:hAnsi="Times New Roman" w:eastAsia="仿宋_GB2312" w:cs="Times New Roman"/>
          <w:sz w:val="32"/>
          <w:szCs w:val="32"/>
          <w:lang w:val="en-US" w:eastAsia="zh-CN"/>
        </w:rPr>
        <w:t>1万元，</w:t>
      </w:r>
      <w:r>
        <w:rPr>
          <w:rFonts w:hint="default" w:ascii="Times New Roman" w:hAnsi="Times New Roman" w:eastAsia="仿宋_GB2312" w:cs="Times New Roman"/>
          <w:sz w:val="32"/>
          <w:szCs w:val="32"/>
        </w:rPr>
        <w:t>比202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0.12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10.71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eastAsia="zh-CN"/>
        </w:rPr>
        <w:t>单位人员减少</w:t>
      </w:r>
      <w:r>
        <w:rPr>
          <w:rFonts w:hint="default" w:ascii="Times New Roman" w:hAnsi="Times New Roman" w:eastAsia="仿宋_GB2312" w:cs="Times New Roman"/>
          <w:sz w:val="32"/>
          <w:szCs w:val="32"/>
        </w:rPr>
        <w:t>。</w:t>
      </w:r>
    </w:p>
    <w:p>
      <w:pPr>
        <w:spacing w:line="560" w:lineRule="exact"/>
        <w:ind w:left="160" w:leftChars="76" w:firstLine="482" w:firstLineChars="150"/>
        <w:jc w:val="left"/>
        <w:rPr>
          <w:rFonts w:hint="default" w:ascii="Times New Roman" w:hAnsi="Times New Roman" w:eastAsia="仿宋_GB2312" w:cs="Times New Roman"/>
          <w:sz w:val="32"/>
          <w:szCs w:val="32"/>
        </w:rPr>
      </w:pPr>
      <w:r>
        <w:rPr>
          <w:rFonts w:hint="eastAsia" w:ascii="Times New Roman" w:hAnsi="Times New Roman" w:eastAsia="仿宋_GB2312" w:cs="Times New Roman"/>
          <w:b/>
          <w:sz w:val="32"/>
          <w:szCs w:val="32"/>
          <w:lang w:val="en-US" w:eastAsia="zh-CN"/>
        </w:rPr>
        <w:t>6</w:t>
      </w:r>
      <w:r>
        <w:rPr>
          <w:rFonts w:hint="default" w:ascii="Times New Roman" w:hAnsi="Times New Roman" w:eastAsia="仿宋_GB2312" w:cs="Times New Roman"/>
          <w:b/>
          <w:sz w:val="32"/>
          <w:szCs w:val="32"/>
        </w:rPr>
        <w:t>、“卫生健康（类）行政事业单位医疗（款）</w:t>
      </w:r>
      <w:r>
        <w:rPr>
          <w:rFonts w:hint="default" w:ascii="Times New Roman" w:hAnsi="Times New Roman" w:eastAsia="仿宋_GB2312" w:cs="Times New Roman"/>
          <w:b/>
          <w:sz w:val="32"/>
          <w:szCs w:val="32"/>
          <w:lang w:val="en-US" w:eastAsia="zh-CN"/>
        </w:rPr>
        <w:t>其他行政事业单位医疗支出</w:t>
      </w:r>
      <w:r>
        <w:rPr>
          <w:rFonts w:hint="default" w:ascii="Times New Roman" w:hAnsi="Times New Roman" w:eastAsia="仿宋_GB2312" w:cs="Times New Roman"/>
          <w:b/>
          <w:sz w:val="32"/>
          <w:szCs w:val="32"/>
        </w:rPr>
        <w:t>（项）</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年预算安排</w:t>
      </w:r>
      <w:r>
        <w:rPr>
          <w:rFonts w:hint="default" w:ascii="Times New Roman" w:hAnsi="Times New Roman" w:eastAsia="仿宋_GB2312" w:cs="Times New Roman"/>
          <w:sz w:val="32"/>
          <w:szCs w:val="32"/>
          <w:lang w:val="en-US" w:eastAsia="zh-CN"/>
        </w:rPr>
        <w:t>0.1万元，</w:t>
      </w:r>
      <w:r>
        <w:rPr>
          <w:rFonts w:hint="default" w:ascii="Times New Roman" w:hAnsi="Times New Roman" w:eastAsia="仿宋_GB2312" w:cs="Times New Roman"/>
          <w:sz w:val="32"/>
          <w:szCs w:val="32"/>
        </w:rPr>
        <w:t>比202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0.04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28.57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eastAsia="zh-CN"/>
        </w:rPr>
        <w:t>单位人员减少</w:t>
      </w:r>
      <w:r>
        <w:rPr>
          <w:rFonts w:hint="default" w:ascii="Times New Roman" w:hAnsi="Times New Roman" w:eastAsia="仿宋_GB2312" w:cs="Times New Roman"/>
          <w:sz w:val="32"/>
          <w:szCs w:val="32"/>
        </w:rPr>
        <w:t>。</w:t>
      </w:r>
    </w:p>
    <w:p>
      <w:pPr>
        <w:spacing w:line="560" w:lineRule="exact"/>
        <w:ind w:left="160" w:leftChars="76" w:firstLine="482" w:firstLineChars="150"/>
        <w:jc w:val="left"/>
        <w:rPr>
          <w:rFonts w:hint="default" w:ascii="Times New Roman" w:hAnsi="Times New Roman" w:eastAsia="仿宋_GB2312" w:cs="Times New Roman"/>
          <w:sz w:val="32"/>
          <w:szCs w:val="32"/>
        </w:rPr>
      </w:pPr>
      <w:r>
        <w:rPr>
          <w:rFonts w:hint="eastAsia" w:ascii="Times New Roman" w:hAnsi="Times New Roman" w:eastAsia="仿宋_GB2312" w:cs="Times New Roman"/>
          <w:b/>
          <w:sz w:val="32"/>
          <w:szCs w:val="32"/>
          <w:lang w:val="en-US" w:eastAsia="zh-CN"/>
        </w:rPr>
        <w:t>7</w:t>
      </w:r>
      <w:r>
        <w:rPr>
          <w:rFonts w:hint="default" w:ascii="Times New Roman" w:hAnsi="Times New Roman" w:eastAsia="仿宋_GB2312" w:cs="Times New Roman"/>
          <w:b/>
          <w:sz w:val="32"/>
          <w:szCs w:val="32"/>
        </w:rPr>
        <w:t>、“住房保障（类）住房改革支出（款）住房公积金（项）”</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年预算安排</w:t>
      </w:r>
      <w:r>
        <w:rPr>
          <w:rFonts w:hint="default" w:ascii="Times New Roman" w:hAnsi="Times New Roman" w:eastAsia="仿宋_GB2312" w:cs="Times New Roman"/>
          <w:sz w:val="32"/>
          <w:szCs w:val="32"/>
          <w:lang w:val="en-US" w:eastAsia="zh-CN"/>
        </w:rPr>
        <w:t>10.96万元，</w:t>
      </w:r>
      <w:r>
        <w:rPr>
          <w:rFonts w:hint="default" w:ascii="Times New Roman" w:hAnsi="Times New Roman" w:eastAsia="仿宋_GB2312" w:cs="Times New Roman"/>
          <w:sz w:val="32"/>
          <w:szCs w:val="32"/>
        </w:rPr>
        <w:t>比202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2.38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17.84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eastAsia="zh-CN"/>
        </w:rPr>
        <w:t>单位人员减少</w:t>
      </w:r>
      <w:r>
        <w:rPr>
          <w:rFonts w:hint="default" w:ascii="Times New Roman" w:hAnsi="Times New Roman" w:eastAsia="仿宋_GB2312" w:cs="Times New Roman"/>
          <w:sz w:val="32"/>
          <w:szCs w:val="32"/>
        </w:rPr>
        <w:t>。</w:t>
      </w:r>
    </w:p>
    <w:p>
      <w:pPr>
        <w:pStyle w:val="9"/>
        <w:adjustRightInd w:val="0"/>
        <w:snapToGrid w:val="0"/>
        <w:spacing w:before="0" w:beforeAutospacing="0" w:after="0" w:afterAutospacing="0" w:line="560" w:lineRule="exact"/>
        <w:ind w:firstLine="640" w:firstLineChars="200"/>
        <w:rPr>
          <w:rFonts w:hint="default" w:ascii="Times New Roman" w:hAnsi="Times New Roman" w:eastAsia="黑体" w:cs="Times New Roman"/>
          <w:highlight w:val="none"/>
        </w:rPr>
      </w:pPr>
      <w:r>
        <w:rPr>
          <w:rFonts w:hint="default" w:ascii="Times New Roman" w:hAnsi="Times New Roman" w:eastAsia="黑体" w:cs="Times New Roman"/>
          <w:kern w:val="2"/>
          <w:sz w:val="32"/>
          <w:szCs w:val="32"/>
          <w:highlight w:val="none"/>
        </w:rPr>
        <w:t>六、关于</w:t>
      </w:r>
      <w:r>
        <w:rPr>
          <w:rFonts w:hint="default" w:ascii="Times New Roman" w:hAnsi="Times New Roman" w:eastAsia="黑体" w:cs="Times New Roman"/>
          <w:kern w:val="2"/>
          <w:sz w:val="32"/>
          <w:szCs w:val="32"/>
          <w:highlight w:val="none"/>
          <w:lang w:eastAsia="zh-CN"/>
        </w:rPr>
        <w:t>2023</w:t>
      </w:r>
      <w:r>
        <w:rPr>
          <w:rFonts w:hint="default" w:ascii="Times New Roman" w:hAnsi="Times New Roman" w:eastAsia="黑体" w:cs="Times New Roman"/>
          <w:kern w:val="2"/>
          <w:sz w:val="32"/>
          <w:szCs w:val="32"/>
          <w:highlight w:val="none"/>
        </w:rPr>
        <w:t>年一般公共预算基本支出情况说明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怀远县招商服务中心202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年一般公共预算基本支出</w:t>
      </w:r>
      <w:r>
        <w:rPr>
          <w:rFonts w:hint="default" w:ascii="Times New Roman" w:hAnsi="Times New Roman" w:eastAsia="仿宋_GB2312" w:cs="Times New Roman"/>
          <w:sz w:val="32"/>
          <w:szCs w:val="32"/>
          <w:lang w:val="en-US" w:eastAsia="zh-CN"/>
        </w:rPr>
        <w:t>132.87</w:t>
      </w:r>
      <w:r>
        <w:rPr>
          <w:rFonts w:hint="default" w:ascii="Times New Roman" w:hAnsi="Times New Roman" w:eastAsia="仿宋_GB2312" w:cs="Times New Roman"/>
          <w:sz w:val="32"/>
          <w:szCs w:val="32"/>
        </w:rPr>
        <w:t>万元，其中，人员经费</w:t>
      </w:r>
      <w:r>
        <w:rPr>
          <w:rFonts w:hint="default" w:ascii="Times New Roman" w:hAnsi="Times New Roman" w:eastAsia="仿宋_GB2312" w:cs="Times New Roman"/>
          <w:sz w:val="32"/>
          <w:szCs w:val="32"/>
          <w:lang w:val="en-US" w:eastAsia="zh-CN"/>
        </w:rPr>
        <w:t>115.35</w:t>
      </w:r>
      <w:r>
        <w:rPr>
          <w:rFonts w:hint="default" w:ascii="Times New Roman" w:hAnsi="Times New Roman" w:eastAsia="仿宋_GB2312" w:cs="Times New Roman"/>
          <w:sz w:val="32"/>
          <w:szCs w:val="32"/>
        </w:rPr>
        <w:t>万元，公用经费</w:t>
      </w:r>
      <w:r>
        <w:rPr>
          <w:rFonts w:hint="default" w:ascii="Times New Roman" w:hAnsi="Times New Roman" w:eastAsia="仿宋_GB2312" w:cs="Times New Roman"/>
          <w:sz w:val="32"/>
          <w:szCs w:val="32"/>
          <w:lang w:val="en-US" w:eastAsia="zh-CN"/>
        </w:rPr>
        <w:t>17.52</w:t>
      </w:r>
      <w:r>
        <w:rPr>
          <w:rFonts w:hint="default" w:ascii="Times New Roman" w:hAnsi="Times New Roman" w:eastAsia="仿宋_GB2312" w:cs="Times New Roman"/>
          <w:sz w:val="32"/>
          <w:szCs w:val="32"/>
        </w:rPr>
        <w:t>万元。</w:t>
      </w:r>
    </w:p>
    <w:p>
      <w:pPr>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（一）人员经费</w:t>
      </w:r>
      <w:r>
        <w:rPr>
          <w:rFonts w:hint="default" w:ascii="Times New Roman" w:hAnsi="Times New Roman" w:eastAsia="仿宋_GB2312" w:cs="Times New Roman"/>
          <w:sz w:val="32"/>
          <w:szCs w:val="32"/>
          <w:lang w:val="en-US" w:eastAsia="zh-CN"/>
        </w:rPr>
        <w:t>115.35</w:t>
      </w:r>
      <w:r>
        <w:rPr>
          <w:rFonts w:hint="default" w:ascii="Times New Roman" w:hAnsi="Times New Roman" w:eastAsia="仿宋_GB2312" w:cs="Times New Roman"/>
          <w:sz w:val="32"/>
          <w:szCs w:val="32"/>
        </w:rPr>
        <w:t>万元，主要包括</w:t>
      </w:r>
      <w:r>
        <w:rPr>
          <w:rFonts w:hint="default" w:ascii="Times New Roman" w:hAnsi="Times New Roman" w:eastAsia="仿宋_GB2312" w:cs="Times New Roman"/>
          <w:sz w:val="32"/>
          <w:szCs w:val="32"/>
          <w:u w:val="none"/>
        </w:rPr>
        <w:t>:基本工资、津贴补贴、奖金、机关事业单位基本养老保险</w:t>
      </w:r>
      <w:r>
        <w:rPr>
          <w:rFonts w:hint="default" w:ascii="Times New Roman" w:hAnsi="Times New Roman" w:eastAsia="仿宋_GB2312" w:cs="Times New Roman"/>
          <w:sz w:val="32"/>
          <w:szCs w:val="32"/>
          <w:u w:val="none"/>
          <w:lang w:eastAsia="zh-CN"/>
        </w:rPr>
        <w:t>缴</w:t>
      </w:r>
      <w:r>
        <w:rPr>
          <w:rFonts w:hint="default" w:ascii="Times New Roman" w:hAnsi="Times New Roman" w:eastAsia="仿宋_GB2312" w:cs="Times New Roman"/>
          <w:sz w:val="32"/>
          <w:szCs w:val="32"/>
          <w:u w:val="none"/>
        </w:rPr>
        <w:t>费、职业年金缴费、职工基本医疗保险缴费、公务员医疗补助缴费、其他社会保障缴费、住房公积金、其他工资福利支出。</w:t>
      </w:r>
    </w:p>
    <w:p>
      <w:pPr>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（二）公用经费</w:t>
      </w:r>
      <w:r>
        <w:rPr>
          <w:rFonts w:hint="default" w:ascii="Times New Roman" w:hAnsi="Times New Roman" w:eastAsia="仿宋_GB2312" w:cs="Times New Roman"/>
          <w:sz w:val="32"/>
          <w:szCs w:val="32"/>
          <w:lang w:val="en-US" w:eastAsia="zh-CN"/>
        </w:rPr>
        <w:t>17.52</w:t>
      </w:r>
      <w:r>
        <w:rPr>
          <w:rFonts w:hint="default" w:ascii="Times New Roman" w:hAnsi="Times New Roman" w:eastAsia="仿宋_GB2312" w:cs="Times New Roman"/>
          <w:sz w:val="32"/>
          <w:szCs w:val="32"/>
        </w:rPr>
        <w:t>万元，主要包括</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办公费、</w:t>
      </w:r>
      <w:r>
        <w:rPr>
          <w:rFonts w:hint="default" w:ascii="Times New Roman" w:hAnsi="Times New Roman" w:eastAsia="仿宋_GB2312" w:cs="Times New Roman"/>
          <w:sz w:val="32"/>
          <w:szCs w:val="32"/>
          <w:u w:val="none"/>
        </w:rPr>
        <w:t>差旅费、工会经费、其他交通费用、其他商品服务支出。</w:t>
      </w:r>
    </w:p>
    <w:p>
      <w:pPr>
        <w:pStyle w:val="9"/>
        <w:adjustRightInd w:val="0"/>
        <w:snapToGrid w:val="0"/>
        <w:spacing w:before="0" w:beforeAutospacing="0" w:after="0" w:afterAutospacing="0"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、关于</w:t>
      </w:r>
      <w:r>
        <w:rPr>
          <w:rFonts w:hint="default" w:ascii="Times New Roman" w:hAnsi="Times New Roman" w:eastAsia="黑体" w:cs="Times New Roman"/>
          <w:sz w:val="32"/>
          <w:szCs w:val="32"/>
          <w:highlight w:val="none"/>
          <w:lang w:eastAsia="zh-CN"/>
        </w:rPr>
        <w:t>2023</w:t>
      </w:r>
      <w:r>
        <w:rPr>
          <w:rFonts w:hint="default" w:ascii="Times New Roman" w:hAnsi="Times New Roman" w:eastAsia="黑体" w:cs="Times New Roman"/>
          <w:sz w:val="32"/>
          <w:szCs w:val="32"/>
          <w:highlight w:val="none"/>
        </w:rPr>
        <w:t>年政府性基金预算支出情况说明</w:t>
      </w:r>
    </w:p>
    <w:p>
      <w:pPr>
        <w:pStyle w:val="9"/>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怀远县招商服务中心202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年没有政府性基金预算拨款收入，也没有使用政府性基金预算拨款安排的支出。</w:t>
      </w:r>
    </w:p>
    <w:p>
      <w:pPr>
        <w:pStyle w:val="9"/>
        <w:adjustRightInd w:val="0"/>
        <w:snapToGrid w:val="0"/>
        <w:spacing w:before="0" w:beforeAutospacing="0" w:after="0" w:afterAutospacing="0"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八、关于</w:t>
      </w:r>
      <w:r>
        <w:rPr>
          <w:rFonts w:hint="default" w:ascii="Times New Roman" w:hAnsi="Times New Roman" w:eastAsia="黑体" w:cs="Times New Roman"/>
          <w:sz w:val="32"/>
          <w:szCs w:val="32"/>
          <w:lang w:eastAsia="zh-CN"/>
        </w:rPr>
        <w:t>202</w:t>
      </w:r>
      <w:r>
        <w:rPr>
          <w:rFonts w:hint="default"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年国有资本经营预算支出表的说明</w:t>
      </w:r>
    </w:p>
    <w:p>
      <w:pPr>
        <w:pStyle w:val="9"/>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怀远县招商服务中心202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年没有国有资本经营预算拨款收入，也没有使用国有资本经营预算拨款安排的支出。</w:t>
      </w:r>
    </w:p>
    <w:p>
      <w:pPr>
        <w:pStyle w:val="9"/>
        <w:adjustRightInd w:val="0"/>
        <w:snapToGrid w:val="0"/>
        <w:spacing w:before="0" w:beforeAutospacing="0" w:after="0" w:afterAutospacing="0"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九、关于</w:t>
      </w:r>
      <w:r>
        <w:rPr>
          <w:rFonts w:hint="default" w:ascii="Times New Roman" w:hAnsi="Times New Roman" w:eastAsia="黑体" w:cs="Times New Roman"/>
          <w:sz w:val="32"/>
          <w:szCs w:val="32"/>
          <w:lang w:eastAsia="zh-CN"/>
        </w:rPr>
        <w:t>202</w:t>
      </w:r>
      <w:r>
        <w:rPr>
          <w:rFonts w:hint="default"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年项目支出</w:t>
      </w:r>
      <w:r>
        <w:rPr>
          <w:rFonts w:hint="default" w:ascii="Times New Roman" w:hAnsi="Times New Roman" w:eastAsia="黑体" w:cs="Times New Roman"/>
          <w:sz w:val="32"/>
          <w:szCs w:val="32"/>
          <w:lang w:eastAsia="zh-CN"/>
        </w:rPr>
        <w:t>情况</w:t>
      </w:r>
      <w:r>
        <w:rPr>
          <w:rFonts w:hint="default" w:ascii="Times New Roman" w:hAnsi="Times New Roman" w:eastAsia="黑体" w:cs="Times New Roman"/>
          <w:sz w:val="32"/>
          <w:szCs w:val="32"/>
        </w:rPr>
        <w:t>说明</w:t>
      </w:r>
    </w:p>
    <w:p>
      <w:pPr>
        <w:widowControl/>
        <w:shd w:val="clear" w:color="auto" w:fill="FFFFFF"/>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仿宋_GB2312" w:eastAsia="仿宋_GB2312"/>
          <w:sz w:val="32"/>
          <w:szCs w:val="32"/>
          <w:highlight w:val="none"/>
          <w:lang w:eastAsia="zh-CN"/>
        </w:rPr>
        <w:t>怀远县招商服务中心2023</w:t>
      </w:r>
      <w:r>
        <w:rPr>
          <w:rFonts w:ascii="仿宋_GB2312" w:eastAsia="仿宋_GB2312"/>
          <w:sz w:val="32"/>
          <w:szCs w:val="32"/>
          <w:highlight w:val="none"/>
        </w:rPr>
        <w:t>年度</w:t>
      </w:r>
      <w:r>
        <w:rPr>
          <w:rFonts w:hint="eastAsia" w:ascii="仿宋_GB2312" w:eastAsia="仿宋_GB2312"/>
          <w:sz w:val="32"/>
          <w:szCs w:val="32"/>
          <w:highlight w:val="none"/>
        </w:rPr>
        <w:t>共安排项目支出</w:t>
      </w:r>
      <w:r>
        <w:rPr>
          <w:rFonts w:hint="eastAsia" w:ascii="仿宋_GB2312" w:hAnsi="仿宋" w:eastAsia="仿宋_GB2312"/>
          <w:sz w:val="32"/>
          <w:szCs w:val="32"/>
          <w:highlight w:val="none"/>
          <w:lang w:val="en-US" w:eastAsia="zh-CN"/>
        </w:rPr>
        <w:t>177.5</w:t>
      </w:r>
      <w:r>
        <w:rPr>
          <w:rFonts w:hint="eastAsia" w:ascii="仿宋_GB2312" w:eastAsia="仿宋_GB2312"/>
          <w:sz w:val="32"/>
          <w:szCs w:val="32"/>
          <w:highlight w:val="none"/>
        </w:rPr>
        <w:t>万元，</w:t>
      </w:r>
      <w:r>
        <w:rPr>
          <w:rFonts w:hint="eastAsia" w:ascii="仿宋_GB2312" w:hAnsi="仿宋" w:eastAsia="仿宋_GB2312"/>
          <w:sz w:val="32"/>
          <w:szCs w:val="32"/>
          <w:highlight w:val="none"/>
        </w:rPr>
        <w:t>比</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年预算减少</w:t>
      </w:r>
      <w:r>
        <w:rPr>
          <w:rFonts w:hint="eastAsia" w:ascii="仿宋_GB2312" w:hAnsi="仿宋" w:eastAsia="仿宋_GB2312"/>
          <w:sz w:val="32"/>
          <w:szCs w:val="32"/>
          <w:highlight w:val="none"/>
          <w:lang w:val="en-US" w:eastAsia="zh-CN"/>
        </w:rPr>
        <w:t>45.83</w:t>
      </w:r>
      <w:r>
        <w:rPr>
          <w:rFonts w:hint="eastAsia" w:ascii="仿宋_GB2312" w:hAnsi="仿宋" w:eastAsia="仿宋_GB2312"/>
          <w:sz w:val="32"/>
          <w:szCs w:val="32"/>
          <w:highlight w:val="none"/>
        </w:rPr>
        <w:t>万元，下降</w:t>
      </w:r>
      <w:r>
        <w:rPr>
          <w:rFonts w:hint="eastAsia" w:ascii="仿宋_GB2312" w:hAnsi="仿宋" w:eastAsia="仿宋_GB2312"/>
          <w:sz w:val="32"/>
          <w:szCs w:val="32"/>
          <w:highlight w:val="none"/>
          <w:lang w:val="en-US" w:eastAsia="zh-CN"/>
        </w:rPr>
        <w:t>20.52</w:t>
      </w:r>
      <w:r>
        <w:rPr>
          <w:rFonts w:hint="eastAsia" w:ascii="仿宋_GB2312" w:hAnsi="仿宋" w:eastAsia="仿宋_GB2312"/>
          <w:sz w:val="32"/>
          <w:szCs w:val="32"/>
          <w:highlight w:val="none"/>
        </w:rPr>
        <w:t>%，下降原因主要是</w:t>
      </w:r>
      <w:r>
        <w:rPr>
          <w:rFonts w:hint="eastAsia" w:ascii="仿宋_GB2312" w:hAnsi="仿宋" w:eastAsia="仿宋_GB2312"/>
          <w:sz w:val="32"/>
          <w:szCs w:val="32"/>
          <w:highlight w:val="none"/>
          <w:lang w:val="en-US" w:eastAsia="zh-CN"/>
        </w:rPr>
        <w:t>6个招商分局驻外招商工作经费下降及招商引资专项经费压缩</w:t>
      </w:r>
      <w:r>
        <w:rPr>
          <w:rFonts w:hint="eastAsia" w:ascii="仿宋_GB2312" w:hAnsi="仿宋" w:eastAsia="仿宋_GB2312"/>
          <w:sz w:val="32"/>
          <w:szCs w:val="32"/>
          <w:highlight w:val="none"/>
        </w:rPr>
        <w:t>。</w:t>
      </w:r>
      <w:r>
        <w:rPr>
          <w:rFonts w:hint="eastAsia" w:ascii="仿宋_GB2312" w:eastAsia="仿宋_GB2312"/>
          <w:sz w:val="32"/>
          <w:szCs w:val="32"/>
          <w:highlight w:val="none"/>
        </w:rPr>
        <w:t>主要包括：本年财政拨款安排</w:t>
      </w:r>
      <w:r>
        <w:rPr>
          <w:rFonts w:hint="eastAsia" w:ascii="仿宋_GB2312" w:hAnsi="仿宋" w:eastAsia="仿宋_GB2312"/>
          <w:sz w:val="32"/>
          <w:szCs w:val="32"/>
          <w:highlight w:val="none"/>
          <w:lang w:val="en-US" w:eastAsia="zh-CN"/>
        </w:rPr>
        <w:t>177.5</w:t>
      </w:r>
      <w:r>
        <w:rPr>
          <w:rFonts w:hint="eastAsia" w:ascii="仿宋_GB2312" w:eastAsia="仿宋_GB2312"/>
          <w:sz w:val="32"/>
          <w:szCs w:val="32"/>
          <w:highlight w:val="none"/>
        </w:rPr>
        <w:t>万元（其中，一般公共预算拨款安排</w:t>
      </w:r>
      <w:r>
        <w:rPr>
          <w:rFonts w:hint="eastAsia" w:ascii="仿宋_GB2312" w:hAnsi="仿宋" w:eastAsia="仿宋_GB2312"/>
          <w:sz w:val="32"/>
          <w:szCs w:val="32"/>
          <w:highlight w:val="none"/>
          <w:lang w:val="en-US" w:eastAsia="zh-CN"/>
        </w:rPr>
        <w:t>177.5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p>
    <w:p>
      <w:pPr>
        <w:pStyle w:val="9"/>
        <w:adjustRightInd w:val="0"/>
        <w:snapToGrid w:val="0"/>
        <w:spacing w:before="0" w:beforeAutospacing="0" w:after="0" w:afterAutospacing="0"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十、关于</w:t>
      </w:r>
      <w:r>
        <w:rPr>
          <w:rFonts w:hint="default" w:ascii="Times New Roman" w:hAnsi="Times New Roman" w:eastAsia="黑体" w:cs="Times New Roman"/>
          <w:sz w:val="32"/>
          <w:szCs w:val="32"/>
          <w:lang w:eastAsia="zh-CN"/>
        </w:rPr>
        <w:t>202</w:t>
      </w: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年政府采购支出表的说明</w:t>
      </w:r>
    </w:p>
    <w:p>
      <w:pPr>
        <w:pStyle w:val="9"/>
        <w:adjustRightInd w:val="0"/>
        <w:snapToGrid w:val="0"/>
        <w:spacing w:before="0" w:beforeAutospacing="0" w:after="0" w:afterAutospacing="0" w:line="60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怀远县招商服务中心202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年没有使用一般公共预算拨款、政府性基金预算拨款、国有资本经营预算拨款、财政专户管理资金和单位资金安排的政府采购支出。</w:t>
      </w:r>
    </w:p>
    <w:p>
      <w:pPr>
        <w:pStyle w:val="9"/>
        <w:adjustRightInd w:val="0"/>
        <w:snapToGrid w:val="0"/>
        <w:spacing w:before="0" w:beforeAutospacing="0" w:after="0" w:afterAutospacing="0"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十一、关于</w:t>
      </w:r>
      <w:r>
        <w:rPr>
          <w:rFonts w:hint="default" w:ascii="Times New Roman" w:hAnsi="Times New Roman" w:eastAsia="黑体" w:cs="Times New Roman"/>
          <w:sz w:val="32"/>
          <w:szCs w:val="32"/>
          <w:lang w:eastAsia="zh-CN"/>
        </w:rPr>
        <w:t>202</w:t>
      </w: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年政府购买服务支出表的说明</w:t>
      </w:r>
    </w:p>
    <w:p>
      <w:pPr>
        <w:pStyle w:val="9"/>
        <w:adjustRightInd w:val="0"/>
        <w:snapToGrid w:val="0"/>
        <w:spacing w:before="0" w:beforeAutospacing="0" w:after="0" w:afterAutospacing="0" w:line="60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怀远县招商服务中心202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年没有安排政府购买服务支出。</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十二、其他重要事项情况说明</w:t>
      </w:r>
    </w:p>
    <w:p>
      <w:pPr>
        <w:adjustRightInd w:val="0"/>
        <w:snapToGrid w:val="0"/>
        <w:spacing w:line="600" w:lineRule="exact"/>
        <w:ind w:firstLine="643" w:firstLineChars="200"/>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（一）项目及绩效目标情况。</w:t>
      </w:r>
    </w:p>
    <w:p>
      <w:pPr>
        <w:widowControl/>
        <w:shd w:val="clear" w:color="auto" w:fill="FFFFFF"/>
        <w:spacing w:line="560" w:lineRule="exact"/>
        <w:ind w:firstLine="643" w:firstLineChars="200"/>
        <w:jc w:val="left"/>
        <w:rPr>
          <w:rFonts w:hint="default" w:ascii="Times New Roman" w:hAnsi="Times New Roman" w:eastAsia="仿宋_GB2312" w:cs="Times New Roman"/>
          <w:b/>
          <w:bCs/>
          <w:color w:val="auto"/>
          <w:kern w:val="0"/>
          <w:sz w:val="32"/>
          <w:lang w:val="en-US" w:eastAsia="zh-CN"/>
        </w:rPr>
      </w:pPr>
      <w:r>
        <w:rPr>
          <w:rFonts w:hint="default" w:ascii="Times New Roman" w:hAnsi="Times New Roman" w:eastAsia="仿宋_GB2312" w:cs="Times New Roman"/>
          <w:b/>
          <w:bCs/>
          <w:color w:val="auto"/>
          <w:kern w:val="0"/>
          <w:sz w:val="32"/>
        </w:rPr>
        <w:t>1、招商引资专项</w:t>
      </w:r>
      <w:r>
        <w:rPr>
          <w:rFonts w:hint="default" w:ascii="Times New Roman" w:hAnsi="Times New Roman" w:eastAsia="仿宋_GB2312" w:cs="Times New Roman"/>
          <w:b/>
          <w:bCs/>
          <w:color w:val="auto"/>
          <w:kern w:val="0"/>
          <w:sz w:val="32"/>
          <w:lang w:eastAsia="zh-CN"/>
        </w:rPr>
        <w:t>业务</w:t>
      </w:r>
      <w:r>
        <w:rPr>
          <w:rFonts w:hint="default" w:ascii="Times New Roman" w:hAnsi="Times New Roman" w:eastAsia="仿宋_GB2312" w:cs="Times New Roman"/>
          <w:b/>
          <w:bCs/>
          <w:color w:val="auto"/>
          <w:kern w:val="0"/>
          <w:sz w:val="32"/>
        </w:rPr>
        <w:t>经费项目</w:t>
      </w:r>
      <w:r>
        <w:rPr>
          <w:rFonts w:hint="default" w:ascii="Times New Roman" w:hAnsi="Times New Roman" w:eastAsia="仿宋_GB2312" w:cs="Times New Roman"/>
          <w:b/>
          <w:bCs/>
          <w:color w:val="auto"/>
          <w:kern w:val="0"/>
          <w:sz w:val="32"/>
          <w:lang w:eastAsia="zh-CN"/>
        </w:rPr>
        <w:t>。</w:t>
      </w:r>
    </w:p>
    <w:p>
      <w:pPr>
        <w:pStyle w:val="6"/>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rPr>
        <w:t>（1）项目概述。</w:t>
      </w:r>
      <w:r>
        <w:rPr>
          <w:rFonts w:hint="default" w:ascii="Times New Roman" w:hAnsi="Times New Roman" w:eastAsia="仿宋_GB2312" w:cs="Times New Roman"/>
          <w:sz w:val="32"/>
          <w:szCs w:val="32"/>
        </w:rPr>
        <w:t>为了加大全县招商引资力度，不断实现产业集聚，为县域经济发展注入活力，</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年招商服务中心预算编制的项目为招商引资经费</w:t>
      </w:r>
      <w:r>
        <w:rPr>
          <w:rFonts w:hint="default" w:ascii="Times New Roman" w:hAnsi="Times New Roman" w:eastAsia="仿宋_GB2312" w:cs="Times New Roman"/>
          <w:sz w:val="32"/>
          <w:szCs w:val="32"/>
          <w:lang w:val="en-US" w:eastAsia="zh-CN"/>
        </w:rPr>
        <w:t>42.1</w:t>
      </w:r>
      <w:r>
        <w:rPr>
          <w:rFonts w:hint="default" w:ascii="Times New Roman" w:hAnsi="Times New Roman" w:eastAsia="仿宋_GB2312" w:cs="Times New Roman"/>
          <w:sz w:val="32"/>
          <w:szCs w:val="32"/>
        </w:rPr>
        <w:t>万元。主要用于接待来怀考察客商公务接待费、住宿费；举办招商推介会、投资环境说明会、招商恳谈会、企业家座谈会等费用；更新招商引资宣传画册及制作招商宣传片等；外出开展招商活动所需差旅费等费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（2）立项依据</w:t>
      </w:r>
      <w:r>
        <w:rPr>
          <w:rFonts w:hint="default" w:ascii="Times New Roman" w:hAnsi="Times New Roman" w:eastAsia="黑体" w:cs="Times New Roman"/>
          <w:sz w:val="32"/>
          <w:szCs w:val="32"/>
        </w:rPr>
        <w:t>。</w:t>
      </w:r>
      <w:r>
        <w:rPr>
          <w:rFonts w:hint="default" w:ascii="Times New Roman" w:hAnsi="Times New Roman" w:eastAsia="仿宋_GB2312" w:cs="Times New Roman"/>
          <w:sz w:val="32"/>
          <w:szCs w:val="32"/>
        </w:rPr>
        <w:t>依据《怀远县招商局主要职责及内设机构和人员编制规定》（怀政办〔2010〕132号）文件精神。</w:t>
      </w:r>
    </w:p>
    <w:p>
      <w:pPr>
        <w:pStyle w:val="6"/>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（3）实施主体。招商引资预算项目实施的主体为怀远县招商服务中心。</w:t>
      </w:r>
    </w:p>
    <w:p>
      <w:pPr>
        <w:pStyle w:val="6"/>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kern w:val="0"/>
          <w:sz w:val="32"/>
        </w:rPr>
        <w:t>（4）实施方案。</w:t>
      </w:r>
      <w:r>
        <w:rPr>
          <w:rFonts w:hint="default" w:ascii="Times New Roman" w:hAnsi="Times New Roman" w:eastAsia="仿宋_GB2312" w:cs="Times New Roman"/>
          <w:kern w:val="0"/>
          <w:sz w:val="32"/>
          <w:lang w:eastAsia="zh-CN"/>
        </w:rPr>
        <w:t>202</w:t>
      </w:r>
      <w:r>
        <w:rPr>
          <w:rFonts w:hint="default" w:ascii="Times New Roman" w:hAnsi="Times New Roman" w:eastAsia="仿宋_GB2312" w:cs="Times New Roman"/>
          <w:kern w:val="0"/>
          <w:sz w:val="32"/>
          <w:lang w:val="en-US" w:eastAsia="zh-CN"/>
        </w:rPr>
        <w:t>3</w:t>
      </w:r>
      <w:r>
        <w:rPr>
          <w:rFonts w:hint="default" w:ascii="Times New Roman" w:hAnsi="Times New Roman" w:eastAsia="仿宋_GB2312" w:cs="Times New Roman"/>
          <w:kern w:val="0"/>
          <w:sz w:val="32"/>
        </w:rPr>
        <w:t>年</w:t>
      </w:r>
      <w:r>
        <w:rPr>
          <w:rFonts w:hint="default" w:ascii="Times New Roman" w:hAnsi="Times New Roman" w:eastAsia="仿宋_GB2312" w:cs="Times New Roman"/>
          <w:sz w:val="32"/>
          <w:szCs w:val="32"/>
        </w:rPr>
        <w:t>招商引资项目预算经费依据招商引资工作的特点和形势，结合怀远县财政局关于拨付预算经费的要求，每月按照经费序时进度进行申报使用。</w:t>
      </w:r>
    </w:p>
    <w:p>
      <w:pPr>
        <w:widowControl/>
        <w:shd w:val="clear" w:color="auto" w:fill="FFFFFF"/>
        <w:spacing w:line="560" w:lineRule="exact"/>
        <w:ind w:firstLine="640" w:firstLineChars="200"/>
        <w:jc w:val="left"/>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（5）实施周期。项目实施周期为一年（</w:t>
      </w:r>
      <w:r>
        <w:rPr>
          <w:rFonts w:hint="default" w:ascii="Times New Roman" w:hAnsi="Times New Roman" w:eastAsia="仿宋_GB2312" w:cs="Times New Roman"/>
          <w:kern w:val="0"/>
          <w:sz w:val="32"/>
          <w:lang w:eastAsia="zh-CN"/>
        </w:rPr>
        <w:t>202</w:t>
      </w:r>
      <w:r>
        <w:rPr>
          <w:rFonts w:hint="default" w:ascii="Times New Roman" w:hAnsi="Times New Roman" w:eastAsia="仿宋_GB2312" w:cs="Times New Roman"/>
          <w:kern w:val="0"/>
          <w:sz w:val="32"/>
          <w:lang w:val="en-US" w:eastAsia="zh-CN"/>
        </w:rPr>
        <w:t>3</w:t>
      </w:r>
      <w:r>
        <w:rPr>
          <w:rFonts w:hint="default" w:ascii="Times New Roman" w:hAnsi="Times New Roman" w:eastAsia="仿宋_GB2312" w:cs="Times New Roman"/>
          <w:kern w:val="0"/>
          <w:sz w:val="32"/>
        </w:rPr>
        <w:t>年1月1日--</w:t>
      </w:r>
      <w:r>
        <w:rPr>
          <w:rFonts w:hint="default" w:ascii="Times New Roman" w:hAnsi="Times New Roman" w:eastAsia="仿宋_GB2312" w:cs="Times New Roman"/>
          <w:kern w:val="0"/>
          <w:sz w:val="32"/>
          <w:lang w:eastAsia="zh-CN"/>
        </w:rPr>
        <w:t>202</w:t>
      </w:r>
      <w:r>
        <w:rPr>
          <w:rFonts w:hint="default" w:ascii="Times New Roman" w:hAnsi="Times New Roman" w:eastAsia="仿宋_GB2312" w:cs="Times New Roman"/>
          <w:kern w:val="0"/>
          <w:sz w:val="32"/>
          <w:lang w:val="en-US" w:eastAsia="zh-CN"/>
        </w:rPr>
        <w:t>3</w:t>
      </w:r>
      <w:r>
        <w:rPr>
          <w:rFonts w:hint="default" w:ascii="Times New Roman" w:hAnsi="Times New Roman" w:eastAsia="仿宋_GB2312" w:cs="Times New Roman"/>
          <w:kern w:val="0"/>
          <w:sz w:val="32"/>
        </w:rPr>
        <w:t>年12月31日）。</w:t>
      </w:r>
    </w:p>
    <w:p>
      <w:pPr>
        <w:widowControl/>
        <w:shd w:val="clear" w:color="auto" w:fill="FFFFFF"/>
        <w:spacing w:line="560" w:lineRule="exact"/>
        <w:ind w:firstLine="640" w:firstLineChars="200"/>
        <w:jc w:val="left"/>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（6）三年支出计划和年度预算安排。</w:t>
      </w:r>
    </w:p>
    <w:p>
      <w:pPr>
        <w:widowControl/>
        <w:shd w:val="clear" w:color="auto" w:fill="FFFFFF"/>
        <w:spacing w:line="560" w:lineRule="exact"/>
        <w:ind w:firstLine="640" w:firstLineChars="200"/>
        <w:jc w:val="left"/>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①三年支出计划。</w:t>
      </w:r>
    </w:p>
    <w:p>
      <w:pPr>
        <w:widowControl/>
        <w:shd w:val="clear" w:color="auto" w:fill="FFFFFF"/>
        <w:spacing w:line="560" w:lineRule="exact"/>
        <w:ind w:firstLine="640" w:firstLineChars="200"/>
        <w:jc w:val="left"/>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lang w:eastAsia="zh-CN"/>
        </w:rPr>
        <w:t>202</w:t>
      </w:r>
      <w:r>
        <w:rPr>
          <w:rFonts w:hint="default" w:ascii="Times New Roman" w:hAnsi="Times New Roman" w:eastAsia="仿宋_GB2312" w:cs="Times New Roman"/>
          <w:kern w:val="0"/>
          <w:sz w:val="32"/>
          <w:lang w:val="en-US" w:eastAsia="zh-CN"/>
        </w:rPr>
        <w:t>3</w:t>
      </w:r>
      <w:r>
        <w:rPr>
          <w:rFonts w:hint="default" w:ascii="Times New Roman" w:hAnsi="Times New Roman" w:eastAsia="仿宋_GB2312" w:cs="Times New Roman"/>
          <w:kern w:val="0"/>
          <w:sz w:val="32"/>
        </w:rPr>
        <w:t>年-202</w:t>
      </w:r>
      <w:r>
        <w:rPr>
          <w:rFonts w:hint="default" w:ascii="Times New Roman" w:hAnsi="Times New Roman" w:eastAsia="仿宋_GB2312" w:cs="Times New Roman"/>
          <w:kern w:val="0"/>
          <w:sz w:val="32"/>
          <w:lang w:val="en-US" w:eastAsia="zh-CN"/>
        </w:rPr>
        <w:t>5</w:t>
      </w:r>
      <w:r>
        <w:rPr>
          <w:rFonts w:hint="default" w:ascii="Times New Roman" w:hAnsi="Times New Roman" w:eastAsia="仿宋_GB2312" w:cs="Times New Roman"/>
          <w:kern w:val="0"/>
          <w:sz w:val="32"/>
        </w:rPr>
        <w:t>年该项目拟安排</w:t>
      </w:r>
      <w:r>
        <w:rPr>
          <w:rFonts w:hint="default" w:ascii="Times New Roman" w:hAnsi="Times New Roman" w:eastAsia="微软雅黑" w:cs="Times New Roman"/>
          <w:kern w:val="0"/>
          <w:sz w:val="32"/>
        </w:rPr>
        <w:t>/</w:t>
      </w:r>
      <w:r>
        <w:rPr>
          <w:rFonts w:hint="default" w:ascii="Times New Roman" w:hAnsi="Times New Roman" w:eastAsia="仿宋_GB2312" w:cs="Times New Roman"/>
          <w:kern w:val="0"/>
          <w:sz w:val="32"/>
        </w:rPr>
        <w:t>万元，其中</w:t>
      </w:r>
      <w:r>
        <w:rPr>
          <w:rFonts w:hint="default" w:ascii="Times New Roman" w:hAnsi="Times New Roman" w:eastAsia="仿宋_GB2312" w:cs="Times New Roman"/>
          <w:kern w:val="0"/>
          <w:sz w:val="32"/>
          <w:lang w:eastAsia="zh-CN"/>
        </w:rPr>
        <w:t>202</w:t>
      </w:r>
      <w:r>
        <w:rPr>
          <w:rFonts w:hint="default" w:ascii="Times New Roman" w:hAnsi="Times New Roman" w:eastAsia="仿宋_GB2312" w:cs="Times New Roman"/>
          <w:kern w:val="0"/>
          <w:sz w:val="32"/>
          <w:lang w:val="en-US" w:eastAsia="zh-CN"/>
        </w:rPr>
        <w:t>3</w:t>
      </w:r>
      <w:r>
        <w:rPr>
          <w:rFonts w:hint="default" w:ascii="Times New Roman" w:hAnsi="Times New Roman" w:eastAsia="仿宋_GB2312" w:cs="Times New Roman"/>
          <w:kern w:val="0"/>
          <w:sz w:val="32"/>
        </w:rPr>
        <w:t>年安排</w:t>
      </w:r>
      <w:r>
        <w:rPr>
          <w:rFonts w:hint="default" w:ascii="Times New Roman" w:hAnsi="Times New Roman" w:eastAsia="微软雅黑" w:cs="Times New Roman"/>
          <w:kern w:val="0"/>
          <w:sz w:val="32"/>
        </w:rPr>
        <w:t>/</w:t>
      </w:r>
      <w:r>
        <w:rPr>
          <w:rFonts w:hint="default" w:ascii="Times New Roman" w:hAnsi="Times New Roman" w:eastAsia="仿宋_GB2312" w:cs="Times New Roman"/>
          <w:kern w:val="0"/>
          <w:sz w:val="32"/>
        </w:rPr>
        <w:t>万元，202</w:t>
      </w:r>
      <w:r>
        <w:rPr>
          <w:rFonts w:hint="default" w:ascii="Times New Roman" w:hAnsi="Times New Roman" w:eastAsia="仿宋_GB2312" w:cs="Times New Roman"/>
          <w:kern w:val="0"/>
          <w:sz w:val="32"/>
          <w:lang w:val="en-US" w:eastAsia="zh-CN"/>
        </w:rPr>
        <w:t>4</w:t>
      </w:r>
      <w:r>
        <w:rPr>
          <w:rFonts w:hint="default" w:ascii="Times New Roman" w:hAnsi="Times New Roman" w:eastAsia="仿宋_GB2312" w:cs="Times New Roman"/>
          <w:kern w:val="0"/>
          <w:sz w:val="32"/>
        </w:rPr>
        <w:t>年安排</w:t>
      </w:r>
      <w:r>
        <w:rPr>
          <w:rFonts w:hint="default" w:ascii="Times New Roman" w:hAnsi="Times New Roman" w:eastAsia="微软雅黑" w:cs="Times New Roman"/>
          <w:kern w:val="0"/>
          <w:sz w:val="32"/>
        </w:rPr>
        <w:t>/</w:t>
      </w:r>
      <w:r>
        <w:rPr>
          <w:rFonts w:hint="default" w:ascii="Times New Roman" w:hAnsi="Times New Roman" w:eastAsia="仿宋_GB2312" w:cs="Times New Roman"/>
          <w:kern w:val="0"/>
          <w:sz w:val="32"/>
        </w:rPr>
        <w:t>元、202</w:t>
      </w:r>
      <w:r>
        <w:rPr>
          <w:rFonts w:hint="default" w:ascii="Times New Roman" w:hAnsi="Times New Roman" w:eastAsia="仿宋_GB2312" w:cs="Times New Roman"/>
          <w:kern w:val="0"/>
          <w:sz w:val="32"/>
          <w:lang w:val="en-US" w:eastAsia="zh-CN"/>
        </w:rPr>
        <w:t>5</w:t>
      </w:r>
      <w:r>
        <w:rPr>
          <w:rFonts w:hint="default" w:ascii="Times New Roman" w:hAnsi="Times New Roman" w:eastAsia="仿宋_GB2312" w:cs="Times New Roman"/>
          <w:kern w:val="0"/>
          <w:sz w:val="32"/>
        </w:rPr>
        <w:t>年安排</w:t>
      </w:r>
      <w:r>
        <w:rPr>
          <w:rFonts w:hint="default" w:ascii="Times New Roman" w:hAnsi="Times New Roman" w:eastAsia="微软雅黑" w:cs="Times New Roman"/>
          <w:kern w:val="0"/>
          <w:sz w:val="32"/>
        </w:rPr>
        <w:t>/</w:t>
      </w:r>
      <w:r>
        <w:rPr>
          <w:rFonts w:hint="default" w:ascii="Times New Roman" w:hAnsi="Times New Roman" w:eastAsia="仿宋_GB2312" w:cs="Times New Roman"/>
          <w:kern w:val="0"/>
          <w:sz w:val="32"/>
        </w:rPr>
        <w:t>万元。</w:t>
      </w:r>
    </w:p>
    <w:p>
      <w:pPr>
        <w:widowControl/>
        <w:shd w:val="clear" w:color="auto" w:fill="FFFFFF"/>
        <w:spacing w:line="560" w:lineRule="exact"/>
        <w:ind w:firstLine="640" w:firstLineChars="200"/>
        <w:jc w:val="left"/>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②年度预算安排。</w:t>
      </w:r>
    </w:p>
    <w:p>
      <w:pPr>
        <w:widowControl/>
        <w:shd w:val="clear" w:color="auto" w:fill="FFFFFF"/>
        <w:spacing w:line="560" w:lineRule="exact"/>
        <w:ind w:firstLine="640" w:firstLineChars="200"/>
        <w:jc w:val="left"/>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lang w:eastAsia="zh-CN"/>
        </w:rPr>
        <w:t>202</w:t>
      </w:r>
      <w:r>
        <w:rPr>
          <w:rFonts w:hint="default" w:ascii="Times New Roman" w:hAnsi="Times New Roman" w:eastAsia="仿宋_GB2312" w:cs="Times New Roman"/>
          <w:kern w:val="0"/>
          <w:sz w:val="32"/>
          <w:lang w:val="en-US" w:eastAsia="zh-CN"/>
        </w:rPr>
        <w:t>3</w:t>
      </w:r>
      <w:r>
        <w:rPr>
          <w:rFonts w:hint="default" w:ascii="Times New Roman" w:hAnsi="Times New Roman" w:eastAsia="仿宋_GB2312" w:cs="Times New Roman"/>
          <w:kern w:val="0"/>
          <w:sz w:val="32"/>
        </w:rPr>
        <w:t>年该项目预算</w:t>
      </w:r>
      <w:r>
        <w:rPr>
          <w:rFonts w:hint="default" w:ascii="Times New Roman" w:hAnsi="Times New Roman" w:eastAsia="仿宋_GB2312" w:cs="Times New Roman"/>
          <w:kern w:val="0"/>
          <w:sz w:val="32"/>
          <w:lang w:val="en-US" w:eastAsia="zh-CN"/>
        </w:rPr>
        <w:t>42.1</w:t>
      </w:r>
      <w:r>
        <w:rPr>
          <w:rFonts w:hint="default" w:ascii="Times New Roman" w:hAnsi="Times New Roman" w:eastAsia="仿宋_GB2312" w:cs="Times New Roman"/>
          <w:kern w:val="0"/>
          <w:sz w:val="32"/>
        </w:rPr>
        <w:t>万元，主要用于全县招商引资工作经费等。</w:t>
      </w:r>
    </w:p>
    <w:p>
      <w:pPr>
        <w:widowControl/>
        <w:shd w:val="clear" w:color="auto" w:fill="FFFFFF"/>
        <w:spacing w:line="560" w:lineRule="exact"/>
        <w:ind w:firstLine="640" w:firstLineChars="200"/>
        <w:jc w:val="left"/>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（7）绩效目标和指标。</w:t>
      </w:r>
    </w:p>
    <w:tbl>
      <w:tblPr>
        <w:tblStyle w:val="10"/>
        <w:tblW w:w="9020" w:type="dxa"/>
        <w:tblInd w:w="93" w:type="dxa"/>
        <w:tblLayout w:type="fixed"/>
        <w:tblCellMar>
          <w:top w:w="0" w:type="dxa"/>
          <w:left w:w="108" w:type="dxa"/>
          <w:bottom w:w="0" w:type="dxa"/>
          <w:right w:w="108" w:type="dxa"/>
        </w:tblCellMar>
      </w:tblPr>
      <w:tblGrid>
        <w:gridCol w:w="416"/>
        <w:gridCol w:w="820"/>
        <w:gridCol w:w="940"/>
        <w:gridCol w:w="1178"/>
        <w:gridCol w:w="600"/>
        <w:gridCol w:w="750"/>
        <w:gridCol w:w="900"/>
        <w:gridCol w:w="2152"/>
        <w:gridCol w:w="623"/>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32"/>
                <w:szCs w:val="32"/>
              </w:rPr>
            </w:pPr>
            <w:r>
              <w:rPr>
                <w:rFonts w:hint="default" w:ascii="Times New Roman" w:hAnsi="Times New Roman" w:cs="Times New Roman"/>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w:t>
            </w:r>
            <w:r>
              <w:rPr>
                <w:rFonts w:hint="default" w:ascii="Times New Roman" w:hAnsi="Times New Roman" w:cs="Times New Roman"/>
                <w:sz w:val="20"/>
                <w:szCs w:val="20"/>
                <w:lang w:eastAsia="zh-CN"/>
              </w:rPr>
              <w:t>202</w:t>
            </w:r>
            <w:r>
              <w:rPr>
                <w:rFonts w:hint="default" w:ascii="Times New Roman" w:hAnsi="Times New Roman" w:cs="Times New Roman"/>
                <w:sz w:val="20"/>
                <w:szCs w:val="20"/>
                <w:lang w:val="en-US" w:eastAsia="zh-CN"/>
              </w:rPr>
              <w:t>3</w:t>
            </w:r>
            <w:r>
              <w:rPr>
                <w:rFonts w:hint="default" w:ascii="Times New Roman" w:hAnsi="Times New Roman" w:cs="Times New Roman"/>
                <w:sz w:val="20"/>
                <w:szCs w:val="20"/>
              </w:rPr>
              <w:t xml:space="preserve">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default" w:ascii="Times New Roman" w:hAnsi="Times New Roman" w:eastAsia="仿宋_GB2312" w:cs="Times New Roman"/>
                <w:color w:val="000000"/>
                <w:kern w:val="0"/>
                <w:sz w:val="20"/>
                <w:szCs w:val="20"/>
                <w:lang w:bidi="ar"/>
              </w:rPr>
              <w:t>招商引资专项业务费</w:t>
            </w:r>
            <w:r>
              <w:rPr>
                <w:rFonts w:hint="default" w:ascii="Times New Roman" w:hAnsi="Times New Roman" w:cs="Times New Roman"/>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default" w:ascii="Times New Roman" w:hAnsi="Times New Roman" w:eastAsia="仿宋_GB2312" w:cs="Times New Roman"/>
                <w:color w:val="000000"/>
                <w:kern w:val="0"/>
                <w:sz w:val="20"/>
                <w:szCs w:val="20"/>
                <w:lang w:bidi="ar"/>
              </w:rPr>
              <w:t>怀远县招商服务中心</w:t>
            </w:r>
            <w:r>
              <w:rPr>
                <w:rFonts w:hint="default" w:ascii="Times New Roman" w:hAnsi="Times New Roman" w:cs="Times New Roman"/>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00"/>
                <w:sz w:val="20"/>
                <w:szCs w:val="20"/>
                <w:lang w:eastAsia="zh-CN"/>
              </w:rPr>
            </w:pPr>
            <w:r>
              <w:rPr>
                <w:rFonts w:hint="default" w:ascii="Times New Roman" w:hAnsi="Times New Roman" w:eastAsia="仿宋_GB2312" w:cs="Times New Roman"/>
                <w:color w:val="000000"/>
                <w:kern w:val="0"/>
                <w:sz w:val="20"/>
                <w:szCs w:val="20"/>
                <w:lang w:eastAsia="zh-CN" w:bidi="ar"/>
              </w:rPr>
              <w:t>延续项目</w:t>
            </w:r>
            <w:r>
              <w:rPr>
                <w:rFonts w:hint="default" w:ascii="Times New Roman" w:hAnsi="Times New Roman" w:eastAsia="仿宋_GB2312" w:cs="Times New Roman"/>
                <w:color w:val="000000"/>
                <w:kern w:val="0"/>
                <w:sz w:val="20"/>
                <w:szCs w:val="20"/>
                <w:lang w:bidi="ar"/>
              </w:rPr>
              <w:t>　</w:t>
            </w:r>
            <w:r>
              <w:rPr>
                <w:rFonts w:hint="default" w:ascii="Times New Roman" w:hAnsi="Times New Roman" w:eastAsia="仿宋_GB2312" w:cs="Times New Roman"/>
                <w:color w:val="000000"/>
                <w:kern w:val="0"/>
                <w:sz w:val="20"/>
                <w:szCs w:val="20"/>
                <w:lang w:val="en-US" w:eastAsia="zh-CN" w:bidi="ar"/>
              </w:rPr>
              <w:t xml:space="preserve">  </w:t>
            </w:r>
            <w:r>
              <w:rPr>
                <w:rFonts w:hint="default" w:ascii="Times New Roman" w:hAnsi="Times New Roman" w:eastAsia="仿宋_GB2312" w:cs="Times New Roman"/>
                <w:color w:val="000000"/>
                <w:kern w:val="0"/>
                <w:sz w:val="20"/>
                <w:szCs w:val="20"/>
                <w:lang w:eastAsia="zh-CN" w:bidi="ar"/>
              </w:rPr>
              <w:t>周期为一年</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项目资金</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（万元）</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中期资金总额：</w:t>
            </w:r>
          </w:p>
        </w:tc>
        <w:tc>
          <w:tcPr>
            <w:tcW w:w="13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305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lang w:val="en-US" w:eastAsia="zh-CN"/>
              </w:rPr>
              <w:t>42.1万元</w:t>
            </w: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其中：财政拨款</w:t>
            </w:r>
          </w:p>
        </w:tc>
        <w:tc>
          <w:tcPr>
            <w:tcW w:w="13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305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lang w:val="en-US" w:eastAsia="zh-CN"/>
              </w:rPr>
              <w:t>42.1万元</w:t>
            </w: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其他资金</w:t>
            </w:r>
          </w:p>
        </w:tc>
        <w:tc>
          <w:tcPr>
            <w:tcW w:w="135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305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总</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体</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目</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标</w:t>
            </w:r>
          </w:p>
        </w:tc>
        <w:tc>
          <w:tcPr>
            <w:tcW w:w="4288" w:type="dxa"/>
            <w:gridSpan w:val="5"/>
            <w:tcBorders>
              <w:top w:val="single" w:color="auto" w:sz="4" w:space="0"/>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中期目标（20××年—20××+n年）</w:t>
            </w:r>
          </w:p>
        </w:tc>
        <w:tc>
          <w:tcPr>
            <w:tcW w:w="4316"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4288" w:type="dxa"/>
            <w:gridSpan w:val="5"/>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 xml:space="preserve"> 目标1：</w:t>
            </w:r>
          </w:p>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 xml:space="preserve"> 目标2：</w:t>
            </w:r>
          </w:p>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w:t>
            </w:r>
          </w:p>
        </w:tc>
        <w:tc>
          <w:tcPr>
            <w:tcW w:w="4316" w:type="dxa"/>
            <w:gridSpan w:val="4"/>
            <w:tcBorders>
              <w:top w:val="single" w:color="auto" w:sz="4" w:space="0"/>
              <w:left w:val="single" w:color="auto"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w:t>
            </w:r>
            <w:r>
              <w:rPr>
                <w:rFonts w:hint="default" w:ascii="Times New Roman" w:hAnsi="Times New Roman" w:eastAsia="仿宋_GB2312" w:cs="Times New Roman"/>
                <w:color w:val="000000"/>
                <w:kern w:val="0"/>
                <w:sz w:val="16"/>
                <w:szCs w:val="16"/>
                <w:lang w:bidi="ar"/>
              </w:rPr>
              <w:t>完成市安排的招商引资目标任务，年度签约项目及新开工项目较202</w:t>
            </w:r>
            <w:r>
              <w:rPr>
                <w:rFonts w:hint="default" w:ascii="Times New Roman" w:hAnsi="Times New Roman" w:eastAsia="仿宋_GB2312" w:cs="Times New Roman"/>
                <w:color w:val="000000"/>
                <w:kern w:val="0"/>
                <w:sz w:val="16"/>
                <w:szCs w:val="16"/>
                <w:lang w:val="en-US" w:eastAsia="zh-CN" w:bidi="ar"/>
              </w:rPr>
              <w:t>2</w:t>
            </w:r>
            <w:r>
              <w:rPr>
                <w:rFonts w:hint="default" w:ascii="Times New Roman" w:hAnsi="Times New Roman" w:eastAsia="仿宋_GB2312" w:cs="Times New Roman"/>
                <w:color w:val="000000"/>
                <w:kern w:val="0"/>
                <w:sz w:val="16"/>
                <w:szCs w:val="16"/>
                <w:lang w:bidi="ar"/>
              </w:rPr>
              <w:t>年在数量和质量上较好的增加，引进亿元以上项目到位资金和利用外商直接投资总额有较快增长。</w:t>
            </w:r>
          </w:p>
        </w:tc>
      </w:tr>
      <w:tr>
        <w:tblPrEx>
          <w:tblCellMar>
            <w:top w:w="0" w:type="dxa"/>
            <w:left w:w="108" w:type="dxa"/>
            <w:bottom w:w="0" w:type="dxa"/>
            <w:right w:w="108" w:type="dxa"/>
          </w:tblCellMar>
        </w:tblPrEx>
        <w:trPr>
          <w:trHeight w:val="573" w:hRule="atLeast"/>
        </w:trPr>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绩</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效</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指</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标</w:t>
            </w:r>
          </w:p>
        </w:tc>
        <w:tc>
          <w:tcPr>
            <w:tcW w:w="820" w:type="dxa"/>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一级</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9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二级</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三级指标</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sz w:val="20"/>
                <w:szCs w:val="20"/>
              </w:rPr>
            </w:pPr>
            <w:r>
              <w:rPr>
                <w:rFonts w:hint="default" w:ascii="Times New Roman" w:hAnsi="Times New Roman" w:cs="Times New Roman"/>
                <w:sz w:val="20"/>
                <w:szCs w:val="20"/>
              </w:rPr>
              <w:t>指标值</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绩效标准</w:t>
            </w:r>
          </w:p>
        </w:tc>
        <w:tc>
          <w:tcPr>
            <w:tcW w:w="9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二级</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2152" w:type="dxa"/>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三级指标</w:t>
            </w:r>
          </w:p>
        </w:tc>
        <w:tc>
          <w:tcPr>
            <w:tcW w:w="623"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指标值</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产</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出</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指</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标</w:t>
            </w: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数量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eastAsia="zh-CN"/>
              </w:rPr>
            </w:pP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val="en-US" w:eastAsia="zh-CN"/>
              </w:rPr>
            </w:pP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数量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18"/>
                <w:szCs w:val="18"/>
              </w:rPr>
              <w:t>指标1：</w:t>
            </w:r>
            <w:r>
              <w:rPr>
                <w:rFonts w:hint="default" w:ascii="Times New Roman" w:hAnsi="Times New Roman" w:cs="Times New Roman"/>
                <w:sz w:val="18"/>
                <w:szCs w:val="18"/>
                <w:lang w:eastAsia="zh-CN"/>
              </w:rPr>
              <w:t>新开工项目数</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lang w:val="en-US" w:eastAsia="zh-CN"/>
              </w:rPr>
              <w:t>22</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lang w:val="en-US" w:eastAsia="zh-CN"/>
              </w:rPr>
            </w:pP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val="en-US" w:eastAsia="zh-CN"/>
              </w:rPr>
            </w:pP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lang w:eastAsia="zh-CN"/>
              </w:rPr>
              <w:t>指标</w:t>
            </w:r>
            <w:r>
              <w:rPr>
                <w:rFonts w:hint="default" w:ascii="Times New Roman" w:hAnsi="Times New Roman" w:eastAsia="宋体" w:cs="Times New Roman"/>
                <w:sz w:val="20"/>
                <w:szCs w:val="20"/>
                <w:lang w:val="en-US" w:eastAsia="zh-CN"/>
              </w:rPr>
              <w:t>2：签约项目数</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lang w:val="en-US" w:eastAsia="zh-CN"/>
              </w:rPr>
              <w:t>30</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质量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质量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rPr>
              <w:t>指标1：</w:t>
            </w:r>
            <w:r>
              <w:rPr>
                <w:rFonts w:hint="default" w:ascii="Times New Roman" w:hAnsi="Times New Roman" w:cs="Times New Roman"/>
                <w:sz w:val="20"/>
                <w:szCs w:val="20"/>
                <w:lang w:val="en-US" w:eastAsia="zh-CN"/>
              </w:rPr>
              <w:t>提升我县招商引资项目质量</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lang w:eastAsia="zh-CN"/>
              </w:rPr>
              <w:t>较好提升</w:t>
            </w:r>
            <w:r>
              <w:rPr>
                <w:rFonts w:hint="default" w:ascii="Times New Roman" w:hAnsi="Times New Roman" w:cs="Times New Roman"/>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636"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时效</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时效</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eastAsia="zh-CN"/>
              </w:rPr>
              <w:t>任务完成</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2023年底</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成本</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成本</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lang w:eastAsia="zh-CN"/>
              </w:rPr>
            </w:pPr>
          </w:p>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lang w:eastAsia="zh-CN"/>
              </w:rPr>
            </w:pPr>
            <w:r>
              <w:rPr>
                <w:rFonts w:hint="default" w:ascii="Times New Roman" w:hAnsi="Times New Roman" w:eastAsia="宋体" w:cs="Times New Roman"/>
                <w:sz w:val="20"/>
                <w:szCs w:val="20"/>
                <w:lang w:eastAsia="zh-CN"/>
              </w:rPr>
              <w:t>预算控制率</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r>
              <w:rPr>
                <w:rFonts w:hint="default" w:ascii="Times New Roman" w:hAnsi="Times New Roman" w:cs="Times New Roman"/>
                <w:sz w:val="20"/>
                <w:szCs w:val="20"/>
                <w:lang w:val="en-US" w:eastAsia="zh-CN"/>
              </w:rPr>
              <w:t>100%</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效</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益</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指</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标</w:t>
            </w: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经济效益指标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经济效</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益指标</w:t>
            </w:r>
          </w:p>
        </w:tc>
        <w:tc>
          <w:tcPr>
            <w:tcW w:w="2152" w:type="dxa"/>
            <w:vMerge w:val="restart"/>
            <w:tcBorders>
              <w:top w:val="nil"/>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eastAsia="仿宋_GB2312" w:cs="Times New Roman"/>
                <w:color w:val="auto"/>
                <w:kern w:val="0"/>
                <w:sz w:val="24"/>
                <w:szCs w:val="24"/>
                <w:lang w:eastAsia="zh-CN" w:bidi="ar"/>
              </w:rPr>
              <w:t>通过高效招商引资，</w:t>
            </w:r>
            <w:r>
              <w:rPr>
                <w:rFonts w:hint="default" w:ascii="Times New Roman" w:hAnsi="Times New Roman" w:eastAsia="仿宋_GB2312" w:cs="Times New Roman"/>
                <w:color w:val="auto"/>
                <w:sz w:val="24"/>
                <w:szCs w:val="24"/>
              </w:rPr>
              <w:t>促进县域经济</w:t>
            </w:r>
            <w:r>
              <w:rPr>
                <w:rFonts w:hint="default" w:ascii="Times New Roman" w:hAnsi="Times New Roman" w:eastAsia="仿宋_GB2312" w:cs="Times New Roman"/>
                <w:color w:val="auto"/>
                <w:sz w:val="24"/>
                <w:szCs w:val="24"/>
                <w:lang w:eastAsia="zh-CN"/>
              </w:rPr>
              <w:t>发展</w:t>
            </w:r>
          </w:p>
        </w:tc>
        <w:tc>
          <w:tcPr>
            <w:tcW w:w="623" w:type="dxa"/>
            <w:vMerge w:val="restart"/>
            <w:tcBorders>
              <w:top w:val="nil"/>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lang w:eastAsia="zh-CN"/>
              </w:rPr>
              <w:t>成效明显</w:t>
            </w:r>
            <w:r>
              <w:rPr>
                <w:rFonts w:hint="default" w:ascii="Times New Roman" w:hAnsi="Times New Roman" w:cs="Times New Roman"/>
                <w:sz w:val="20"/>
                <w:szCs w:val="20"/>
              </w:rPr>
              <w:t>　</w:t>
            </w:r>
          </w:p>
        </w:tc>
        <w:tc>
          <w:tcPr>
            <w:tcW w:w="641" w:type="dxa"/>
            <w:vMerge w:val="restart"/>
            <w:tcBorders>
              <w:top w:val="nil"/>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cs="Times New Roman"/>
                <w:sz w:val="20"/>
                <w:szCs w:val="20"/>
              </w:rPr>
              <w:t>　</w:t>
            </w:r>
          </w:p>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2152" w:type="dxa"/>
            <w:vMerge w:val="continue"/>
            <w:tcBorders>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23" w:type="dxa"/>
            <w:vMerge w:val="continue"/>
            <w:tcBorders>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dxa"/>
            <w:vMerge w:val="continue"/>
            <w:tcBorders>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社会效益指标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社会效</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益指标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eastAsia="仿宋_GB2312" w:cs="Times New Roman"/>
                <w:color w:val="auto"/>
                <w:kern w:val="0"/>
                <w:sz w:val="24"/>
                <w:szCs w:val="24"/>
                <w:lang w:eastAsia="zh-CN" w:bidi="ar"/>
              </w:rPr>
              <w:t>促进</w:t>
            </w:r>
            <w:r>
              <w:rPr>
                <w:rFonts w:hint="default" w:ascii="Times New Roman" w:hAnsi="Times New Roman" w:eastAsia="仿宋_GB2312" w:cs="Times New Roman"/>
                <w:color w:val="auto"/>
                <w:kern w:val="0"/>
                <w:sz w:val="24"/>
                <w:szCs w:val="24"/>
                <w:lang w:bidi="ar"/>
              </w:rPr>
              <w:t>就业和社会发展</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lang w:eastAsia="zh-CN"/>
              </w:rPr>
              <w:t>成效明显</w:t>
            </w:r>
            <w:r>
              <w:rPr>
                <w:rFonts w:hint="default" w:ascii="Times New Roman" w:hAnsi="Times New Roman" w:cs="Times New Roman"/>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生态效益指标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生态效益指标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lang w:eastAsia="zh-CN"/>
              </w:rPr>
            </w:pPr>
            <w:r>
              <w:rPr>
                <w:rFonts w:hint="default" w:ascii="Times New Roman" w:hAnsi="Times New Roman" w:eastAsia="宋体" w:cs="Times New Roman"/>
                <w:sz w:val="20"/>
                <w:szCs w:val="20"/>
                <w:lang w:eastAsia="zh-CN"/>
              </w:rPr>
              <w:t>促进生态发展</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lang w:eastAsia="zh-CN"/>
              </w:rPr>
              <w:t>成效明显</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可持续影响</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可持续</w:t>
            </w:r>
          </w:p>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影响</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w:t>
            </w:r>
            <w:r>
              <w:rPr>
                <w:rFonts w:hint="default" w:ascii="Times New Roman" w:hAnsi="Times New Roman" w:eastAsia="仿宋_GB2312" w:cs="Times New Roman"/>
                <w:color w:val="000000"/>
                <w:sz w:val="24"/>
                <w:szCs w:val="24"/>
                <w:lang w:eastAsia="zh-CN"/>
              </w:rPr>
              <w:t>形成产业集聚</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lang w:eastAsia="zh-CN"/>
              </w:rPr>
              <w:t>稳步上升</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满意度指标</w:t>
            </w: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服务对象满意度指标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服务对</w:t>
            </w:r>
          </w:p>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象满意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度指标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eastAsia="仿宋_GB2312" w:cs="Times New Roman"/>
                <w:color w:val="000000"/>
                <w:kern w:val="0"/>
                <w:sz w:val="24"/>
                <w:szCs w:val="24"/>
                <w:lang w:bidi="ar"/>
              </w:rPr>
              <w:t>群众满意度</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rPr>
              <w:t>　≥</w:t>
            </w:r>
            <w:r>
              <w:rPr>
                <w:rFonts w:hint="default" w:ascii="Times New Roman" w:hAnsi="Times New Roman" w:cs="Times New Roman"/>
                <w:sz w:val="20"/>
                <w:szCs w:val="20"/>
                <w:lang w:val="en-US" w:eastAsia="zh-CN"/>
              </w:rPr>
              <w:t>95%</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bl>
    <w:p>
      <w:pPr>
        <w:pStyle w:val="6"/>
        <w:numPr>
          <w:ilvl w:val="0"/>
          <w:numId w:val="0"/>
        </w:numPr>
        <w:spacing w:line="560" w:lineRule="exact"/>
        <w:ind w:left="640" w:leftChars="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2. </w:t>
      </w:r>
      <w:r>
        <w:rPr>
          <w:rFonts w:hint="default" w:ascii="Times New Roman" w:hAnsi="Times New Roman" w:eastAsia="仿宋_GB2312" w:cs="Times New Roman"/>
          <w:b/>
          <w:color w:val="auto"/>
          <w:kern w:val="0"/>
          <w:sz w:val="32"/>
        </w:rPr>
        <w:t>驻外招商</w:t>
      </w:r>
      <w:r>
        <w:rPr>
          <w:rFonts w:hint="default" w:ascii="Times New Roman" w:hAnsi="Times New Roman" w:eastAsia="仿宋_GB2312" w:cs="Times New Roman"/>
          <w:b/>
          <w:color w:val="auto"/>
          <w:kern w:val="0"/>
          <w:sz w:val="32"/>
          <w:lang w:eastAsia="zh-CN"/>
        </w:rPr>
        <w:t>分局</w:t>
      </w:r>
      <w:r>
        <w:rPr>
          <w:rFonts w:hint="default" w:ascii="Times New Roman" w:hAnsi="Times New Roman" w:eastAsia="仿宋_GB2312" w:cs="Times New Roman"/>
          <w:b/>
          <w:color w:val="auto"/>
          <w:kern w:val="0"/>
          <w:sz w:val="32"/>
        </w:rPr>
        <w:t>工作经费</w:t>
      </w:r>
      <w:r>
        <w:rPr>
          <w:rFonts w:hint="default" w:ascii="Times New Roman" w:hAnsi="Times New Roman" w:eastAsia="仿宋_GB2312" w:cs="Times New Roman"/>
          <w:b/>
          <w:color w:val="auto"/>
          <w:kern w:val="0"/>
          <w:sz w:val="32"/>
          <w:lang w:eastAsia="zh-CN"/>
        </w:rPr>
        <w:t>项目。</w:t>
      </w:r>
    </w:p>
    <w:p>
      <w:pPr>
        <w:autoSpaceDE w:val="0"/>
        <w:autoSpaceDN w:val="0"/>
        <w:adjustRightInd w:val="0"/>
        <w:spacing w:line="560" w:lineRule="exact"/>
        <w:ind w:firstLine="627"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rPr>
        <w:t>（1）项目概述。</w:t>
      </w:r>
      <w:r>
        <w:rPr>
          <w:rFonts w:hint="default" w:ascii="Times New Roman" w:hAnsi="Times New Roman" w:eastAsia="仿宋_GB2312" w:cs="Times New Roman"/>
          <w:sz w:val="32"/>
          <w:szCs w:val="32"/>
        </w:rPr>
        <w:t>为了强化全县招商引资工作，不断实现产业发展集群，为县</w:t>
      </w:r>
      <w:r>
        <w:rPr>
          <w:rFonts w:hint="default" w:ascii="Times New Roman" w:hAnsi="Times New Roman" w:eastAsia="仿宋_GB2312" w:cs="Times New Roman"/>
          <w:color w:val="auto"/>
          <w:sz w:val="32"/>
          <w:szCs w:val="32"/>
        </w:rPr>
        <w:t>域经济发</w:t>
      </w:r>
      <w:r>
        <w:rPr>
          <w:rFonts w:hint="default" w:ascii="Times New Roman" w:hAnsi="Times New Roman" w:eastAsia="仿宋_GB2312" w:cs="Times New Roman"/>
          <w:sz w:val="32"/>
          <w:szCs w:val="32"/>
        </w:rPr>
        <w:t>展注入活力，</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年怀远县</w:t>
      </w:r>
      <w:r>
        <w:rPr>
          <w:rFonts w:hint="default" w:ascii="Times New Roman" w:hAnsi="Times New Roman" w:eastAsia="仿宋_GB2312" w:cs="Times New Roman"/>
          <w:sz w:val="32"/>
          <w:szCs w:val="32"/>
          <w:lang w:eastAsia="zh-CN"/>
        </w:rPr>
        <w:t>成立</w:t>
      </w:r>
      <w:r>
        <w:rPr>
          <w:rFonts w:hint="default" w:ascii="Times New Roman" w:hAnsi="Times New Roman" w:eastAsia="仿宋_GB2312" w:cs="Times New Roman"/>
          <w:sz w:val="32"/>
          <w:szCs w:val="32"/>
          <w:lang w:val="en-US" w:eastAsia="zh-CN"/>
        </w:rPr>
        <w:t>6个招商分局，</w:t>
      </w:r>
      <w:r>
        <w:rPr>
          <w:rFonts w:hint="default" w:ascii="Times New Roman" w:hAnsi="Times New Roman" w:eastAsia="仿宋_GB2312" w:cs="Times New Roman"/>
          <w:sz w:val="32"/>
          <w:szCs w:val="32"/>
        </w:rPr>
        <w:t>驻外招商工作组预算项目经费</w:t>
      </w:r>
      <w:r>
        <w:rPr>
          <w:rFonts w:hint="eastAsia" w:ascii="Times New Roman" w:hAnsi="Times New Roman" w:eastAsia="仿宋_GB2312" w:cs="Times New Roman"/>
          <w:sz w:val="32"/>
          <w:szCs w:val="32"/>
          <w:lang w:eastAsia="zh-CN"/>
        </w:rPr>
        <w:t>共计</w:t>
      </w:r>
      <w:r>
        <w:rPr>
          <w:rFonts w:hint="default" w:ascii="Times New Roman" w:hAnsi="Times New Roman" w:eastAsia="仿宋_GB2312" w:cs="Times New Roman"/>
          <w:sz w:val="32"/>
          <w:szCs w:val="32"/>
          <w:lang w:val="en-US" w:eastAsia="zh-CN"/>
        </w:rPr>
        <w:t>127.5</w:t>
      </w:r>
      <w:r>
        <w:rPr>
          <w:rFonts w:hint="default" w:ascii="Times New Roman" w:hAnsi="Times New Roman" w:eastAsia="仿宋_GB2312" w:cs="Times New Roman"/>
          <w:sz w:val="32"/>
          <w:szCs w:val="32"/>
        </w:rPr>
        <w:t>万元，主要用于驻外招商</w:t>
      </w:r>
      <w:r>
        <w:rPr>
          <w:rFonts w:hint="default" w:ascii="Times New Roman" w:hAnsi="Times New Roman" w:eastAsia="仿宋_GB2312" w:cs="Times New Roman"/>
          <w:sz w:val="32"/>
          <w:szCs w:val="32"/>
          <w:lang w:eastAsia="zh-CN"/>
        </w:rPr>
        <w:t>分局</w:t>
      </w:r>
      <w:r>
        <w:rPr>
          <w:rFonts w:hint="default" w:ascii="Times New Roman" w:hAnsi="Times New Roman" w:eastAsia="仿宋_GB2312" w:cs="Times New Roman"/>
          <w:sz w:val="32"/>
          <w:szCs w:val="32"/>
        </w:rPr>
        <w:t>的交通费、住宿费和必要的外商接待费用等。</w:t>
      </w:r>
    </w:p>
    <w:p>
      <w:pPr>
        <w:autoSpaceDE w:val="0"/>
        <w:autoSpaceDN w:val="0"/>
        <w:adjustRightInd w:val="0"/>
        <w:spacing w:line="560" w:lineRule="exact"/>
        <w:ind w:firstLine="624" w:firstLineChars="195"/>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（2）立项依据</w:t>
      </w:r>
      <w:r>
        <w:rPr>
          <w:rFonts w:hint="default" w:ascii="Times New Roman" w:hAnsi="Times New Roman" w:eastAsia="黑体" w:cs="Times New Roman"/>
          <w:sz w:val="32"/>
          <w:szCs w:val="32"/>
        </w:rPr>
        <w:t>。</w:t>
      </w:r>
      <w:r>
        <w:rPr>
          <w:rFonts w:hint="default" w:ascii="Times New Roman" w:hAnsi="Times New Roman" w:eastAsia="仿宋_GB2312" w:cs="Times New Roman"/>
          <w:sz w:val="32"/>
          <w:szCs w:val="32"/>
        </w:rPr>
        <w:t>根据《蚌埠市驻外招商联络处（小组）组建及管理办法》（蚌招商〔2019〕6号）文件要求和</w:t>
      </w:r>
      <w:r>
        <w:rPr>
          <w:rFonts w:hint="default" w:ascii="Times New Roman" w:hAnsi="Times New Roman" w:eastAsia="仿宋_GB2312" w:cs="Times New Roman"/>
          <w:sz w:val="32"/>
          <w:szCs w:val="32"/>
          <w:lang w:eastAsia="zh-CN"/>
        </w:rPr>
        <w:t>《怀远县招商分局组建方案及管理办法》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怀双招双引</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号），怀远县组建</w:t>
      </w:r>
      <w:r>
        <w:rPr>
          <w:rFonts w:hint="default" w:ascii="Times New Roman" w:hAnsi="Times New Roman" w:eastAsia="仿宋_GB2312" w:cs="Times New Roman"/>
          <w:sz w:val="32"/>
          <w:szCs w:val="32"/>
          <w:lang w:val="en-US" w:eastAsia="zh-CN"/>
        </w:rPr>
        <w:t>6个</w:t>
      </w:r>
      <w:r>
        <w:rPr>
          <w:rFonts w:hint="default" w:ascii="Times New Roman" w:hAnsi="Times New Roman" w:eastAsia="仿宋_GB2312" w:cs="Times New Roman"/>
          <w:sz w:val="32"/>
          <w:szCs w:val="32"/>
        </w:rPr>
        <w:t>驻外招商</w:t>
      </w:r>
      <w:r>
        <w:rPr>
          <w:rFonts w:hint="default" w:ascii="Times New Roman" w:hAnsi="Times New Roman" w:eastAsia="仿宋_GB2312" w:cs="Times New Roman"/>
          <w:sz w:val="32"/>
          <w:szCs w:val="32"/>
          <w:lang w:eastAsia="zh-CN"/>
        </w:rPr>
        <w:t>分局</w:t>
      </w:r>
      <w:r>
        <w:rPr>
          <w:rFonts w:hint="default" w:ascii="Times New Roman" w:hAnsi="Times New Roman" w:eastAsia="仿宋_GB2312" w:cs="Times New Roman"/>
          <w:sz w:val="32"/>
          <w:szCs w:val="32"/>
        </w:rPr>
        <w:t>开展驻点招商工作，驻外招商工作组</w:t>
      </w:r>
      <w:r>
        <w:rPr>
          <w:rFonts w:hint="default" w:ascii="Times New Roman" w:hAnsi="Times New Roman" w:eastAsia="仿宋_GB2312" w:cs="Times New Roman"/>
          <w:sz w:val="32"/>
          <w:szCs w:val="32"/>
          <w:lang w:eastAsia="zh-CN"/>
        </w:rPr>
        <w:t>经费为</w:t>
      </w:r>
      <w:r>
        <w:rPr>
          <w:rFonts w:hint="default" w:ascii="Times New Roman" w:hAnsi="Times New Roman" w:eastAsia="仿宋_GB2312" w:cs="Times New Roman"/>
          <w:sz w:val="32"/>
          <w:szCs w:val="32"/>
          <w:lang w:val="en-US" w:eastAsia="zh-CN"/>
        </w:rPr>
        <w:t>127.5</w:t>
      </w:r>
      <w:r>
        <w:rPr>
          <w:rFonts w:hint="default" w:ascii="Times New Roman" w:hAnsi="Times New Roman" w:eastAsia="仿宋_GB2312" w:cs="Times New Roman"/>
          <w:sz w:val="32"/>
          <w:szCs w:val="32"/>
        </w:rPr>
        <w:t>万元。</w:t>
      </w:r>
    </w:p>
    <w:p>
      <w:pPr>
        <w:pStyle w:val="6"/>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（3）实施主体。招商引资预算项目实施的主体为怀远县</w:t>
      </w:r>
      <w:r>
        <w:rPr>
          <w:rFonts w:hint="eastAsia" w:ascii="Times New Roman" w:hAnsi="Times New Roman" w:eastAsia="仿宋_GB2312" w:cs="Times New Roman"/>
          <w:sz w:val="32"/>
          <w:szCs w:val="32"/>
          <w:lang w:val="en-US" w:eastAsia="zh-CN"/>
        </w:rPr>
        <w:t>6个</w:t>
      </w:r>
      <w:r>
        <w:rPr>
          <w:rFonts w:hint="default" w:ascii="Times New Roman" w:hAnsi="Times New Roman" w:eastAsia="仿宋_GB2312" w:cs="Times New Roman"/>
          <w:sz w:val="32"/>
          <w:szCs w:val="32"/>
          <w:lang w:val="en-US" w:eastAsia="zh-CN"/>
        </w:rPr>
        <w:t>驻外招商分局</w:t>
      </w:r>
      <w:r>
        <w:rPr>
          <w:rFonts w:hint="default" w:ascii="Times New Roman" w:hAnsi="Times New Roman" w:eastAsia="仿宋_GB2312" w:cs="Times New Roman"/>
          <w:sz w:val="32"/>
          <w:szCs w:val="32"/>
        </w:rPr>
        <w:t>。</w:t>
      </w:r>
    </w:p>
    <w:p>
      <w:pPr>
        <w:pStyle w:val="6"/>
        <w:numPr>
          <w:ilvl w:val="0"/>
          <w:numId w:val="0"/>
        </w:num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rPr>
        <w:t>（4）实施方案。</w:t>
      </w:r>
      <w:r>
        <w:rPr>
          <w:rFonts w:hint="default" w:ascii="Times New Roman" w:hAnsi="Times New Roman" w:eastAsia="仿宋_GB2312" w:cs="Times New Roman"/>
          <w:kern w:val="0"/>
          <w:sz w:val="32"/>
          <w:lang w:eastAsia="zh-CN"/>
        </w:rPr>
        <w:t>202</w:t>
      </w:r>
      <w:r>
        <w:rPr>
          <w:rFonts w:hint="default" w:ascii="Times New Roman" w:hAnsi="Times New Roman" w:eastAsia="仿宋_GB2312" w:cs="Times New Roman"/>
          <w:kern w:val="0"/>
          <w:sz w:val="32"/>
          <w:lang w:val="en-US" w:eastAsia="zh-CN"/>
        </w:rPr>
        <w:t>3</w:t>
      </w:r>
      <w:r>
        <w:rPr>
          <w:rFonts w:hint="default" w:ascii="Times New Roman" w:hAnsi="Times New Roman" w:eastAsia="仿宋_GB2312" w:cs="Times New Roman"/>
          <w:kern w:val="0"/>
          <w:sz w:val="32"/>
        </w:rPr>
        <w:t>年</w:t>
      </w:r>
      <w:r>
        <w:rPr>
          <w:rFonts w:hint="default" w:ascii="Times New Roman" w:hAnsi="Times New Roman" w:eastAsia="仿宋_GB2312" w:cs="Times New Roman"/>
          <w:sz w:val="32"/>
          <w:szCs w:val="32"/>
        </w:rPr>
        <w:t>招商引资项目预算经费依据招商引资工作的特点和形势，结合怀远县财政局关于拨付预算经费的要求，</w:t>
      </w:r>
      <w:r>
        <w:rPr>
          <w:rFonts w:hint="eastAsia" w:ascii="Times New Roman" w:hAnsi="Times New Roman" w:eastAsia="仿宋_GB2312" w:cs="Times New Roman"/>
          <w:sz w:val="32"/>
          <w:szCs w:val="32"/>
          <w:lang w:val="en-US" w:eastAsia="zh-CN"/>
        </w:rPr>
        <w:t>6个</w:t>
      </w:r>
      <w:r>
        <w:rPr>
          <w:rFonts w:hint="default" w:ascii="Times New Roman" w:hAnsi="Times New Roman" w:eastAsia="仿宋_GB2312" w:cs="Times New Roman"/>
          <w:sz w:val="32"/>
          <w:szCs w:val="32"/>
        </w:rPr>
        <w:t>驻外招商</w:t>
      </w:r>
      <w:r>
        <w:rPr>
          <w:rFonts w:hint="eastAsia" w:ascii="Times New Roman" w:hAnsi="Times New Roman" w:eastAsia="仿宋_GB2312" w:cs="Times New Roman"/>
          <w:sz w:val="32"/>
          <w:szCs w:val="32"/>
          <w:lang w:eastAsia="zh-CN"/>
        </w:rPr>
        <w:t>分局工作</w:t>
      </w:r>
      <w:r>
        <w:rPr>
          <w:rFonts w:hint="default" w:ascii="Times New Roman" w:hAnsi="Times New Roman" w:eastAsia="仿宋_GB2312" w:cs="Times New Roman"/>
          <w:sz w:val="32"/>
          <w:szCs w:val="32"/>
        </w:rPr>
        <w:t>经费</w:t>
      </w:r>
      <w:r>
        <w:rPr>
          <w:rFonts w:hint="default" w:ascii="Times New Roman" w:hAnsi="Times New Roman" w:eastAsia="仿宋_GB2312" w:cs="Times New Roman"/>
          <w:sz w:val="32"/>
          <w:szCs w:val="32"/>
          <w:lang w:eastAsia="zh-CN"/>
        </w:rPr>
        <w:t>由怀远县招商服务中心</w:t>
      </w:r>
      <w:r>
        <w:rPr>
          <w:rFonts w:hint="eastAsia" w:ascii="Times New Roman" w:hAnsi="Times New Roman" w:eastAsia="仿宋_GB2312" w:cs="Times New Roman"/>
          <w:sz w:val="32"/>
          <w:szCs w:val="32"/>
          <w:lang w:eastAsia="zh-CN"/>
        </w:rPr>
        <w:t>统一进行支付</w:t>
      </w:r>
      <w:r>
        <w:rPr>
          <w:rFonts w:hint="default" w:ascii="Times New Roman" w:hAnsi="Times New Roman" w:eastAsia="仿宋_GB2312" w:cs="Times New Roman"/>
          <w:sz w:val="32"/>
          <w:szCs w:val="32"/>
        </w:rPr>
        <w:t>。</w:t>
      </w:r>
    </w:p>
    <w:p>
      <w:pPr>
        <w:widowControl/>
        <w:shd w:val="clear" w:color="auto" w:fill="FFFFFF"/>
        <w:spacing w:line="560" w:lineRule="exact"/>
        <w:ind w:firstLine="640" w:firstLineChars="200"/>
        <w:jc w:val="left"/>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（5）实施周期。项目实施周期为一年（</w:t>
      </w:r>
      <w:r>
        <w:rPr>
          <w:rFonts w:hint="default" w:ascii="Times New Roman" w:hAnsi="Times New Roman" w:eastAsia="仿宋_GB2312" w:cs="Times New Roman"/>
          <w:kern w:val="0"/>
          <w:sz w:val="32"/>
          <w:lang w:eastAsia="zh-CN"/>
        </w:rPr>
        <w:t>202</w:t>
      </w:r>
      <w:r>
        <w:rPr>
          <w:rFonts w:hint="default" w:ascii="Times New Roman" w:hAnsi="Times New Roman" w:eastAsia="仿宋_GB2312" w:cs="Times New Roman"/>
          <w:kern w:val="0"/>
          <w:sz w:val="32"/>
          <w:lang w:val="en-US" w:eastAsia="zh-CN"/>
        </w:rPr>
        <w:t>3</w:t>
      </w:r>
      <w:r>
        <w:rPr>
          <w:rFonts w:hint="default" w:ascii="Times New Roman" w:hAnsi="Times New Roman" w:eastAsia="仿宋_GB2312" w:cs="Times New Roman"/>
          <w:kern w:val="0"/>
          <w:sz w:val="32"/>
        </w:rPr>
        <w:t>年1月1日--</w:t>
      </w:r>
      <w:r>
        <w:rPr>
          <w:rFonts w:hint="default" w:ascii="Times New Roman" w:hAnsi="Times New Roman" w:eastAsia="仿宋_GB2312" w:cs="Times New Roman"/>
          <w:kern w:val="0"/>
          <w:sz w:val="32"/>
          <w:lang w:eastAsia="zh-CN"/>
        </w:rPr>
        <w:t>202</w:t>
      </w:r>
      <w:r>
        <w:rPr>
          <w:rFonts w:hint="default" w:ascii="Times New Roman" w:hAnsi="Times New Roman" w:eastAsia="仿宋_GB2312" w:cs="Times New Roman"/>
          <w:kern w:val="0"/>
          <w:sz w:val="32"/>
          <w:lang w:val="en-US" w:eastAsia="zh-CN"/>
        </w:rPr>
        <w:t>3</w:t>
      </w:r>
      <w:r>
        <w:rPr>
          <w:rFonts w:hint="default" w:ascii="Times New Roman" w:hAnsi="Times New Roman" w:eastAsia="仿宋_GB2312" w:cs="Times New Roman"/>
          <w:kern w:val="0"/>
          <w:sz w:val="32"/>
        </w:rPr>
        <w:t>年12月31日）。</w:t>
      </w:r>
    </w:p>
    <w:p>
      <w:pPr>
        <w:widowControl/>
        <w:shd w:val="clear" w:color="auto" w:fill="FFFFFF"/>
        <w:spacing w:line="560" w:lineRule="exact"/>
        <w:ind w:firstLine="640" w:firstLineChars="200"/>
        <w:jc w:val="left"/>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（6）三年支出计划和年度预算安排。</w:t>
      </w:r>
    </w:p>
    <w:p>
      <w:pPr>
        <w:widowControl/>
        <w:shd w:val="clear" w:color="auto" w:fill="FFFFFF"/>
        <w:spacing w:line="560" w:lineRule="exact"/>
        <w:ind w:firstLine="640" w:firstLineChars="200"/>
        <w:jc w:val="left"/>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①三年支出计划。</w:t>
      </w:r>
    </w:p>
    <w:p>
      <w:pPr>
        <w:widowControl/>
        <w:shd w:val="clear" w:color="auto" w:fill="FFFFFF"/>
        <w:spacing w:line="560" w:lineRule="exact"/>
        <w:ind w:firstLine="640" w:firstLineChars="200"/>
        <w:jc w:val="left"/>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lang w:eastAsia="zh-CN"/>
        </w:rPr>
        <w:t>202</w:t>
      </w:r>
      <w:r>
        <w:rPr>
          <w:rFonts w:hint="default" w:ascii="Times New Roman" w:hAnsi="Times New Roman" w:eastAsia="仿宋_GB2312" w:cs="Times New Roman"/>
          <w:kern w:val="0"/>
          <w:sz w:val="32"/>
          <w:lang w:val="en-US" w:eastAsia="zh-CN"/>
        </w:rPr>
        <w:t>3</w:t>
      </w:r>
      <w:r>
        <w:rPr>
          <w:rFonts w:hint="default" w:ascii="Times New Roman" w:hAnsi="Times New Roman" w:eastAsia="仿宋_GB2312" w:cs="Times New Roman"/>
          <w:kern w:val="0"/>
          <w:sz w:val="32"/>
        </w:rPr>
        <w:t>年-202</w:t>
      </w:r>
      <w:r>
        <w:rPr>
          <w:rFonts w:hint="default" w:ascii="Times New Roman" w:hAnsi="Times New Roman" w:eastAsia="仿宋_GB2312" w:cs="Times New Roman"/>
          <w:kern w:val="0"/>
          <w:sz w:val="32"/>
          <w:lang w:val="en-US" w:eastAsia="zh-CN"/>
        </w:rPr>
        <w:t>5</w:t>
      </w:r>
      <w:r>
        <w:rPr>
          <w:rFonts w:hint="default" w:ascii="Times New Roman" w:hAnsi="Times New Roman" w:eastAsia="仿宋_GB2312" w:cs="Times New Roman"/>
          <w:kern w:val="0"/>
          <w:sz w:val="32"/>
        </w:rPr>
        <w:t>年该项目拟安排</w:t>
      </w:r>
      <w:r>
        <w:rPr>
          <w:rFonts w:hint="default" w:ascii="Times New Roman" w:hAnsi="Times New Roman" w:eastAsia="微软雅黑" w:cs="Times New Roman"/>
          <w:kern w:val="0"/>
          <w:sz w:val="32"/>
        </w:rPr>
        <w:t>/</w:t>
      </w:r>
      <w:r>
        <w:rPr>
          <w:rFonts w:hint="default" w:ascii="Times New Roman" w:hAnsi="Times New Roman" w:eastAsia="仿宋_GB2312" w:cs="Times New Roman"/>
          <w:kern w:val="0"/>
          <w:sz w:val="32"/>
        </w:rPr>
        <w:t>万元，其中</w:t>
      </w:r>
      <w:r>
        <w:rPr>
          <w:rFonts w:hint="default" w:ascii="Times New Roman" w:hAnsi="Times New Roman" w:eastAsia="仿宋_GB2312" w:cs="Times New Roman"/>
          <w:kern w:val="0"/>
          <w:sz w:val="32"/>
          <w:lang w:eastAsia="zh-CN"/>
        </w:rPr>
        <w:t>202</w:t>
      </w:r>
      <w:r>
        <w:rPr>
          <w:rFonts w:hint="default" w:ascii="Times New Roman" w:hAnsi="Times New Roman" w:eastAsia="仿宋_GB2312" w:cs="Times New Roman"/>
          <w:kern w:val="0"/>
          <w:sz w:val="32"/>
          <w:lang w:val="en-US" w:eastAsia="zh-CN"/>
        </w:rPr>
        <w:t>3</w:t>
      </w:r>
      <w:r>
        <w:rPr>
          <w:rFonts w:hint="default" w:ascii="Times New Roman" w:hAnsi="Times New Roman" w:eastAsia="仿宋_GB2312" w:cs="Times New Roman"/>
          <w:kern w:val="0"/>
          <w:sz w:val="32"/>
        </w:rPr>
        <w:t>年安排</w:t>
      </w:r>
      <w:r>
        <w:rPr>
          <w:rFonts w:hint="default" w:ascii="Times New Roman" w:hAnsi="Times New Roman" w:eastAsia="微软雅黑" w:cs="Times New Roman"/>
          <w:kern w:val="0"/>
          <w:sz w:val="32"/>
          <w:lang w:val="en-US" w:eastAsia="zh-CN"/>
        </w:rPr>
        <w:t>127.5</w:t>
      </w:r>
      <w:r>
        <w:rPr>
          <w:rFonts w:hint="default" w:ascii="Times New Roman" w:hAnsi="Times New Roman" w:eastAsia="仿宋_GB2312" w:cs="Times New Roman"/>
          <w:kern w:val="0"/>
          <w:sz w:val="32"/>
        </w:rPr>
        <w:t>万元，202</w:t>
      </w:r>
      <w:r>
        <w:rPr>
          <w:rFonts w:hint="default" w:ascii="Times New Roman" w:hAnsi="Times New Roman" w:eastAsia="仿宋_GB2312" w:cs="Times New Roman"/>
          <w:kern w:val="0"/>
          <w:sz w:val="32"/>
          <w:lang w:val="en-US" w:eastAsia="zh-CN"/>
        </w:rPr>
        <w:t>4</w:t>
      </w:r>
      <w:r>
        <w:rPr>
          <w:rFonts w:hint="default" w:ascii="Times New Roman" w:hAnsi="Times New Roman" w:eastAsia="仿宋_GB2312" w:cs="Times New Roman"/>
          <w:kern w:val="0"/>
          <w:sz w:val="32"/>
        </w:rPr>
        <w:t>年安排</w:t>
      </w:r>
      <w:r>
        <w:rPr>
          <w:rFonts w:hint="default" w:ascii="Times New Roman" w:hAnsi="Times New Roman" w:eastAsia="微软雅黑" w:cs="Times New Roman"/>
          <w:kern w:val="0"/>
          <w:sz w:val="32"/>
        </w:rPr>
        <w:t>/</w:t>
      </w:r>
      <w:r>
        <w:rPr>
          <w:rFonts w:hint="default" w:ascii="Times New Roman" w:hAnsi="Times New Roman" w:eastAsia="仿宋_GB2312" w:cs="Times New Roman"/>
          <w:kern w:val="0"/>
          <w:sz w:val="32"/>
        </w:rPr>
        <w:t>元、202</w:t>
      </w:r>
      <w:r>
        <w:rPr>
          <w:rFonts w:hint="default" w:ascii="Times New Roman" w:hAnsi="Times New Roman" w:eastAsia="仿宋_GB2312" w:cs="Times New Roman"/>
          <w:kern w:val="0"/>
          <w:sz w:val="32"/>
          <w:lang w:val="en-US" w:eastAsia="zh-CN"/>
        </w:rPr>
        <w:t>5</w:t>
      </w:r>
      <w:r>
        <w:rPr>
          <w:rFonts w:hint="default" w:ascii="Times New Roman" w:hAnsi="Times New Roman" w:eastAsia="仿宋_GB2312" w:cs="Times New Roman"/>
          <w:kern w:val="0"/>
          <w:sz w:val="32"/>
        </w:rPr>
        <w:t>年安排</w:t>
      </w:r>
      <w:r>
        <w:rPr>
          <w:rFonts w:hint="default" w:ascii="Times New Roman" w:hAnsi="Times New Roman" w:eastAsia="微软雅黑" w:cs="Times New Roman"/>
          <w:kern w:val="0"/>
          <w:sz w:val="32"/>
        </w:rPr>
        <w:t>/</w:t>
      </w:r>
      <w:r>
        <w:rPr>
          <w:rFonts w:hint="default" w:ascii="Times New Roman" w:hAnsi="Times New Roman" w:eastAsia="仿宋_GB2312" w:cs="Times New Roman"/>
          <w:kern w:val="0"/>
          <w:sz w:val="32"/>
        </w:rPr>
        <w:t>万元。</w:t>
      </w:r>
    </w:p>
    <w:p>
      <w:pPr>
        <w:widowControl/>
        <w:shd w:val="clear" w:color="auto" w:fill="FFFFFF"/>
        <w:spacing w:line="560" w:lineRule="exact"/>
        <w:ind w:firstLine="640" w:firstLineChars="200"/>
        <w:jc w:val="left"/>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②年度预算安排。</w:t>
      </w:r>
    </w:p>
    <w:p>
      <w:pPr>
        <w:widowControl/>
        <w:shd w:val="clear" w:color="auto" w:fill="FFFFFF"/>
        <w:spacing w:line="560" w:lineRule="exact"/>
        <w:ind w:firstLine="640" w:firstLineChars="200"/>
        <w:jc w:val="left"/>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lang w:eastAsia="zh-CN"/>
        </w:rPr>
        <w:t>202</w:t>
      </w:r>
      <w:r>
        <w:rPr>
          <w:rFonts w:hint="default" w:ascii="Times New Roman" w:hAnsi="Times New Roman" w:eastAsia="仿宋_GB2312" w:cs="Times New Roman"/>
          <w:kern w:val="0"/>
          <w:sz w:val="32"/>
          <w:lang w:val="en-US" w:eastAsia="zh-CN"/>
        </w:rPr>
        <w:t>3</w:t>
      </w:r>
      <w:r>
        <w:rPr>
          <w:rFonts w:hint="default" w:ascii="Times New Roman" w:hAnsi="Times New Roman" w:eastAsia="仿宋_GB2312" w:cs="Times New Roman"/>
          <w:kern w:val="0"/>
          <w:sz w:val="32"/>
        </w:rPr>
        <w:t>年该项目预算</w:t>
      </w:r>
      <w:r>
        <w:rPr>
          <w:rFonts w:hint="default" w:ascii="Times New Roman" w:hAnsi="Times New Roman" w:eastAsia="仿宋_GB2312" w:cs="Times New Roman"/>
          <w:kern w:val="0"/>
          <w:sz w:val="32"/>
          <w:lang w:val="en-US" w:eastAsia="zh-CN"/>
        </w:rPr>
        <w:t>127.5</w:t>
      </w:r>
      <w:r>
        <w:rPr>
          <w:rFonts w:hint="default" w:ascii="Times New Roman" w:hAnsi="Times New Roman" w:eastAsia="仿宋_GB2312" w:cs="Times New Roman"/>
          <w:kern w:val="0"/>
          <w:sz w:val="32"/>
        </w:rPr>
        <w:t>万元，主要用于</w:t>
      </w:r>
      <w:r>
        <w:rPr>
          <w:rFonts w:hint="default" w:ascii="Times New Roman" w:hAnsi="Times New Roman" w:eastAsia="仿宋_GB2312" w:cs="Times New Roman"/>
          <w:kern w:val="0"/>
          <w:sz w:val="32"/>
          <w:lang w:eastAsia="zh-CN"/>
        </w:rPr>
        <w:t>怀远县</w:t>
      </w:r>
      <w:r>
        <w:rPr>
          <w:rFonts w:hint="default" w:ascii="Times New Roman" w:hAnsi="Times New Roman" w:eastAsia="仿宋_GB2312" w:cs="Times New Roman"/>
          <w:kern w:val="0"/>
          <w:sz w:val="32"/>
          <w:lang w:val="en-US" w:eastAsia="zh-CN"/>
        </w:rPr>
        <w:t>驻外招商分局</w:t>
      </w:r>
      <w:r>
        <w:rPr>
          <w:rFonts w:hint="default" w:ascii="Times New Roman" w:hAnsi="Times New Roman" w:eastAsia="仿宋_GB2312" w:cs="Times New Roman"/>
          <w:kern w:val="0"/>
          <w:sz w:val="32"/>
        </w:rPr>
        <w:t>招商引资工作经费。</w:t>
      </w:r>
    </w:p>
    <w:p>
      <w:pPr>
        <w:widowControl/>
        <w:shd w:val="clear" w:color="auto" w:fill="FFFFFF"/>
        <w:spacing w:line="560" w:lineRule="exact"/>
        <w:ind w:firstLine="640" w:firstLineChars="200"/>
        <w:jc w:val="left"/>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（7）绩效目标和指标。</w:t>
      </w:r>
    </w:p>
    <w:tbl>
      <w:tblPr>
        <w:tblStyle w:val="10"/>
        <w:tblW w:w="9020" w:type="dxa"/>
        <w:tblInd w:w="93" w:type="dxa"/>
        <w:tblLayout w:type="fixed"/>
        <w:tblCellMar>
          <w:top w:w="0" w:type="dxa"/>
          <w:left w:w="108" w:type="dxa"/>
          <w:bottom w:w="0" w:type="dxa"/>
          <w:right w:w="108" w:type="dxa"/>
        </w:tblCellMar>
      </w:tblPr>
      <w:tblGrid>
        <w:gridCol w:w="416"/>
        <w:gridCol w:w="820"/>
        <w:gridCol w:w="940"/>
        <w:gridCol w:w="1178"/>
        <w:gridCol w:w="600"/>
        <w:gridCol w:w="750"/>
        <w:gridCol w:w="900"/>
        <w:gridCol w:w="2152"/>
        <w:gridCol w:w="623"/>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32"/>
                <w:szCs w:val="32"/>
              </w:rPr>
            </w:pPr>
            <w:r>
              <w:rPr>
                <w:rFonts w:hint="default" w:ascii="Times New Roman" w:hAnsi="Times New Roman" w:cs="Times New Roman"/>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w:t>
            </w:r>
            <w:r>
              <w:rPr>
                <w:rFonts w:hint="default" w:ascii="Times New Roman" w:hAnsi="Times New Roman" w:cs="Times New Roman"/>
                <w:sz w:val="20"/>
                <w:szCs w:val="20"/>
                <w:lang w:eastAsia="zh-CN"/>
              </w:rPr>
              <w:t>202</w:t>
            </w:r>
            <w:r>
              <w:rPr>
                <w:rFonts w:hint="default" w:ascii="Times New Roman" w:hAnsi="Times New Roman" w:cs="Times New Roman"/>
                <w:sz w:val="20"/>
                <w:szCs w:val="20"/>
                <w:lang w:val="en-US" w:eastAsia="zh-CN"/>
              </w:rPr>
              <w:t>3</w:t>
            </w:r>
            <w:r>
              <w:rPr>
                <w:rFonts w:hint="default" w:ascii="Times New Roman" w:hAnsi="Times New Roman" w:cs="Times New Roman"/>
                <w:sz w:val="20"/>
                <w:szCs w:val="20"/>
              </w:rPr>
              <w:t xml:space="preserve">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default" w:ascii="Times New Roman" w:hAnsi="Times New Roman" w:eastAsia="仿宋_GB2312" w:cs="Times New Roman"/>
                <w:color w:val="000000"/>
                <w:kern w:val="0"/>
                <w:sz w:val="24"/>
                <w:szCs w:val="24"/>
                <w:lang w:eastAsia="zh-CN" w:bidi="ar"/>
              </w:rPr>
              <w:t>怀远县</w:t>
            </w:r>
            <w:r>
              <w:rPr>
                <w:rFonts w:hint="eastAsia" w:ascii="Times New Roman" w:hAnsi="Times New Roman" w:eastAsia="仿宋_GB2312" w:cs="Times New Roman"/>
                <w:color w:val="000000"/>
                <w:kern w:val="0"/>
                <w:sz w:val="24"/>
                <w:szCs w:val="24"/>
                <w:lang w:val="en-US" w:eastAsia="zh-CN" w:bidi="ar"/>
              </w:rPr>
              <w:t>6个</w:t>
            </w:r>
            <w:r>
              <w:rPr>
                <w:rFonts w:hint="default" w:ascii="Times New Roman" w:hAnsi="Times New Roman" w:eastAsia="仿宋_GB2312" w:cs="Times New Roman"/>
                <w:color w:val="000000"/>
                <w:kern w:val="0"/>
                <w:sz w:val="24"/>
                <w:szCs w:val="24"/>
                <w:lang w:eastAsia="zh-CN" w:bidi="ar"/>
              </w:rPr>
              <w:t>驻外招商分局工作经费</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default" w:ascii="Times New Roman" w:hAnsi="Times New Roman" w:eastAsia="仿宋_GB2312" w:cs="Times New Roman"/>
                <w:color w:val="000000"/>
                <w:kern w:val="0"/>
                <w:sz w:val="20"/>
                <w:szCs w:val="20"/>
                <w:lang w:bidi="ar"/>
              </w:rPr>
              <w:t>怀远县招商服务中心</w:t>
            </w:r>
            <w:r>
              <w:rPr>
                <w:rFonts w:hint="default" w:ascii="Times New Roman" w:hAnsi="Times New Roman" w:cs="Times New Roman"/>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00"/>
                <w:sz w:val="20"/>
                <w:szCs w:val="20"/>
                <w:lang w:eastAsia="zh-CN"/>
              </w:rPr>
            </w:pPr>
            <w:r>
              <w:rPr>
                <w:rFonts w:hint="default" w:ascii="Times New Roman" w:hAnsi="Times New Roman" w:eastAsia="仿宋_GB2312" w:cs="Times New Roman"/>
                <w:color w:val="000000"/>
                <w:kern w:val="0"/>
                <w:sz w:val="20"/>
                <w:szCs w:val="20"/>
                <w:lang w:eastAsia="zh-CN" w:bidi="ar"/>
              </w:rPr>
              <w:t>新增项目</w:t>
            </w:r>
            <w:r>
              <w:rPr>
                <w:rFonts w:hint="default" w:ascii="Times New Roman" w:hAnsi="Times New Roman" w:eastAsia="仿宋_GB2312" w:cs="Times New Roman"/>
                <w:color w:val="000000"/>
                <w:kern w:val="0"/>
                <w:sz w:val="20"/>
                <w:szCs w:val="20"/>
                <w:lang w:bidi="ar"/>
              </w:rPr>
              <w:t>　</w:t>
            </w:r>
            <w:r>
              <w:rPr>
                <w:rFonts w:hint="default" w:ascii="Times New Roman" w:hAnsi="Times New Roman" w:eastAsia="仿宋_GB2312" w:cs="Times New Roman"/>
                <w:color w:val="000000"/>
                <w:kern w:val="0"/>
                <w:sz w:val="20"/>
                <w:szCs w:val="20"/>
                <w:lang w:val="en-US" w:eastAsia="zh-CN" w:bidi="ar"/>
              </w:rPr>
              <w:t xml:space="preserve">  </w:t>
            </w:r>
            <w:r>
              <w:rPr>
                <w:rFonts w:hint="default" w:ascii="Times New Roman" w:hAnsi="Times New Roman" w:eastAsia="仿宋_GB2312" w:cs="Times New Roman"/>
                <w:color w:val="000000"/>
                <w:kern w:val="0"/>
                <w:sz w:val="20"/>
                <w:szCs w:val="20"/>
                <w:lang w:eastAsia="zh-CN" w:bidi="ar"/>
              </w:rPr>
              <w:t>周期为一年</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项目资金</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（万元）</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中期资金总额：</w:t>
            </w:r>
          </w:p>
        </w:tc>
        <w:tc>
          <w:tcPr>
            <w:tcW w:w="13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305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lang w:val="en-US" w:eastAsia="zh-CN"/>
              </w:rPr>
              <w:t>127.5万元</w:t>
            </w: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其中：财政拨款</w:t>
            </w:r>
          </w:p>
        </w:tc>
        <w:tc>
          <w:tcPr>
            <w:tcW w:w="13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305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eastAsia" w:ascii="Times New Roman" w:hAnsi="Times New Roman" w:cs="Times New Roman"/>
                <w:sz w:val="20"/>
                <w:szCs w:val="20"/>
                <w:lang w:val="en-US" w:eastAsia="zh-CN"/>
              </w:rPr>
              <w:t>127.5</w:t>
            </w:r>
            <w:r>
              <w:rPr>
                <w:rFonts w:hint="default" w:ascii="Times New Roman" w:hAnsi="Times New Roman" w:cs="Times New Roman"/>
                <w:sz w:val="20"/>
                <w:szCs w:val="20"/>
                <w:lang w:val="en-US" w:eastAsia="zh-CN"/>
              </w:rPr>
              <w:t>万元</w:t>
            </w: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其他资金</w:t>
            </w:r>
          </w:p>
        </w:tc>
        <w:tc>
          <w:tcPr>
            <w:tcW w:w="135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305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总</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体</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目</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标</w:t>
            </w:r>
          </w:p>
        </w:tc>
        <w:tc>
          <w:tcPr>
            <w:tcW w:w="4288" w:type="dxa"/>
            <w:gridSpan w:val="5"/>
            <w:tcBorders>
              <w:top w:val="single" w:color="auto" w:sz="4" w:space="0"/>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中期目标（20××年—20××+n年）</w:t>
            </w:r>
          </w:p>
        </w:tc>
        <w:tc>
          <w:tcPr>
            <w:tcW w:w="4316"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4288" w:type="dxa"/>
            <w:gridSpan w:val="5"/>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 xml:space="preserve"> 目标1：</w:t>
            </w:r>
          </w:p>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 xml:space="preserve"> 目标2：</w:t>
            </w:r>
          </w:p>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w:t>
            </w:r>
          </w:p>
        </w:tc>
        <w:tc>
          <w:tcPr>
            <w:tcW w:w="4316" w:type="dxa"/>
            <w:gridSpan w:val="4"/>
            <w:tcBorders>
              <w:top w:val="single" w:color="auto" w:sz="4" w:space="0"/>
              <w:left w:val="single" w:color="auto" w:sz="4" w:space="0"/>
              <w:bottom w:val="single" w:color="auto" w:sz="4" w:space="0"/>
              <w:right w:val="single" w:color="000000"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w:t>
            </w:r>
            <w:r>
              <w:rPr>
                <w:rFonts w:hint="default" w:ascii="Times New Roman" w:hAnsi="Times New Roman" w:eastAsia="仿宋_GB2312" w:cs="Times New Roman"/>
                <w:color w:val="000000"/>
                <w:kern w:val="0"/>
                <w:sz w:val="18"/>
                <w:szCs w:val="18"/>
                <w:lang w:bidi="ar"/>
              </w:rPr>
              <w:t>按照县委、县政府年度经济社会发展的总体部署，围绕全县中心工作，立足全县</w:t>
            </w:r>
            <w:r>
              <w:rPr>
                <w:rFonts w:hint="default" w:ascii="Times New Roman" w:hAnsi="Times New Roman" w:eastAsia="仿宋_GB2312" w:cs="Times New Roman"/>
                <w:color w:val="000000"/>
                <w:kern w:val="0"/>
                <w:sz w:val="18"/>
                <w:szCs w:val="18"/>
                <w:lang w:eastAsia="zh-CN" w:bidi="ar"/>
              </w:rPr>
              <w:t>五</w:t>
            </w:r>
            <w:r>
              <w:rPr>
                <w:rFonts w:hint="default" w:ascii="Times New Roman" w:hAnsi="Times New Roman" w:eastAsia="仿宋_GB2312" w:cs="Times New Roman"/>
                <w:color w:val="000000"/>
                <w:kern w:val="0"/>
                <w:sz w:val="18"/>
                <w:szCs w:val="18"/>
                <w:lang w:bidi="ar"/>
              </w:rPr>
              <w:t>大主导产业，强化全县招商引资工作，招大引强，招才引智，不断实现产业发展集</w:t>
            </w:r>
            <w:r>
              <w:rPr>
                <w:rFonts w:hint="default" w:ascii="Times New Roman" w:hAnsi="Times New Roman" w:eastAsia="仿宋_GB2312" w:cs="Times New Roman"/>
                <w:color w:val="000000"/>
                <w:kern w:val="0"/>
                <w:sz w:val="18"/>
                <w:szCs w:val="18"/>
                <w:lang w:eastAsia="zh-CN" w:bidi="ar"/>
              </w:rPr>
              <w:t>聚、产业转型升级</w:t>
            </w:r>
            <w:r>
              <w:rPr>
                <w:rFonts w:hint="default" w:ascii="Times New Roman" w:hAnsi="Times New Roman" w:eastAsia="仿宋_GB2312" w:cs="Times New Roman"/>
                <w:color w:val="000000"/>
                <w:kern w:val="0"/>
                <w:sz w:val="18"/>
                <w:szCs w:val="18"/>
                <w:lang w:bidi="ar"/>
              </w:rPr>
              <w:t>，为县域经济发展注入活力</w:t>
            </w:r>
            <w:r>
              <w:rPr>
                <w:rFonts w:hint="default" w:ascii="Times New Roman" w:hAnsi="Times New Roman" w:eastAsia="仿宋_GB2312" w:cs="Times New Roman"/>
                <w:color w:val="000000"/>
                <w:kern w:val="0"/>
                <w:sz w:val="18"/>
                <w:szCs w:val="18"/>
                <w:lang w:eastAsia="zh-CN" w:bidi="ar"/>
              </w:rPr>
              <w:t>，</w:t>
            </w:r>
            <w:r>
              <w:rPr>
                <w:rFonts w:hint="default" w:ascii="Times New Roman" w:hAnsi="Times New Roman" w:eastAsia="仿宋_GB2312" w:cs="Times New Roman"/>
                <w:color w:val="000000"/>
                <w:kern w:val="0"/>
                <w:sz w:val="18"/>
                <w:szCs w:val="18"/>
                <w:lang w:bidi="ar"/>
              </w:rPr>
              <w:t>着力实现经济又快又好发展。</w:t>
            </w:r>
          </w:p>
        </w:tc>
      </w:tr>
      <w:tr>
        <w:tblPrEx>
          <w:tblCellMar>
            <w:top w:w="0" w:type="dxa"/>
            <w:left w:w="108" w:type="dxa"/>
            <w:bottom w:w="0" w:type="dxa"/>
            <w:right w:w="108" w:type="dxa"/>
          </w:tblCellMar>
        </w:tblPrEx>
        <w:trPr>
          <w:trHeight w:val="573" w:hRule="atLeast"/>
        </w:trPr>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绩</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效</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指</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标</w:t>
            </w:r>
          </w:p>
        </w:tc>
        <w:tc>
          <w:tcPr>
            <w:tcW w:w="820" w:type="dxa"/>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一级</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9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二级</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三级指标</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sz w:val="20"/>
                <w:szCs w:val="20"/>
              </w:rPr>
            </w:pPr>
            <w:r>
              <w:rPr>
                <w:rFonts w:hint="default" w:ascii="Times New Roman" w:hAnsi="Times New Roman" w:cs="Times New Roman"/>
                <w:sz w:val="20"/>
                <w:szCs w:val="20"/>
              </w:rPr>
              <w:t>指标值</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绩效标准</w:t>
            </w:r>
          </w:p>
        </w:tc>
        <w:tc>
          <w:tcPr>
            <w:tcW w:w="9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二级</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2152" w:type="dxa"/>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三级指标</w:t>
            </w:r>
          </w:p>
        </w:tc>
        <w:tc>
          <w:tcPr>
            <w:tcW w:w="623"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指标值</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产</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出</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指</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标</w:t>
            </w: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数量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eastAsia="zh-CN"/>
              </w:rPr>
            </w:pP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val="en-US" w:eastAsia="zh-CN"/>
              </w:rPr>
            </w:pP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数量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18"/>
                <w:szCs w:val="18"/>
              </w:rPr>
              <w:t>指标1：</w:t>
            </w:r>
            <w:r>
              <w:rPr>
                <w:rFonts w:hint="default" w:ascii="Times New Roman" w:hAnsi="Times New Roman" w:cs="Times New Roman"/>
                <w:sz w:val="18"/>
                <w:szCs w:val="18"/>
                <w:lang w:eastAsia="zh-CN"/>
              </w:rPr>
              <w:t>新开工项目数</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5</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lang w:eastAsia="zh-CN"/>
              </w:rPr>
              <w:t>个</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lang w:val="en-US" w:eastAsia="zh-CN"/>
              </w:rPr>
            </w:pP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val="en-US" w:eastAsia="zh-CN"/>
              </w:rPr>
            </w:pP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lang w:eastAsia="zh-CN"/>
              </w:rPr>
              <w:t>指标</w:t>
            </w:r>
            <w:r>
              <w:rPr>
                <w:rFonts w:hint="default" w:ascii="Times New Roman" w:hAnsi="Times New Roman" w:eastAsia="宋体" w:cs="Times New Roman"/>
                <w:sz w:val="20"/>
                <w:szCs w:val="20"/>
                <w:lang w:val="en-US" w:eastAsia="zh-CN"/>
              </w:rPr>
              <w:t>2：签约项目数</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10</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lang w:eastAsia="zh-CN"/>
              </w:rPr>
              <w:t>个</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质量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质量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rPr>
              <w:t>指标1：</w:t>
            </w:r>
            <w:r>
              <w:rPr>
                <w:rFonts w:hint="default" w:ascii="Times New Roman" w:hAnsi="Times New Roman" w:cs="Times New Roman"/>
                <w:sz w:val="20"/>
                <w:szCs w:val="20"/>
                <w:lang w:val="en-US" w:eastAsia="zh-CN"/>
              </w:rPr>
              <w:t>提升我县招商引资项目质量</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lang w:eastAsia="zh-CN"/>
              </w:rPr>
              <w:t>较好提升</w:t>
            </w:r>
            <w:r>
              <w:rPr>
                <w:rFonts w:hint="default" w:ascii="Times New Roman" w:hAnsi="Times New Roman" w:cs="Times New Roman"/>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eastAsia="zh-CN"/>
              </w:rPr>
            </w:pPr>
          </w:p>
        </w:tc>
      </w:tr>
      <w:tr>
        <w:tblPrEx>
          <w:tblCellMar>
            <w:top w:w="0" w:type="dxa"/>
            <w:left w:w="108" w:type="dxa"/>
            <w:bottom w:w="0" w:type="dxa"/>
            <w:right w:w="108" w:type="dxa"/>
          </w:tblCellMar>
        </w:tblPrEx>
        <w:trPr>
          <w:trHeight w:val="636"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时效</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时效</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eastAsia="zh-CN"/>
              </w:rPr>
              <w:t>任务完成</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2023年底</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lang w:eastAsia="zh-CN"/>
              </w:rPr>
              <w:t>目标任务</w:t>
            </w: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成本</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成本</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lang w:eastAsia="zh-CN"/>
              </w:rPr>
            </w:pPr>
            <w:r>
              <w:rPr>
                <w:rFonts w:hint="default" w:ascii="Times New Roman" w:hAnsi="Times New Roman" w:eastAsia="宋体" w:cs="Times New Roman"/>
                <w:sz w:val="20"/>
                <w:szCs w:val="20"/>
                <w:lang w:eastAsia="zh-CN"/>
              </w:rPr>
              <w:t>预算控制率</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lang w:val="en-US" w:eastAsia="zh-CN"/>
              </w:rPr>
              <w:t>100</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eastAsia="zh-CN"/>
              </w:rPr>
              <w:t>百分比</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效</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益</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指</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标</w:t>
            </w: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经济效益指标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经济效</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益指标</w:t>
            </w:r>
          </w:p>
        </w:tc>
        <w:tc>
          <w:tcPr>
            <w:tcW w:w="2152" w:type="dxa"/>
            <w:vMerge w:val="restart"/>
            <w:tcBorders>
              <w:top w:val="nil"/>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eastAsia="仿宋_GB2312" w:cs="Times New Roman"/>
                <w:color w:val="auto"/>
                <w:kern w:val="0"/>
                <w:sz w:val="24"/>
                <w:szCs w:val="24"/>
                <w:lang w:eastAsia="zh-CN" w:bidi="ar"/>
              </w:rPr>
              <w:t>通过高效招商引资，</w:t>
            </w:r>
            <w:r>
              <w:rPr>
                <w:rFonts w:hint="default" w:ascii="Times New Roman" w:hAnsi="Times New Roman" w:eastAsia="仿宋_GB2312" w:cs="Times New Roman"/>
                <w:color w:val="auto"/>
                <w:sz w:val="24"/>
                <w:szCs w:val="24"/>
              </w:rPr>
              <w:t>促进县域经济</w:t>
            </w:r>
            <w:r>
              <w:rPr>
                <w:rFonts w:hint="default" w:ascii="Times New Roman" w:hAnsi="Times New Roman" w:eastAsia="仿宋_GB2312" w:cs="Times New Roman"/>
                <w:color w:val="auto"/>
                <w:sz w:val="24"/>
                <w:szCs w:val="24"/>
                <w:lang w:eastAsia="zh-CN"/>
              </w:rPr>
              <w:t>发展</w:t>
            </w:r>
          </w:p>
        </w:tc>
        <w:tc>
          <w:tcPr>
            <w:tcW w:w="623" w:type="dxa"/>
            <w:vMerge w:val="restart"/>
            <w:tcBorders>
              <w:top w:val="nil"/>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lang w:eastAsia="zh-CN"/>
              </w:rPr>
              <w:t>成效明显</w:t>
            </w:r>
            <w:r>
              <w:rPr>
                <w:rFonts w:hint="default" w:ascii="Times New Roman" w:hAnsi="Times New Roman" w:cs="Times New Roman"/>
                <w:sz w:val="20"/>
                <w:szCs w:val="20"/>
              </w:rPr>
              <w:t>　</w:t>
            </w:r>
          </w:p>
        </w:tc>
        <w:tc>
          <w:tcPr>
            <w:tcW w:w="641" w:type="dxa"/>
            <w:vMerge w:val="restart"/>
            <w:tcBorders>
              <w:top w:val="nil"/>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cs="Times New Roman"/>
                <w:sz w:val="20"/>
                <w:szCs w:val="20"/>
              </w:rPr>
              <w:t>　</w:t>
            </w:r>
          </w:p>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2152" w:type="dxa"/>
            <w:vMerge w:val="continue"/>
            <w:tcBorders>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23" w:type="dxa"/>
            <w:vMerge w:val="continue"/>
            <w:tcBorders>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dxa"/>
            <w:vMerge w:val="continue"/>
            <w:tcBorders>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社会效益指标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社会效</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益指标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eastAsia="仿宋_GB2312" w:cs="Times New Roman"/>
                <w:color w:val="auto"/>
                <w:kern w:val="0"/>
                <w:sz w:val="24"/>
                <w:szCs w:val="24"/>
                <w:lang w:eastAsia="zh-CN" w:bidi="ar"/>
              </w:rPr>
              <w:t>促进</w:t>
            </w:r>
            <w:r>
              <w:rPr>
                <w:rFonts w:hint="default" w:ascii="Times New Roman" w:hAnsi="Times New Roman" w:eastAsia="仿宋_GB2312" w:cs="Times New Roman"/>
                <w:color w:val="auto"/>
                <w:kern w:val="0"/>
                <w:sz w:val="24"/>
                <w:szCs w:val="24"/>
                <w:lang w:bidi="ar"/>
              </w:rPr>
              <w:t>就业和社会发展</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lang w:eastAsia="zh-CN"/>
              </w:rPr>
              <w:t>成效明显</w:t>
            </w:r>
            <w:r>
              <w:rPr>
                <w:rFonts w:hint="default" w:ascii="Times New Roman" w:hAnsi="Times New Roman" w:cs="Times New Roman"/>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生态效益指标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生态效益指标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lang w:eastAsia="zh-CN"/>
              </w:rPr>
            </w:pPr>
            <w:r>
              <w:rPr>
                <w:rFonts w:hint="default" w:ascii="Times New Roman" w:hAnsi="Times New Roman" w:eastAsia="宋体" w:cs="Times New Roman"/>
                <w:sz w:val="20"/>
                <w:szCs w:val="20"/>
                <w:lang w:eastAsia="zh-CN"/>
              </w:rPr>
              <w:t>促进生态发展</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lang w:eastAsia="zh-CN"/>
              </w:rPr>
              <w:t>成效明显</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可持续影响</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可持续</w:t>
            </w:r>
          </w:p>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影响</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w:t>
            </w:r>
            <w:r>
              <w:rPr>
                <w:rFonts w:hint="default" w:ascii="Times New Roman" w:hAnsi="Times New Roman" w:eastAsia="仿宋_GB2312" w:cs="Times New Roman"/>
                <w:color w:val="000000"/>
                <w:sz w:val="24"/>
                <w:szCs w:val="24"/>
                <w:lang w:eastAsia="zh-CN"/>
              </w:rPr>
              <w:t>形成产业集聚</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lang w:eastAsia="zh-CN"/>
              </w:rPr>
              <w:t>稳步上升</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满意度指标</w:t>
            </w: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服务对象满意度指标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服务对</w:t>
            </w:r>
          </w:p>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象满意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度指标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eastAsia="仿宋_GB2312" w:cs="Times New Roman"/>
                <w:color w:val="000000"/>
                <w:kern w:val="0"/>
                <w:sz w:val="24"/>
                <w:szCs w:val="24"/>
                <w:lang w:bidi="ar"/>
              </w:rPr>
              <w:t>群众满意度</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rPr>
              <w:t>　≥</w:t>
            </w:r>
            <w:r>
              <w:rPr>
                <w:rFonts w:hint="default" w:ascii="Times New Roman" w:hAnsi="Times New Roman" w:cs="Times New Roman"/>
                <w:sz w:val="20"/>
                <w:szCs w:val="20"/>
                <w:lang w:val="en-US" w:eastAsia="zh-CN"/>
              </w:rPr>
              <w:t>95</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lang w:eastAsia="zh-CN"/>
              </w:rPr>
              <w:t>百分比</w:t>
            </w:r>
          </w:p>
        </w:tc>
      </w:tr>
    </w:tbl>
    <w:p>
      <w:pPr>
        <w:pStyle w:val="6"/>
        <w:numPr>
          <w:ilvl w:val="0"/>
          <w:numId w:val="0"/>
        </w:numPr>
        <w:spacing w:line="560" w:lineRule="exact"/>
        <w:ind w:left="640" w:leftChars="0"/>
        <w:jc w:val="left"/>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b/>
          <w:color w:val="auto"/>
          <w:kern w:val="0"/>
          <w:sz w:val="32"/>
          <w:lang w:val="en-US" w:eastAsia="zh-CN"/>
        </w:rPr>
        <w:t>食堂</w:t>
      </w:r>
      <w:r>
        <w:rPr>
          <w:rFonts w:hint="default" w:ascii="Times New Roman" w:hAnsi="Times New Roman" w:eastAsia="仿宋_GB2312" w:cs="Times New Roman"/>
          <w:b/>
          <w:color w:val="auto"/>
          <w:kern w:val="0"/>
          <w:sz w:val="32"/>
        </w:rPr>
        <w:t>经费</w:t>
      </w:r>
      <w:r>
        <w:rPr>
          <w:rFonts w:hint="default" w:ascii="Times New Roman" w:hAnsi="Times New Roman" w:eastAsia="仿宋_GB2312" w:cs="Times New Roman"/>
          <w:b/>
          <w:color w:val="auto"/>
          <w:kern w:val="0"/>
          <w:sz w:val="32"/>
          <w:lang w:eastAsia="zh-CN"/>
        </w:rPr>
        <w:t>项目。</w:t>
      </w:r>
    </w:p>
    <w:p>
      <w:pPr>
        <w:autoSpaceDE w:val="0"/>
        <w:autoSpaceDN w:val="0"/>
        <w:adjustRightInd w:val="0"/>
        <w:spacing w:line="560" w:lineRule="exact"/>
        <w:ind w:firstLine="627" w:firstLineChars="196"/>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rPr>
        <w:t>（1）项目概述。</w:t>
      </w:r>
      <w:r>
        <w:rPr>
          <w:rFonts w:hint="default" w:ascii="Times New Roman" w:hAnsi="Times New Roman" w:eastAsia="仿宋_GB2312" w:cs="Times New Roman"/>
          <w:sz w:val="32"/>
          <w:szCs w:val="32"/>
        </w:rPr>
        <w:t>为了</w:t>
      </w:r>
      <w:r>
        <w:rPr>
          <w:rFonts w:hint="eastAsia" w:ascii="Times New Roman" w:hAnsi="Times New Roman" w:eastAsia="仿宋_GB2312" w:cs="Times New Roman"/>
          <w:sz w:val="32"/>
          <w:szCs w:val="32"/>
          <w:lang w:val="en-US" w:eastAsia="zh-CN"/>
        </w:rPr>
        <w:t>加大全县招商引资招才引智工作力度，保障单位人员、县“工招园”办公室及县招商分局人员招商工作加班的就餐安排，确保招商工作的正常开展，着力提高为企帮办服务水平，营造全县良好的营商环境，促进怀远五大主导产业做大做强，实现产业集聚。</w:t>
      </w:r>
    </w:p>
    <w:p>
      <w:pPr>
        <w:pStyle w:val="6"/>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（2）实施主体。招商引资预算项目实施的主体为怀远县</w:t>
      </w:r>
      <w:r>
        <w:rPr>
          <w:rFonts w:hint="eastAsia" w:ascii="Times New Roman" w:hAnsi="Times New Roman" w:eastAsia="仿宋_GB2312" w:cs="Times New Roman"/>
          <w:sz w:val="32"/>
          <w:szCs w:val="32"/>
          <w:lang w:val="en-US" w:eastAsia="zh-CN"/>
        </w:rPr>
        <w:t>服务中心</w:t>
      </w:r>
      <w:r>
        <w:rPr>
          <w:rFonts w:hint="default" w:ascii="Times New Roman" w:hAnsi="Times New Roman" w:eastAsia="仿宋_GB2312" w:cs="Times New Roman"/>
          <w:sz w:val="32"/>
          <w:szCs w:val="32"/>
        </w:rPr>
        <w:t>。</w:t>
      </w:r>
    </w:p>
    <w:p>
      <w:pPr>
        <w:pStyle w:val="6"/>
        <w:numPr>
          <w:ilvl w:val="0"/>
          <w:numId w:val="0"/>
        </w:num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rPr>
        <w:t>（</w:t>
      </w:r>
      <w:r>
        <w:rPr>
          <w:rFonts w:hint="eastAsia" w:ascii="Times New Roman" w:hAnsi="Times New Roman" w:eastAsia="仿宋_GB2312" w:cs="Times New Roman"/>
          <w:kern w:val="0"/>
          <w:sz w:val="32"/>
          <w:lang w:val="en-US" w:eastAsia="zh-CN"/>
        </w:rPr>
        <w:t>3</w:t>
      </w:r>
      <w:r>
        <w:rPr>
          <w:rFonts w:hint="default" w:ascii="Times New Roman" w:hAnsi="Times New Roman" w:eastAsia="仿宋_GB2312" w:cs="Times New Roman"/>
          <w:kern w:val="0"/>
          <w:sz w:val="32"/>
        </w:rPr>
        <w:t>）实施方案。</w:t>
      </w:r>
      <w:r>
        <w:rPr>
          <w:rFonts w:hint="default" w:ascii="Times New Roman" w:hAnsi="Times New Roman" w:eastAsia="仿宋_GB2312" w:cs="Times New Roman"/>
          <w:kern w:val="0"/>
          <w:sz w:val="32"/>
          <w:lang w:eastAsia="zh-CN"/>
        </w:rPr>
        <w:t>202</w:t>
      </w:r>
      <w:r>
        <w:rPr>
          <w:rFonts w:hint="default" w:ascii="Times New Roman" w:hAnsi="Times New Roman" w:eastAsia="仿宋_GB2312" w:cs="Times New Roman"/>
          <w:kern w:val="0"/>
          <w:sz w:val="32"/>
          <w:lang w:val="en-US" w:eastAsia="zh-CN"/>
        </w:rPr>
        <w:t>3</w:t>
      </w:r>
      <w:r>
        <w:rPr>
          <w:rFonts w:hint="default" w:ascii="Times New Roman" w:hAnsi="Times New Roman" w:eastAsia="仿宋_GB2312" w:cs="Times New Roman"/>
          <w:kern w:val="0"/>
          <w:sz w:val="32"/>
        </w:rPr>
        <w:t>年</w:t>
      </w:r>
      <w:r>
        <w:rPr>
          <w:rFonts w:hint="eastAsia" w:ascii="Times New Roman" w:hAnsi="Times New Roman" w:eastAsia="仿宋_GB2312" w:cs="Times New Roman"/>
          <w:sz w:val="32"/>
          <w:szCs w:val="32"/>
          <w:lang w:val="en-US" w:eastAsia="zh-CN"/>
        </w:rPr>
        <w:t>食堂</w:t>
      </w:r>
      <w:r>
        <w:rPr>
          <w:rFonts w:hint="default" w:ascii="Times New Roman" w:hAnsi="Times New Roman" w:eastAsia="仿宋_GB2312" w:cs="Times New Roman"/>
          <w:sz w:val="32"/>
          <w:szCs w:val="32"/>
        </w:rPr>
        <w:t>项目预算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结合每月食堂费用支出情况，按照序时进度进行申报，统一由</w:t>
      </w:r>
      <w:r>
        <w:rPr>
          <w:rFonts w:hint="default" w:ascii="Times New Roman" w:hAnsi="Times New Roman" w:eastAsia="仿宋_GB2312" w:cs="Times New Roman"/>
          <w:sz w:val="32"/>
          <w:szCs w:val="32"/>
          <w:lang w:eastAsia="zh-CN"/>
        </w:rPr>
        <w:t>怀远县招商服务中心</w:t>
      </w:r>
      <w:r>
        <w:rPr>
          <w:rFonts w:hint="eastAsia" w:ascii="Times New Roman" w:hAnsi="Times New Roman" w:eastAsia="仿宋_GB2312" w:cs="Times New Roman"/>
          <w:sz w:val="32"/>
          <w:szCs w:val="32"/>
          <w:lang w:eastAsia="zh-CN"/>
        </w:rPr>
        <w:t>进行支付</w:t>
      </w:r>
      <w:r>
        <w:rPr>
          <w:rFonts w:hint="default" w:ascii="Times New Roman" w:hAnsi="Times New Roman" w:eastAsia="仿宋_GB2312" w:cs="Times New Roman"/>
          <w:sz w:val="32"/>
          <w:szCs w:val="32"/>
        </w:rPr>
        <w:t>。</w:t>
      </w:r>
    </w:p>
    <w:p>
      <w:pPr>
        <w:widowControl/>
        <w:shd w:val="clear" w:color="auto" w:fill="FFFFFF"/>
        <w:spacing w:line="560" w:lineRule="exact"/>
        <w:ind w:firstLine="640" w:firstLineChars="200"/>
        <w:jc w:val="left"/>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w:t>
      </w:r>
      <w:r>
        <w:rPr>
          <w:rFonts w:hint="eastAsia" w:ascii="Times New Roman" w:hAnsi="Times New Roman" w:eastAsia="仿宋_GB2312" w:cs="Times New Roman"/>
          <w:kern w:val="0"/>
          <w:sz w:val="32"/>
          <w:lang w:val="en-US" w:eastAsia="zh-CN"/>
        </w:rPr>
        <w:t>4</w:t>
      </w:r>
      <w:r>
        <w:rPr>
          <w:rFonts w:hint="default" w:ascii="Times New Roman" w:hAnsi="Times New Roman" w:eastAsia="仿宋_GB2312" w:cs="Times New Roman"/>
          <w:kern w:val="0"/>
          <w:sz w:val="32"/>
        </w:rPr>
        <w:t>）实施周期。项目实施</w:t>
      </w:r>
      <w:bookmarkStart w:id="0" w:name="_GoBack"/>
      <w:bookmarkEnd w:id="0"/>
      <w:r>
        <w:rPr>
          <w:rFonts w:hint="default" w:ascii="Times New Roman" w:hAnsi="Times New Roman" w:eastAsia="仿宋_GB2312" w:cs="Times New Roman"/>
          <w:kern w:val="0"/>
          <w:sz w:val="32"/>
        </w:rPr>
        <w:t>周期为一年（</w:t>
      </w:r>
      <w:r>
        <w:rPr>
          <w:rFonts w:hint="default" w:ascii="Times New Roman" w:hAnsi="Times New Roman" w:eastAsia="仿宋_GB2312" w:cs="Times New Roman"/>
          <w:kern w:val="0"/>
          <w:sz w:val="32"/>
          <w:lang w:eastAsia="zh-CN"/>
        </w:rPr>
        <w:t>202</w:t>
      </w:r>
      <w:r>
        <w:rPr>
          <w:rFonts w:hint="default" w:ascii="Times New Roman" w:hAnsi="Times New Roman" w:eastAsia="仿宋_GB2312" w:cs="Times New Roman"/>
          <w:kern w:val="0"/>
          <w:sz w:val="32"/>
          <w:lang w:val="en-US" w:eastAsia="zh-CN"/>
        </w:rPr>
        <w:t>3</w:t>
      </w:r>
      <w:r>
        <w:rPr>
          <w:rFonts w:hint="default" w:ascii="Times New Roman" w:hAnsi="Times New Roman" w:eastAsia="仿宋_GB2312" w:cs="Times New Roman"/>
          <w:kern w:val="0"/>
          <w:sz w:val="32"/>
        </w:rPr>
        <w:t>年1月1日--</w:t>
      </w:r>
      <w:r>
        <w:rPr>
          <w:rFonts w:hint="default" w:ascii="Times New Roman" w:hAnsi="Times New Roman" w:eastAsia="仿宋_GB2312" w:cs="Times New Roman"/>
          <w:kern w:val="0"/>
          <w:sz w:val="32"/>
          <w:lang w:eastAsia="zh-CN"/>
        </w:rPr>
        <w:t>202</w:t>
      </w:r>
      <w:r>
        <w:rPr>
          <w:rFonts w:hint="default" w:ascii="Times New Roman" w:hAnsi="Times New Roman" w:eastAsia="仿宋_GB2312" w:cs="Times New Roman"/>
          <w:kern w:val="0"/>
          <w:sz w:val="32"/>
          <w:lang w:val="en-US" w:eastAsia="zh-CN"/>
        </w:rPr>
        <w:t>3</w:t>
      </w:r>
      <w:r>
        <w:rPr>
          <w:rFonts w:hint="default" w:ascii="Times New Roman" w:hAnsi="Times New Roman" w:eastAsia="仿宋_GB2312" w:cs="Times New Roman"/>
          <w:kern w:val="0"/>
          <w:sz w:val="32"/>
        </w:rPr>
        <w:t>年12月31日）。</w:t>
      </w:r>
    </w:p>
    <w:p>
      <w:pPr>
        <w:widowControl/>
        <w:shd w:val="clear" w:color="auto" w:fill="FFFFFF"/>
        <w:spacing w:line="560" w:lineRule="exact"/>
        <w:ind w:firstLine="640" w:firstLineChars="200"/>
        <w:jc w:val="left"/>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w:t>
      </w:r>
      <w:r>
        <w:rPr>
          <w:rFonts w:hint="eastAsia" w:ascii="Times New Roman" w:hAnsi="Times New Roman" w:eastAsia="仿宋_GB2312" w:cs="Times New Roman"/>
          <w:kern w:val="0"/>
          <w:sz w:val="32"/>
          <w:lang w:val="en-US" w:eastAsia="zh-CN"/>
        </w:rPr>
        <w:t>5</w:t>
      </w:r>
      <w:r>
        <w:rPr>
          <w:rFonts w:hint="default" w:ascii="Times New Roman" w:hAnsi="Times New Roman" w:eastAsia="仿宋_GB2312" w:cs="Times New Roman"/>
          <w:kern w:val="0"/>
          <w:sz w:val="32"/>
        </w:rPr>
        <w:t>）三年支出计划和年度预算安排。</w:t>
      </w:r>
    </w:p>
    <w:p>
      <w:pPr>
        <w:widowControl/>
        <w:shd w:val="clear" w:color="auto" w:fill="FFFFFF"/>
        <w:spacing w:line="560" w:lineRule="exact"/>
        <w:ind w:firstLine="640" w:firstLineChars="200"/>
        <w:jc w:val="left"/>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①三年支出计划。</w:t>
      </w:r>
    </w:p>
    <w:p>
      <w:pPr>
        <w:widowControl/>
        <w:shd w:val="clear" w:color="auto" w:fill="FFFFFF"/>
        <w:spacing w:line="560" w:lineRule="exact"/>
        <w:ind w:firstLine="640" w:firstLineChars="200"/>
        <w:jc w:val="left"/>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lang w:eastAsia="zh-CN"/>
        </w:rPr>
        <w:t>202</w:t>
      </w:r>
      <w:r>
        <w:rPr>
          <w:rFonts w:hint="default" w:ascii="Times New Roman" w:hAnsi="Times New Roman" w:eastAsia="仿宋_GB2312" w:cs="Times New Roman"/>
          <w:kern w:val="0"/>
          <w:sz w:val="32"/>
          <w:lang w:val="en-US" w:eastAsia="zh-CN"/>
        </w:rPr>
        <w:t>3</w:t>
      </w:r>
      <w:r>
        <w:rPr>
          <w:rFonts w:hint="default" w:ascii="Times New Roman" w:hAnsi="Times New Roman" w:eastAsia="仿宋_GB2312" w:cs="Times New Roman"/>
          <w:kern w:val="0"/>
          <w:sz w:val="32"/>
        </w:rPr>
        <w:t>年-202</w:t>
      </w:r>
      <w:r>
        <w:rPr>
          <w:rFonts w:hint="default" w:ascii="Times New Roman" w:hAnsi="Times New Roman" w:eastAsia="仿宋_GB2312" w:cs="Times New Roman"/>
          <w:kern w:val="0"/>
          <w:sz w:val="32"/>
          <w:lang w:val="en-US" w:eastAsia="zh-CN"/>
        </w:rPr>
        <w:t>5</w:t>
      </w:r>
      <w:r>
        <w:rPr>
          <w:rFonts w:hint="default" w:ascii="Times New Roman" w:hAnsi="Times New Roman" w:eastAsia="仿宋_GB2312" w:cs="Times New Roman"/>
          <w:kern w:val="0"/>
          <w:sz w:val="32"/>
        </w:rPr>
        <w:t>年该项目拟安排</w:t>
      </w:r>
      <w:r>
        <w:rPr>
          <w:rFonts w:hint="default" w:ascii="Times New Roman" w:hAnsi="Times New Roman" w:eastAsia="微软雅黑" w:cs="Times New Roman"/>
          <w:kern w:val="0"/>
          <w:sz w:val="32"/>
        </w:rPr>
        <w:t>/</w:t>
      </w:r>
      <w:r>
        <w:rPr>
          <w:rFonts w:hint="default" w:ascii="Times New Roman" w:hAnsi="Times New Roman" w:eastAsia="仿宋_GB2312" w:cs="Times New Roman"/>
          <w:kern w:val="0"/>
          <w:sz w:val="32"/>
        </w:rPr>
        <w:t>万元，其中</w:t>
      </w:r>
      <w:r>
        <w:rPr>
          <w:rFonts w:hint="default" w:ascii="Times New Roman" w:hAnsi="Times New Roman" w:eastAsia="仿宋_GB2312" w:cs="Times New Roman"/>
          <w:kern w:val="0"/>
          <w:sz w:val="32"/>
          <w:lang w:eastAsia="zh-CN"/>
        </w:rPr>
        <w:t>202</w:t>
      </w:r>
      <w:r>
        <w:rPr>
          <w:rFonts w:hint="default" w:ascii="Times New Roman" w:hAnsi="Times New Roman" w:eastAsia="仿宋_GB2312" w:cs="Times New Roman"/>
          <w:kern w:val="0"/>
          <w:sz w:val="32"/>
          <w:lang w:val="en-US" w:eastAsia="zh-CN"/>
        </w:rPr>
        <w:t>3</w:t>
      </w:r>
      <w:r>
        <w:rPr>
          <w:rFonts w:hint="default" w:ascii="Times New Roman" w:hAnsi="Times New Roman" w:eastAsia="仿宋_GB2312" w:cs="Times New Roman"/>
          <w:kern w:val="0"/>
          <w:sz w:val="32"/>
        </w:rPr>
        <w:t>年安排</w:t>
      </w:r>
      <w:r>
        <w:rPr>
          <w:rFonts w:hint="default" w:ascii="Times New Roman" w:hAnsi="Times New Roman" w:eastAsia="微软雅黑" w:cs="Times New Roman"/>
          <w:kern w:val="0"/>
          <w:sz w:val="32"/>
          <w:lang w:val="en-US" w:eastAsia="zh-CN"/>
        </w:rPr>
        <w:t>127.5</w:t>
      </w:r>
      <w:r>
        <w:rPr>
          <w:rFonts w:hint="default" w:ascii="Times New Roman" w:hAnsi="Times New Roman" w:eastAsia="仿宋_GB2312" w:cs="Times New Roman"/>
          <w:kern w:val="0"/>
          <w:sz w:val="32"/>
        </w:rPr>
        <w:t>万元，202</w:t>
      </w:r>
      <w:r>
        <w:rPr>
          <w:rFonts w:hint="default" w:ascii="Times New Roman" w:hAnsi="Times New Roman" w:eastAsia="仿宋_GB2312" w:cs="Times New Roman"/>
          <w:kern w:val="0"/>
          <w:sz w:val="32"/>
          <w:lang w:val="en-US" w:eastAsia="zh-CN"/>
        </w:rPr>
        <w:t>4</w:t>
      </w:r>
      <w:r>
        <w:rPr>
          <w:rFonts w:hint="default" w:ascii="Times New Roman" w:hAnsi="Times New Roman" w:eastAsia="仿宋_GB2312" w:cs="Times New Roman"/>
          <w:kern w:val="0"/>
          <w:sz w:val="32"/>
        </w:rPr>
        <w:t>年安排</w:t>
      </w:r>
      <w:r>
        <w:rPr>
          <w:rFonts w:hint="default" w:ascii="Times New Roman" w:hAnsi="Times New Roman" w:eastAsia="微软雅黑" w:cs="Times New Roman"/>
          <w:kern w:val="0"/>
          <w:sz w:val="32"/>
        </w:rPr>
        <w:t>/</w:t>
      </w:r>
      <w:r>
        <w:rPr>
          <w:rFonts w:hint="default" w:ascii="Times New Roman" w:hAnsi="Times New Roman" w:eastAsia="仿宋_GB2312" w:cs="Times New Roman"/>
          <w:kern w:val="0"/>
          <w:sz w:val="32"/>
        </w:rPr>
        <w:t>元、202</w:t>
      </w:r>
      <w:r>
        <w:rPr>
          <w:rFonts w:hint="default" w:ascii="Times New Roman" w:hAnsi="Times New Roman" w:eastAsia="仿宋_GB2312" w:cs="Times New Roman"/>
          <w:kern w:val="0"/>
          <w:sz w:val="32"/>
          <w:lang w:val="en-US" w:eastAsia="zh-CN"/>
        </w:rPr>
        <w:t>5</w:t>
      </w:r>
      <w:r>
        <w:rPr>
          <w:rFonts w:hint="default" w:ascii="Times New Roman" w:hAnsi="Times New Roman" w:eastAsia="仿宋_GB2312" w:cs="Times New Roman"/>
          <w:kern w:val="0"/>
          <w:sz w:val="32"/>
        </w:rPr>
        <w:t>年安排</w:t>
      </w:r>
      <w:r>
        <w:rPr>
          <w:rFonts w:hint="default" w:ascii="Times New Roman" w:hAnsi="Times New Roman" w:eastAsia="微软雅黑" w:cs="Times New Roman"/>
          <w:kern w:val="0"/>
          <w:sz w:val="32"/>
        </w:rPr>
        <w:t>/</w:t>
      </w:r>
      <w:r>
        <w:rPr>
          <w:rFonts w:hint="default" w:ascii="Times New Roman" w:hAnsi="Times New Roman" w:eastAsia="仿宋_GB2312" w:cs="Times New Roman"/>
          <w:kern w:val="0"/>
          <w:sz w:val="32"/>
        </w:rPr>
        <w:t>万元。</w:t>
      </w:r>
    </w:p>
    <w:p>
      <w:pPr>
        <w:widowControl/>
        <w:shd w:val="clear" w:color="auto" w:fill="FFFFFF"/>
        <w:spacing w:line="560" w:lineRule="exact"/>
        <w:ind w:firstLine="640" w:firstLineChars="200"/>
        <w:jc w:val="left"/>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②年度预算安排。</w:t>
      </w:r>
    </w:p>
    <w:p>
      <w:pPr>
        <w:widowControl/>
        <w:shd w:val="clear" w:color="auto" w:fill="FFFFFF"/>
        <w:spacing w:line="560" w:lineRule="exact"/>
        <w:ind w:firstLine="640" w:firstLineChars="200"/>
        <w:jc w:val="left"/>
        <w:rPr>
          <w:rFonts w:hint="eastAsia" w:ascii="Times New Roman" w:hAnsi="Times New Roman" w:eastAsia="仿宋_GB2312" w:cs="Times New Roman"/>
          <w:kern w:val="0"/>
          <w:sz w:val="32"/>
          <w:lang w:val="en-US" w:eastAsia="zh-CN"/>
        </w:rPr>
      </w:pPr>
      <w:r>
        <w:rPr>
          <w:rFonts w:hint="default" w:ascii="Times New Roman" w:hAnsi="Times New Roman" w:eastAsia="仿宋_GB2312" w:cs="Times New Roman"/>
          <w:kern w:val="0"/>
          <w:sz w:val="32"/>
          <w:lang w:eastAsia="zh-CN"/>
        </w:rPr>
        <w:t>202</w:t>
      </w:r>
      <w:r>
        <w:rPr>
          <w:rFonts w:hint="default" w:ascii="Times New Roman" w:hAnsi="Times New Roman" w:eastAsia="仿宋_GB2312" w:cs="Times New Roman"/>
          <w:kern w:val="0"/>
          <w:sz w:val="32"/>
          <w:lang w:val="en-US" w:eastAsia="zh-CN"/>
        </w:rPr>
        <w:t>3</w:t>
      </w:r>
      <w:r>
        <w:rPr>
          <w:rFonts w:hint="default" w:ascii="Times New Roman" w:hAnsi="Times New Roman" w:eastAsia="仿宋_GB2312" w:cs="Times New Roman"/>
          <w:kern w:val="0"/>
          <w:sz w:val="32"/>
        </w:rPr>
        <w:t>年该项目预算</w:t>
      </w:r>
      <w:r>
        <w:rPr>
          <w:rFonts w:hint="eastAsia" w:ascii="Times New Roman" w:hAnsi="Times New Roman" w:eastAsia="仿宋_GB2312" w:cs="Times New Roman"/>
          <w:kern w:val="0"/>
          <w:sz w:val="32"/>
          <w:lang w:val="en-US" w:eastAsia="zh-CN"/>
        </w:rPr>
        <w:t>7.9</w:t>
      </w:r>
      <w:r>
        <w:rPr>
          <w:rFonts w:hint="default" w:ascii="Times New Roman" w:hAnsi="Times New Roman" w:eastAsia="仿宋_GB2312" w:cs="Times New Roman"/>
          <w:kern w:val="0"/>
          <w:sz w:val="32"/>
        </w:rPr>
        <w:t>万元，主要用于</w:t>
      </w:r>
      <w:r>
        <w:rPr>
          <w:rFonts w:hint="default" w:ascii="Times New Roman" w:hAnsi="Times New Roman" w:eastAsia="仿宋_GB2312" w:cs="Times New Roman"/>
          <w:kern w:val="0"/>
          <w:sz w:val="32"/>
          <w:lang w:eastAsia="zh-CN"/>
        </w:rPr>
        <w:t>怀远县</w:t>
      </w:r>
      <w:r>
        <w:rPr>
          <w:rFonts w:hint="default" w:ascii="Times New Roman" w:hAnsi="Times New Roman" w:eastAsia="仿宋_GB2312" w:cs="Times New Roman"/>
          <w:kern w:val="0"/>
          <w:sz w:val="32"/>
          <w:lang w:val="en-US" w:eastAsia="zh-CN"/>
        </w:rPr>
        <w:t>驻外招商分局</w:t>
      </w:r>
      <w:r>
        <w:rPr>
          <w:rFonts w:hint="eastAsia" w:ascii="Times New Roman" w:hAnsi="Times New Roman" w:eastAsia="仿宋_GB2312" w:cs="Times New Roman"/>
          <w:kern w:val="0"/>
          <w:sz w:val="32"/>
          <w:lang w:val="en-US" w:eastAsia="zh-CN"/>
        </w:rPr>
        <w:t>、县“工招园”办公室及单位人员工作加班用餐。</w:t>
      </w:r>
    </w:p>
    <w:p>
      <w:pPr>
        <w:widowControl/>
        <w:shd w:val="clear" w:color="auto" w:fill="FFFFFF"/>
        <w:spacing w:line="560" w:lineRule="exact"/>
        <w:ind w:firstLine="640" w:firstLineChars="200"/>
        <w:jc w:val="left"/>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w:t>
      </w:r>
      <w:r>
        <w:rPr>
          <w:rFonts w:hint="eastAsia" w:ascii="Times New Roman" w:hAnsi="Times New Roman" w:eastAsia="仿宋_GB2312" w:cs="Times New Roman"/>
          <w:kern w:val="0"/>
          <w:sz w:val="32"/>
          <w:lang w:val="en-US" w:eastAsia="zh-CN"/>
        </w:rPr>
        <w:t>6</w:t>
      </w:r>
      <w:r>
        <w:rPr>
          <w:rFonts w:hint="default" w:ascii="Times New Roman" w:hAnsi="Times New Roman" w:eastAsia="仿宋_GB2312" w:cs="Times New Roman"/>
          <w:kern w:val="0"/>
          <w:sz w:val="32"/>
        </w:rPr>
        <w:t>）绩效目标和指标。</w:t>
      </w:r>
    </w:p>
    <w:tbl>
      <w:tblPr>
        <w:tblStyle w:val="10"/>
        <w:tblW w:w="9020" w:type="dxa"/>
        <w:tblInd w:w="93" w:type="dxa"/>
        <w:tblLayout w:type="fixed"/>
        <w:tblCellMar>
          <w:top w:w="0" w:type="dxa"/>
          <w:left w:w="108" w:type="dxa"/>
          <w:bottom w:w="0" w:type="dxa"/>
          <w:right w:w="108" w:type="dxa"/>
        </w:tblCellMar>
      </w:tblPr>
      <w:tblGrid>
        <w:gridCol w:w="416"/>
        <w:gridCol w:w="820"/>
        <w:gridCol w:w="940"/>
        <w:gridCol w:w="1178"/>
        <w:gridCol w:w="600"/>
        <w:gridCol w:w="750"/>
        <w:gridCol w:w="900"/>
        <w:gridCol w:w="2152"/>
        <w:gridCol w:w="623"/>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32"/>
                <w:szCs w:val="32"/>
              </w:rPr>
            </w:pPr>
            <w:r>
              <w:rPr>
                <w:rFonts w:hint="default" w:ascii="Times New Roman" w:hAnsi="Times New Roman" w:cs="Times New Roman"/>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w:t>
            </w:r>
            <w:r>
              <w:rPr>
                <w:rFonts w:hint="default" w:ascii="Times New Roman" w:hAnsi="Times New Roman" w:cs="Times New Roman"/>
                <w:sz w:val="20"/>
                <w:szCs w:val="20"/>
                <w:lang w:eastAsia="zh-CN"/>
              </w:rPr>
              <w:t>202</w:t>
            </w:r>
            <w:r>
              <w:rPr>
                <w:rFonts w:hint="default" w:ascii="Times New Roman" w:hAnsi="Times New Roman" w:cs="Times New Roman"/>
                <w:sz w:val="20"/>
                <w:szCs w:val="20"/>
                <w:lang w:val="en-US" w:eastAsia="zh-CN"/>
              </w:rPr>
              <w:t>3</w:t>
            </w:r>
            <w:r>
              <w:rPr>
                <w:rFonts w:hint="default" w:ascii="Times New Roman" w:hAnsi="Times New Roman" w:cs="Times New Roman"/>
                <w:sz w:val="20"/>
                <w:szCs w:val="20"/>
              </w:rPr>
              <w:t xml:space="preserve">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eastAsia" w:ascii="Times New Roman" w:hAnsi="Times New Roman" w:eastAsia="仿宋_GB2312" w:cs="Times New Roman"/>
                <w:color w:val="000000"/>
                <w:kern w:val="0"/>
                <w:sz w:val="24"/>
                <w:szCs w:val="24"/>
                <w:lang w:val="en-US" w:eastAsia="zh-CN" w:bidi="ar"/>
              </w:rPr>
              <w:t>食堂</w:t>
            </w:r>
            <w:r>
              <w:rPr>
                <w:rFonts w:hint="default" w:ascii="Times New Roman" w:hAnsi="Times New Roman" w:eastAsia="仿宋_GB2312" w:cs="Times New Roman"/>
                <w:color w:val="000000"/>
                <w:kern w:val="0"/>
                <w:sz w:val="24"/>
                <w:szCs w:val="24"/>
                <w:lang w:eastAsia="zh-CN" w:bidi="ar"/>
              </w:rPr>
              <w:t>经费</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default" w:ascii="Times New Roman" w:hAnsi="Times New Roman" w:eastAsia="仿宋_GB2312" w:cs="Times New Roman"/>
                <w:color w:val="000000"/>
                <w:kern w:val="0"/>
                <w:sz w:val="20"/>
                <w:szCs w:val="20"/>
                <w:lang w:bidi="ar"/>
              </w:rPr>
              <w:t>怀远县招商服务中心</w:t>
            </w:r>
            <w:r>
              <w:rPr>
                <w:rFonts w:hint="default" w:ascii="Times New Roman" w:hAnsi="Times New Roman" w:cs="Times New Roman"/>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00"/>
                <w:sz w:val="20"/>
                <w:szCs w:val="20"/>
                <w:lang w:eastAsia="zh-CN"/>
              </w:rPr>
            </w:pPr>
            <w:r>
              <w:rPr>
                <w:rFonts w:hint="default" w:ascii="Times New Roman" w:hAnsi="Times New Roman" w:eastAsia="仿宋_GB2312" w:cs="Times New Roman"/>
                <w:color w:val="000000"/>
                <w:kern w:val="0"/>
                <w:sz w:val="20"/>
                <w:szCs w:val="20"/>
                <w:lang w:eastAsia="zh-CN" w:bidi="ar"/>
              </w:rPr>
              <w:t>新增项目</w:t>
            </w:r>
            <w:r>
              <w:rPr>
                <w:rFonts w:hint="default" w:ascii="Times New Roman" w:hAnsi="Times New Roman" w:eastAsia="仿宋_GB2312" w:cs="Times New Roman"/>
                <w:color w:val="000000"/>
                <w:kern w:val="0"/>
                <w:sz w:val="20"/>
                <w:szCs w:val="20"/>
                <w:lang w:bidi="ar"/>
              </w:rPr>
              <w:t>　</w:t>
            </w:r>
            <w:r>
              <w:rPr>
                <w:rFonts w:hint="default" w:ascii="Times New Roman" w:hAnsi="Times New Roman" w:eastAsia="仿宋_GB2312" w:cs="Times New Roman"/>
                <w:color w:val="000000"/>
                <w:kern w:val="0"/>
                <w:sz w:val="20"/>
                <w:szCs w:val="20"/>
                <w:lang w:val="en-US" w:eastAsia="zh-CN" w:bidi="ar"/>
              </w:rPr>
              <w:t xml:space="preserve">  </w:t>
            </w:r>
            <w:r>
              <w:rPr>
                <w:rFonts w:hint="default" w:ascii="Times New Roman" w:hAnsi="Times New Roman" w:eastAsia="仿宋_GB2312" w:cs="Times New Roman"/>
                <w:color w:val="000000"/>
                <w:kern w:val="0"/>
                <w:sz w:val="20"/>
                <w:szCs w:val="20"/>
                <w:lang w:eastAsia="zh-CN" w:bidi="ar"/>
              </w:rPr>
              <w:t>周期为一年</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项目资金</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（万元）</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中期资金总额：</w:t>
            </w:r>
          </w:p>
        </w:tc>
        <w:tc>
          <w:tcPr>
            <w:tcW w:w="13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305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eastAsia" w:ascii="Times New Roman" w:hAnsi="Times New Roman" w:cs="Times New Roman"/>
                <w:sz w:val="20"/>
                <w:szCs w:val="20"/>
                <w:lang w:val="en-US" w:eastAsia="zh-CN"/>
              </w:rPr>
              <w:t>7.9</w:t>
            </w:r>
            <w:r>
              <w:rPr>
                <w:rFonts w:hint="default" w:ascii="Times New Roman" w:hAnsi="Times New Roman" w:cs="Times New Roman"/>
                <w:sz w:val="20"/>
                <w:szCs w:val="20"/>
                <w:lang w:val="en-US" w:eastAsia="zh-CN"/>
              </w:rPr>
              <w:t>万元</w:t>
            </w: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其中：财政拨款</w:t>
            </w:r>
          </w:p>
        </w:tc>
        <w:tc>
          <w:tcPr>
            <w:tcW w:w="13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305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eastAsia" w:ascii="Times New Roman" w:hAnsi="Times New Roman" w:cs="Times New Roman"/>
                <w:sz w:val="20"/>
                <w:szCs w:val="20"/>
                <w:lang w:val="en-US" w:eastAsia="zh-CN"/>
              </w:rPr>
              <w:t>7.9</w:t>
            </w:r>
            <w:r>
              <w:rPr>
                <w:rFonts w:hint="default" w:ascii="Times New Roman" w:hAnsi="Times New Roman" w:cs="Times New Roman"/>
                <w:sz w:val="20"/>
                <w:szCs w:val="20"/>
                <w:lang w:val="en-US" w:eastAsia="zh-CN"/>
              </w:rPr>
              <w:t>万元</w:t>
            </w: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其他资金</w:t>
            </w:r>
          </w:p>
        </w:tc>
        <w:tc>
          <w:tcPr>
            <w:tcW w:w="135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305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总</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体</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目</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标</w:t>
            </w:r>
          </w:p>
        </w:tc>
        <w:tc>
          <w:tcPr>
            <w:tcW w:w="4288" w:type="dxa"/>
            <w:gridSpan w:val="5"/>
            <w:tcBorders>
              <w:top w:val="single" w:color="auto" w:sz="4" w:space="0"/>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中期目标（20××年—20××+n年）</w:t>
            </w:r>
          </w:p>
        </w:tc>
        <w:tc>
          <w:tcPr>
            <w:tcW w:w="4316"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4288" w:type="dxa"/>
            <w:gridSpan w:val="5"/>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 xml:space="preserve"> 目标1：</w:t>
            </w:r>
          </w:p>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 xml:space="preserve"> 目标2：</w:t>
            </w:r>
          </w:p>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w:t>
            </w:r>
          </w:p>
        </w:tc>
        <w:tc>
          <w:tcPr>
            <w:tcW w:w="4316" w:type="dxa"/>
            <w:gridSpan w:val="4"/>
            <w:tcBorders>
              <w:top w:val="single" w:color="auto" w:sz="4" w:space="0"/>
              <w:left w:val="single" w:color="auto" w:sz="4" w:space="0"/>
              <w:bottom w:val="single" w:color="auto" w:sz="4" w:space="0"/>
              <w:right w:val="single" w:color="000000"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w:t>
            </w:r>
            <w:r>
              <w:rPr>
                <w:rFonts w:hint="default" w:ascii="Times New Roman" w:hAnsi="Times New Roman" w:eastAsia="仿宋_GB2312" w:cs="Times New Roman"/>
                <w:color w:val="000000"/>
                <w:kern w:val="0"/>
                <w:sz w:val="18"/>
                <w:szCs w:val="18"/>
                <w:lang w:bidi="ar"/>
              </w:rPr>
              <w:t>围绕全县中心工作，立足全县</w:t>
            </w:r>
            <w:r>
              <w:rPr>
                <w:rFonts w:hint="default" w:ascii="Times New Roman" w:hAnsi="Times New Roman" w:eastAsia="仿宋_GB2312" w:cs="Times New Roman"/>
                <w:color w:val="000000"/>
                <w:kern w:val="0"/>
                <w:sz w:val="18"/>
                <w:szCs w:val="18"/>
                <w:lang w:eastAsia="zh-CN" w:bidi="ar"/>
              </w:rPr>
              <w:t>五</w:t>
            </w:r>
            <w:r>
              <w:rPr>
                <w:rFonts w:hint="default" w:ascii="Times New Roman" w:hAnsi="Times New Roman" w:eastAsia="仿宋_GB2312" w:cs="Times New Roman"/>
                <w:color w:val="000000"/>
                <w:kern w:val="0"/>
                <w:sz w:val="18"/>
                <w:szCs w:val="18"/>
                <w:lang w:bidi="ar"/>
              </w:rPr>
              <w:t>大主导产业，强化全县招商引资工作，招大引强，招才引智，不断实现产业发展集</w:t>
            </w:r>
            <w:r>
              <w:rPr>
                <w:rFonts w:hint="default" w:ascii="Times New Roman" w:hAnsi="Times New Roman" w:eastAsia="仿宋_GB2312" w:cs="Times New Roman"/>
                <w:color w:val="000000"/>
                <w:kern w:val="0"/>
                <w:sz w:val="18"/>
                <w:szCs w:val="18"/>
                <w:lang w:eastAsia="zh-CN" w:bidi="ar"/>
              </w:rPr>
              <w:t>聚、产业转型升级</w:t>
            </w:r>
            <w:r>
              <w:rPr>
                <w:rFonts w:hint="default" w:ascii="Times New Roman" w:hAnsi="Times New Roman" w:eastAsia="仿宋_GB2312" w:cs="Times New Roman"/>
                <w:color w:val="000000"/>
                <w:kern w:val="0"/>
                <w:sz w:val="18"/>
                <w:szCs w:val="18"/>
                <w:lang w:bidi="ar"/>
              </w:rPr>
              <w:t>，为县域经济发展注入活力</w:t>
            </w:r>
            <w:r>
              <w:rPr>
                <w:rFonts w:hint="default" w:ascii="Times New Roman" w:hAnsi="Times New Roman" w:eastAsia="仿宋_GB2312" w:cs="Times New Roman"/>
                <w:color w:val="000000"/>
                <w:kern w:val="0"/>
                <w:sz w:val="18"/>
                <w:szCs w:val="18"/>
                <w:lang w:eastAsia="zh-CN" w:bidi="ar"/>
              </w:rPr>
              <w:t>，</w:t>
            </w:r>
            <w:r>
              <w:rPr>
                <w:rFonts w:hint="default" w:ascii="Times New Roman" w:hAnsi="Times New Roman" w:eastAsia="仿宋_GB2312" w:cs="Times New Roman"/>
                <w:color w:val="000000"/>
                <w:kern w:val="0"/>
                <w:sz w:val="18"/>
                <w:szCs w:val="18"/>
                <w:lang w:bidi="ar"/>
              </w:rPr>
              <w:t>着力实现经济又快又好发展。</w:t>
            </w:r>
          </w:p>
        </w:tc>
      </w:tr>
      <w:tr>
        <w:tblPrEx>
          <w:tblCellMar>
            <w:top w:w="0" w:type="dxa"/>
            <w:left w:w="108" w:type="dxa"/>
            <w:bottom w:w="0" w:type="dxa"/>
            <w:right w:w="108" w:type="dxa"/>
          </w:tblCellMar>
        </w:tblPrEx>
        <w:trPr>
          <w:trHeight w:val="573" w:hRule="atLeast"/>
        </w:trPr>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绩</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效</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指</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标</w:t>
            </w:r>
          </w:p>
        </w:tc>
        <w:tc>
          <w:tcPr>
            <w:tcW w:w="820" w:type="dxa"/>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一级</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9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二级</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三级指标</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sz w:val="20"/>
                <w:szCs w:val="20"/>
              </w:rPr>
            </w:pPr>
            <w:r>
              <w:rPr>
                <w:rFonts w:hint="default" w:ascii="Times New Roman" w:hAnsi="Times New Roman" w:cs="Times New Roman"/>
                <w:sz w:val="20"/>
                <w:szCs w:val="20"/>
              </w:rPr>
              <w:t>指标值</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绩效标准</w:t>
            </w:r>
          </w:p>
        </w:tc>
        <w:tc>
          <w:tcPr>
            <w:tcW w:w="9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二级</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2152" w:type="dxa"/>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三级指标</w:t>
            </w:r>
          </w:p>
        </w:tc>
        <w:tc>
          <w:tcPr>
            <w:tcW w:w="623"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指标值</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产</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出</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指</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标</w:t>
            </w: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数量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eastAsia="zh-CN"/>
              </w:rPr>
            </w:pP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val="en-US" w:eastAsia="zh-CN"/>
              </w:rPr>
            </w:pP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数量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18"/>
                <w:szCs w:val="18"/>
              </w:rPr>
              <w:t>指标1：</w:t>
            </w:r>
            <w:r>
              <w:rPr>
                <w:rFonts w:hint="eastAsia" w:ascii="Times New Roman" w:hAnsi="Times New Roman" w:cs="Times New Roman"/>
                <w:sz w:val="18"/>
                <w:szCs w:val="18"/>
                <w:lang w:val="en-US" w:eastAsia="zh-CN"/>
              </w:rPr>
              <w:t>就餐人员数量</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cs="Times New Roman" w:eastAsiaTheme="minorEastAsia"/>
                <w:kern w:val="2"/>
                <w:sz w:val="20"/>
                <w:szCs w:val="20"/>
                <w:lang w:val="en-US" w:eastAsia="zh-CN" w:bidi="ar-SA"/>
              </w:rPr>
            </w:pPr>
            <w:r>
              <w:rPr>
                <w:rFonts w:hint="eastAsia" w:ascii="Times New Roman" w:hAnsi="Times New Roman" w:cs="Times New Roman"/>
                <w:sz w:val="20"/>
                <w:szCs w:val="20"/>
                <w:lang w:val="en-US" w:eastAsia="zh-CN"/>
              </w:rPr>
              <w:t>=</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lang w:val="en-US"/>
              </w:rPr>
            </w:pPr>
            <w:r>
              <w:rPr>
                <w:rFonts w:hint="eastAsia" w:ascii="Times New Roman" w:hAnsi="Times New Roman" w:cs="Times New Roman"/>
                <w:sz w:val="20"/>
                <w:szCs w:val="20"/>
                <w:lang w:val="en-US" w:eastAsia="zh-CN"/>
              </w:rPr>
              <w:t>14人</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lang w:val="en-US" w:eastAsia="zh-CN"/>
              </w:rPr>
            </w:pP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val="en-US" w:eastAsia="zh-CN"/>
              </w:rPr>
            </w:pP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lang w:eastAsia="zh-CN"/>
              </w:rPr>
              <w:t>指标</w:t>
            </w:r>
            <w:r>
              <w:rPr>
                <w:rFonts w:hint="default" w:ascii="Times New Roman" w:hAnsi="Times New Roman" w:eastAsia="宋体" w:cs="Times New Roman"/>
                <w:sz w:val="20"/>
                <w:szCs w:val="20"/>
                <w:lang w:val="en-US" w:eastAsia="zh-CN"/>
              </w:rPr>
              <w:t>2：</w:t>
            </w:r>
            <w:r>
              <w:rPr>
                <w:rFonts w:hint="eastAsia" w:ascii="Times New Roman" w:hAnsi="Times New Roman" w:eastAsia="宋体" w:cs="Times New Roman"/>
                <w:sz w:val="20"/>
                <w:szCs w:val="20"/>
                <w:lang w:val="en-US" w:eastAsia="zh-CN"/>
              </w:rPr>
              <w:t>每人每月</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cs="Times New Roman" w:eastAsiaTheme="minorEastAsia"/>
                <w:kern w:val="2"/>
                <w:sz w:val="20"/>
                <w:szCs w:val="20"/>
                <w:lang w:val="en-US" w:eastAsia="zh-CN" w:bidi="ar-SA"/>
              </w:rPr>
            </w:pPr>
            <w:r>
              <w:rPr>
                <w:rFonts w:hint="eastAsia" w:ascii="Times New Roman" w:hAnsi="Times New Roman" w:cs="Times New Roman"/>
                <w:sz w:val="20"/>
                <w:szCs w:val="20"/>
                <w:lang w:val="en-US" w:eastAsia="zh-CN"/>
              </w:rPr>
              <w:t>=</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470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质量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质量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rPr>
              <w:t>指标1：</w:t>
            </w:r>
            <w:r>
              <w:rPr>
                <w:rFonts w:hint="default" w:ascii="Times New Roman" w:hAnsi="Times New Roman" w:cs="Times New Roman"/>
                <w:sz w:val="20"/>
                <w:szCs w:val="20"/>
                <w:lang w:val="en-US" w:eastAsia="zh-CN"/>
              </w:rPr>
              <w:t>提升</w:t>
            </w:r>
            <w:r>
              <w:rPr>
                <w:rFonts w:hint="eastAsia" w:ascii="Times New Roman" w:hAnsi="Times New Roman" w:cs="Times New Roman"/>
                <w:sz w:val="20"/>
                <w:szCs w:val="20"/>
                <w:lang w:val="en-US" w:eastAsia="zh-CN"/>
              </w:rPr>
              <w:t>单位人员工作效率</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eastAsia" w:ascii="Times New Roman" w:hAnsi="Times New Roman" w:cs="Times New Roman"/>
                <w:sz w:val="20"/>
                <w:szCs w:val="20"/>
                <w:lang w:val="en-US" w:eastAsia="zh-CN"/>
              </w:rPr>
              <w:t>效果显著</w:t>
            </w:r>
            <w:r>
              <w:rPr>
                <w:rFonts w:hint="default" w:ascii="Times New Roman" w:hAnsi="Times New Roman" w:cs="Times New Roman"/>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eastAsia="zh-CN"/>
              </w:rPr>
            </w:pPr>
          </w:p>
        </w:tc>
      </w:tr>
      <w:tr>
        <w:tblPrEx>
          <w:tblCellMar>
            <w:top w:w="0" w:type="dxa"/>
            <w:left w:w="108" w:type="dxa"/>
            <w:bottom w:w="0" w:type="dxa"/>
            <w:right w:w="108" w:type="dxa"/>
          </w:tblCellMar>
        </w:tblPrEx>
        <w:trPr>
          <w:trHeight w:val="636"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时效</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时效</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eastAsia="zh-CN"/>
              </w:rPr>
              <w:t>任务完成</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val="en-US" w:eastAsia="zh-CN"/>
              </w:rPr>
            </w:pPr>
            <w:r>
              <w:rPr>
                <w:rFonts w:hint="eastAsia" w:ascii="宋体" w:hAnsi="宋体" w:eastAsia="宋体" w:cs="宋体"/>
                <w:sz w:val="20"/>
                <w:szCs w:val="20"/>
                <w:lang w:val="en-US" w:eastAsia="zh-CN"/>
              </w:rPr>
              <w:t>≧98</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lang w:val="en-US"/>
              </w:rPr>
            </w:pPr>
            <w:r>
              <w:rPr>
                <w:rFonts w:hint="eastAsia" w:ascii="Times New Roman" w:hAnsi="Times New Roman" w:cs="Times New Roman"/>
                <w:sz w:val="20"/>
                <w:szCs w:val="20"/>
                <w:lang w:val="en-US" w:eastAsia="zh-CN"/>
              </w:rPr>
              <w:t>百分比</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成本</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成本</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lang w:eastAsia="zh-CN"/>
              </w:rPr>
            </w:pPr>
            <w:r>
              <w:rPr>
                <w:rFonts w:hint="default" w:ascii="Times New Roman" w:hAnsi="Times New Roman" w:eastAsia="宋体" w:cs="Times New Roman"/>
                <w:sz w:val="20"/>
                <w:szCs w:val="20"/>
                <w:lang w:eastAsia="zh-CN"/>
              </w:rPr>
              <w:t>预算控制率</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eastAsia" w:ascii="宋体" w:hAnsi="宋体" w:eastAsia="宋体" w:cs="宋体"/>
                <w:sz w:val="20"/>
                <w:szCs w:val="20"/>
                <w:lang w:val="en-US" w:eastAsia="zh-CN"/>
              </w:rPr>
              <w:t>≦</w:t>
            </w:r>
            <w:r>
              <w:rPr>
                <w:rFonts w:hint="default" w:ascii="Times New Roman" w:hAnsi="Times New Roman" w:cs="Times New Roman"/>
                <w:sz w:val="20"/>
                <w:szCs w:val="20"/>
                <w:lang w:val="en-US" w:eastAsia="zh-CN"/>
              </w:rPr>
              <w:t>100</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eastAsia="zh-CN"/>
              </w:rPr>
              <w:t>百分比</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效</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益</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指</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标</w:t>
            </w: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经济效益指标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经济效</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益指标</w:t>
            </w:r>
          </w:p>
        </w:tc>
        <w:tc>
          <w:tcPr>
            <w:tcW w:w="2152" w:type="dxa"/>
            <w:vMerge w:val="restart"/>
            <w:tcBorders>
              <w:top w:val="nil"/>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lang w:val="en-US"/>
              </w:rPr>
            </w:pPr>
            <w:r>
              <w:rPr>
                <w:rFonts w:hint="eastAsia" w:ascii="Times New Roman" w:hAnsi="Times New Roman" w:eastAsia="仿宋_GB2312" w:cs="Times New Roman"/>
                <w:color w:val="auto"/>
                <w:kern w:val="0"/>
                <w:sz w:val="24"/>
                <w:szCs w:val="24"/>
                <w:lang w:val="en-US" w:eastAsia="zh-CN" w:bidi="ar"/>
              </w:rPr>
              <w:t>五大主导产业发展</w:t>
            </w:r>
          </w:p>
        </w:tc>
        <w:tc>
          <w:tcPr>
            <w:tcW w:w="623" w:type="dxa"/>
            <w:vMerge w:val="restart"/>
            <w:tcBorders>
              <w:top w:val="nil"/>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lang w:eastAsia="zh-CN"/>
              </w:rPr>
              <w:t>成效明显</w:t>
            </w:r>
            <w:r>
              <w:rPr>
                <w:rFonts w:hint="default" w:ascii="Times New Roman" w:hAnsi="Times New Roman" w:cs="Times New Roman"/>
                <w:sz w:val="20"/>
                <w:szCs w:val="20"/>
              </w:rPr>
              <w:t>　</w:t>
            </w:r>
          </w:p>
        </w:tc>
        <w:tc>
          <w:tcPr>
            <w:tcW w:w="641" w:type="dxa"/>
            <w:vMerge w:val="restart"/>
            <w:tcBorders>
              <w:top w:val="nil"/>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cs="Times New Roman"/>
                <w:sz w:val="20"/>
                <w:szCs w:val="20"/>
              </w:rPr>
              <w:t>　</w:t>
            </w:r>
          </w:p>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2152" w:type="dxa"/>
            <w:vMerge w:val="continue"/>
            <w:tcBorders>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23" w:type="dxa"/>
            <w:vMerge w:val="continue"/>
            <w:tcBorders>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dxa"/>
            <w:vMerge w:val="continue"/>
            <w:tcBorders>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社会效益指标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社会效</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益指标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lang w:val="en-US"/>
              </w:rPr>
            </w:pPr>
            <w:r>
              <w:rPr>
                <w:rFonts w:hint="eastAsia" w:ascii="Times New Roman" w:hAnsi="Times New Roman" w:eastAsia="仿宋_GB2312" w:cs="Times New Roman"/>
                <w:color w:val="auto"/>
                <w:kern w:val="0"/>
                <w:sz w:val="24"/>
                <w:szCs w:val="24"/>
                <w:lang w:val="en-US" w:eastAsia="zh-CN" w:bidi="ar"/>
              </w:rPr>
              <w:t>全县招商引资成效</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lang w:eastAsia="zh-CN"/>
              </w:rPr>
              <w:t>明显</w:t>
            </w:r>
            <w:r>
              <w:rPr>
                <w:rFonts w:hint="eastAsia" w:ascii="Times New Roman" w:hAnsi="Times New Roman" w:cs="Times New Roman"/>
                <w:sz w:val="20"/>
                <w:szCs w:val="20"/>
                <w:lang w:val="en-US" w:eastAsia="zh-CN"/>
              </w:rPr>
              <w:t>提升</w:t>
            </w:r>
            <w:r>
              <w:rPr>
                <w:rFonts w:hint="default" w:ascii="Times New Roman" w:hAnsi="Times New Roman" w:cs="Times New Roman"/>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生态效益指标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生态效益指标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lang w:eastAsia="zh-CN"/>
              </w:rPr>
            </w:pPr>
            <w:r>
              <w:rPr>
                <w:rFonts w:hint="default" w:ascii="Times New Roman" w:hAnsi="Times New Roman" w:eastAsia="宋体" w:cs="Times New Roman"/>
                <w:sz w:val="20"/>
                <w:szCs w:val="20"/>
                <w:lang w:eastAsia="zh-CN"/>
              </w:rPr>
              <w:t>促进生态发展</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lang w:eastAsia="zh-CN"/>
              </w:rPr>
              <w:t>成效明显</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可持续影响</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可持续</w:t>
            </w:r>
          </w:p>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影响</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w:t>
            </w:r>
            <w:r>
              <w:rPr>
                <w:rFonts w:hint="default" w:ascii="Times New Roman" w:hAnsi="Times New Roman" w:eastAsia="仿宋_GB2312" w:cs="Times New Roman"/>
                <w:color w:val="000000"/>
                <w:sz w:val="24"/>
                <w:szCs w:val="24"/>
                <w:lang w:eastAsia="zh-CN"/>
              </w:rPr>
              <w:t>形成产业集聚</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lang w:eastAsia="zh-CN"/>
              </w:rPr>
              <w:t>稳步上升</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2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满意度指标</w:t>
            </w: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服务对象满意度指标</w:t>
            </w:r>
          </w:p>
        </w:tc>
        <w:tc>
          <w:tcPr>
            <w:tcW w:w="117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cs="Times New Roman"/>
                <w:sz w:val="20"/>
                <w:szCs w:val="20"/>
              </w:rPr>
              <w:t xml:space="preserve"> 指标1：</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　</w:t>
            </w:r>
          </w:p>
        </w:tc>
        <w:tc>
          <w:tcPr>
            <w:tcW w:w="90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服务对</w:t>
            </w:r>
          </w:p>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象满意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sz w:val="20"/>
                <w:szCs w:val="20"/>
              </w:rPr>
              <w:t>度指标</w:t>
            </w:r>
          </w:p>
        </w:tc>
        <w:tc>
          <w:tcPr>
            <w:tcW w:w="215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r>
              <w:rPr>
                <w:rFonts w:hint="default" w:ascii="Times New Roman" w:hAnsi="Times New Roman" w:eastAsia="仿宋_GB2312" w:cs="Times New Roman"/>
                <w:color w:val="000000"/>
                <w:kern w:val="0"/>
                <w:sz w:val="24"/>
                <w:szCs w:val="24"/>
                <w:lang w:bidi="ar"/>
              </w:rPr>
              <w:t>群众满意度</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rPr>
              <w:t>　≥</w:t>
            </w:r>
            <w:r>
              <w:rPr>
                <w:rFonts w:hint="default" w:ascii="Times New Roman" w:hAnsi="Times New Roman" w:cs="Times New Roman"/>
                <w:sz w:val="20"/>
                <w:szCs w:val="20"/>
                <w:lang w:val="en-US" w:eastAsia="zh-CN"/>
              </w:rPr>
              <w:t>95</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lang w:eastAsia="zh-CN"/>
              </w:rPr>
              <w:t>百分比</w:t>
            </w:r>
          </w:p>
        </w:tc>
      </w:tr>
    </w:tbl>
    <w:p>
      <w:pPr>
        <w:adjustRightInd w:val="0"/>
        <w:snapToGrid w:val="0"/>
        <w:spacing w:line="600" w:lineRule="exact"/>
        <w:ind w:firstLine="643" w:firstLineChars="200"/>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（二）绩效目标设置情况。</w:t>
      </w:r>
    </w:p>
    <w:p>
      <w:pPr>
        <w:widowControl/>
        <w:adjustRightInd w:val="0"/>
        <w:snapToGrid w:val="0"/>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 w:eastAsia="zh-CN"/>
        </w:rPr>
        <w:t>3</w:t>
      </w:r>
      <w:r>
        <w:rPr>
          <w:rFonts w:hint="eastAsia"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eastAsia="zh-CN"/>
        </w:rPr>
        <w:t>招商服务中心对</w:t>
      </w:r>
      <w:r>
        <w:rPr>
          <w:rFonts w:hint="eastAsia" w:ascii="Times New Roman" w:hAnsi="Times New Roman" w:eastAsia="仿宋_GB2312" w:cs="Times New Roman"/>
          <w:sz w:val="32"/>
          <w:szCs w:val="32"/>
          <w:lang w:val="en-US" w:eastAsia="zh-CN"/>
        </w:rPr>
        <w:t>3个项目实行了绩效目标管理，涉及一般公共预算当年财政拨款177.5万元、政府性基金预算当年财政拨款0万元、国有资本经营预算当年财政拨款0万元、财政专户管理资金当年安排0万元和单位资金当年安排0万元。在单位预算中反映招商业务专项经费、产业链招商工作经费等项目绩效目标表，具体见“第四部分 附件”。</w:t>
      </w:r>
    </w:p>
    <w:p>
      <w:pPr>
        <w:adjustRightInd w:val="0"/>
        <w:snapToGrid w:val="0"/>
        <w:spacing w:line="600" w:lineRule="exact"/>
        <w:ind w:firstLine="643" w:firstLineChars="20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（三）</w:t>
      </w:r>
      <w:r>
        <w:rPr>
          <w:rFonts w:hint="default" w:ascii="Times New Roman" w:hAnsi="Times New Roman" w:eastAsia="楷体" w:cs="Times New Roman"/>
          <w:b/>
          <w:sz w:val="32"/>
          <w:szCs w:val="32"/>
        </w:rPr>
        <w:t>机关运行经费。</w:t>
      </w:r>
    </w:p>
    <w:p>
      <w:pPr>
        <w:widowControl/>
        <w:adjustRightInd w:val="0"/>
        <w:snapToGrid w:val="0"/>
        <w:spacing w:line="560" w:lineRule="exact"/>
        <w:ind w:firstLine="640" w:firstLineChars="200"/>
        <w:jc w:val="left"/>
        <w:rPr>
          <w:rFonts w:hint="default" w:ascii="Times New Roman" w:hAnsi="Times New Roman" w:eastAsia="仿宋_GB2312" w:cs="Times New Roman"/>
          <w:color w:val="00B050"/>
          <w:sz w:val="32"/>
          <w:szCs w:val="32"/>
        </w:rPr>
      </w:pPr>
      <w:r>
        <w:rPr>
          <w:rFonts w:hint="default" w:ascii="Times New Roman" w:hAnsi="Times New Roman" w:eastAsia="仿宋_GB2312" w:cs="Times New Roman"/>
          <w:sz w:val="32"/>
          <w:szCs w:val="32"/>
        </w:rPr>
        <w:t>怀远县招商服务中心</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年机关运行经费财政拨款预算</w:t>
      </w:r>
      <w:r>
        <w:rPr>
          <w:rFonts w:hint="default" w:ascii="Times New Roman" w:hAnsi="Times New Roman" w:eastAsia="仿宋_GB2312" w:cs="Times New Roman"/>
          <w:color w:val="auto"/>
          <w:sz w:val="32"/>
          <w:szCs w:val="32"/>
          <w:lang w:val="en-US" w:eastAsia="zh-CN"/>
        </w:rPr>
        <w:t>17.52</w:t>
      </w:r>
      <w:r>
        <w:rPr>
          <w:rFonts w:hint="default" w:ascii="Times New Roman" w:hAnsi="Times New Roman" w:eastAsia="仿宋_GB2312" w:cs="Times New Roman"/>
          <w:sz w:val="32"/>
          <w:szCs w:val="32"/>
        </w:rPr>
        <w:t>万元，主要用于保障单位运行、购买货物和服务等，较202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4.62万元</w:t>
      </w:r>
      <w:r>
        <w:rPr>
          <w:rFonts w:hint="default" w:ascii="Times New Roman" w:hAnsi="Times New Roman" w:eastAsia="仿宋_GB2312" w:cs="Times New Roman"/>
          <w:sz w:val="32"/>
          <w:szCs w:val="32"/>
          <w:lang w:eastAsia="zh-CN"/>
        </w:rPr>
        <w:t>，主要原因：单位人员减少</w:t>
      </w:r>
      <w:r>
        <w:rPr>
          <w:rFonts w:hint="eastAsia" w:ascii="Times New Roman" w:hAnsi="Times New Roman" w:eastAsia="仿宋_GB2312" w:cs="Times New Roman"/>
          <w:sz w:val="32"/>
          <w:szCs w:val="32"/>
          <w:lang w:eastAsia="zh-CN"/>
        </w:rPr>
        <w:t>及压缩机关运行经费</w:t>
      </w:r>
      <w:r>
        <w:rPr>
          <w:rFonts w:hint="default" w:ascii="Times New Roman" w:hAnsi="Times New Roman" w:eastAsia="仿宋_GB2312" w:cs="Times New Roman"/>
          <w:sz w:val="32"/>
          <w:szCs w:val="32"/>
        </w:rPr>
        <w:t>。</w:t>
      </w:r>
    </w:p>
    <w:p>
      <w:pPr>
        <w:adjustRightInd w:val="0"/>
        <w:snapToGrid w:val="0"/>
        <w:spacing w:line="600" w:lineRule="exact"/>
        <w:ind w:firstLine="643" w:firstLineChars="200"/>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（四）国有资产占有使用情况。</w:t>
      </w:r>
    </w:p>
    <w:p>
      <w:pPr>
        <w:adjustRightInd w:val="0"/>
        <w:snapToGrid w:val="0"/>
        <w:spacing w:line="560" w:lineRule="exact"/>
        <w:ind w:firstLine="640" w:firstLineChars="200"/>
        <w:rPr>
          <w:rFonts w:hint="default" w:ascii="Times New Roman" w:hAnsi="Times New Roman" w:eastAsia="仿宋_GB2312" w:cs="Times New Roman"/>
          <w:color w:val="3366FF"/>
          <w:sz w:val="32"/>
          <w:szCs w:val="32"/>
        </w:rPr>
      </w:pPr>
      <w:r>
        <w:rPr>
          <w:rFonts w:hint="default" w:ascii="Times New Roman" w:hAnsi="Times New Roman" w:eastAsia="仿宋_GB2312" w:cs="Times New Roman"/>
          <w:sz w:val="32"/>
          <w:szCs w:val="32"/>
        </w:rPr>
        <w:t>截至</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年12月31日，</w:t>
      </w:r>
      <w:r>
        <w:rPr>
          <w:rFonts w:hint="default" w:ascii="Times New Roman" w:hAnsi="Times New Roman" w:eastAsia="仿宋_GB2312" w:cs="Times New Roman"/>
          <w:kern w:val="0"/>
          <w:sz w:val="32"/>
        </w:rPr>
        <w:t>怀远县招商服务中心</w:t>
      </w:r>
      <w:r>
        <w:rPr>
          <w:rFonts w:hint="default" w:ascii="Times New Roman" w:hAnsi="Times New Roman" w:eastAsia="仿宋_GB2312" w:cs="Times New Roman"/>
          <w:kern w:val="0"/>
          <w:sz w:val="32"/>
          <w:szCs w:val="32"/>
        </w:rPr>
        <w:t>共有车辆0辆，其中：一般公务用车0辆，执法执勤用车0辆，特种专业技术用车0辆，其他用车0辆。</w:t>
      </w:r>
      <w:r>
        <w:rPr>
          <w:rFonts w:hint="default" w:ascii="Times New Roman" w:hAnsi="Times New Roman" w:eastAsia="仿宋_GB2312" w:cs="Times New Roman"/>
          <w:sz w:val="32"/>
          <w:szCs w:val="32"/>
        </w:rPr>
        <w:t>单位价值50万元以上的通用设备0台（套），单位价值100万元以上的专用设备0台（套）。</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年部门预算安排购置公务用车0辆，购置费0万元，安排购置单位价值50万元以上的通用设备0台（套），购置费0万元；安排购置单位价值100万元以上专用设备0台（套），购置费0万元。</w:t>
      </w:r>
    </w:p>
    <w:p>
      <w:pPr>
        <w:adjustRightInd w:val="0"/>
        <w:snapToGrid w:val="0"/>
        <w:spacing w:line="600" w:lineRule="exact"/>
        <w:ind w:firstLine="640" w:firstLineChars="200"/>
        <w:outlineLvl w:val="0"/>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黑体" w:cs="Times New Roman"/>
          <w:sz w:val="36"/>
          <w:szCs w:val="36"/>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黑体" w:cs="Times New Roman"/>
          <w:sz w:val="36"/>
          <w:szCs w:val="36"/>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第</w:t>
      </w:r>
      <w:r>
        <w:rPr>
          <w:rFonts w:hint="default" w:ascii="Times New Roman" w:hAnsi="Times New Roman" w:eastAsia="黑体" w:cs="Times New Roman"/>
          <w:sz w:val="36"/>
          <w:szCs w:val="36"/>
          <w:lang w:eastAsia="zh-CN"/>
        </w:rPr>
        <w:t>三</w:t>
      </w:r>
      <w:r>
        <w:rPr>
          <w:rFonts w:hint="default" w:ascii="Times New Roman" w:hAnsi="Times New Roman" w:eastAsia="黑体" w:cs="Times New Roman"/>
          <w:sz w:val="36"/>
          <w:szCs w:val="36"/>
        </w:rPr>
        <w:t>部分 名词解释</w:t>
      </w: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一、财政拨款收入</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指部门或单位从同级财政部门取得的财政预算资金。</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sz w:val="32"/>
          <w:szCs w:val="32"/>
        </w:rPr>
      </w:pPr>
      <w:r>
        <w:rPr>
          <w:rFonts w:hint="default" w:ascii="Times New Roman" w:hAnsi="Times New Roman" w:eastAsia="黑体" w:cs="Times New Roman"/>
          <w:kern w:val="2"/>
          <w:sz w:val="32"/>
          <w:szCs w:val="32"/>
        </w:rPr>
        <w:t>二、事业收入：</w:t>
      </w:r>
      <w:r>
        <w:rPr>
          <w:rFonts w:hint="default" w:ascii="Times New Roman" w:hAnsi="Times New Roman" w:eastAsia="仿宋_GB2312" w:cs="Times New Roman"/>
          <w:kern w:val="2"/>
          <w:sz w:val="32"/>
          <w:szCs w:val="32"/>
        </w:rPr>
        <w:t>指事业单位开展专业业务活动及辅助活动所取得的收入。</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sz w:val="32"/>
          <w:szCs w:val="32"/>
        </w:rPr>
        <w:t>三、财政专户管理资金：</w:t>
      </w:r>
      <w:r>
        <w:rPr>
          <w:rFonts w:hint="default" w:ascii="Times New Roman" w:hAnsi="Times New Roman" w:eastAsia="仿宋_GB2312" w:cs="Times New Roman"/>
          <w:kern w:val="2"/>
          <w:sz w:val="32"/>
          <w:szCs w:val="32"/>
        </w:rPr>
        <w:t>指按照非税收入管理相关规定，纳入财政专户管理的教育收费等。</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sz w:val="32"/>
          <w:szCs w:val="32"/>
        </w:rPr>
        <w:t>四、事业单位经营收入：</w:t>
      </w:r>
      <w:r>
        <w:rPr>
          <w:rFonts w:hint="default" w:ascii="Times New Roman" w:hAnsi="Times New Roman" w:eastAsia="仿宋_GB2312" w:cs="Times New Roman"/>
          <w:kern w:val="2"/>
          <w:sz w:val="32"/>
          <w:szCs w:val="32"/>
        </w:rPr>
        <w:t>指事业单位在专业业务活动及其辅助活动之外开展非独立核算经营活动取得的收入。</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sz w:val="32"/>
          <w:szCs w:val="32"/>
        </w:rPr>
        <w:t>五、附属单位上缴收入：</w:t>
      </w:r>
      <w:r>
        <w:rPr>
          <w:rFonts w:hint="default" w:ascii="Times New Roman" w:hAnsi="Times New Roman" w:eastAsia="仿宋_GB2312" w:cs="Times New Roman"/>
          <w:kern w:val="2"/>
          <w:sz w:val="32"/>
          <w:szCs w:val="32"/>
        </w:rPr>
        <w:t>本单位所属下级单位上缴给本单位的全部收入。</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sz w:val="32"/>
          <w:szCs w:val="32"/>
        </w:rPr>
        <w:t>六、上年结转：</w:t>
      </w:r>
      <w:r>
        <w:rPr>
          <w:rFonts w:hint="default" w:ascii="Times New Roman" w:hAnsi="Times New Roman" w:eastAsia="仿宋_GB2312" w:cs="Times New Roman"/>
          <w:kern w:val="2"/>
          <w:sz w:val="32"/>
          <w:szCs w:val="32"/>
        </w:rPr>
        <w:t>指以前年度安排、结转到本年仍按原用途继续使用的资金。</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sz w:val="32"/>
          <w:szCs w:val="32"/>
        </w:rPr>
        <w:t>七、结转下年：</w:t>
      </w:r>
      <w:r>
        <w:rPr>
          <w:rFonts w:hint="default" w:ascii="Times New Roman" w:hAnsi="Times New Roman" w:eastAsia="仿宋_GB2312" w:cs="Times New Roman"/>
          <w:kern w:val="2"/>
          <w:sz w:val="32"/>
          <w:szCs w:val="32"/>
        </w:rPr>
        <w:t>指以前年度预算安排、因客观条件发生变化无法按原计划实施，需以后年度按原用途继续使用的资金。</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八、基本支出</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指为保障机构正常运转、完成日常工作任务而发生的人员支出和公用支出。</w:t>
      </w:r>
    </w:p>
    <w:p>
      <w:pPr>
        <w:pStyle w:val="9"/>
        <w:keepNext w:val="0"/>
        <w:keepLines w:val="0"/>
        <w:pageBreakBefore w:val="0"/>
        <w:kinsoku/>
        <w:wordWrap/>
        <w:overflowPunct/>
        <w:topLinePunct w:val="0"/>
        <w:autoSpaceDE/>
        <w:autoSpaceDN/>
        <w:bidi w:val="0"/>
        <w:spacing w:before="0" w:beforeAutospacing="0" w:after="0" w:afterAutospacing="0" w:line="560" w:lineRule="exact"/>
        <w:ind w:firstLine="627" w:firstLineChars="196"/>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九、项目支出</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指在除基本支出之外的支出，主要用于完成特定的工作任务和事业发展目标。</w:t>
      </w:r>
    </w:p>
    <w:p>
      <w:pPr>
        <w:pStyle w:val="9"/>
        <w:keepNext w:val="0"/>
        <w:keepLines w:val="0"/>
        <w:pageBreakBefore w:val="0"/>
        <w:kinsoku/>
        <w:wordWrap/>
        <w:overflowPunct/>
        <w:topLinePunct w:val="0"/>
        <w:autoSpaceDE/>
        <w:autoSpaceDN/>
        <w:bidi w:val="0"/>
        <w:spacing w:before="0" w:beforeAutospacing="0" w:after="0" w:afterAutospacing="0" w:line="560" w:lineRule="exact"/>
        <w:ind w:firstLine="627" w:firstLineChars="196"/>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十、机关运行经费:</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9"/>
        <w:adjustRightInd w:val="0"/>
        <w:snapToGrid w:val="0"/>
        <w:spacing w:before="0" w:beforeAutospacing="0" w:after="0" w:afterAutospacing="0" w:line="600" w:lineRule="exact"/>
        <w:ind w:firstLine="627" w:firstLineChars="196"/>
        <w:jc w:val="both"/>
        <w:rPr>
          <w:rFonts w:hint="default" w:ascii="Times New Roman" w:hAnsi="Times New Roman" w:eastAsia="仿宋_GB2312" w:cs="Times New Roman"/>
          <w:kern w:val="2"/>
          <w:sz w:val="32"/>
          <w:szCs w:val="32"/>
        </w:rPr>
      </w:pPr>
    </w:p>
    <w:p>
      <w:pPr>
        <w:pStyle w:val="9"/>
        <w:adjustRightInd w:val="0"/>
        <w:snapToGrid w:val="0"/>
        <w:spacing w:before="0" w:beforeAutospacing="0" w:after="0" w:afterAutospacing="0" w:line="600" w:lineRule="exact"/>
        <w:ind w:firstLine="627" w:firstLineChars="196"/>
        <w:jc w:val="both"/>
        <w:rPr>
          <w:rFonts w:hint="default" w:ascii="Times New Roman" w:hAnsi="Times New Roman" w:eastAsia="仿宋_GB2312" w:cs="Times New Roman"/>
          <w:kern w:val="2"/>
          <w:sz w:val="32"/>
          <w:szCs w:val="32"/>
        </w:rPr>
      </w:pPr>
    </w:p>
    <w:p>
      <w:pPr>
        <w:pStyle w:val="9"/>
        <w:adjustRightInd w:val="0"/>
        <w:snapToGrid w:val="0"/>
        <w:spacing w:before="0" w:beforeAutospacing="0" w:after="0" w:afterAutospacing="0" w:line="600" w:lineRule="exact"/>
        <w:ind w:firstLine="627" w:firstLineChars="196"/>
        <w:jc w:val="both"/>
        <w:rPr>
          <w:rFonts w:hint="default" w:ascii="Times New Roman" w:hAnsi="Times New Roman" w:eastAsia="仿宋_GB2312" w:cs="Times New Roman"/>
          <w:kern w:val="2"/>
          <w:sz w:val="32"/>
          <w:szCs w:val="32"/>
        </w:rPr>
      </w:pPr>
    </w:p>
    <w:p>
      <w:pPr>
        <w:pStyle w:val="9"/>
        <w:adjustRightInd w:val="0"/>
        <w:snapToGrid w:val="0"/>
        <w:spacing w:before="0" w:beforeAutospacing="0" w:after="0" w:afterAutospacing="0" w:line="600" w:lineRule="exact"/>
        <w:ind w:firstLine="627" w:firstLineChars="196"/>
        <w:jc w:val="both"/>
        <w:rPr>
          <w:rFonts w:hint="default" w:ascii="Times New Roman" w:hAnsi="Times New Roman" w:eastAsia="仿宋_GB2312" w:cs="Times New Roman"/>
          <w:kern w:val="2"/>
          <w:sz w:val="32"/>
          <w:szCs w:val="32"/>
        </w:rPr>
      </w:pPr>
    </w:p>
    <w:p>
      <w:pPr>
        <w:pStyle w:val="9"/>
        <w:adjustRightInd w:val="0"/>
        <w:snapToGrid w:val="0"/>
        <w:spacing w:before="0" w:beforeAutospacing="0" w:after="0" w:afterAutospacing="0" w:line="360" w:lineRule="auto"/>
        <w:ind w:left="359" w:leftChars="171"/>
        <w:jc w:val="both"/>
        <w:rPr>
          <w:rFonts w:hint="default" w:ascii="Times New Roman" w:hAnsi="Times New Roman" w:cs="Times New Roman"/>
        </w:rPr>
      </w:pPr>
    </w:p>
    <w:p>
      <w:pPr>
        <w:autoSpaceDE w:val="0"/>
        <w:autoSpaceDN w:val="0"/>
        <w:adjustRightInd w:val="0"/>
        <w:spacing w:line="560" w:lineRule="exact"/>
        <w:ind w:firstLine="720" w:firstLineChars="200"/>
        <w:jc w:val="center"/>
        <w:rPr>
          <w:rFonts w:hint="default" w:ascii="Times New Roman" w:hAnsi="Times New Roman" w:eastAsia="黑体" w:cs="Times New Roman"/>
          <w:kern w:val="0"/>
          <w:sz w:val="36"/>
          <w:szCs w:val="36"/>
          <w:highlight w:val="none"/>
        </w:rPr>
      </w:pPr>
      <w:r>
        <w:rPr>
          <w:rFonts w:hint="default" w:ascii="Times New Roman" w:hAnsi="Times New Roman" w:eastAsia="黑体" w:cs="Times New Roman"/>
          <w:kern w:val="0"/>
          <w:sz w:val="36"/>
          <w:szCs w:val="36"/>
          <w:highlight w:val="none"/>
        </w:rPr>
        <w:t xml:space="preserve">第四部分  </w:t>
      </w:r>
      <w:r>
        <w:rPr>
          <w:rFonts w:hint="default" w:ascii="Times New Roman" w:hAnsi="Times New Roman" w:eastAsia="黑体" w:cs="Times New Roman"/>
          <w:kern w:val="0"/>
          <w:sz w:val="36"/>
          <w:szCs w:val="36"/>
          <w:highlight w:val="none"/>
          <w:lang w:eastAsia="zh-CN"/>
        </w:rPr>
        <w:t>2023</w:t>
      </w:r>
      <w:r>
        <w:rPr>
          <w:rFonts w:hint="default" w:ascii="Times New Roman" w:hAnsi="Times New Roman" w:eastAsia="黑体" w:cs="Times New Roman"/>
          <w:kern w:val="0"/>
          <w:sz w:val="36"/>
          <w:szCs w:val="36"/>
          <w:highlight w:val="none"/>
        </w:rPr>
        <w:t>年</w:t>
      </w:r>
      <w:r>
        <w:rPr>
          <w:rFonts w:hint="eastAsia" w:ascii="Times New Roman" w:hAnsi="Times New Roman" w:eastAsia="黑体" w:cs="Times New Roman"/>
          <w:kern w:val="0"/>
          <w:sz w:val="36"/>
          <w:szCs w:val="36"/>
          <w:highlight w:val="none"/>
          <w:lang w:eastAsia="zh-CN"/>
        </w:rPr>
        <w:t>部门</w:t>
      </w:r>
      <w:r>
        <w:rPr>
          <w:rFonts w:hint="default" w:ascii="Times New Roman" w:hAnsi="Times New Roman" w:eastAsia="黑体" w:cs="Times New Roman"/>
          <w:kern w:val="0"/>
          <w:sz w:val="36"/>
          <w:szCs w:val="36"/>
          <w:highlight w:val="none"/>
        </w:rPr>
        <w:t>预算公开附表</w:t>
      </w:r>
    </w:p>
    <w:p>
      <w:pPr>
        <w:autoSpaceDE w:val="0"/>
        <w:autoSpaceDN w:val="0"/>
        <w:adjustRightInd w:val="0"/>
        <w:spacing w:line="560" w:lineRule="exact"/>
        <w:ind w:firstLine="480" w:firstLineChars="150"/>
        <w:rPr>
          <w:rFonts w:hint="default" w:ascii="Times New Roman" w:hAnsi="Times New Roman" w:eastAsia="仿宋_GB2312" w:cs="Times New Roman"/>
          <w:kern w:val="0"/>
          <w:sz w:val="32"/>
          <w:szCs w:val="32"/>
          <w:highlight w:val="none"/>
        </w:rPr>
      </w:pPr>
    </w:p>
    <w:p>
      <w:pPr>
        <w:autoSpaceDE w:val="0"/>
        <w:autoSpaceDN w:val="0"/>
        <w:adjustRightInd w:val="0"/>
        <w:spacing w:line="560" w:lineRule="exact"/>
        <w:ind w:firstLine="480" w:firstLineChars="15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附件：</w:t>
      </w:r>
      <w:r>
        <w:rPr>
          <w:rFonts w:hint="default" w:ascii="Times New Roman" w:hAnsi="Times New Roman" w:eastAsia="仿宋_GB2312" w:cs="Times New Roman"/>
          <w:kern w:val="0"/>
          <w:sz w:val="32"/>
          <w:highlight w:val="none"/>
          <w:lang w:eastAsia="zh-CN"/>
        </w:rPr>
        <w:t>怀远县招商服务中心</w:t>
      </w:r>
      <w:r>
        <w:rPr>
          <w:rFonts w:hint="default" w:ascii="Times New Roman" w:hAnsi="Times New Roman" w:eastAsia="仿宋_GB2312" w:cs="Times New Roman"/>
          <w:kern w:val="0"/>
          <w:sz w:val="32"/>
          <w:szCs w:val="32"/>
          <w:highlight w:val="none"/>
          <w:lang w:eastAsia="zh-CN"/>
        </w:rPr>
        <w:t>2023</w:t>
      </w:r>
      <w:r>
        <w:rPr>
          <w:rFonts w:hint="default"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eastAsia="zh-CN"/>
        </w:rPr>
        <w:t>部门</w:t>
      </w:r>
      <w:r>
        <w:rPr>
          <w:rFonts w:hint="default" w:ascii="Times New Roman" w:hAnsi="Times New Roman" w:eastAsia="仿宋_GB2312" w:cs="Times New Roman"/>
          <w:kern w:val="0"/>
          <w:sz w:val="32"/>
          <w:szCs w:val="32"/>
          <w:highlight w:val="none"/>
        </w:rPr>
        <w:t>预算表</w:t>
      </w:r>
    </w:p>
    <w:p>
      <w:pPr>
        <w:autoSpaceDE w:val="0"/>
        <w:autoSpaceDN w:val="0"/>
        <w:adjustRightInd w:val="0"/>
        <w:spacing w:line="560" w:lineRule="exact"/>
        <w:ind w:firstLine="480" w:firstLineChars="150"/>
        <w:rPr>
          <w:rFonts w:hint="default" w:ascii="Times New Roman" w:hAnsi="Times New Roman" w:eastAsia="仿宋_GB2312" w:cs="Times New Roman"/>
          <w:color w:val="FF0000"/>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 xml:space="preserve">     </w:t>
      </w:r>
      <w:r>
        <w:rPr>
          <w:rFonts w:hint="eastAsia"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lang w:val="en-US" w:eastAsia="zh-CN"/>
        </w:rPr>
        <w:t>怀远县招商服务中心2023年</w:t>
      </w:r>
      <w:r>
        <w:rPr>
          <w:rFonts w:hint="eastAsia" w:ascii="Times New Roman" w:hAnsi="Times New Roman" w:eastAsia="仿宋_GB2312" w:cs="Times New Roman"/>
          <w:kern w:val="0"/>
          <w:sz w:val="32"/>
          <w:szCs w:val="32"/>
          <w:highlight w:val="none"/>
          <w:lang w:val="en-US" w:eastAsia="zh-CN"/>
        </w:rPr>
        <w:t>部门</w:t>
      </w:r>
      <w:r>
        <w:rPr>
          <w:rFonts w:hint="default" w:ascii="Times New Roman" w:hAnsi="Times New Roman" w:eastAsia="仿宋_GB2312" w:cs="Times New Roman"/>
          <w:kern w:val="0"/>
          <w:sz w:val="32"/>
          <w:szCs w:val="32"/>
          <w:highlight w:val="none"/>
          <w:lang w:val="en-US" w:eastAsia="zh-CN"/>
        </w:rPr>
        <w:t>项目绩效目标表</w:t>
      </w:r>
    </w:p>
    <w:p>
      <w:pPr>
        <w:rPr>
          <w:rFonts w:hint="default" w:ascii="Times New Roman" w:hAnsi="Times New Roman" w:cs="Times New Roman"/>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NewRoman">
    <w:altName w:val="Segoe Print"/>
    <w:panose1 w:val="02020603050405020304"/>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5711"/>
    </w:sdtPr>
    <w:sdtContent>
      <w:p>
        <w:pPr>
          <w:pStyle w:val="7"/>
          <w:jc w:val="right"/>
        </w:pPr>
        <w:r>
          <w:fldChar w:fldCharType="begin"/>
        </w:r>
        <w:r>
          <w:instrText xml:space="preserve"> PAGE   \* MERGEFORMAT </w:instrText>
        </w:r>
        <w:r>
          <w:fldChar w:fldCharType="separate"/>
        </w:r>
        <w:r>
          <w:rPr>
            <w:lang w:val="zh-CN"/>
          </w:rPr>
          <w:t>18</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lYjIzNDc3NjBmMGJmMjMyZWIwYmU2ZGY2NTFlNWYifQ=="/>
  </w:docVars>
  <w:rsids>
    <w:rsidRoot w:val="00DA7155"/>
    <w:rsid w:val="000003C1"/>
    <w:rsid w:val="00015821"/>
    <w:rsid w:val="00016DCE"/>
    <w:rsid w:val="00026E99"/>
    <w:rsid w:val="0005090D"/>
    <w:rsid w:val="00052923"/>
    <w:rsid w:val="0005523F"/>
    <w:rsid w:val="000720A0"/>
    <w:rsid w:val="000807F9"/>
    <w:rsid w:val="000812F3"/>
    <w:rsid w:val="000859AC"/>
    <w:rsid w:val="00086992"/>
    <w:rsid w:val="0009339B"/>
    <w:rsid w:val="000945B8"/>
    <w:rsid w:val="00095C1B"/>
    <w:rsid w:val="000B486F"/>
    <w:rsid w:val="000B701A"/>
    <w:rsid w:val="000E0593"/>
    <w:rsid w:val="000F001D"/>
    <w:rsid w:val="000F35AE"/>
    <w:rsid w:val="000F6876"/>
    <w:rsid w:val="0012431A"/>
    <w:rsid w:val="00130CD5"/>
    <w:rsid w:val="00143558"/>
    <w:rsid w:val="00145AB0"/>
    <w:rsid w:val="00150DF1"/>
    <w:rsid w:val="00152846"/>
    <w:rsid w:val="00152BF2"/>
    <w:rsid w:val="00161C3F"/>
    <w:rsid w:val="00165C02"/>
    <w:rsid w:val="00166692"/>
    <w:rsid w:val="001771E6"/>
    <w:rsid w:val="001803E7"/>
    <w:rsid w:val="00194491"/>
    <w:rsid w:val="001949D0"/>
    <w:rsid w:val="001A6389"/>
    <w:rsid w:val="001A70D0"/>
    <w:rsid w:val="001C3EA4"/>
    <w:rsid w:val="001C4E9A"/>
    <w:rsid w:val="001D4149"/>
    <w:rsid w:val="001E4162"/>
    <w:rsid w:val="001E717A"/>
    <w:rsid w:val="001F54C8"/>
    <w:rsid w:val="001F739C"/>
    <w:rsid w:val="0020776B"/>
    <w:rsid w:val="00210D08"/>
    <w:rsid w:val="00226E7B"/>
    <w:rsid w:val="00234110"/>
    <w:rsid w:val="002351AD"/>
    <w:rsid w:val="002458E8"/>
    <w:rsid w:val="0024741B"/>
    <w:rsid w:val="0025289A"/>
    <w:rsid w:val="00263B7E"/>
    <w:rsid w:val="002711F0"/>
    <w:rsid w:val="002725C5"/>
    <w:rsid w:val="00277F2D"/>
    <w:rsid w:val="00280650"/>
    <w:rsid w:val="002911C3"/>
    <w:rsid w:val="00294131"/>
    <w:rsid w:val="002A6B54"/>
    <w:rsid w:val="002C2BDF"/>
    <w:rsid w:val="002C781A"/>
    <w:rsid w:val="002E11DE"/>
    <w:rsid w:val="002E284A"/>
    <w:rsid w:val="002F54FF"/>
    <w:rsid w:val="002F6AE2"/>
    <w:rsid w:val="003066B6"/>
    <w:rsid w:val="00314DEA"/>
    <w:rsid w:val="00351103"/>
    <w:rsid w:val="00352640"/>
    <w:rsid w:val="00353EE7"/>
    <w:rsid w:val="00366256"/>
    <w:rsid w:val="00370476"/>
    <w:rsid w:val="00380820"/>
    <w:rsid w:val="00383CD8"/>
    <w:rsid w:val="003B060D"/>
    <w:rsid w:val="003C17BD"/>
    <w:rsid w:val="003C40FD"/>
    <w:rsid w:val="003D30B2"/>
    <w:rsid w:val="003E096B"/>
    <w:rsid w:val="003E237C"/>
    <w:rsid w:val="003E66A3"/>
    <w:rsid w:val="003E7441"/>
    <w:rsid w:val="003E7E98"/>
    <w:rsid w:val="003F2BE9"/>
    <w:rsid w:val="003F5900"/>
    <w:rsid w:val="00415416"/>
    <w:rsid w:val="00415ED5"/>
    <w:rsid w:val="0042415B"/>
    <w:rsid w:val="00425751"/>
    <w:rsid w:val="0042713F"/>
    <w:rsid w:val="00430C41"/>
    <w:rsid w:val="00431161"/>
    <w:rsid w:val="0044737F"/>
    <w:rsid w:val="00454492"/>
    <w:rsid w:val="00482476"/>
    <w:rsid w:val="0048574C"/>
    <w:rsid w:val="004A6577"/>
    <w:rsid w:val="004A7283"/>
    <w:rsid w:val="004C3BD5"/>
    <w:rsid w:val="00514735"/>
    <w:rsid w:val="00516B0F"/>
    <w:rsid w:val="00532161"/>
    <w:rsid w:val="0053715F"/>
    <w:rsid w:val="00542173"/>
    <w:rsid w:val="00544C35"/>
    <w:rsid w:val="00557E03"/>
    <w:rsid w:val="00562B09"/>
    <w:rsid w:val="00565987"/>
    <w:rsid w:val="00574EF2"/>
    <w:rsid w:val="00577B14"/>
    <w:rsid w:val="00582209"/>
    <w:rsid w:val="00584B72"/>
    <w:rsid w:val="005A1CDD"/>
    <w:rsid w:val="005A262C"/>
    <w:rsid w:val="005B0577"/>
    <w:rsid w:val="005B5372"/>
    <w:rsid w:val="005C2187"/>
    <w:rsid w:val="005D2121"/>
    <w:rsid w:val="005E1DBE"/>
    <w:rsid w:val="005E66C6"/>
    <w:rsid w:val="005F1DCD"/>
    <w:rsid w:val="00600DF2"/>
    <w:rsid w:val="00601B50"/>
    <w:rsid w:val="0060284C"/>
    <w:rsid w:val="00642C39"/>
    <w:rsid w:val="00647E00"/>
    <w:rsid w:val="00657804"/>
    <w:rsid w:val="00666BD8"/>
    <w:rsid w:val="00672AEA"/>
    <w:rsid w:val="0069039D"/>
    <w:rsid w:val="00693859"/>
    <w:rsid w:val="00694264"/>
    <w:rsid w:val="006A032A"/>
    <w:rsid w:val="006B17A0"/>
    <w:rsid w:val="006B6125"/>
    <w:rsid w:val="006D39F7"/>
    <w:rsid w:val="006E3F7A"/>
    <w:rsid w:val="006F28D7"/>
    <w:rsid w:val="007221FD"/>
    <w:rsid w:val="00722B93"/>
    <w:rsid w:val="007318DE"/>
    <w:rsid w:val="0074251D"/>
    <w:rsid w:val="00752451"/>
    <w:rsid w:val="00752F7A"/>
    <w:rsid w:val="0075731C"/>
    <w:rsid w:val="0076294D"/>
    <w:rsid w:val="0076431C"/>
    <w:rsid w:val="00772BCD"/>
    <w:rsid w:val="00796E8E"/>
    <w:rsid w:val="007A0175"/>
    <w:rsid w:val="007A0E2A"/>
    <w:rsid w:val="007B0E13"/>
    <w:rsid w:val="007D2C1D"/>
    <w:rsid w:val="007E28D7"/>
    <w:rsid w:val="007E36F8"/>
    <w:rsid w:val="00831988"/>
    <w:rsid w:val="00842138"/>
    <w:rsid w:val="00860CC8"/>
    <w:rsid w:val="00863DEC"/>
    <w:rsid w:val="00891055"/>
    <w:rsid w:val="00893638"/>
    <w:rsid w:val="008A4D1E"/>
    <w:rsid w:val="008B0535"/>
    <w:rsid w:val="008D3932"/>
    <w:rsid w:val="008E7426"/>
    <w:rsid w:val="008F1230"/>
    <w:rsid w:val="008F5697"/>
    <w:rsid w:val="00905D7A"/>
    <w:rsid w:val="009154FB"/>
    <w:rsid w:val="00915909"/>
    <w:rsid w:val="00915D08"/>
    <w:rsid w:val="00922AD1"/>
    <w:rsid w:val="00930672"/>
    <w:rsid w:val="00935BC1"/>
    <w:rsid w:val="00943723"/>
    <w:rsid w:val="00960E56"/>
    <w:rsid w:val="00962167"/>
    <w:rsid w:val="009640FF"/>
    <w:rsid w:val="009730E4"/>
    <w:rsid w:val="00976479"/>
    <w:rsid w:val="0098716A"/>
    <w:rsid w:val="009874BC"/>
    <w:rsid w:val="0099011F"/>
    <w:rsid w:val="00990C8B"/>
    <w:rsid w:val="009A3572"/>
    <w:rsid w:val="009A5CC2"/>
    <w:rsid w:val="009C10D1"/>
    <w:rsid w:val="009C7F13"/>
    <w:rsid w:val="009E5A38"/>
    <w:rsid w:val="009F2E05"/>
    <w:rsid w:val="00A13C61"/>
    <w:rsid w:val="00A25CFC"/>
    <w:rsid w:val="00A26644"/>
    <w:rsid w:val="00A266F5"/>
    <w:rsid w:val="00A33786"/>
    <w:rsid w:val="00A34D62"/>
    <w:rsid w:val="00A46E97"/>
    <w:rsid w:val="00A51BB2"/>
    <w:rsid w:val="00A566E8"/>
    <w:rsid w:val="00A62DE6"/>
    <w:rsid w:val="00A64B80"/>
    <w:rsid w:val="00A66984"/>
    <w:rsid w:val="00A759CE"/>
    <w:rsid w:val="00A80366"/>
    <w:rsid w:val="00AA019E"/>
    <w:rsid w:val="00AA63E5"/>
    <w:rsid w:val="00AC6A43"/>
    <w:rsid w:val="00AD02CD"/>
    <w:rsid w:val="00AD7F7C"/>
    <w:rsid w:val="00AE6B99"/>
    <w:rsid w:val="00B106E8"/>
    <w:rsid w:val="00B214F8"/>
    <w:rsid w:val="00B24E1E"/>
    <w:rsid w:val="00B31578"/>
    <w:rsid w:val="00B37364"/>
    <w:rsid w:val="00B40A13"/>
    <w:rsid w:val="00B51464"/>
    <w:rsid w:val="00B60BEC"/>
    <w:rsid w:val="00B679AC"/>
    <w:rsid w:val="00B7597E"/>
    <w:rsid w:val="00B9441F"/>
    <w:rsid w:val="00B96C93"/>
    <w:rsid w:val="00BA005D"/>
    <w:rsid w:val="00BE6210"/>
    <w:rsid w:val="00BF40E0"/>
    <w:rsid w:val="00C07806"/>
    <w:rsid w:val="00C10BDA"/>
    <w:rsid w:val="00C25627"/>
    <w:rsid w:val="00C32C69"/>
    <w:rsid w:val="00C34B8B"/>
    <w:rsid w:val="00C415C6"/>
    <w:rsid w:val="00C56441"/>
    <w:rsid w:val="00C720B7"/>
    <w:rsid w:val="00C82039"/>
    <w:rsid w:val="00C83D02"/>
    <w:rsid w:val="00C87C34"/>
    <w:rsid w:val="00C907C3"/>
    <w:rsid w:val="00C925A2"/>
    <w:rsid w:val="00CB3A30"/>
    <w:rsid w:val="00CB7C48"/>
    <w:rsid w:val="00CC691C"/>
    <w:rsid w:val="00CD124A"/>
    <w:rsid w:val="00CE5011"/>
    <w:rsid w:val="00CE506D"/>
    <w:rsid w:val="00CF2676"/>
    <w:rsid w:val="00CF68DB"/>
    <w:rsid w:val="00D23BD9"/>
    <w:rsid w:val="00D256A1"/>
    <w:rsid w:val="00D41522"/>
    <w:rsid w:val="00D62F2F"/>
    <w:rsid w:val="00D675E1"/>
    <w:rsid w:val="00D75DE3"/>
    <w:rsid w:val="00D93A0A"/>
    <w:rsid w:val="00DA114A"/>
    <w:rsid w:val="00DA6329"/>
    <w:rsid w:val="00DA7155"/>
    <w:rsid w:val="00DD3619"/>
    <w:rsid w:val="00DD3DB1"/>
    <w:rsid w:val="00DE43E7"/>
    <w:rsid w:val="00DE4AFE"/>
    <w:rsid w:val="00DF08DE"/>
    <w:rsid w:val="00E14721"/>
    <w:rsid w:val="00E31623"/>
    <w:rsid w:val="00E33FD5"/>
    <w:rsid w:val="00E34B24"/>
    <w:rsid w:val="00E35319"/>
    <w:rsid w:val="00E36BDC"/>
    <w:rsid w:val="00E6025A"/>
    <w:rsid w:val="00E60B42"/>
    <w:rsid w:val="00E616B4"/>
    <w:rsid w:val="00E658C5"/>
    <w:rsid w:val="00E717A2"/>
    <w:rsid w:val="00E955F8"/>
    <w:rsid w:val="00E9565D"/>
    <w:rsid w:val="00EA0754"/>
    <w:rsid w:val="00EA43F9"/>
    <w:rsid w:val="00EB3D13"/>
    <w:rsid w:val="00EB6ECB"/>
    <w:rsid w:val="00EC18BD"/>
    <w:rsid w:val="00EE3CAA"/>
    <w:rsid w:val="00EE56A3"/>
    <w:rsid w:val="00EF601B"/>
    <w:rsid w:val="00F177FD"/>
    <w:rsid w:val="00F20784"/>
    <w:rsid w:val="00F354AA"/>
    <w:rsid w:val="00F43207"/>
    <w:rsid w:val="00F447BE"/>
    <w:rsid w:val="00F45865"/>
    <w:rsid w:val="00F6260A"/>
    <w:rsid w:val="00F62848"/>
    <w:rsid w:val="00F65F2C"/>
    <w:rsid w:val="00F708D4"/>
    <w:rsid w:val="00F74D65"/>
    <w:rsid w:val="00FC0EE2"/>
    <w:rsid w:val="00FC4888"/>
    <w:rsid w:val="00FE398C"/>
    <w:rsid w:val="00FE475B"/>
    <w:rsid w:val="00FF6EF3"/>
    <w:rsid w:val="031228B1"/>
    <w:rsid w:val="035A307B"/>
    <w:rsid w:val="04847570"/>
    <w:rsid w:val="06FC0834"/>
    <w:rsid w:val="0A2037DA"/>
    <w:rsid w:val="0B234089"/>
    <w:rsid w:val="0CC36566"/>
    <w:rsid w:val="0E283076"/>
    <w:rsid w:val="10D736B0"/>
    <w:rsid w:val="12C54AB4"/>
    <w:rsid w:val="14377D86"/>
    <w:rsid w:val="1479612D"/>
    <w:rsid w:val="163D1E5C"/>
    <w:rsid w:val="166158D1"/>
    <w:rsid w:val="17A36450"/>
    <w:rsid w:val="180521C1"/>
    <w:rsid w:val="1B0215E6"/>
    <w:rsid w:val="1C4F0C9B"/>
    <w:rsid w:val="1D5F3002"/>
    <w:rsid w:val="20646EEF"/>
    <w:rsid w:val="20AE4253"/>
    <w:rsid w:val="212A40CD"/>
    <w:rsid w:val="22302C08"/>
    <w:rsid w:val="2305531A"/>
    <w:rsid w:val="2347066D"/>
    <w:rsid w:val="234863C1"/>
    <w:rsid w:val="24A26144"/>
    <w:rsid w:val="286A57EC"/>
    <w:rsid w:val="2A093D93"/>
    <w:rsid w:val="2A703C9F"/>
    <w:rsid w:val="2A87510F"/>
    <w:rsid w:val="2CA46F92"/>
    <w:rsid w:val="2E940D3E"/>
    <w:rsid w:val="301E48C2"/>
    <w:rsid w:val="352F0DFC"/>
    <w:rsid w:val="36E64B6D"/>
    <w:rsid w:val="373C29F8"/>
    <w:rsid w:val="37AB1AB6"/>
    <w:rsid w:val="37DC13AB"/>
    <w:rsid w:val="3B7C3B77"/>
    <w:rsid w:val="3C39349F"/>
    <w:rsid w:val="3C4036DC"/>
    <w:rsid w:val="3DE80493"/>
    <w:rsid w:val="3DED055A"/>
    <w:rsid w:val="3E4B7EE3"/>
    <w:rsid w:val="435E2FE2"/>
    <w:rsid w:val="43F14D5A"/>
    <w:rsid w:val="44463714"/>
    <w:rsid w:val="48F32361"/>
    <w:rsid w:val="494A0E00"/>
    <w:rsid w:val="4AC03ED4"/>
    <w:rsid w:val="50C94A0A"/>
    <w:rsid w:val="52E80BEB"/>
    <w:rsid w:val="55302C55"/>
    <w:rsid w:val="568464E5"/>
    <w:rsid w:val="576F457F"/>
    <w:rsid w:val="5AAC621E"/>
    <w:rsid w:val="5D075BDA"/>
    <w:rsid w:val="5E6C2A09"/>
    <w:rsid w:val="5F1876DC"/>
    <w:rsid w:val="60D97EB0"/>
    <w:rsid w:val="61D25B3E"/>
    <w:rsid w:val="627B08C3"/>
    <w:rsid w:val="643D0718"/>
    <w:rsid w:val="646E2E54"/>
    <w:rsid w:val="65F25193"/>
    <w:rsid w:val="68A83D4D"/>
    <w:rsid w:val="6A5B21A6"/>
    <w:rsid w:val="6C797180"/>
    <w:rsid w:val="6CFF6207"/>
    <w:rsid w:val="6E2E7453"/>
    <w:rsid w:val="6F5270B3"/>
    <w:rsid w:val="6FD252D5"/>
    <w:rsid w:val="71127DF4"/>
    <w:rsid w:val="714D4ACF"/>
    <w:rsid w:val="72882D68"/>
    <w:rsid w:val="72CC459A"/>
    <w:rsid w:val="73652C13"/>
    <w:rsid w:val="76CA51D5"/>
    <w:rsid w:val="772A3377"/>
    <w:rsid w:val="77D200E8"/>
    <w:rsid w:val="7843115C"/>
    <w:rsid w:val="78620F7F"/>
    <w:rsid w:val="7AD41DBD"/>
    <w:rsid w:val="7B72253E"/>
    <w:rsid w:val="7BEE4D5E"/>
    <w:rsid w:val="7FA6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cs="仿宋_GB2312"/>
      <w:sz w:val="32"/>
      <w:szCs w:val="32"/>
    </w:rPr>
  </w:style>
  <w:style w:type="paragraph" w:styleId="6">
    <w:name w:val="Body Text"/>
    <w:basedOn w:val="1"/>
    <w:qFormat/>
    <w:uiPriority w:val="0"/>
    <w:pPr>
      <w:jc w:val="center"/>
    </w:pPr>
    <w:rPr>
      <w:rFonts w:eastAsia="华文中宋"/>
      <w:sz w:val="44"/>
      <w:szCs w:val="24"/>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0"/>
    <w:rPr>
      <w:b/>
    </w:rPr>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qFormat/>
    <w:uiPriority w:val="99"/>
    <w:rPr>
      <w:sz w:val="18"/>
      <w:szCs w:val="18"/>
    </w:rPr>
  </w:style>
  <w:style w:type="paragraph" w:customStyle="1" w:styleId="15">
    <w:name w:val="List Paragraph"/>
    <w:basedOn w:val="1"/>
    <w:qFormat/>
    <w:uiPriority w:val="34"/>
    <w:pPr>
      <w:ind w:firstLine="420" w:firstLineChars="200"/>
    </w:pPr>
  </w:style>
  <w:style w:type="character" w:customStyle="1" w:styleId="16">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7748</Words>
  <Characters>8518</Characters>
  <Lines>115</Lines>
  <Paragraphs>32</Paragraphs>
  <TotalTime>36</TotalTime>
  <ScaleCrop>false</ScaleCrop>
  <LinksUpToDate>false</LinksUpToDate>
  <CharactersWithSpaces>8800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2021-02-01T00:18:00Z</dcterms:created>
  <dc:creator>刘海</dc:creator>
  <cp:lastModifiedBy>gyb1</cp:lastModifiedBy>
  <cp:lastPrinted>2021-02-07T07:09:00Z</cp:lastPrinted>
  <dcterms:modified xsi:type="dcterms:W3CDTF">2023-03-01T02:38:09Z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2E6E36D5824548D59CEFAA46179A3BA7</vt:lpwstr>
  </property>
</Properties>
</file>