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tbl>
      <w:tblPr>
        <w:tblStyle w:val="6"/>
        <w:tblW w:w="14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67"/>
        <w:gridCol w:w="719"/>
        <w:gridCol w:w="678"/>
        <w:gridCol w:w="872"/>
        <w:gridCol w:w="678"/>
        <w:gridCol w:w="678"/>
        <w:gridCol w:w="872"/>
        <w:gridCol w:w="799"/>
        <w:gridCol w:w="763"/>
        <w:gridCol w:w="872"/>
        <w:gridCol w:w="678"/>
        <w:gridCol w:w="678"/>
        <w:gridCol w:w="872"/>
        <w:gridCol w:w="678"/>
        <w:gridCol w:w="708"/>
        <w:gridCol w:w="68"/>
        <w:gridCol w:w="625"/>
        <w:gridCol w:w="105"/>
        <w:gridCol w:w="588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eastAsia="黑体" w:cs="宋体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0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2022年度在册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农村客运车辆座位数汇总表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：怀远县</w:t>
            </w:r>
            <w:r>
              <w:rPr>
                <w:rFonts w:hint="eastAsia" w:ascii="仿宋_GB2312" w:hAnsi="宋体" w:eastAsia="仿宋_GB2312" w:cs="宋体"/>
                <w:sz w:val="24"/>
              </w:rPr>
              <w:t>交通运输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局</w:t>
            </w:r>
            <w:r>
              <w:rPr>
                <w:rFonts w:hint="eastAsia" w:ascii="仿宋_GB2312" w:hAnsi="宋体" w:eastAsia="仿宋_GB2312" w:cs="宋体"/>
                <w:sz w:val="24"/>
              </w:rPr>
              <w:t>（印章）</w:t>
            </w:r>
          </w:p>
        </w:tc>
        <w:tc>
          <w:tcPr>
            <w:tcW w:w="65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          填报时间： </w:t>
            </w:r>
            <w:r>
              <w:rPr>
                <w:rFonts w:hint="eastAsia" w:ascii="仿宋_GB2312" w:hAnsi="宋体" w:eastAsia="仿宋_GB2312" w:cs="宋体"/>
                <w:sz w:val="24"/>
              </w:rPr>
              <w:t>截至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9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</w:tabs>
              <w:spacing w:after="0" w:line="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2022年度在营农村客运车辆</w:t>
            </w:r>
          </w:p>
        </w:tc>
        <w:tc>
          <w:tcPr>
            <w:tcW w:w="3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</w:tabs>
              <w:spacing w:after="0"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2022年度新增新能源客车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汽柴油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燃气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新能源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</w:t>
            </w:r>
            <w:r>
              <w:rPr>
                <w:rFonts w:hint="eastAsia" w:ascii="仿宋_GB2312" w:hAnsi="宋体" w:eastAsia="仿宋_GB2312" w:cs="宋体"/>
                <w:color w:val="000000"/>
              </w:rPr>
              <w:t>)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台数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折算后座位数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台数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折算后座位数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台数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折算后座位数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台数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折算后座位数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both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  <w:lang w:eastAsia="zh-CN"/>
              </w:rPr>
              <w:t>怀远县汽运分公司</w:t>
            </w: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66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66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66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…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4701" w:type="dxa"/>
            <w:gridSpan w:val="21"/>
            <w:tcBorders>
              <w:top w:val="nil"/>
              <w:lef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0" w:lineRule="atLeas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填表人：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朱传波</w:t>
            </w:r>
            <w:r>
              <w:rPr>
                <w:rFonts w:hint="eastAsia" w:ascii="仿宋_GB2312" w:hAnsi="宋体" w:eastAsia="仿宋_GB2312" w:cs="宋体"/>
                <w:sz w:val="24"/>
              </w:rPr>
              <w:t>交通运输主管单位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联系人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4"/>
              </w:rPr>
              <w:t>联系方式：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8011345运管中心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联系人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4"/>
              </w:rPr>
              <w:t>联系方式：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李金沙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7218755 </w:t>
            </w:r>
            <w:r>
              <w:rPr>
                <w:rFonts w:hint="eastAsia" w:ascii="仿宋_GB2312" w:hAnsi="宋体" w:eastAsia="仿宋_GB2312" w:cs="宋体"/>
                <w:sz w:val="24"/>
              </w:rPr>
              <w:t>填表日期：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  <w:p>
            <w:pPr>
              <w:spacing w:line="0" w:lineRule="atLeas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交通运输主管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sz w:val="24"/>
              </w:rPr>
              <w:t>主要负责人签字：                      运管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中心主要负责人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签字：                  运管中心</w:t>
            </w:r>
            <w:r>
              <w:rPr>
                <w:rFonts w:hint="eastAsia" w:ascii="仿宋_GB2312" w:hAnsi="宋体" w:eastAsia="仿宋_GB2312" w:cs="宋体"/>
                <w:sz w:val="24"/>
              </w:rPr>
              <w:t>盖章：</w:t>
            </w:r>
          </w:p>
        </w:tc>
      </w:tr>
    </w:tbl>
    <w:p/>
    <w:p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2</w:t>
      </w:r>
    </w:p>
    <w:tbl>
      <w:tblPr>
        <w:tblStyle w:val="6"/>
        <w:tblW w:w="14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795"/>
        <w:gridCol w:w="1039"/>
        <w:gridCol w:w="1099"/>
        <w:gridCol w:w="987"/>
        <w:gridCol w:w="1092"/>
        <w:gridCol w:w="1002"/>
        <w:gridCol w:w="96"/>
        <w:gridCol w:w="1096"/>
        <w:gridCol w:w="985"/>
        <w:gridCol w:w="1099"/>
        <w:gridCol w:w="1099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2022年度在册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巡游出租车车辆台数汇总表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怀远县</w:t>
            </w:r>
            <w:r>
              <w:rPr>
                <w:rFonts w:hint="eastAsia" w:ascii="仿宋_GB2312" w:hAnsi="宋体" w:eastAsia="仿宋_GB2312" w:cs="宋体"/>
                <w:sz w:val="24"/>
              </w:rPr>
              <w:t>交通运输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局</w:t>
            </w:r>
            <w:r>
              <w:rPr>
                <w:rFonts w:hint="eastAsia" w:ascii="仿宋_GB2312" w:hAnsi="宋体" w:eastAsia="仿宋_GB2312" w:cs="宋体"/>
                <w:sz w:val="24"/>
              </w:rPr>
              <w:t>（印章）</w:t>
            </w:r>
          </w:p>
        </w:tc>
        <w:tc>
          <w:tcPr>
            <w:tcW w:w="46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ind w:firstLine="720" w:firstLineChars="300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填报时间：</w:t>
            </w:r>
            <w:r>
              <w:rPr>
                <w:rFonts w:hint="eastAsia" w:ascii="仿宋_GB2312" w:hAnsi="宋体" w:eastAsia="仿宋_GB2312" w:cs="宋体"/>
                <w:sz w:val="24"/>
              </w:rPr>
              <w:t>截至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其中：燃料类型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汽柴油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双燃料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新能源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怀远县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安达出租车公司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119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119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怀远县金路出租车公司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152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74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怀远县县出租车公司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395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194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137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137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</w:tbl>
    <w:p>
      <w:pPr>
        <w:spacing w:after="0" w:line="0" w:lineRule="atLeast"/>
        <w:ind w:firstLine="240" w:firstLineChars="100"/>
        <w:rPr>
          <w:rFonts w:ascii="仿宋_GB2312" w:hAnsi="宋体" w:eastAsia="仿宋_GB2312" w:cs="宋体"/>
          <w:sz w:val="24"/>
        </w:rPr>
      </w:pPr>
    </w:p>
    <w:p>
      <w:pPr>
        <w:spacing w:after="0" w:line="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填表人：</w:t>
      </w:r>
      <w:r>
        <w:rPr>
          <w:rFonts w:hint="eastAsia" w:ascii="仿宋_GB2312" w:hAnsi="宋体" w:eastAsia="仿宋_GB2312" w:cs="宋体"/>
          <w:sz w:val="24"/>
          <w:lang w:eastAsia="zh-CN"/>
        </w:rPr>
        <w:t>朱传波</w:t>
      </w:r>
      <w:r>
        <w:rPr>
          <w:rFonts w:hint="eastAsia" w:ascii="仿宋_GB2312" w:hAnsi="宋体" w:eastAsia="仿宋_GB2312" w:cs="宋体"/>
          <w:sz w:val="24"/>
        </w:rPr>
        <w:t>交通运输主管单位</w:t>
      </w:r>
      <w:r>
        <w:rPr>
          <w:rFonts w:hint="eastAsia" w:ascii="仿宋_GB2312" w:hAnsi="宋体" w:eastAsia="仿宋_GB2312" w:cs="宋体"/>
          <w:sz w:val="24"/>
          <w:lang w:eastAsia="zh-CN"/>
        </w:rPr>
        <w:t>联系人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24"/>
        </w:rPr>
        <w:t>联系方式：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8011345 运管中心</w:t>
      </w:r>
      <w:r>
        <w:rPr>
          <w:rFonts w:hint="eastAsia" w:ascii="仿宋_GB2312" w:hAnsi="宋体" w:eastAsia="仿宋_GB2312" w:cs="宋体"/>
          <w:sz w:val="24"/>
          <w:lang w:eastAsia="zh-CN"/>
        </w:rPr>
        <w:t>联系人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24"/>
        </w:rPr>
        <w:t>联系方式：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李金沙7218755 </w:t>
      </w:r>
      <w:r>
        <w:rPr>
          <w:rFonts w:hint="eastAsia" w:ascii="仿宋_GB2312" w:hAnsi="宋体" w:eastAsia="仿宋_GB2312" w:cs="宋体"/>
          <w:sz w:val="24"/>
        </w:rPr>
        <w:t>填表日期：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2023 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3月8</w:t>
      </w:r>
      <w:r>
        <w:rPr>
          <w:rFonts w:hint="eastAsia" w:ascii="仿宋_GB2312" w:hAnsi="宋体" w:eastAsia="仿宋_GB2312" w:cs="宋体"/>
          <w:sz w:val="24"/>
        </w:rPr>
        <w:t>日</w:t>
      </w:r>
    </w:p>
    <w:p>
      <w:pPr>
        <w:spacing w:line="0" w:lineRule="atLeast"/>
        <w:rPr>
          <w:rFonts w:ascii="仿宋_GB2312" w:hAnsi="宋体" w:eastAsia="仿宋_GB2312" w:cs="宋体"/>
          <w:sz w:val="24"/>
        </w:rPr>
      </w:pPr>
    </w:p>
    <w:p>
      <w:pPr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交通运输主管</w:t>
      </w:r>
      <w:r>
        <w:rPr>
          <w:rFonts w:hint="eastAsia" w:ascii="仿宋_GB2312" w:hAnsi="宋体" w:eastAsia="仿宋_GB2312" w:cs="宋体"/>
          <w:sz w:val="24"/>
          <w:lang w:eastAsia="zh-CN"/>
        </w:rPr>
        <w:t>单位</w:t>
      </w:r>
      <w:r>
        <w:rPr>
          <w:rFonts w:hint="eastAsia" w:ascii="仿宋_GB2312" w:hAnsi="宋体" w:eastAsia="仿宋_GB2312" w:cs="宋体"/>
          <w:sz w:val="24"/>
        </w:rPr>
        <w:t>主要负责人签字：                      运管</w:t>
      </w:r>
      <w:r>
        <w:rPr>
          <w:rFonts w:hint="eastAsia" w:ascii="仿宋_GB2312" w:hAnsi="宋体" w:eastAsia="仿宋_GB2312" w:cs="宋体"/>
          <w:sz w:val="24"/>
          <w:lang w:eastAsia="zh-CN"/>
        </w:rPr>
        <w:t>中心主要负责人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签字：                  运管中心</w:t>
      </w:r>
      <w:r>
        <w:rPr>
          <w:rFonts w:hint="eastAsia" w:ascii="仿宋_GB2312" w:hAnsi="宋体" w:eastAsia="仿宋_GB2312" w:cs="宋体"/>
          <w:sz w:val="24"/>
        </w:rPr>
        <w:t>盖章：</w:t>
      </w:r>
    </w:p>
    <w:p>
      <w:pPr>
        <w:rPr>
          <w:rFonts w:hint="eastAsia" w:ascii="仿宋_GB2312" w:hAnsi="宋体" w:eastAsia="仿宋_GB2312" w:cs="宋体"/>
          <w:sz w:val="24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仿宋_GB2312" w:hAnsi="宋体" w:eastAsia="黑体" w:cs="宋体"/>
          <w:sz w:val="24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3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823"/>
        <w:gridCol w:w="1048"/>
        <w:gridCol w:w="1108"/>
        <w:gridCol w:w="994"/>
        <w:gridCol w:w="949"/>
        <w:gridCol w:w="1162"/>
        <w:gridCol w:w="108"/>
        <w:gridCol w:w="1096"/>
        <w:gridCol w:w="991"/>
        <w:gridCol w:w="1111"/>
        <w:gridCol w:w="1108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2022年度在册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eastAsia="zh-CN"/>
              </w:rPr>
              <w:t>新能源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巡游出租车车辆台数汇总表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92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填报单位：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怀远县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交通运输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局</w:t>
            </w:r>
            <w:r>
              <w:rPr>
                <w:rFonts w:hint="eastAsia" w:ascii="仿宋_GB2312" w:hAnsi="宋体" w:eastAsia="仿宋_GB2312" w:cs="宋体"/>
                <w:sz w:val="24"/>
              </w:rPr>
              <w:t>（印章）</w:t>
            </w: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填报时间：</w:t>
            </w:r>
            <w:r>
              <w:rPr>
                <w:rFonts w:hint="eastAsia" w:ascii="仿宋_GB2312" w:hAnsi="宋体" w:eastAsia="仿宋_GB2312" w:cs="宋体"/>
                <w:sz w:val="24"/>
              </w:rPr>
              <w:t>截至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2022年12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28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新能源类型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纯电动</w:t>
            </w:r>
          </w:p>
        </w:tc>
        <w:tc>
          <w:tcPr>
            <w:tcW w:w="7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插电式混合动力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超级电容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燃料电池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怀远县安达出租车公司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119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119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119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怀远县金路出租车公司</w:t>
            </w:r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5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6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137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137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137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137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</w:tbl>
    <w:p>
      <w:pPr>
        <w:spacing w:after="0" w:line="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填表人：</w:t>
      </w:r>
      <w:r>
        <w:rPr>
          <w:rFonts w:hint="eastAsia" w:ascii="仿宋_GB2312" w:hAnsi="宋体" w:eastAsia="仿宋_GB2312" w:cs="宋体"/>
          <w:sz w:val="24"/>
          <w:lang w:eastAsia="zh-CN"/>
        </w:rPr>
        <w:t>朱传波</w:t>
      </w:r>
      <w:r>
        <w:rPr>
          <w:rFonts w:hint="eastAsia" w:ascii="仿宋_GB2312" w:hAnsi="宋体" w:eastAsia="仿宋_GB2312" w:cs="宋体"/>
          <w:sz w:val="24"/>
        </w:rPr>
        <w:t>交通运输主管单位</w:t>
      </w:r>
      <w:r>
        <w:rPr>
          <w:rFonts w:hint="eastAsia" w:ascii="仿宋_GB2312" w:hAnsi="宋体" w:eastAsia="仿宋_GB2312" w:cs="宋体"/>
          <w:sz w:val="24"/>
          <w:lang w:eastAsia="zh-CN"/>
        </w:rPr>
        <w:t>联系人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24"/>
        </w:rPr>
        <w:t>联系方式：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8011345 运管中心</w:t>
      </w:r>
      <w:r>
        <w:rPr>
          <w:rFonts w:hint="eastAsia" w:ascii="仿宋_GB2312" w:hAnsi="宋体" w:eastAsia="仿宋_GB2312" w:cs="宋体"/>
          <w:sz w:val="24"/>
          <w:lang w:eastAsia="zh-CN"/>
        </w:rPr>
        <w:t>联系人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24"/>
        </w:rPr>
        <w:t>联系方式：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李金沙7218755</w:t>
      </w:r>
      <w:r>
        <w:rPr>
          <w:rFonts w:hint="eastAsia" w:ascii="仿宋_GB2312" w:hAnsi="宋体" w:eastAsia="仿宋_GB2312" w:cs="宋体"/>
          <w:sz w:val="24"/>
        </w:rPr>
        <w:t>填表日期：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2023年3月8</w:t>
      </w:r>
      <w:r>
        <w:rPr>
          <w:rFonts w:hint="eastAsia" w:ascii="仿宋_GB2312" w:hAnsi="宋体" w:eastAsia="仿宋_GB2312" w:cs="宋体"/>
          <w:sz w:val="24"/>
        </w:rPr>
        <w:t>日</w:t>
      </w:r>
    </w:p>
    <w:p>
      <w:pPr>
        <w:spacing w:line="0" w:lineRule="atLeast"/>
        <w:rPr>
          <w:rFonts w:ascii="仿宋_GB2312" w:hAnsi="宋体" w:eastAsia="仿宋_GB2312" w:cs="宋体"/>
          <w:sz w:val="24"/>
        </w:rPr>
      </w:pPr>
    </w:p>
    <w:p>
      <w:pPr>
        <w:spacing w:line="560" w:lineRule="exact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交通运输主管</w:t>
      </w:r>
      <w:r>
        <w:rPr>
          <w:rFonts w:hint="eastAsia" w:ascii="仿宋_GB2312" w:hAnsi="宋体" w:eastAsia="仿宋_GB2312" w:cs="宋体"/>
          <w:sz w:val="24"/>
          <w:lang w:eastAsia="zh-CN"/>
        </w:rPr>
        <w:t>单位</w:t>
      </w:r>
      <w:r>
        <w:rPr>
          <w:rFonts w:hint="eastAsia" w:ascii="仿宋_GB2312" w:hAnsi="宋体" w:eastAsia="仿宋_GB2312" w:cs="宋体"/>
          <w:sz w:val="24"/>
        </w:rPr>
        <w:t>主要负责人签字：                      运管</w:t>
      </w:r>
      <w:r>
        <w:rPr>
          <w:rFonts w:hint="eastAsia" w:ascii="仿宋_GB2312" w:hAnsi="宋体" w:eastAsia="仿宋_GB2312" w:cs="宋体"/>
          <w:sz w:val="24"/>
          <w:lang w:eastAsia="zh-CN"/>
        </w:rPr>
        <w:t>中心主要负责人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签字：                  运管中心</w:t>
      </w:r>
      <w:r>
        <w:rPr>
          <w:rFonts w:hint="eastAsia" w:ascii="仿宋_GB2312" w:hAnsi="宋体" w:eastAsia="仿宋_GB2312" w:cs="宋体"/>
          <w:sz w:val="24"/>
        </w:rPr>
        <w:t>盖章：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  <w:u w:val="none"/>
          <w:lang w:val="en-US" w:eastAsia="zh-CN"/>
        </w:rPr>
        <w:t xml:space="preserve"> 2022年度在册</w:t>
      </w:r>
      <w:r>
        <w:rPr>
          <w:rFonts w:hint="eastAsia" w:ascii="方正小标宋简体" w:hAnsi="宋体" w:eastAsia="方正小标宋简体" w:cs="宋体"/>
          <w:sz w:val="36"/>
          <w:szCs w:val="36"/>
        </w:rPr>
        <w:t>城市公交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新能源</w:t>
      </w:r>
      <w:r>
        <w:rPr>
          <w:rFonts w:hint="eastAsia" w:ascii="方正小标宋简体" w:hAnsi="宋体" w:eastAsia="方正小标宋简体" w:cs="宋体"/>
          <w:sz w:val="36"/>
          <w:szCs w:val="36"/>
        </w:rPr>
        <w:t>车辆标台数汇总表</w:t>
      </w:r>
    </w:p>
    <w:p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p>
      <w:pPr>
        <w:spacing w:after="0" w:line="300" w:lineRule="exact"/>
        <w:rPr>
          <w:rFonts w:hint="default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4"/>
        </w:rPr>
        <w:t>填报单位：</w:t>
      </w:r>
      <w:r>
        <w:rPr>
          <w:rFonts w:hint="eastAsia" w:ascii="仿宋_GB2312" w:hAnsi="宋体" w:eastAsia="仿宋_GB2312" w:cs="宋体"/>
          <w:sz w:val="24"/>
          <w:lang w:eastAsia="zh-CN"/>
        </w:rPr>
        <w:t>怀远县</w:t>
      </w:r>
      <w:r>
        <w:rPr>
          <w:rFonts w:hint="eastAsia" w:ascii="仿宋_GB2312" w:hAnsi="宋体" w:eastAsia="仿宋_GB2312" w:cs="宋体"/>
          <w:color w:val="000000"/>
          <w:sz w:val="24"/>
        </w:rPr>
        <w:t>　</w:t>
      </w:r>
      <w:r>
        <w:rPr>
          <w:rFonts w:hint="eastAsia" w:ascii="仿宋_GB2312" w:hAnsi="宋体" w:eastAsia="仿宋_GB2312" w:cs="宋体"/>
          <w:sz w:val="24"/>
        </w:rPr>
        <w:t xml:space="preserve">  交通运输</w:t>
      </w:r>
      <w:r>
        <w:rPr>
          <w:rFonts w:hint="eastAsia" w:ascii="仿宋_GB2312" w:hAnsi="宋体" w:eastAsia="仿宋_GB2312" w:cs="宋体"/>
          <w:sz w:val="24"/>
          <w:lang w:eastAsia="zh-CN"/>
        </w:rPr>
        <w:t>局</w:t>
      </w:r>
      <w:r>
        <w:rPr>
          <w:rFonts w:hint="eastAsia" w:ascii="仿宋_GB2312" w:hAnsi="宋体" w:eastAsia="仿宋_GB2312" w:cs="宋体"/>
          <w:sz w:val="24"/>
        </w:rPr>
        <w:t>（印章）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                                      填报时间：截至2022年12月31日</w:t>
      </w:r>
    </w:p>
    <w:tbl>
      <w:tblPr>
        <w:tblStyle w:val="6"/>
        <w:tblW w:w="14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047"/>
        <w:gridCol w:w="733"/>
        <w:gridCol w:w="870"/>
        <w:gridCol w:w="876"/>
        <w:gridCol w:w="870"/>
        <w:gridCol w:w="870"/>
        <w:gridCol w:w="893"/>
        <w:gridCol w:w="860"/>
        <w:gridCol w:w="745"/>
        <w:gridCol w:w="749"/>
        <w:gridCol w:w="745"/>
        <w:gridCol w:w="870"/>
        <w:gridCol w:w="749"/>
        <w:gridCol w:w="745"/>
        <w:gridCol w:w="745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市、县(区)</w:t>
            </w:r>
          </w:p>
        </w:tc>
        <w:tc>
          <w:tcPr>
            <w:tcW w:w="2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8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  <w:t>新能源类型（单位：辆）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eastAsia="zh-CN"/>
              </w:rPr>
              <w:t>纯电动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  <w:t>插电式混合动力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  <w:t>超级电容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bookmarkStart w:id="1" w:name="OLE_LINK2"/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怀远县公交公司</w:t>
            </w:r>
            <w:bookmarkEnd w:id="1"/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怀远县城乡公司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181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191.2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191.2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181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191.2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191.2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合    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193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203.2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hAnsi="Tahoma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203.2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193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hAnsi="Tahoma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203.2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hAnsi="Tahoma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val="en-US" w:eastAsia="zh-CN"/>
              </w:rPr>
              <w:t>203.2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0" w:lineRule="atLeast"/>
        <w:rPr>
          <w:rFonts w:hint="default" w:ascii="仿宋_GB2312" w:hAnsi="宋体" w:eastAsia="仿宋_GB2312" w:cs="宋体"/>
          <w:sz w:val="24"/>
          <w:lang w:val="en-US"/>
        </w:rPr>
      </w:pPr>
      <w:r>
        <w:rPr>
          <w:rFonts w:hint="eastAsia" w:ascii="仿宋_GB2312" w:hAnsi="宋体" w:eastAsia="仿宋_GB2312" w:cs="宋体"/>
          <w:sz w:val="24"/>
        </w:rPr>
        <w:t>填表人：</w:t>
      </w:r>
      <w:r>
        <w:rPr>
          <w:rFonts w:hint="eastAsia" w:ascii="仿宋_GB2312" w:hAnsi="宋体" w:eastAsia="仿宋_GB2312" w:cs="宋体"/>
          <w:sz w:val="24"/>
          <w:lang w:eastAsia="zh-CN"/>
        </w:rPr>
        <w:t>朱传波</w:t>
      </w:r>
      <w:r>
        <w:rPr>
          <w:rFonts w:hint="eastAsia" w:ascii="仿宋_GB2312" w:hAnsi="宋体" w:eastAsia="仿宋_GB2312" w:cs="宋体"/>
          <w:sz w:val="24"/>
        </w:rPr>
        <w:t>交通运输主管单位</w:t>
      </w:r>
      <w:r>
        <w:rPr>
          <w:rFonts w:hint="eastAsia" w:ascii="仿宋_GB2312" w:hAnsi="宋体" w:eastAsia="仿宋_GB2312" w:cs="宋体"/>
          <w:sz w:val="24"/>
          <w:lang w:eastAsia="zh-CN"/>
        </w:rPr>
        <w:t>联系人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24"/>
        </w:rPr>
        <w:t>联系方式：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8011345运管中心</w:t>
      </w:r>
      <w:r>
        <w:rPr>
          <w:rFonts w:hint="eastAsia" w:ascii="仿宋_GB2312" w:hAnsi="宋体" w:eastAsia="仿宋_GB2312" w:cs="宋体"/>
          <w:sz w:val="24"/>
          <w:lang w:eastAsia="zh-CN"/>
        </w:rPr>
        <w:t>联系人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24"/>
        </w:rPr>
        <w:t>联系方式：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李金沙7218755</w:t>
      </w:r>
      <w:r>
        <w:rPr>
          <w:rFonts w:hint="eastAsia" w:ascii="仿宋_GB2312" w:hAnsi="宋体" w:eastAsia="仿宋_GB2312" w:cs="宋体"/>
          <w:sz w:val="24"/>
        </w:rPr>
        <w:t>填表日期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：2023年3月8日</w:t>
      </w:r>
    </w:p>
    <w:p>
      <w:pPr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交通运输主管</w:t>
      </w:r>
      <w:r>
        <w:rPr>
          <w:rFonts w:hint="eastAsia" w:ascii="仿宋_GB2312" w:hAnsi="宋体" w:eastAsia="仿宋_GB2312" w:cs="宋体"/>
          <w:sz w:val="24"/>
          <w:lang w:eastAsia="zh-CN"/>
        </w:rPr>
        <w:t>单位</w:t>
      </w:r>
      <w:r>
        <w:rPr>
          <w:rFonts w:hint="eastAsia" w:ascii="仿宋_GB2312" w:hAnsi="宋体" w:eastAsia="仿宋_GB2312" w:cs="宋体"/>
          <w:sz w:val="24"/>
        </w:rPr>
        <w:t>主要负责人签字：                      运管</w:t>
      </w:r>
      <w:r>
        <w:rPr>
          <w:rFonts w:hint="eastAsia" w:ascii="仿宋_GB2312" w:hAnsi="宋体" w:eastAsia="仿宋_GB2312" w:cs="宋体"/>
          <w:sz w:val="24"/>
          <w:lang w:eastAsia="zh-CN"/>
        </w:rPr>
        <w:t>中心主要负责人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签字：                  运管中心</w:t>
      </w:r>
      <w:r>
        <w:rPr>
          <w:rFonts w:hint="eastAsia" w:ascii="仿宋_GB2312" w:hAnsi="宋体" w:eastAsia="仿宋_GB2312" w:cs="宋体"/>
          <w:sz w:val="24"/>
        </w:rPr>
        <w:t>盖章：</w:t>
      </w:r>
    </w:p>
    <w:p>
      <w:pPr>
        <w:rPr>
          <w:rFonts w:hint="eastAsia" w:ascii="仿宋_GB2312" w:hAnsi="宋体" w:eastAsia="仿宋_GB2312" w:cs="宋体"/>
          <w:sz w:val="24"/>
        </w:rPr>
      </w:pPr>
    </w:p>
    <w:p>
      <w:pPr>
        <w:rPr>
          <w:rFonts w:hint="eastAsia" w:ascii="仿宋_GB2312" w:hAnsi="宋体" w:eastAsia="仿宋_GB2312" w:cs="宋体"/>
          <w:sz w:val="24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2022年度新增或更新城市客运车辆汇总表</w:t>
      </w:r>
    </w:p>
    <w:tbl>
      <w:tblPr>
        <w:tblStyle w:val="6"/>
        <w:tblW w:w="15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    市交通运输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局</w:t>
            </w:r>
            <w:r>
              <w:rPr>
                <w:rFonts w:hint="eastAsia" w:ascii="仿宋_GB2312" w:hAnsi="宋体" w:eastAsia="仿宋_GB2312" w:cs="宋体"/>
                <w:sz w:val="24"/>
              </w:rPr>
              <w:t>（印章）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填报时间：截至2023年3月8日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新增新能源公交车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（单位：辆）</w:t>
            </w:r>
          </w:p>
        </w:tc>
        <w:tc>
          <w:tcPr>
            <w:tcW w:w="5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新增新能源巡游出租车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</w:rPr>
              <w:t>怀远县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  <w:bookmarkStart w:id="2" w:name="_GoBack"/>
            <w:bookmarkEnd w:id="2"/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全市合计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</w:tbl>
    <w:p>
      <w:pPr>
        <w:spacing w:after="0" w:line="0" w:lineRule="atLeast"/>
        <w:ind w:firstLine="240" w:firstLineChars="100"/>
        <w:rPr>
          <w:rFonts w:ascii="仿宋_GB2312" w:hAnsi="宋体" w:eastAsia="仿宋_GB2312" w:cs="宋体"/>
          <w:sz w:val="24"/>
        </w:rPr>
      </w:pPr>
    </w:p>
    <w:p>
      <w:pPr>
        <w:spacing w:after="0" w:line="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</w:t>
      </w:r>
      <w:r>
        <w:rPr>
          <w:rFonts w:hint="eastAsia" w:ascii="仿宋_GB2312" w:hAnsi="宋体" w:eastAsia="仿宋_GB2312" w:cs="宋体"/>
          <w:sz w:val="24"/>
          <w:lang w:eastAsia="zh-CN"/>
        </w:rPr>
        <w:t>朱传波</w:t>
      </w:r>
      <w:r>
        <w:rPr>
          <w:rFonts w:hint="eastAsia" w:ascii="仿宋_GB2312" w:hAnsi="宋体" w:eastAsia="仿宋_GB2312" w:cs="宋体"/>
          <w:sz w:val="24"/>
        </w:rPr>
        <w:t>交通运输主管单位</w:t>
      </w:r>
      <w:r>
        <w:rPr>
          <w:rFonts w:hint="eastAsia" w:ascii="仿宋_GB2312" w:hAnsi="宋体" w:eastAsia="仿宋_GB2312" w:cs="宋体"/>
          <w:sz w:val="24"/>
          <w:lang w:eastAsia="zh-CN"/>
        </w:rPr>
        <w:t>联系人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24"/>
        </w:rPr>
        <w:t>联系方式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8011345运管中心</w:t>
      </w:r>
      <w:r>
        <w:rPr>
          <w:rFonts w:hint="eastAsia" w:ascii="仿宋_GB2312" w:hAnsi="宋体" w:eastAsia="仿宋_GB2312" w:cs="宋体"/>
          <w:sz w:val="24"/>
          <w:lang w:eastAsia="zh-CN"/>
        </w:rPr>
        <w:t>联系人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sz w:val="24"/>
        </w:rPr>
        <w:t>联系方式：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李金沙721875</w:t>
      </w:r>
      <w:r>
        <w:rPr>
          <w:rFonts w:hint="eastAsia" w:ascii="仿宋_GB2312" w:hAnsi="宋体" w:eastAsia="仿宋_GB2312" w:cs="宋体"/>
          <w:sz w:val="24"/>
        </w:rPr>
        <w:t>填表日期：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2023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4"/>
        </w:rPr>
        <w:t>日</w:t>
      </w:r>
    </w:p>
    <w:p>
      <w:pPr>
        <w:spacing w:line="0" w:lineRule="atLeast"/>
        <w:rPr>
          <w:rFonts w:ascii="仿宋_GB2312" w:hAnsi="宋体" w:eastAsia="仿宋_GB2312" w:cs="宋体"/>
          <w:sz w:val="24"/>
        </w:rPr>
      </w:pPr>
    </w:p>
    <w:p>
      <w:pPr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  <w:lang w:eastAsia="zh-CN"/>
        </w:rPr>
        <w:t>市交通运输局</w:t>
      </w:r>
      <w:r>
        <w:rPr>
          <w:rFonts w:hint="eastAsia" w:ascii="仿宋_GB2312" w:hAnsi="宋体" w:eastAsia="仿宋_GB2312" w:cs="宋体"/>
          <w:sz w:val="24"/>
        </w:rPr>
        <w:t>主要负责人签字：                      运管</w:t>
      </w:r>
      <w:r>
        <w:rPr>
          <w:rFonts w:hint="eastAsia" w:ascii="仿宋_GB2312" w:hAnsi="宋体" w:eastAsia="仿宋_GB2312" w:cs="宋体"/>
          <w:sz w:val="24"/>
          <w:lang w:eastAsia="zh-CN"/>
        </w:rPr>
        <w:t>中心主要负责人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签字：                  运管中心</w:t>
      </w:r>
      <w:r>
        <w:rPr>
          <w:rFonts w:hint="eastAsia" w:ascii="仿宋_GB2312" w:hAnsi="宋体" w:eastAsia="仿宋_GB2312" w:cs="宋体"/>
          <w:sz w:val="24"/>
        </w:rPr>
        <w:t>盖章：</w:t>
      </w:r>
    </w:p>
    <w:p>
      <w:pPr>
        <w:rPr>
          <w:rFonts w:hint="eastAsia" w:ascii="仿宋_GB2312" w:hAnsi="宋体" w:eastAsia="仿宋_GB2312" w:cs="宋体"/>
          <w:sz w:val="24"/>
        </w:rPr>
        <w:sectPr>
          <w:pgSz w:w="16838" w:h="11906" w:orient="landscape"/>
          <w:pgMar w:top="964" w:right="1020" w:bottom="964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2022年度岛际和农村水路客运客渡船审核表</w:t>
      </w:r>
    </w:p>
    <w:p>
      <w:pPr>
        <w:jc w:val="both"/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sz w:val="24"/>
        </w:rPr>
        <w:t>填报单位：    市交通运输</w:t>
      </w:r>
      <w:r>
        <w:rPr>
          <w:rFonts w:hint="eastAsia" w:ascii="仿宋_GB2312" w:hAnsi="宋体" w:eastAsia="仿宋_GB2312" w:cs="宋体"/>
          <w:sz w:val="24"/>
          <w:lang w:eastAsia="zh-CN"/>
        </w:rPr>
        <w:t>局</w:t>
      </w:r>
      <w:r>
        <w:rPr>
          <w:rFonts w:hint="eastAsia" w:ascii="仿宋_GB2312" w:hAnsi="宋体" w:eastAsia="仿宋_GB2312" w:cs="宋体"/>
          <w:sz w:val="24"/>
        </w:rPr>
        <w:t>（印章）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      填报时间：截至2022年12月31日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62"/>
        <w:gridCol w:w="1348"/>
        <w:gridCol w:w="1228"/>
        <w:gridCol w:w="1078"/>
        <w:gridCol w:w="1078"/>
        <w:gridCol w:w="1126"/>
        <w:gridCol w:w="1102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26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市、县（区）</w:t>
            </w:r>
          </w:p>
        </w:tc>
        <w:tc>
          <w:tcPr>
            <w:tcW w:w="1348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渡口名称</w:t>
            </w:r>
          </w:p>
        </w:tc>
        <w:tc>
          <w:tcPr>
            <w:tcW w:w="1228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渡船名（类型）</w:t>
            </w:r>
          </w:p>
        </w:tc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总吨位</w:t>
            </w:r>
          </w:p>
        </w:tc>
        <w:tc>
          <w:tcPr>
            <w:tcW w:w="1078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主机功率</w:t>
            </w:r>
          </w:p>
        </w:tc>
        <w:tc>
          <w:tcPr>
            <w:tcW w:w="112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车（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客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位数</w:t>
            </w:r>
          </w:p>
        </w:tc>
        <w:tc>
          <w:tcPr>
            <w:tcW w:w="110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建造年月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船龄）</w:t>
            </w: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营运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天数（日）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市本级</w:t>
            </w:r>
          </w:p>
        </w:tc>
        <w:tc>
          <w:tcPr>
            <w:tcW w:w="134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XX县</w:t>
            </w:r>
          </w:p>
        </w:tc>
        <w:tc>
          <w:tcPr>
            <w:tcW w:w="134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XX区</w:t>
            </w:r>
          </w:p>
        </w:tc>
        <w:tc>
          <w:tcPr>
            <w:tcW w:w="134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全市合计</w:t>
            </w:r>
          </w:p>
        </w:tc>
        <w:tc>
          <w:tcPr>
            <w:tcW w:w="134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widowControl w:val="0"/>
              <w:jc w:val="both"/>
              <w:rPr>
                <w:rFonts w:hint="default" w:ascii="方正小标宋简体" w:hAnsi="宋体" w:eastAsia="方正小标宋简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spacing w:before="136"/>
        <w:ind w:left="228" w:right="0" w:firstLine="0"/>
        <w:jc w:val="left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填表人：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ab/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审核人：</w:t>
      </w:r>
    </w:p>
    <w:p>
      <w:pPr>
        <w:spacing w:before="136"/>
        <w:ind w:left="228" w:right="0" w:firstLine="0"/>
        <w:jc w:val="left"/>
        <w:rPr>
          <w:rFonts w:hint="eastAsia" w:ascii="仿宋_GB2312" w:hAnsi="宋体" w:eastAsia="仿宋_GB2312" w:cs="宋体"/>
          <w:sz w:val="28"/>
          <w:szCs w:val="28"/>
          <w:lang w:eastAsia="zh-CN"/>
        </w:rPr>
      </w:pPr>
    </w:p>
    <w:p>
      <w:pPr>
        <w:spacing w:before="136"/>
        <w:ind w:left="228" w:right="0" w:firstLine="0"/>
        <w:jc w:val="left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市交通运输局主要负责人签字：</w:t>
      </w:r>
    </w:p>
    <w:p>
      <w:pPr>
        <w:spacing w:before="136"/>
        <w:ind w:left="228" w:right="0" w:firstLine="0"/>
        <w:jc w:val="left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备注：（类型）填机动、新能源客渡船。人力、非机动客渡船不需统计。</w:t>
      </w:r>
    </w:p>
    <w:p>
      <w:pPr>
        <w:spacing w:before="136"/>
        <w:ind w:left="228" w:right="0" w:firstLine="0"/>
        <w:jc w:val="left"/>
        <w:rPr>
          <w:rFonts w:hint="default" w:ascii="仿宋_GB2312" w:hAnsi="宋体" w:eastAsia="仿宋_GB2312" w:cs="宋体"/>
          <w:sz w:val="24"/>
          <w:lang w:val="en-US" w:eastAsia="zh-CN"/>
        </w:rPr>
      </w:pPr>
    </w:p>
    <w:sectPr>
      <w:pgSz w:w="11906" w:h="16838"/>
      <w:pgMar w:top="1020" w:right="964" w:bottom="1020" w:left="96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DZmNzU4ZmQzOGZhNDljOWRkMjkxZWM0NzBmYjEifQ=="/>
  </w:docVars>
  <w:rsids>
    <w:rsidRoot w:val="00392A10"/>
    <w:rsid w:val="00392A10"/>
    <w:rsid w:val="003C3BB0"/>
    <w:rsid w:val="00420603"/>
    <w:rsid w:val="00547F16"/>
    <w:rsid w:val="00573B1A"/>
    <w:rsid w:val="005C3AA1"/>
    <w:rsid w:val="00615615"/>
    <w:rsid w:val="00674BD2"/>
    <w:rsid w:val="006877A1"/>
    <w:rsid w:val="007D0E56"/>
    <w:rsid w:val="00A26700"/>
    <w:rsid w:val="00AD2277"/>
    <w:rsid w:val="00AE3CEA"/>
    <w:rsid w:val="00B4724B"/>
    <w:rsid w:val="00B65012"/>
    <w:rsid w:val="00BF7552"/>
    <w:rsid w:val="00C27CF9"/>
    <w:rsid w:val="00D054F6"/>
    <w:rsid w:val="00D65D5F"/>
    <w:rsid w:val="00F67CF8"/>
    <w:rsid w:val="03DF173B"/>
    <w:rsid w:val="07107AC1"/>
    <w:rsid w:val="09187370"/>
    <w:rsid w:val="1D1064BA"/>
    <w:rsid w:val="252218F0"/>
    <w:rsid w:val="2C6721E1"/>
    <w:rsid w:val="31B56D93"/>
    <w:rsid w:val="31CE2B0D"/>
    <w:rsid w:val="34606903"/>
    <w:rsid w:val="3C575CBA"/>
    <w:rsid w:val="3D6862A6"/>
    <w:rsid w:val="45E562F0"/>
    <w:rsid w:val="4C0A10C7"/>
    <w:rsid w:val="4EF47084"/>
    <w:rsid w:val="4FAA7DB9"/>
    <w:rsid w:val="55EB74BE"/>
    <w:rsid w:val="59E73D0F"/>
    <w:rsid w:val="5D6A04B0"/>
    <w:rsid w:val="5F097414"/>
    <w:rsid w:val="6BC30D6F"/>
    <w:rsid w:val="6BF64CA6"/>
    <w:rsid w:val="6D88676D"/>
    <w:rsid w:val="704C4576"/>
    <w:rsid w:val="714616EB"/>
    <w:rsid w:val="728F5CAF"/>
    <w:rsid w:val="72E025DF"/>
    <w:rsid w:val="750D2929"/>
    <w:rsid w:val="752C70BB"/>
    <w:rsid w:val="75EA76A0"/>
    <w:rsid w:val="7D7FDE66"/>
    <w:rsid w:val="AFD534AA"/>
    <w:rsid w:val="B37FD988"/>
    <w:rsid w:val="BE719AAF"/>
    <w:rsid w:val="DFDBDA40"/>
    <w:rsid w:val="F8DDF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00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1489</Words>
  <Characters>1727</Characters>
  <Lines>15</Lines>
  <Paragraphs>4</Paragraphs>
  <TotalTime>0</TotalTime>
  <ScaleCrop>false</ScaleCrop>
  <LinksUpToDate>false</LinksUpToDate>
  <CharactersWithSpaces>2393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2020-01-01T05:20:00Z</dcterms:created>
  <dc:creator>王琳</dc:creator>
  <cp:lastModifiedBy>啤酒肚</cp:lastModifiedBy>
  <cp:lastPrinted>2023-03-10T02:09:00Z</cp:lastPrinted>
  <dcterms:modified xsi:type="dcterms:W3CDTF">2023-03-13T03:25:18Z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397CF8C0A0BB4C83984A72BC5C51F629</vt:lpwstr>
  </property>
</Properties>
</file>