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36"/>
          <w:szCs w:val="36"/>
          <w:shd w:val="clear" w:fill="FFFFFF"/>
        </w:rPr>
        <w:t>国务院关于进一步加强和改进</w:t>
      </w:r>
      <w:r>
        <w:rPr>
          <w:rStyle w:val="5"/>
          <w:rFonts w:hint="eastAsia" w:ascii="宋体" w:hAnsi="宋体" w:eastAsia="宋体" w:cs="宋体"/>
          <w:i w:val="0"/>
          <w:iCs w:val="0"/>
          <w:caps w:val="0"/>
          <w:color w:val="000000"/>
          <w:spacing w:val="0"/>
          <w:sz w:val="36"/>
          <w:szCs w:val="36"/>
          <w:shd w:val="clear" w:fill="FFFFFF"/>
        </w:rPr>
        <w:br w:type="textWrapping"/>
      </w:r>
      <w:r>
        <w:rPr>
          <w:rStyle w:val="5"/>
          <w:rFonts w:hint="eastAsia" w:ascii="宋体" w:hAnsi="宋体" w:eastAsia="宋体" w:cs="宋体"/>
          <w:i w:val="0"/>
          <w:iCs w:val="0"/>
          <w:caps w:val="0"/>
          <w:color w:val="000000"/>
          <w:spacing w:val="0"/>
          <w:sz w:val="36"/>
          <w:szCs w:val="36"/>
          <w:shd w:val="clear" w:fill="FFFFFF"/>
        </w:rPr>
        <w:t>最低生活保障工作的意见</w:t>
      </w:r>
      <w:r>
        <w:rPr>
          <w:rFonts w:hint="eastAsia" w:ascii="宋体" w:hAnsi="宋体" w:eastAsia="宋体" w:cs="宋体"/>
          <w:i w:val="0"/>
          <w:iCs w:val="0"/>
          <w:caps w:val="0"/>
          <w:color w:val="000000"/>
          <w:spacing w:val="0"/>
          <w:sz w:val="24"/>
          <w:szCs w:val="24"/>
          <w:shd w:val="clear" w:fill="FFFFFF"/>
        </w:rPr>
        <w:br w:type="textWrapping"/>
      </w:r>
      <w:r>
        <w:rPr>
          <w:rFonts w:ascii="楷体_GB2312" w:hAnsi="宋体" w:eastAsia="楷体_GB2312" w:cs="楷体_GB2312"/>
          <w:i w:val="0"/>
          <w:iCs w:val="0"/>
          <w:caps w:val="0"/>
          <w:color w:val="000000"/>
          <w:spacing w:val="0"/>
          <w:sz w:val="24"/>
          <w:szCs w:val="24"/>
          <w:shd w:val="clear" w:fill="FFFFFF"/>
        </w:rPr>
        <w:t>国发〔2012〕45号</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各省、自治区、直辖市人民政府，国务院各部委、各直属机构：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最低生活保障事关困难群众衣食冷暖，事关社会和谐稳定和公平正义，是贯彻落实科学发展观的重要举措，是维护困难群众基本生活权益的基础性制度安排。近年来，随着各项相关配套政策的陆续出台，最低生活保障制度在惠民生、解民忧、保稳定、促和谐等方面作出了突出贡献，有效保障了困难群众的基本生活。但一些地区还不同程度存在对最低生活保障工作重视不够、责任不落实、管理不规范、监管不到位、工作保障不力、工作机制不健全等问题。为切实加强和改进最低生活保障工作，现提出如下意见：</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一、总体要求和基本原则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（一）总体要求。</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最低生活保障工作要以科学发展观为指导，以保障和改善民生为主题，以强化责任为主线，坚持保基本、可持续、重公正、求实效的方针，进一步完善法规政策，健全工作机制，严格规范管理，加强能力建设，努力构建标准科学、对象准确、待遇公正、进出有序的最低生活保障工作格局，不断提高最低生活保障制度的科学性和执行力，切实维护困难群众基本生活权益。</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（二）基本原则。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坚持应保尽保。把保障困难群众基本生活放到更加突出的位置，落实政府责任，加大政府投入，加强部门协作，强化监督问责，确保把所有符合条件的困难群众全部纳入最低生活保障范围。</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坚持公平公正。健全最低生活保障法规制度，完善程序规定，畅通城乡居民的参与渠道，加大政策信息公开力度，做到审批过程公开透明，审批结果公平公正。</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坚持动态管理。采取最低生活保障对象定期报告和管理审批机关分类复核相结合等方法，加强对最低生活保障对象的日常管理和服务，切实做到保障对象有进有出、补助水平有升有降。</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坚持统筹兼顾。统筹城乡、区域和经济社会发展，做到最低生活保障标准与经济社会发展水平相适应，最低生活保障制度与其他社会保障制度相衔接，有效保障困难群众基本生活。</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二、加强和改进最低生活保障工作的政策措施</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（一）完善最低生活保障对象认定条件。</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户籍状况、家庭收入和家庭财产是认定最低生活保障对象的三个基本条件。各地要根据当地情况，制定并向社会公布享受最低生活保障待遇的具体条件，形成完善的最低生活保障对象认定标准体系。同时，要明确核算和评估最低生活保障申请人家庭收入和家庭财产的具体办法，并对赡养、抚养、扶养义务人履行相关法定义务提出具体要求。科学制定最低生活保障标准，健全救助标准与物价上涨挂钩的联动机制，综合运用基本生活费用支出法、恩格尔系数法、消费支出比例法等测算方法，动态、适时调整最低生活保障标准，最低生活保障标准应低于最低工资标准；省级人民政府可根据区域经济社会发展情况，研究制定本行政区域内相对统一的区域标准，逐步缩小城乡差距、区域差距。</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（二）规范最低生活保障审核审批程序。</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规范申请程序。凡认为符合条件的城乡居民都有权直接向其户籍所在地的乡镇人民政府（街道办事处）提出最低生活保障申请；乡镇人民政府（街道办事处）无正当理由，不得拒绝受理。受最低生活保障申请人委托，村（居）民委员会可以代为提交申请。申请最低生活保障要以家庭为单位，按规定提交相关材料，书面声明家庭收入和财产状况，并由申请人签字确认。</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规范审核程序。乡镇人民政府（街道办事处）是审核最低生活保障申请的责任主体，在村（居）民委员会协助下，应当对最低生活保障申请家庭逐一入户调查，详细核查申请材料以及各项声明事项的真实性和完整性，并由调查人员和申请人签字确认。</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规范民主评议。入户调查结束后，乡镇人民政府（街道办事处）应当组织村（居）民代表或者社区评议小组对申请人声明的家庭收入、财产状况以及入户调查结果的真实性进行评议。各地要健全完善最低生活保障民主评议办法，规范评议程序、评议方式、评议内容和参加人员。</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规范审批程序。县级人民政府民政部门是最低生活保障审批的责任主体，在作出审批决定前，应当全面审查乡镇人民政府（街道办事处）上报的调查材料和审核意见（含民主评议结果），并按照不低于30%的比例入户抽查。有条件的地方，县级人民政府民政部门可邀请乡镇人民政府（街道办事处）、村（居）民委员会参与审批，促进审批过程的公开透明。严禁不经调查直接将任何群体或个人纳入最低生活保障范围。</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规范公示程序。各地要严格执行最低生活保障审核审批公示制度，规范公示内容、公示形式和公示时限等。社区要设置统一的固定公示栏；乡镇人民政府（街道办事处）要及时公示入户调查、民主评议和审核结果，并确保公示的真实性和准确性；县级人民政府民政部门应当就最低生活保障对象的家庭成员、收入情况、保障金额等在其居住地长期公示，逐步完善面向公众的最低生活保障对象信息查询机制，并完善异议复核制度。公示中要注意保护最低生活保障对象的个人隐私，严禁公开与享受最低生活保障待遇无关的信息。</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规范发放程序。各地要全面推行最低生活保障金社会化发放，按照财政国库管理制度将最低生活保障金直接支付到保障家庭账户，确保最低生活保障金足额、及时发放到位。</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（三）建立救助申请家庭经济状况核对机制。</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在强化入户调查、邻里访问、信函索证等调查手段基础上，加快建立跨部门、多层次、信息共享的救助申请家庭经济状况核对机制，健全完善工作机构和信息核对平台，确保最低生活保障等社会救助对象准确、高效、公正认定。经救助申请人及其家庭成员授权，公安、人力资源社会保障、住房城乡建设、金融、保险、工商、税务、住房公积金等部门和机构应当根据有关规定和最低生活保障等社会救助对象认定工作需要，及时向民政部门提供户籍、机动车、就业、保险、住房、存款、证券、个体工商户、纳税、公积金等方面的信息。民政部要会同有关部门研究制定具体的信息查询办法，并负责跨省（区、市）的信息查询工作。到“十二五”末，全国要基本建立救助申请家庭经济状况核对机制。</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（四）加强最低生活保障对象动态管理。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对已经纳入最低生活保障范围的救助对象，要采取多种方式加强管理服务，定期跟踪保障对象家庭变化情况，形成最低生活保障对象有进有出、补助水平有升有降的动态管理机制。各地要建立最低生活保障家庭人口、收入和财产状况定期报告制度，并根据报告情况分类、定期开展核查，将不再符合条件的及时退出保障范围。对于无生活来源、无劳动能力又无法定赡养、抚养、扶养义务人的“三无人员”，可每年核查一次；对于短期内收入变化不大的家庭，可每半年核查一次；对于收入来源不固定、成员有劳动能力和劳动条件的最低生活保障家庭，原则上实行城市按月、农村按季核查。</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（五）健全最低生活保障工作监管机制。</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地方各级人民政府要将最低生活保障政策落实情况作为督查督办的重点内容，定期组织开展专项检查；民政部、财政部要会同有关部门对全国最低生活保障工作进行重点抽查。财政、审计、监察部门要加强对最低生活保障资金管理使用情况的监督检查，防止挤占、挪用、套取等违纪违法现象发生。建立最低生活保障经办人员和村（居）民委员会干部近亲属享受最低生活保障备案制度，县级人民政府民政部门要对备案的最低生活保障对象严格核查管理。充分发挥舆论监督的重要作用，对于媒体发现揭露的问题，应及时查处并公布处理结果。要通过政府购买服务等方式，鼓励社会组织参与、评估、监督最低生活保障工作，财政部门要通过完善相关政策给予支持。</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（六）建立健全投诉举报核查制度。</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各地要公开最低生活保障监督咨询电话，畅通投诉举报渠道，健全投诉举报核查制度。有条件的地方要以省为单位设置统一的举报投诉电话。要切实加强最低生活保障来信来访工作，推行专人负责、首问负责等制度。各级人民政府、县级以上人民政府民政部门应当自受理最低生活保障信访事项之日起60日内办结；信访人对信访事项处理意见不服的，可以自收到书面答复之日起30日内请求原办理行政机关的上一级行政机关复查，收到复查请求的行政机关应当自收到复查请求之日起30日内提出复查意见，并予以书面答复；信访人对复查意见不服的，可以自收到书面答复之日起30日内向复查机关的上一级行政机关请求复核，收到复核请求的行政机关应当自收到复核请求之日起30日内提出复核意见；信访人对复核意见不服，仍以同一事实和理由提出信访请求的，不再受理，民政等部门要积极向信访人做好政策解释工作。民政部或者省级人民政府民政部门对最低生活保障重大信访事项或社会影响恶劣的违规违纪事件，可会同信访等相关部门直接督办。</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（七）加强最低生活保障与其他社会救助制度的有效衔接。</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加快推进低收入家庭认定工作，为医疗救助、教育救助、住房保障等社会救助政策向低收入家庭拓展提供支撑；全面建立临时救助制度，有效解决低收入群众的突发性、临时性基本生活困难；做好最低生活保障与养老、医疗等社会保险制度的衔接工作。对最低生活保障家庭中的老年人、未成年人、重度残疾人、重病患者等重点救助对象，要采取多种措施提高其救助水平。鼓励机关、企事业单位、社会组织和个人积极开展扶贫帮困活动，形成慈善事业与社会救助的有效衔接。</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完善城市最低生活保障与就业联动、农村最低生活保障与扶贫开发衔接机制，鼓励积极就业，加大对有劳动能力最低生活保障对象的就业扶持力度。劳动年龄内、有劳动能力、失业的城市困难群众，在申请最低生活保障时，应当先到当地公共就业服务机构办理失业登记；公共就业服务机构应当向登记失业的最低生活保障对象提供及时的就业服务和重点帮助；对实现就业的最低生活保障对象，在核算其家庭收入时，可以扣减必要的就业成本。</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三、强化工作保障，确保各项政策措施落到实处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加强能力建设。省级人民政府要切实加强最低生活保障工作能力建设，统筹研究制定按照保障对象数量等因素配备相应工作人员的具体办法和措施。地方各级人民政府要结合本地实际和全面落实最低生活保障制度的要求，科学整合县（市、区）、乡镇人民政府（街道办事处）管理机构及人力资源，充实加强基层最低生活保障工作力量，确保事有人管、责有人负。加强最低生活保障工作人员业务培训，保障工作场所、条件和待遇，不断提高最低生活保障管理服务水平。加快推进信息化建设，全面部署全国最低生活保障信息管理系统。</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加强经费保障。省级财政要优化和调整支出结构，切实加大最低生活保障资金投入。中央财政最低生活保障补助资金重点向保障任务重、财政困难地区倾斜，在分配最低生活保障补助资金时，财政部要会同民政部研究“以奖代补”的办法和措施，对工作绩效突出地区给予奖励，引导各地进一步完善制度，加强管理。要切实保障基层工作经费，最低生活保障工作所需经费要纳入地方各级财政预算。基层最低生活保障工作经费不足的地区，省市级财政给予适当补助。</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加强政策宣传。以党和政府对最低生活保障工作的有关要求以及认定条件、审核审批、补差发放、动态管理等政策规定为重点，深入开展最低生活保障政策宣传。利用广播、电视、网络等媒体和宣传栏、宣传册、明白纸等群众喜闻乐见的方式，不断提高最低生活保障信息公开的针对性、时效性和完整性。充分发挥新闻媒体的舆论引导作用，大力宣传最低生活保障在保障民生、维护稳定、促进和谐等方面的重要作用，引导公众关注、参与、支持最低生活保障工作，在全社会营造良好的舆论氛围。</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四、加强组织领导，进一步落实管理责任</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加强组织领导。进一步完善政府领导、民政牵头、部门配合、社会参与的社会救助工作机制。建立由民政部牵头的社会救助部际联席会议制度，统筹做好最低生活保障与医疗、教育、住房等其他社会救助政策以及促进就业政策的协调发展和有效衔接，研究解决救助申请家庭经济状况核对等信息共享问题，督导推进社会救助体系建设。地方各级人民政府要将最低生活保障工作纳入重要议事日程，纳入经济社会发展总体规划，纳入科学发展考评体系，建立健全相应的社会救助协调工作机制，组织相关部门协力做好社会救助制度完善、政策落实和监督管理等各项工作。</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落实管理责任。最低生活保障工作实行地方各级人民政府负责制，政府主要负责人对本行政区域最低生活保障工作负总责。县级以上地方各级人民政府要切实担负起最低生活保障政策制定、资金投入、工作保障和监督管理责任，乡镇人民政府（街道办事处）要切实履行最低生活保障申请受理、调查、评议和公示等审核职责，充分发挥包村干部的作用。各地要将最低生活保障政策落实情况纳入地方各级人民政府绩效考核，考核结果作为政府领导班子和相关领导干部综合考核评价的重要内容，作为干部选拔任用、管理监督的重要依据。民政部要会同财政部等部门研究建立最低生活保障工作绩效评价指标体系和评价办法，并组织开展对各省（区、市）最低生活保障工作的年度绩效评价。</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强化责任追究。对因工作重视不够、管理不力、发生重大问题、造成严重社会影响的地方政府和部门负责人，以及在最低生活保障审核审批过程中滥用职权、玩忽职守、徇私舞弊、失职渎职的工作人员，要依纪依法追究责任。同时，各地要加大对骗取最低生活保障待遇人员查处力度，除追回骗取的最低生活保障金外，还要依法给予行政处罚；涉嫌犯罪的，移送司法机关处理。对无理取闹、采用威胁手段强行索要最低生活保障待遇的，公安机关要给予批评教育直至相关处罚。对于出具虚假证明材料的单位和个人，各地除按有关法律法规规定处理外，还应将有关信息记入征信系统。</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bookmarkStart w:id="0" w:name="_GoBack"/>
      <w:bookmarkEnd w:id="0"/>
      <w:r>
        <w:rPr>
          <w:rFonts w:hint="eastAsia" w:ascii="宋体" w:hAnsi="宋体" w:eastAsia="宋体" w:cs="宋体"/>
          <w:i w:val="0"/>
          <w:iCs w:val="0"/>
          <w:caps w:val="0"/>
          <w:color w:val="000000"/>
          <w:spacing w:val="0"/>
          <w:sz w:val="24"/>
          <w:szCs w:val="24"/>
          <w:shd w:val="clear" w:fill="FFFFFF"/>
        </w:rPr>
        <w:t>国务院</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2012年9月1日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YTJlMmFlMWI3OTI3OWJiZWRjNDFlNjczODI2YTIifQ=="/>
  </w:docVars>
  <w:rsids>
    <w:rsidRoot w:val="00000000"/>
    <w:rsid w:val="193A6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2023-04-27T10:35:59Z</dcterms:created>
  <dc:creator>Administrator</dc:creator>
  <cp:lastModifiedBy>火分身</cp:lastModifiedBy>
  <dcterms:modified xsi:type="dcterms:W3CDTF">2023-04-27T10:36:23Z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54C17A0923E349D9995370768A0A1E8F_12</vt:lpwstr>
  </property>
</Properties>
</file>