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11" w:firstLineChars="595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                          编号：</w:t>
      </w:r>
    </w:p>
    <w:p>
      <w:pPr>
        <w:jc w:val="center"/>
        <w:rPr>
          <w:rFonts w:eastAsia="华文中宋"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安徽省建设项目主要污染物新增排放容量核定表</w:t>
      </w:r>
    </w:p>
    <w:p>
      <w:pPr>
        <w:jc w:val="center"/>
        <w:rPr>
          <w:rFonts w:eastAsia="华文中宋"/>
          <w:sz w:val="36"/>
          <w:szCs w:val="36"/>
        </w:rPr>
      </w:pPr>
      <w:r>
        <w:rPr>
          <w:rFonts w:ascii="宋体" w:hAnsi="宋体"/>
          <w:sz w:val="36"/>
          <w:szCs w:val="36"/>
        </w:rPr>
        <w:t>（试行）</w:t>
      </w:r>
    </w:p>
    <w:tbl>
      <w:tblPr>
        <w:tblStyle w:val="6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"/>
        <w:gridCol w:w="1375"/>
        <w:gridCol w:w="425"/>
        <w:gridCol w:w="451"/>
        <w:gridCol w:w="681"/>
        <w:gridCol w:w="1273"/>
        <w:gridCol w:w="377"/>
        <w:gridCol w:w="195"/>
        <w:gridCol w:w="1014"/>
        <w:gridCol w:w="449"/>
        <w:gridCol w:w="348"/>
        <w:gridCol w:w="829"/>
        <w:gridCol w:w="203"/>
        <w:gridCol w:w="1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494" w:hRule="atLeast"/>
        </w:trPr>
        <w:tc>
          <w:tcPr>
            <w:tcW w:w="9171" w:type="dxa"/>
            <w:gridSpan w:val="13"/>
            <w:vAlign w:val="center"/>
          </w:tcPr>
          <w:p>
            <w:pPr>
              <w:widowControl/>
              <w:jc w:val="lef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一、建设项目基本情况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320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项目名称</w:t>
            </w:r>
          </w:p>
        </w:tc>
        <w:tc>
          <w:tcPr>
            <w:tcW w:w="7796" w:type="dxa"/>
            <w:gridSpan w:val="12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年加工6000吨钢结构生产线项目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684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建设单位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（盖章）</w:t>
            </w:r>
          </w:p>
        </w:tc>
        <w:tc>
          <w:tcPr>
            <w:tcW w:w="3402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安徽省智宇钢结构有限公司</w:t>
            </w:r>
          </w:p>
        </w:tc>
        <w:tc>
          <w:tcPr>
            <w:tcW w:w="1014" w:type="dxa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行业</w:t>
            </w:r>
          </w:p>
          <w:p>
            <w:pPr>
              <w:widowControl/>
              <w:jc w:val="center"/>
              <w:rPr>
                <w:rFonts w:hint="eastAsia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类别</w:t>
            </w:r>
          </w:p>
        </w:tc>
        <w:tc>
          <w:tcPr>
            <w:tcW w:w="3380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C3311  金属结构制造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674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建设地点</w:t>
            </w:r>
          </w:p>
        </w:tc>
        <w:tc>
          <w:tcPr>
            <w:tcW w:w="3402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安徽省蚌埠市怀远县经济开发区金河路26号</w:t>
            </w:r>
          </w:p>
        </w:tc>
        <w:tc>
          <w:tcPr>
            <w:tcW w:w="1014" w:type="dxa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废水排放去向</w:t>
            </w:r>
          </w:p>
        </w:tc>
        <w:tc>
          <w:tcPr>
            <w:tcW w:w="3380" w:type="dxa"/>
            <w:gridSpan w:val="5"/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怀远开发区污水处理厂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679" w:hRule="atLeast"/>
        </w:trPr>
        <w:tc>
          <w:tcPr>
            <w:tcW w:w="1375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建设性质</w:t>
            </w:r>
          </w:p>
        </w:tc>
        <w:tc>
          <w:tcPr>
            <w:tcW w:w="3402" w:type="dxa"/>
            <w:gridSpan w:val="6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新建</w:t>
            </w:r>
            <w:r>
              <w:rPr>
                <w:rFonts w:hint="eastAsia" w:ascii="宋体" w:hAnsi="宋体" w:cs="宋体"/>
                <w:kern w:val="0"/>
                <w:sz w:val="24"/>
              </w:rPr>
              <w:sym w:font="Wingdings 2" w:char="0052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改（扩）建</w:t>
            </w:r>
            <w:r>
              <w:rPr>
                <w:rFonts w:hint="eastAsia" w:ascii="宋体" w:hAnsi="宋体" w:cs="宋体"/>
                <w:kern w:val="0"/>
                <w:sz w:val="24"/>
              </w:rPr>
              <w:sym w:font="Wingdings 2" w:char="00A3"/>
            </w:r>
          </w:p>
        </w:tc>
        <w:tc>
          <w:tcPr>
            <w:tcW w:w="1014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项目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类型</w:t>
            </w:r>
          </w:p>
        </w:tc>
        <w:tc>
          <w:tcPr>
            <w:tcW w:w="3380" w:type="dxa"/>
            <w:gridSpan w:val="5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鼓励类</w:t>
            </w:r>
            <w:r>
              <w:rPr>
                <w:rFonts w:hint="eastAsia" w:ascii="宋体" w:hAnsi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其他类</w:t>
            </w:r>
            <w:r>
              <w:rPr>
                <w:rFonts w:hint="eastAsia" w:ascii="宋体" w:hAnsi="宋体" w:cs="宋体"/>
                <w:kern w:val="0"/>
                <w:sz w:val="24"/>
              </w:rPr>
              <w:sym w:font="Wingdings 2" w:char="005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494" w:hRule="atLeast"/>
        </w:trPr>
        <w:tc>
          <w:tcPr>
            <w:tcW w:w="9171" w:type="dxa"/>
            <w:gridSpan w:val="13"/>
            <w:vAlign w:val="center"/>
          </w:tcPr>
          <w:p>
            <w:pPr>
              <w:widowControl/>
              <w:jc w:val="lef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二、拟建项目主要污染物排放量新增量预测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wBefore w:w="43" w:type="dxa"/>
          <w:trHeight w:val="554" w:hRule="atLeast"/>
        </w:trPr>
        <w:tc>
          <w:tcPr>
            <w:tcW w:w="2251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COD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（吨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年）</w:t>
            </w:r>
          </w:p>
        </w:tc>
        <w:tc>
          <w:tcPr>
            <w:tcW w:w="195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kern w:val="0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2383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SO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（吨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年）</w:t>
            </w:r>
          </w:p>
        </w:tc>
        <w:tc>
          <w:tcPr>
            <w:tcW w:w="2583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kern w:val="0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479" w:hRule="atLeast"/>
        </w:trPr>
        <w:tc>
          <w:tcPr>
            <w:tcW w:w="2251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cs="Times New Roman"/>
                <w:kern w:val="0"/>
                <w:sz w:val="28"/>
                <w:szCs w:val="28"/>
              </w:rPr>
              <w:t>氨氮（吨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年）</w:t>
            </w:r>
          </w:p>
        </w:tc>
        <w:tc>
          <w:tcPr>
            <w:tcW w:w="195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kern w:val="0"/>
                <w:sz w:val="28"/>
                <w:szCs w:val="28"/>
                <w:lang w:val="en-US" w:eastAsia="zh-CN"/>
              </w:rPr>
              <w:t>/</w:t>
            </w:r>
          </w:p>
        </w:tc>
        <w:tc>
          <w:tcPr>
            <w:tcW w:w="2383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NO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vertAlign w:val="subscript"/>
              </w:rPr>
              <w:t>x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（吨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年）</w:t>
            </w:r>
          </w:p>
        </w:tc>
        <w:tc>
          <w:tcPr>
            <w:tcW w:w="2583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kern w:val="0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499" w:hRule="atLeast"/>
        </w:trPr>
        <w:tc>
          <w:tcPr>
            <w:tcW w:w="2251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cs="Times New Roman"/>
                <w:kern w:val="0"/>
                <w:sz w:val="28"/>
                <w:szCs w:val="28"/>
              </w:rPr>
              <w:t>烟粉尘（吨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年）</w:t>
            </w:r>
          </w:p>
        </w:tc>
        <w:tc>
          <w:tcPr>
            <w:tcW w:w="195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kern w:val="0"/>
                <w:sz w:val="28"/>
                <w:szCs w:val="28"/>
                <w:lang w:val="en-US" w:eastAsia="zh-CN"/>
              </w:rPr>
              <w:t>0.315</w:t>
            </w:r>
          </w:p>
        </w:tc>
        <w:tc>
          <w:tcPr>
            <w:tcW w:w="2383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Times New Roman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cs="Times New Roman"/>
                <w:kern w:val="0"/>
                <w:sz w:val="28"/>
                <w:szCs w:val="28"/>
                <w:lang w:val="en-US" w:eastAsia="zh-CN"/>
              </w:rPr>
              <w:t>VOCs（吨/年）</w:t>
            </w:r>
          </w:p>
        </w:tc>
        <w:tc>
          <w:tcPr>
            <w:tcW w:w="2583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cs="Times New Roman"/>
                <w:kern w:val="0"/>
                <w:sz w:val="28"/>
                <w:szCs w:val="28"/>
                <w:lang w:val="en-US" w:eastAsia="zh-CN"/>
              </w:rPr>
              <w:t>0.</w:t>
            </w:r>
            <w:r>
              <w:rPr>
                <w:rFonts w:hint="eastAsia" w:ascii="Times New Roman" w:cs="Times New Roman"/>
                <w:kern w:val="0"/>
                <w:sz w:val="28"/>
                <w:szCs w:val="28"/>
                <w:lang w:val="en-US" w:eastAsia="zh-CN"/>
              </w:rPr>
              <w:t>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479" w:hRule="atLeast"/>
        </w:trPr>
        <w:tc>
          <w:tcPr>
            <w:tcW w:w="9171" w:type="dxa"/>
            <w:gridSpan w:val="13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cs="Times New Roman"/>
                <w:kern w:val="0"/>
                <w:sz w:val="28"/>
                <w:szCs w:val="28"/>
              </w:rPr>
              <w:t>三、总量置换方案（用于置换的减排项目基本情况）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554" w:hRule="atLeast"/>
        </w:trPr>
        <w:tc>
          <w:tcPr>
            <w:tcW w:w="9171" w:type="dxa"/>
            <w:gridSpan w:val="13"/>
            <w:vAlign w:val="center"/>
          </w:tcPr>
          <w:p>
            <w:pPr>
              <w:widowControl/>
              <w:jc w:val="lef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1．新建项目（包括新增排放容量超过原总量控制指标的改扩建项目）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501" w:hRule="atLeast"/>
        </w:trPr>
        <w:tc>
          <w:tcPr>
            <w:tcW w:w="1800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4"/>
              </w:rPr>
              <w:t>减排项目名称及认定年度</w:t>
            </w:r>
          </w:p>
        </w:tc>
        <w:tc>
          <w:tcPr>
            <w:tcW w:w="444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COD减排量（吨/年）</w:t>
            </w:r>
          </w:p>
        </w:tc>
        <w:tc>
          <w:tcPr>
            <w:tcW w:w="1551" w:type="dxa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479" w:hRule="atLeast"/>
        </w:trPr>
        <w:tc>
          <w:tcPr>
            <w:tcW w:w="1800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4"/>
              </w:rPr>
              <w:t>减排项目名称及认定年度</w:t>
            </w:r>
          </w:p>
        </w:tc>
        <w:tc>
          <w:tcPr>
            <w:tcW w:w="444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SO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减排量（吨/年）</w:t>
            </w:r>
          </w:p>
        </w:tc>
        <w:tc>
          <w:tcPr>
            <w:tcW w:w="1551" w:type="dxa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499" w:hRule="atLeast"/>
        </w:trPr>
        <w:tc>
          <w:tcPr>
            <w:tcW w:w="1800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4"/>
              </w:rPr>
              <w:t>减排项目名称及认定年度</w:t>
            </w:r>
          </w:p>
        </w:tc>
        <w:tc>
          <w:tcPr>
            <w:tcW w:w="444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氨氮减排量（吨/年）</w:t>
            </w:r>
          </w:p>
        </w:tc>
        <w:tc>
          <w:tcPr>
            <w:tcW w:w="1551" w:type="dxa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554" w:hRule="atLeast"/>
        </w:trPr>
        <w:tc>
          <w:tcPr>
            <w:tcW w:w="1800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4"/>
              </w:rPr>
              <w:t>减排项目名称及认定年度</w:t>
            </w:r>
          </w:p>
        </w:tc>
        <w:tc>
          <w:tcPr>
            <w:tcW w:w="444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NO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vertAlign w:val="subscript"/>
              </w:rPr>
              <w:t>x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减排量（吨/年）</w:t>
            </w:r>
          </w:p>
        </w:tc>
        <w:tc>
          <w:tcPr>
            <w:tcW w:w="1551" w:type="dxa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499" w:hRule="atLeast"/>
        </w:trPr>
        <w:tc>
          <w:tcPr>
            <w:tcW w:w="1800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4"/>
              </w:rPr>
              <w:t>减排项目名称及认定年度</w:t>
            </w:r>
          </w:p>
        </w:tc>
        <w:tc>
          <w:tcPr>
            <w:tcW w:w="444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烟尘减排量（吨/年）</w:t>
            </w:r>
          </w:p>
        </w:tc>
        <w:tc>
          <w:tcPr>
            <w:tcW w:w="1551" w:type="dxa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354" w:hRule="atLeast"/>
        </w:trPr>
        <w:tc>
          <w:tcPr>
            <w:tcW w:w="1800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4"/>
              </w:rPr>
              <w:t>减排项目名称及认定年度</w:t>
            </w:r>
          </w:p>
        </w:tc>
        <w:tc>
          <w:tcPr>
            <w:tcW w:w="444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VOCs减排量（吨/年）</w:t>
            </w:r>
          </w:p>
        </w:tc>
        <w:tc>
          <w:tcPr>
            <w:tcW w:w="1551" w:type="dxa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354" w:hRule="atLeast"/>
        </w:trPr>
        <w:tc>
          <w:tcPr>
            <w:tcW w:w="9171" w:type="dxa"/>
            <w:gridSpan w:val="13"/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2．改扩建项目 （新增排放容量不超过原总量控制指标的改扩建项目）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354" w:hRule="atLeast"/>
        </w:trPr>
        <w:tc>
          <w:tcPr>
            <w:tcW w:w="2932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cs="Times New Roman"/>
                <w:kern w:val="0"/>
                <w:sz w:val="28"/>
                <w:szCs w:val="28"/>
              </w:rPr>
              <w:t>原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COD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指标（吨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年）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835" w:type="dxa"/>
            <w:gridSpan w:val="5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cs="Times New Roman"/>
                <w:kern w:val="0"/>
                <w:sz w:val="28"/>
                <w:szCs w:val="28"/>
              </w:rPr>
              <w:t>原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SO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指标（吨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年）</w:t>
            </w:r>
          </w:p>
        </w:tc>
        <w:tc>
          <w:tcPr>
            <w:tcW w:w="175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354" w:hRule="atLeast"/>
        </w:trPr>
        <w:tc>
          <w:tcPr>
            <w:tcW w:w="293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cs="Times New Roman"/>
                <w:kern w:val="0"/>
                <w:sz w:val="28"/>
                <w:szCs w:val="28"/>
              </w:rPr>
              <w:t>原氨氮指标（吨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年）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83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cs="Times New Roman"/>
                <w:kern w:val="0"/>
                <w:sz w:val="28"/>
                <w:szCs w:val="28"/>
              </w:rPr>
              <w:t>原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NO</w:t>
            </w:r>
            <w:r>
              <w:rPr>
                <w:rFonts w:ascii="Times New Roman" w:hAnsi="Times New Roman" w:cs="Times New Roman"/>
                <w:kern w:val="0"/>
                <w:sz w:val="24"/>
                <w:vertAlign w:val="subscript"/>
              </w:rPr>
              <w:t>x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指标（吨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年）</w:t>
            </w:r>
          </w:p>
        </w:tc>
        <w:tc>
          <w:tcPr>
            <w:tcW w:w="175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354" w:hRule="atLeast"/>
        </w:trPr>
        <w:tc>
          <w:tcPr>
            <w:tcW w:w="293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cs="Times New Roman"/>
                <w:kern w:val="0"/>
                <w:sz w:val="28"/>
                <w:szCs w:val="28"/>
              </w:rPr>
              <w:t>原烟粉尘指标（吨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年）</w:t>
            </w:r>
          </w:p>
        </w:tc>
        <w:tc>
          <w:tcPr>
            <w:tcW w:w="165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83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cs="Times New Roman"/>
                <w:kern w:val="0"/>
                <w:sz w:val="28"/>
                <w:szCs w:val="28"/>
              </w:rPr>
              <w:t>原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VOCs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指标（吨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/</w:t>
            </w:r>
            <w:r>
              <w:rPr>
                <w:rFonts w:ascii="Times New Roman" w:cs="Times New Roman"/>
                <w:kern w:val="0"/>
                <w:sz w:val="28"/>
                <w:szCs w:val="28"/>
              </w:rPr>
              <w:t>年）</w:t>
            </w:r>
          </w:p>
        </w:tc>
        <w:tc>
          <w:tcPr>
            <w:tcW w:w="175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" w:type="dxa"/>
          <w:trHeight w:val="354" w:hRule="atLeast"/>
        </w:trPr>
        <w:tc>
          <w:tcPr>
            <w:tcW w:w="293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26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4" w:hRule="atLeast"/>
        </w:trPr>
        <w:tc>
          <w:tcPr>
            <w:tcW w:w="9214" w:type="dxa"/>
            <w:gridSpan w:val="14"/>
          </w:tcPr>
          <w:p>
            <w:pPr>
              <w:widowControl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四、</w:t>
            </w: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市辖区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县生态环境局</w:t>
            </w:r>
            <w:r>
              <w:rPr>
                <w:kern w:val="0"/>
                <w:sz w:val="28"/>
                <w:szCs w:val="28"/>
              </w:rPr>
              <w:t>核定意见</w:t>
            </w:r>
          </w:p>
          <w:p>
            <w:pPr>
              <w:widowControl/>
              <w:rPr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hint="eastAsia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 xml:space="preserve">                            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rPr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kern w:val="0"/>
                <w:sz w:val="28"/>
                <w:szCs w:val="28"/>
              </w:rPr>
            </w:pPr>
          </w:p>
          <w:p>
            <w:pPr>
              <w:widowControl/>
              <w:ind w:right="560" w:firstLine="560" w:firstLineChars="200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 xml:space="preserve">单  位（盖章）： 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                      </w:t>
            </w:r>
            <w:r>
              <w:rPr>
                <w:kern w:val="0"/>
                <w:sz w:val="28"/>
                <w:szCs w:val="28"/>
              </w:rPr>
              <w:t>年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kern w:val="0"/>
                <w:sz w:val="28"/>
                <w:szCs w:val="28"/>
              </w:rPr>
              <w:t>月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kern w:val="0"/>
                <w:sz w:val="28"/>
                <w:szCs w:val="28"/>
              </w:rPr>
              <w:t>日</w:t>
            </w:r>
          </w:p>
          <w:p>
            <w:pPr>
              <w:widowControl/>
              <w:ind w:firstLine="560" w:firstLineChars="200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5" w:hRule="atLeast"/>
        </w:trPr>
        <w:tc>
          <w:tcPr>
            <w:tcW w:w="9214" w:type="dxa"/>
            <w:gridSpan w:val="14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市</w:t>
            </w: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生态环境局</w:t>
            </w:r>
            <w:bookmarkStart w:id="0" w:name="_GoBack"/>
            <w:bookmarkEnd w:id="0"/>
            <w:r>
              <w:rPr>
                <w:kern w:val="0"/>
                <w:sz w:val="28"/>
                <w:szCs w:val="28"/>
              </w:rPr>
              <w:t xml:space="preserve">核定意见  </w:t>
            </w:r>
          </w:p>
          <w:p>
            <w:pPr>
              <w:widowControl/>
              <w:ind w:firstLine="280" w:firstLineChars="100"/>
              <w:jc w:val="left"/>
              <w:rPr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firstLine="280" w:firstLineChars="100"/>
              <w:jc w:val="left"/>
              <w:rPr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firstLine="280" w:firstLineChars="100"/>
              <w:jc w:val="left"/>
              <w:rPr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firstLine="280" w:firstLineChars="100"/>
              <w:jc w:val="left"/>
              <w:rPr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firstLine="280" w:firstLineChars="100"/>
              <w:jc w:val="left"/>
              <w:rPr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firstLine="280" w:firstLineChars="100"/>
              <w:jc w:val="left"/>
              <w:rPr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firstLine="280" w:firstLineChars="100"/>
              <w:jc w:val="left"/>
              <w:rPr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firstLine="280" w:firstLineChars="100"/>
              <w:jc w:val="left"/>
              <w:rPr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firstLine="280" w:firstLineChars="100"/>
              <w:jc w:val="left"/>
              <w:rPr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ind w:firstLine="560" w:firstLineChars="200"/>
              <w:jc w:val="left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 xml:space="preserve">经办人: 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color w:val="000000"/>
                <w:kern w:val="0"/>
                <w:sz w:val="28"/>
                <w:szCs w:val="28"/>
              </w:rPr>
              <w:t xml:space="preserve"> 审核人: </w:t>
            </w:r>
            <w:r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       </w:t>
            </w:r>
            <w:r>
              <w:rPr>
                <w:color w:val="000000"/>
                <w:kern w:val="0"/>
                <w:sz w:val="28"/>
                <w:szCs w:val="28"/>
              </w:rPr>
              <w:t xml:space="preserve">  审批人：</w:t>
            </w:r>
          </w:p>
          <w:p>
            <w:pPr>
              <w:widowControl/>
              <w:jc w:val="left"/>
              <w:rPr>
                <w:kern w:val="0"/>
                <w:sz w:val="28"/>
                <w:szCs w:val="28"/>
              </w:rPr>
            </w:pPr>
          </w:p>
          <w:p>
            <w:pPr>
              <w:widowControl/>
              <w:ind w:right="560" w:firstLine="560" w:firstLineChars="200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单  位（盖章）：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                       年    月    日</w:t>
            </w:r>
          </w:p>
          <w:p>
            <w:pPr>
              <w:widowControl/>
              <w:jc w:val="left"/>
              <w:rPr>
                <w:kern w:val="0"/>
                <w:sz w:val="28"/>
                <w:szCs w:val="28"/>
              </w:rPr>
            </w:pPr>
          </w:p>
        </w:tc>
      </w:tr>
    </w:tbl>
    <w:p>
      <w:pPr>
        <w:spacing w:line="440" w:lineRule="exact"/>
        <w:ind w:firstLine="420" w:firstLineChars="150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  <w:kern w:val="0"/>
          <w:sz w:val="28"/>
          <w:szCs w:val="28"/>
        </w:rPr>
        <w:t>*上述确认及调剂方案自环评文件通过审批之日起生效</w:t>
      </w:r>
    </w:p>
    <w:sectPr>
      <w:pgSz w:w="11906" w:h="16838"/>
      <w:pgMar w:top="590" w:right="1463" w:bottom="590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A872ED"/>
    <w:multiLevelType w:val="singleLevel"/>
    <w:tmpl w:val="55A872ED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lZTEzZmZlNmM3M2FiZDQ1NmIyZTA4Y2QyNWQ3YmYifQ=="/>
  </w:docVars>
  <w:rsids>
    <w:rsidRoot w:val="57BB33A2"/>
    <w:rsid w:val="0002264A"/>
    <w:rsid w:val="00022828"/>
    <w:rsid w:val="00023E86"/>
    <w:rsid w:val="00041CFC"/>
    <w:rsid w:val="00045770"/>
    <w:rsid w:val="000E0137"/>
    <w:rsid w:val="000E54D2"/>
    <w:rsid w:val="000F4243"/>
    <w:rsid w:val="0011165F"/>
    <w:rsid w:val="00170BAB"/>
    <w:rsid w:val="001726E8"/>
    <w:rsid w:val="00186655"/>
    <w:rsid w:val="001967BF"/>
    <w:rsid w:val="001B57CF"/>
    <w:rsid w:val="001C647A"/>
    <w:rsid w:val="001D5138"/>
    <w:rsid w:val="001E0A3E"/>
    <w:rsid w:val="002138B6"/>
    <w:rsid w:val="00264F8B"/>
    <w:rsid w:val="00286A33"/>
    <w:rsid w:val="00287B70"/>
    <w:rsid w:val="002A6036"/>
    <w:rsid w:val="002B0319"/>
    <w:rsid w:val="002B1CA5"/>
    <w:rsid w:val="002B7BA6"/>
    <w:rsid w:val="003047E7"/>
    <w:rsid w:val="00316399"/>
    <w:rsid w:val="0033145C"/>
    <w:rsid w:val="00373F8C"/>
    <w:rsid w:val="00377B1D"/>
    <w:rsid w:val="00391792"/>
    <w:rsid w:val="00396F6A"/>
    <w:rsid w:val="003E38FD"/>
    <w:rsid w:val="003F5E52"/>
    <w:rsid w:val="00404B13"/>
    <w:rsid w:val="00424064"/>
    <w:rsid w:val="00462045"/>
    <w:rsid w:val="004779C5"/>
    <w:rsid w:val="004B70B4"/>
    <w:rsid w:val="004D4473"/>
    <w:rsid w:val="004D78C0"/>
    <w:rsid w:val="004E205F"/>
    <w:rsid w:val="004F7FD7"/>
    <w:rsid w:val="00506C4C"/>
    <w:rsid w:val="0053561A"/>
    <w:rsid w:val="005648CB"/>
    <w:rsid w:val="005A50F4"/>
    <w:rsid w:val="005D4DD3"/>
    <w:rsid w:val="005E0B39"/>
    <w:rsid w:val="005E3E65"/>
    <w:rsid w:val="005F6F38"/>
    <w:rsid w:val="0060502A"/>
    <w:rsid w:val="0061741F"/>
    <w:rsid w:val="00670C48"/>
    <w:rsid w:val="00682BB4"/>
    <w:rsid w:val="006A79A5"/>
    <w:rsid w:val="006B3DD8"/>
    <w:rsid w:val="006F4A44"/>
    <w:rsid w:val="007056C9"/>
    <w:rsid w:val="0074243B"/>
    <w:rsid w:val="00760042"/>
    <w:rsid w:val="007A0A59"/>
    <w:rsid w:val="007C5DA9"/>
    <w:rsid w:val="007D0682"/>
    <w:rsid w:val="007E3990"/>
    <w:rsid w:val="007F3353"/>
    <w:rsid w:val="00834F64"/>
    <w:rsid w:val="008A60DD"/>
    <w:rsid w:val="008B019F"/>
    <w:rsid w:val="008B01A0"/>
    <w:rsid w:val="008C7315"/>
    <w:rsid w:val="008F5EE5"/>
    <w:rsid w:val="008F711B"/>
    <w:rsid w:val="00920A6B"/>
    <w:rsid w:val="009212AC"/>
    <w:rsid w:val="009239EB"/>
    <w:rsid w:val="00927434"/>
    <w:rsid w:val="00A36AC3"/>
    <w:rsid w:val="00A52682"/>
    <w:rsid w:val="00A70C85"/>
    <w:rsid w:val="00A77A50"/>
    <w:rsid w:val="00A83925"/>
    <w:rsid w:val="00AE4D5F"/>
    <w:rsid w:val="00B077AE"/>
    <w:rsid w:val="00B3202B"/>
    <w:rsid w:val="00B36DFE"/>
    <w:rsid w:val="00B811C8"/>
    <w:rsid w:val="00BD6013"/>
    <w:rsid w:val="00BD713B"/>
    <w:rsid w:val="00BD7BE1"/>
    <w:rsid w:val="00C11062"/>
    <w:rsid w:val="00C36F31"/>
    <w:rsid w:val="00C60D1B"/>
    <w:rsid w:val="00C91668"/>
    <w:rsid w:val="00D146FE"/>
    <w:rsid w:val="00D31885"/>
    <w:rsid w:val="00D36A7D"/>
    <w:rsid w:val="00DB7181"/>
    <w:rsid w:val="00DB750F"/>
    <w:rsid w:val="00DD2C23"/>
    <w:rsid w:val="00E11733"/>
    <w:rsid w:val="00E234A0"/>
    <w:rsid w:val="00E30128"/>
    <w:rsid w:val="00E73EB2"/>
    <w:rsid w:val="00E82A48"/>
    <w:rsid w:val="00E83676"/>
    <w:rsid w:val="00E85AFC"/>
    <w:rsid w:val="00EA1019"/>
    <w:rsid w:val="00EC7620"/>
    <w:rsid w:val="00ED26B5"/>
    <w:rsid w:val="00F3053D"/>
    <w:rsid w:val="00F55E16"/>
    <w:rsid w:val="00F5708C"/>
    <w:rsid w:val="00F6299C"/>
    <w:rsid w:val="00F71AFF"/>
    <w:rsid w:val="00F83F3F"/>
    <w:rsid w:val="00F843E4"/>
    <w:rsid w:val="00F86A9F"/>
    <w:rsid w:val="00FA0FD5"/>
    <w:rsid w:val="00FA6EB6"/>
    <w:rsid w:val="00FD6D94"/>
    <w:rsid w:val="01842B1E"/>
    <w:rsid w:val="04567EF1"/>
    <w:rsid w:val="0B895EEF"/>
    <w:rsid w:val="0D5412BE"/>
    <w:rsid w:val="0DAD47DF"/>
    <w:rsid w:val="0E6A0B43"/>
    <w:rsid w:val="104A0DE5"/>
    <w:rsid w:val="10990C15"/>
    <w:rsid w:val="139453EE"/>
    <w:rsid w:val="169828AF"/>
    <w:rsid w:val="18742047"/>
    <w:rsid w:val="1AD16A79"/>
    <w:rsid w:val="1F860A1E"/>
    <w:rsid w:val="20676458"/>
    <w:rsid w:val="25457561"/>
    <w:rsid w:val="262C5ABB"/>
    <w:rsid w:val="267C4AFC"/>
    <w:rsid w:val="27F20111"/>
    <w:rsid w:val="3B3F09C8"/>
    <w:rsid w:val="3CE50CBE"/>
    <w:rsid w:val="3D9F7758"/>
    <w:rsid w:val="46175287"/>
    <w:rsid w:val="48DC6704"/>
    <w:rsid w:val="525E766D"/>
    <w:rsid w:val="56B41E23"/>
    <w:rsid w:val="57BB33A2"/>
    <w:rsid w:val="57FC031F"/>
    <w:rsid w:val="58E83185"/>
    <w:rsid w:val="5B9F4466"/>
    <w:rsid w:val="5CBB1301"/>
    <w:rsid w:val="640A2885"/>
    <w:rsid w:val="64760F8B"/>
    <w:rsid w:val="68D93689"/>
    <w:rsid w:val="6C6675D2"/>
    <w:rsid w:val="77817921"/>
    <w:rsid w:val="78215742"/>
    <w:rsid w:val="78BC3B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napToGrid w:val="0"/>
      <w:spacing w:before="60" w:after="160" w:line="259" w:lineRule="auto"/>
      <w:ind w:right="113"/>
    </w:pPr>
    <w:rPr>
      <w:kern w:val="0"/>
      <w:sz w:val="18"/>
      <w:szCs w:val="20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  <w:style w:type="paragraph" w:customStyle="1" w:styleId="10">
    <w:name w:val="样式3"/>
    <w:basedOn w:val="1"/>
    <w:qFormat/>
    <w:uiPriority w:val="0"/>
    <w:pPr>
      <w:autoSpaceDE w:val="0"/>
      <w:autoSpaceDN w:val="0"/>
      <w:snapToGrid w:val="0"/>
      <w:spacing w:before="120" w:line="460" w:lineRule="atLeast"/>
      <w:jc w:val="center"/>
    </w:pPr>
    <w:rPr>
      <w:rFonts w:ascii="Times New Roman" w:hAnsi="Times New Roman" w:eastAsia="黑体" w:cs="Times New Roman"/>
      <w:sz w:val="28"/>
    </w:rPr>
  </w:style>
  <w:style w:type="character" w:customStyle="1" w:styleId="11">
    <w:name w:val="fontstyle01"/>
    <w:qFormat/>
    <w:uiPriority w:val="0"/>
    <w:rPr>
      <w:rFonts w:ascii="新宋体" w:hAnsi="新宋体" w:eastAsia="新宋体" w:cs="新宋体"/>
      <w:color w:val="000000"/>
      <w:sz w:val="24"/>
      <w:szCs w:val="24"/>
    </w:rPr>
  </w:style>
  <w:style w:type="paragraph" w:customStyle="1" w:styleId="12">
    <w:name w:val="表格内文字"/>
    <w:basedOn w:val="1"/>
    <w:qFormat/>
    <w:uiPriority w:val="0"/>
    <w:pPr>
      <w:tabs>
        <w:tab w:val="left" w:pos="0"/>
      </w:tabs>
      <w:adjustRightInd w:val="0"/>
      <w:snapToGrid w:val="0"/>
      <w:jc w:val="center"/>
    </w:pPr>
    <w:rPr>
      <w:rFonts w:ascii="Times New Roman" w:hAnsi="Times New Roman" w:eastAsia="宋体" w:cs="Times New Roman"/>
      <w:spacing w:val="4"/>
      <w:kern w:val="18"/>
    </w:rPr>
  </w:style>
  <w:style w:type="paragraph" w:customStyle="1" w:styleId="13">
    <w:name w:val="A标准格式"/>
    <w:basedOn w:val="1"/>
    <w:qFormat/>
    <w:uiPriority w:val="0"/>
    <w:pPr>
      <w:ind w:firstLine="48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555</Words>
  <Characters>598</Characters>
  <Lines>6</Lines>
  <Paragraphs>1</Paragraphs>
  <TotalTime>5</TotalTime>
  <ScaleCrop>false</ScaleCrop>
  <LinksUpToDate>false</LinksUpToDate>
  <CharactersWithSpaces>761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2017-04-11T01:07:00Z</dcterms:created>
  <dc:creator>万户网络</dc:creator>
  <cp:lastModifiedBy>A留意辉煌的未来18712456000</cp:lastModifiedBy>
  <cp:lastPrinted>2023-08-10T00:10:32Z</cp:lastPrinted>
  <dcterms:modified xsi:type="dcterms:W3CDTF">2023-08-10T00:10:43Z</dcterms:modified>
  <cp:revision>208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5E7ECBE4517F4A5995931BB246469AA6_13</vt:lpwstr>
  </property>
</Properties>
</file>