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30"/>
          <w:szCs w:val="30"/>
        </w:rPr>
      </w:pPr>
      <w:bookmarkStart w:id="0" w:name="_GoBack"/>
      <w:r>
        <w:rPr>
          <w:rFonts w:hint="eastAsia" w:ascii="宋体" w:hAnsi="宋体" w:eastAsia="宋体" w:cs="宋体"/>
          <w:b/>
          <w:bCs/>
          <w:i w:val="0"/>
          <w:iCs w:val="0"/>
          <w:caps w:val="0"/>
          <w:color w:val="333333"/>
          <w:spacing w:val="0"/>
          <w:sz w:val="44"/>
          <w:szCs w:val="44"/>
          <w:bdr w:val="none" w:color="auto" w:sz="0" w:space="0"/>
          <w:shd w:val="clear" w:fill="FFFFFF"/>
        </w:rPr>
        <w:t>怀远县202</w:t>
      </w:r>
      <w:r>
        <w:rPr>
          <w:rFonts w:hint="eastAsia" w:cs="宋体"/>
          <w:b/>
          <w:bCs/>
          <w:i w:val="0"/>
          <w:iCs w:val="0"/>
          <w:caps w:val="0"/>
          <w:color w:val="333333"/>
          <w:spacing w:val="0"/>
          <w:sz w:val="44"/>
          <w:szCs w:val="44"/>
          <w:bdr w:val="none" w:color="auto" w:sz="0" w:space="0"/>
          <w:shd w:val="clear" w:fill="FFFFFF"/>
          <w:lang w:val="en-US" w:eastAsia="zh-CN"/>
        </w:rPr>
        <w:t>3</w:t>
      </w:r>
      <w:r>
        <w:rPr>
          <w:rFonts w:hint="eastAsia" w:ascii="宋体" w:hAnsi="宋体" w:eastAsia="宋体" w:cs="宋体"/>
          <w:b/>
          <w:bCs/>
          <w:i w:val="0"/>
          <w:iCs w:val="0"/>
          <w:caps w:val="0"/>
          <w:color w:val="333333"/>
          <w:spacing w:val="0"/>
          <w:sz w:val="44"/>
          <w:szCs w:val="44"/>
          <w:bdr w:val="none" w:color="auto" w:sz="0" w:space="0"/>
          <w:shd w:val="clear" w:fill="FFFFFF"/>
        </w:rPr>
        <w:t>年农机购置补贴政策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30"/>
          <w:szCs w:val="30"/>
        </w:rPr>
      </w:pPr>
      <w:r>
        <w:rPr>
          <w:rFonts w:hint="eastAsia" w:ascii="宋体" w:hAnsi="宋体" w:eastAsia="宋体" w:cs="宋体"/>
          <w:b/>
          <w:bCs/>
          <w:i w:val="0"/>
          <w:iCs w:val="0"/>
          <w:caps w:val="0"/>
          <w:color w:val="333333"/>
          <w:spacing w:val="0"/>
          <w:sz w:val="44"/>
          <w:szCs w:val="44"/>
          <w:bdr w:val="none" w:color="auto" w:sz="0" w:space="0"/>
          <w:shd w:val="clear" w:fill="FFFFFF"/>
        </w:rPr>
        <w:t>落实情况公告</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30"/>
          <w:szCs w:val="30"/>
        </w:rPr>
      </w:pPr>
      <w:r>
        <w:rPr>
          <w:rFonts w:hint="eastAsia" w:ascii="宋体" w:hAnsi="宋体" w:eastAsia="宋体" w:cs="宋体"/>
          <w:b/>
          <w:bCs/>
          <w:i w:val="0"/>
          <w:iCs w:val="0"/>
          <w:caps w:val="0"/>
          <w:color w:val="333333"/>
          <w:spacing w:val="0"/>
          <w:sz w:val="44"/>
          <w:szCs w:val="44"/>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按照《安徽省农业农村厅 安徽省财政厅关于印发〈安徽省2021－2023年农机购置补贴实施指导意见〉的通知》（皖农机〔2021〕96号）文件，结合我县实际，制定了</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《怀远县2023年农机购置补贴实施方案》</w:t>
      </w:r>
      <w:r>
        <w:rPr>
          <w:rFonts w:hint="default" w:ascii="宋体" w:hAnsi="宋体" w:eastAsia="宋体" w:cs="宋体"/>
          <w:i w:val="0"/>
          <w:iCs w:val="0"/>
          <w:caps w:val="0"/>
          <w:color w:val="333333"/>
          <w:spacing w:val="0"/>
          <w:kern w:val="0"/>
          <w:sz w:val="32"/>
          <w:szCs w:val="32"/>
          <w:shd w:val="clear" w:fill="FFFFFF"/>
          <w:lang w:val="en-US" w:eastAsia="zh-CN" w:bidi="ar"/>
        </w:rPr>
        <w:t>（怀农字〔202</w:t>
      </w:r>
      <w:r>
        <w:rPr>
          <w:rFonts w:hint="eastAsia" w:ascii="宋体" w:hAnsi="宋体" w:eastAsia="宋体" w:cs="宋体"/>
          <w:i w:val="0"/>
          <w:iCs w:val="0"/>
          <w:caps w:val="0"/>
          <w:color w:val="333333"/>
          <w:spacing w:val="0"/>
          <w:kern w:val="0"/>
          <w:sz w:val="32"/>
          <w:szCs w:val="32"/>
          <w:shd w:val="clear" w:fill="FFFFFF"/>
          <w:lang w:val="en-US" w:eastAsia="zh-CN" w:bidi="ar"/>
        </w:rPr>
        <w:t>3</w:t>
      </w:r>
      <w:r>
        <w:rPr>
          <w:rFonts w:hint="default" w:ascii="宋体" w:hAnsi="宋体" w:eastAsia="宋体" w:cs="宋体"/>
          <w:i w:val="0"/>
          <w:iCs w:val="0"/>
          <w:caps w:val="0"/>
          <w:color w:val="333333"/>
          <w:spacing w:val="0"/>
          <w:kern w:val="0"/>
          <w:sz w:val="32"/>
          <w:szCs w:val="32"/>
          <w:shd w:val="clear" w:fill="FFFFFF"/>
          <w:lang w:val="en-US" w:eastAsia="zh-CN" w:bidi="ar"/>
        </w:rPr>
        <w:t>〕</w:t>
      </w:r>
      <w:r>
        <w:rPr>
          <w:rFonts w:hint="eastAsia" w:ascii="宋体" w:hAnsi="宋体" w:eastAsia="宋体" w:cs="宋体"/>
          <w:i w:val="0"/>
          <w:iCs w:val="0"/>
          <w:caps w:val="0"/>
          <w:color w:val="333333"/>
          <w:spacing w:val="0"/>
          <w:kern w:val="0"/>
          <w:sz w:val="32"/>
          <w:szCs w:val="32"/>
          <w:shd w:val="clear" w:fill="FFFFFF"/>
          <w:lang w:val="en-US" w:eastAsia="zh-CN" w:bidi="ar"/>
        </w:rPr>
        <w:t>11</w:t>
      </w:r>
      <w:r>
        <w:rPr>
          <w:rFonts w:hint="default" w:ascii="宋体" w:hAnsi="宋体" w:eastAsia="宋体" w:cs="宋体"/>
          <w:i w:val="0"/>
          <w:iCs w:val="0"/>
          <w:caps w:val="0"/>
          <w:color w:val="333333"/>
          <w:spacing w:val="0"/>
          <w:kern w:val="0"/>
          <w:sz w:val="32"/>
          <w:szCs w:val="32"/>
          <w:shd w:val="clear" w:fill="FFFFFF"/>
          <w:lang w:val="en-US" w:eastAsia="zh-CN" w:bidi="ar"/>
        </w:rPr>
        <w:t>号）</w:t>
      </w:r>
      <w:r>
        <w:rPr>
          <w:rFonts w:hint="eastAsia" w:ascii="宋体" w:hAnsi="宋体" w:eastAsia="宋体" w:cs="宋体"/>
          <w:i w:val="0"/>
          <w:iCs w:val="0"/>
          <w:caps w:val="0"/>
          <w:color w:val="333333"/>
          <w:spacing w:val="0"/>
          <w:kern w:val="0"/>
          <w:sz w:val="32"/>
          <w:szCs w:val="32"/>
          <w:shd w:val="clear" w:fill="FFFFFF"/>
          <w:lang w:val="en-US" w:eastAsia="zh-CN" w:bidi="ar"/>
        </w:rPr>
        <w:t>。以满足农民对机械化生产的需要为目标，以稳定实施政策、最大限度发挥政策效益为主线，支持引导农民购置使用先进适用的农业机械，引领推动农业机械化向全程全面高质高效转型升级，稳步开展农机购置补贴工作，现将工作</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进展情况总结如下：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sz w:val="32"/>
          <w:szCs w:val="32"/>
          <w:bdr w:val="none" w:color="auto" w:sz="0" w:space="0"/>
          <w:shd w:val="clear" w:fill="FFFFFF"/>
        </w:rPr>
        <w:t>一、实施情况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怀远县2023年农机购置补贴中央财政资金规模为6513万元，省级农机购置与应用补贴资金3917万元。全年共兑付农机购置与应用补贴资金10430.006万元</w:t>
      </w:r>
      <w:r>
        <w:rPr>
          <w:rFonts w:hint="eastAsia" w:ascii="宋体" w:hAnsi="宋体" w:eastAsia="宋体" w:cs="宋体"/>
          <w:i w:val="0"/>
          <w:iCs w:val="0"/>
          <w:caps w:val="0"/>
          <w:color w:val="333333"/>
          <w:spacing w:val="0"/>
          <w:kern w:val="0"/>
          <w:sz w:val="32"/>
          <w:szCs w:val="32"/>
          <w:shd w:val="clear" w:fill="FFFFFF"/>
          <w:lang w:val="en-US" w:eastAsia="zh-CN" w:bidi="ar"/>
        </w:rPr>
        <w:t>（含超录资金）</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，兑付比例达到100%。共补贴各类农机具数量5639台</w:t>
      </w:r>
      <w:r>
        <w:rPr>
          <w:rFonts w:hint="eastAsia" w:ascii="宋体" w:hAnsi="宋体" w:eastAsia="宋体" w:cs="宋体"/>
          <w:i w:val="0"/>
          <w:iCs w:val="0"/>
          <w:caps w:val="0"/>
          <w:color w:val="333333"/>
          <w:spacing w:val="0"/>
          <w:kern w:val="0"/>
          <w:sz w:val="32"/>
          <w:szCs w:val="32"/>
          <w:shd w:val="clear" w:fill="FFFFFF"/>
          <w:lang w:val="en-US" w:eastAsia="zh-CN" w:bidi="ar"/>
        </w:rPr>
        <w:t>（含超录机具）</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，其中轮式拖拉机885台、谷物联合收割机1406台、玉米收获机153台、粮食烘干机84台、水稻插秧机37台、植保机械125台（植保无人机97台)、播种机械973台，</w:t>
      </w:r>
      <w:r>
        <w:rPr>
          <w:rFonts w:hint="eastAsia" w:ascii="宋体" w:hAnsi="宋体" w:eastAsia="宋体" w:cs="宋体"/>
          <w:i w:val="0"/>
          <w:iCs w:val="0"/>
          <w:caps w:val="0"/>
          <w:color w:val="333333"/>
          <w:spacing w:val="0"/>
          <w:kern w:val="0"/>
          <w:sz w:val="32"/>
          <w:szCs w:val="32"/>
          <w:shd w:val="clear" w:fill="FFFFFF"/>
          <w:lang w:val="en-US" w:eastAsia="zh-CN" w:bidi="ar"/>
        </w:rPr>
        <w:t>农机报废补贴1台。</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受益农户和农业生产经营组织4240户，拉动投资44844万元，。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sz w:val="32"/>
          <w:szCs w:val="32"/>
          <w:bdr w:val="none" w:color="auto" w:sz="0" w:space="0"/>
          <w:shd w:val="clear" w:fill="FFFFFF"/>
        </w:rPr>
        <w:t>二、主要措施和做法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为确保农机购置补贴政策规范、科学、高效、廉洁、安全实施，怀远县农业农村、财政部门，密切配合，细化措施，扎实推进。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一是加强领导，落实责任。成立怀远县农机购置补贴工作领导小组，县农业农村、财政部门建立健全政府领导下的联合实施和监管机制，加强组织协调，明确职责分工，形成工作合力。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是开展培训、宣传政策。组织召开农机产销企业负责人与农机补贴工作人员培训会集中培训。通过培训经销商、合作组织成员、农机大户以及个人购机者，实行手机ＡＰＰ在线录入提交补贴申请的方式，先录先补，资金用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在政策宣传上，做到渠道宽，范围广。通过网络、咨询电话、宣传展板、宣传单、政策公告以及培训会议、微信工作群结合各类农业项目宣传等多种形式，重点宣传政策的新规定和新变化、县级资金使用方案、补贴对象、补贴机具范围、资金额度和办理程序等。充分调动农户购置、更新农机具的积极性和对政策的知晓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是优化服务，便民高效。实行“一站式”办理，加快补贴申请受理、资格审核、机具核验、资金兑付等工作。推广应用手机APP“皖事通”申请补贴，开展非现场补贴申请，补贴机具核验预约等便民服务。在县农机购置补贴办理大厅设置便民服务窗口，指导协助购机者申请，以实际行动推进我县农机补贴工作进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四是规范程序，阳光操作。一是严格按照补贴资金使用方案进行操作，确保政策落实不走样；二是严格实行公示制，全程全面公开购机补贴信息。以怀远县政府网“农机购置补贴信息公开专栏”为平台，并在县农机购置补贴受理大厅设置“农机购置补贴信息公开专栏”，全面规范及时公开补贴受益信息，资金兑付情况，资金规模、使用进度、投诉举报电话，主动接受社会监督。全面规范及时公开近三年县域内补贴受益信息，主动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五是开展常态化核查和集中核查，按照“自主购机、定额补贴、先购后补、县级结算、直补到卡（户）”的操作程序开展农机补贴工作。安排工作人员，开展常态化上门审验机具，采集人机合影等建档工作，并在农机购置补贴信息公开专栏实时公布补贴申请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六是政策推动报废补贴，开展植保无人机试点补贴。为进一步推动我县农机报废更新工作，我县广泛宣传政策，确定5家报废农机拆解企业和回收企业。通过不断提升相关人员业务能力和管理水平来推进农机报废更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t>2023年共办理报废申请录入1台半喂入联合收割机，受益户1户，使用报废补贴资金1.75万元。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t xml:space="preserve">按试点补贴政策已完成2023年植保无人驾驶航空器（原植保无人飞机试点）的购置补贴，使用资金98.4万元，补贴植保无人飞机97台。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t>同时县财政部门安排组织管理经费保障了补贴工作顺利实施。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NDEwODczZGVkMmZiYzVmYjI5NGI4NTc3Y2NhY2YifQ=="/>
  </w:docVars>
  <w:rsids>
    <w:rsidRoot w:val="443A21CF"/>
    <w:rsid w:val="443A2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2023-12-20T01:22:00Z</dcterms:created>
  <dc:creator>szg</dc:creator>
  <cp:lastModifiedBy>szg</cp:lastModifiedBy>
  <dcterms:modified xsi:type="dcterms:W3CDTF">2023-12-20T01:35:56Z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F8BD20CC5B274BA39E13653C078D48FD_11</vt:lpwstr>
  </property>
</Properties>
</file>