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623" w:leftChars="438" w:hanging="309" w:hangingChars="86"/>
        <w:jc w:val="center"/>
        <w:outlineLvl w:val="0"/>
        <w:rPr>
          <w:rFonts w:hint="eastAsia" w:ascii="黑体" w:hAnsi="黑体" w:eastAsia="黑体" w:cs="黑体"/>
          <w:bCs/>
          <w:color w:val="000000"/>
          <w:sz w:val="36"/>
          <w:szCs w:val="36"/>
        </w:rPr>
      </w:pPr>
      <w:bookmarkStart w:id="0" w:name="_Toc25607"/>
      <w:bookmarkStart w:id="1" w:name="_Toc19401"/>
      <w:r>
        <w:rPr>
          <w:rFonts w:hint="eastAsia" w:ascii="黑体" w:hAnsi="黑体" w:eastAsia="黑体" w:cs="黑体"/>
          <w:bCs/>
          <w:color w:val="000000"/>
          <w:sz w:val="36"/>
          <w:szCs w:val="36"/>
          <w:lang w:eastAsia="zh-CN"/>
        </w:rPr>
        <w:t>2021</w:t>
      </w:r>
      <w:r>
        <w:rPr>
          <w:rFonts w:hint="eastAsia" w:ascii="黑体" w:hAnsi="黑体" w:eastAsia="黑体" w:cs="黑体"/>
          <w:bCs/>
          <w:color w:val="000000"/>
          <w:sz w:val="36"/>
          <w:szCs w:val="36"/>
        </w:rPr>
        <w:t>年度“未参保集体企业退休人员</w:t>
      </w:r>
    </w:p>
    <w:p>
      <w:pPr>
        <w:spacing w:line="560" w:lineRule="exact"/>
        <w:ind w:left="1623" w:leftChars="438" w:hanging="309" w:hangingChars="86"/>
        <w:jc w:val="center"/>
        <w:outlineLvl w:val="0"/>
        <w:rPr>
          <w:rFonts w:hint="eastAsia" w:ascii="黑体" w:hAnsi="黑体" w:eastAsia="黑体" w:cs="黑体"/>
          <w:color w:val="000000"/>
          <w:sz w:val="36"/>
          <w:szCs w:val="36"/>
        </w:rPr>
      </w:pPr>
      <w:r>
        <w:rPr>
          <w:rFonts w:hint="eastAsia" w:ascii="黑体" w:hAnsi="黑体" w:eastAsia="黑体" w:cs="黑体"/>
          <w:bCs/>
          <w:color w:val="000000"/>
          <w:sz w:val="36"/>
          <w:szCs w:val="36"/>
        </w:rPr>
        <w:t>生活补助”项目绩效评价报告</w:t>
      </w:r>
      <w:bookmarkEnd w:id="0"/>
    </w:p>
    <w:p>
      <w:pPr>
        <w:spacing w:line="560" w:lineRule="exact"/>
        <w:ind w:firstLine="645"/>
        <w:outlineLvl w:val="0"/>
        <w:rPr>
          <w:rFonts w:ascii="黑体" w:hAnsi="黑体" w:eastAsia="黑体"/>
          <w:color w:val="000000"/>
          <w:sz w:val="32"/>
          <w:szCs w:val="32"/>
        </w:rPr>
      </w:pPr>
      <w:bookmarkStart w:id="2" w:name="_Toc12743"/>
      <w:r>
        <w:rPr>
          <w:rFonts w:hint="eastAsia" w:ascii="黑体" w:hAnsi="黑体" w:eastAsia="黑体"/>
          <w:color w:val="000000"/>
          <w:sz w:val="32"/>
          <w:szCs w:val="32"/>
        </w:rPr>
        <w:t>一</w:t>
      </w:r>
      <w:r>
        <w:rPr>
          <w:rFonts w:ascii="黑体" w:hAnsi="黑体" w:eastAsia="黑体"/>
          <w:color w:val="000000"/>
          <w:sz w:val="32"/>
          <w:szCs w:val="32"/>
        </w:rPr>
        <w:t>、项目基本情况</w:t>
      </w:r>
      <w:bookmarkEnd w:id="2"/>
    </w:p>
    <w:p>
      <w:pPr>
        <w:tabs>
          <w:tab w:val="left" w:pos="500"/>
        </w:tabs>
        <w:spacing w:line="560" w:lineRule="exact"/>
        <w:ind w:firstLine="645"/>
        <w:outlineLvl w:val="1"/>
        <w:rPr>
          <w:rFonts w:hint="eastAsia" w:ascii="仿宋_GB2312" w:hAnsi="仿宋"/>
          <w:color w:val="000000" w:themeColor="text1"/>
          <w:sz w:val="32"/>
          <w:szCs w:val="32"/>
          <w:highlight w:val="none"/>
        </w:rPr>
      </w:pPr>
      <w:bookmarkStart w:id="3" w:name="_Toc3130"/>
      <w:r>
        <w:rPr>
          <w:rFonts w:hint="eastAsia" w:ascii="仿宋_GB2312" w:hAnsi="仿宋"/>
          <w:color w:val="000000" w:themeColor="text1"/>
          <w:sz w:val="32"/>
          <w:szCs w:val="32"/>
          <w:highlight w:val="none"/>
        </w:rPr>
        <w:t>（一）项目概况</w:t>
      </w:r>
      <w:bookmarkEnd w:id="3"/>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1.项目背景</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为贯彻落实全面实施预算绩效管理工作的要求，提高财政资金使用效益，根据怀远县财政局《关于开展2021年度县级部门预算绩效单位自评和部门评价工作的通知》怀财监〔2022〕6号的通知要求，我们对202</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年度“未参保集体企业退休人员生活补助”项目开展了绩效评价。</w:t>
      </w:r>
    </w:p>
    <w:p>
      <w:p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2.项目主要内容及实施情况</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（1）项目主要内容</w:t>
      </w:r>
    </w:p>
    <w:p>
      <w:pPr>
        <w:tabs>
          <w:tab w:val="left" w:pos="500"/>
        </w:tabs>
        <w:spacing w:line="560" w:lineRule="exact"/>
        <w:ind w:firstLine="645"/>
        <w:rPr>
          <w:rFonts w:hint="eastAsia" w:ascii="仿宋_GB2312" w:hAnsi="仿宋" w:eastAsia="仿宋_GB2312"/>
          <w:color w:val="000000" w:themeColor="text1"/>
          <w:sz w:val="32"/>
          <w:szCs w:val="32"/>
          <w:highlight w:val="none"/>
          <w:lang w:eastAsia="zh-CN"/>
        </w:rPr>
      </w:pPr>
      <w:r>
        <w:rPr>
          <w:rFonts w:hint="eastAsia" w:ascii="仿宋_GB2312" w:hAnsi="仿宋"/>
          <w:color w:val="000000" w:themeColor="text1"/>
          <w:sz w:val="32"/>
          <w:szCs w:val="32"/>
          <w:highlight w:val="none"/>
        </w:rPr>
        <w:t>本项目</w:t>
      </w:r>
      <w:r>
        <w:rPr>
          <w:rFonts w:hint="eastAsia" w:ascii="仿宋_GB2312" w:hAnsi="仿宋"/>
          <w:color w:val="000000" w:themeColor="text1"/>
          <w:sz w:val="32"/>
          <w:szCs w:val="32"/>
          <w:highlight w:val="none"/>
          <w:lang w:eastAsia="zh-CN"/>
        </w:rPr>
        <w:t>主要针对</w:t>
      </w:r>
      <w:r>
        <w:rPr>
          <w:rFonts w:hint="eastAsia" w:ascii="仿宋_GB2312" w:hAnsi="仿宋"/>
          <w:color w:val="000000" w:themeColor="text1"/>
          <w:sz w:val="32"/>
          <w:szCs w:val="32"/>
          <w:highlight w:val="none"/>
        </w:rPr>
        <w:t>我县未参加城镇职工养老保险的集体企业退休人员生活补助费</w:t>
      </w:r>
      <w:r>
        <w:rPr>
          <w:rFonts w:hint="eastAsia" w:ascii="仿宋_GB2312" w:hAnsi="仿宋"/>
          <w:color w:val="000000" w:themeColor="text1"/>
          <w:sz w:val="32"/>
          <w:szCs w:val="32"/>
          <w:highlight w:val="none"/>
          <w:lang w:eastAsia="zh-CN"/>
        </w:rPr>
        <w:t>。</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（2）项目实施情况</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202</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年度“未参保集体企业退休人员生活补助”项目主管部门是怀远县人力资源和社会保障局，主要负责项目全过程的监督、管理以及补贴资金的申请等事宜。</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3.资金投入和使用情况</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（1）资金投入情况</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怀远县财政局《关于202</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年度县级部门预算的批复》（怀财预〔202</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w:t>
      </w:r>
      <w:r>
        <w:rPr>
          <w:rFonts w:hint="eastAsia" w:ascii="仿宋_GB2312" w:hAnsi="仿宋"/>
          <w:color w:val="000000" w:themeColor="text1"/>
          <w:sz w:val="32"/>
          <w:szCs w:val="32"/>
          <w:highlight w:val="none"/>
          <w:lang w:val="en-US" w:eastAsia="zh-CN"/>
        </w:rPr>
        <w:t>3</w:t>
      </w:r>
      <w:r>
        <w:rPr>
          <w:rFonts w:hint="eastAsia" w:ascii="仿宋_GB2312" w:hAnsi="仿宋"/>
          <w:color w:val="000000" w:themeColor="text1"/>
          <w:sz w:val="32"/>
          <w:szCs w:val="32"/>
          <w:highlight w:val="none"/>
        </w:rPr>
        <w:t>号）批复怀远县人力资源和社会保障局202</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年“未参保集体企业退休人员生活补助”预算金额</w:t>
      </w:r>
      <w:r>
        <w:rPr>
          <w:rFonts w:hint="eastAsia" w:ascii="仿宋_GB2312" w:hAnsi="仿宋"/>
          <w:color w:val="000000" w:themeColor="text1"/>
          <w:sz w:val="32"/>
          <w:szCs w:val="32"/>
          <w:highlight w:val="none"/>
          <w:lang w:val="en-US" w:eastAsia="zh-CN"/>
        </w:rPr>
        <w:t>15</w:t>
      </w:r>
      <w:r>
        <w:rPr>
          <w:rFonts w:hint="eastAsia" w:ascii="仿宋_GB2312" w:hAnsi="仿宋"/>
          <w:color w:val="000000" w:themeColor="text1"/>
          <w:sz w:val="32"/>
          <w:szCs w:val="32"/>
          <w:highlight w:val="none"/>
        </w:rPr>
        <w:t>0万元。</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（2）资金使用情况</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本次评价资金主要用于对未参保集体企业退休人员生活的补助，资金全部用于未参保集体企业退休人员生活补助的补助支出。</w:t>
      </w:r>
    </w:p>
    <w:p>
      <w:pPr>
        <w:tabs>
          <w:tab w:val="left" w:pos="500"/>
        </w:tabs>
        <w:spacing w:line="560" w:lineRule="exact"/>
        <w:ind w:firstLine="645"/>
        <w:outlineLvl w:val="1"/>
        <w:rPr>
          <w:rFonts w:hint="eastAsia" w:ascii="仿宋_GB2312" w:hAnsi="仿宋"/>
          <w:color w:val="000000" w:themeColor="text1"/>
          <w:sz w:val="32"/>
          <w:szCs w:val="32"/>
          <w:highlight w:val="none"/>
        </w:rPr>
      </w:pPr>
      <w:bookmarkStart w:id="4" w:name="_Toc11130"/>
      <w:r>
        <w:rPr>
          <w:rFonts w:hint="eastAsia" w:ascii="仿宋_GB2312" w:hAnsi="仿宋"/>
          <w:color w:val="000000" w:themeColor="text1"/>
          <w:sz w:val="32"/>
          <w:szCs w:val="32"/>
          <w:highlight w:val="none"/>
        </w:rPr>
        <w:t>（二）项目绩效目标</w:t>
      </w:r>
      <w:bookmarkEnd w:id="4"/>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1.总体目标</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坚持以科学发展为指导，贯彻落实构建</w:t>
      </w:r>
      <w:r>
        <w:rPr>
          <w:rFonts w:hint="eastAsia" w:ascii="仿宋_GB2312" w:hAnsi="仿宋"/>
          <w:color w:val="000000" w:themeColor="text1"/>
          <w:sz w:val="32"/>
          <w:szCs w:val="32"/>
          <w:highlight w:val="none"/>
          <w:lang w:eastAsia="zh-CN"/>
        </w:rPr>
        <w:t>社会保障</w:t>
      </w:r>
      <w:r>
        <w:rPr>
          <w:rFonts w:hint="eastAsia" w:ascii="仿宋_GB2312" w:hAnsi="仿宋"/>
          <w:color w:val="000000" w:themeColor="text1"/>
          <w:sz w:val="32"/>
          <w:szCs w:val="32"/>
          <w:highlight w:val="none"/>
        </w:rPr>
        <w:t>发展战略，充分发挥政府主导作用，遵循“以人为本、施惠于民”的发展理念，以提高社会保障服务水平、满足居民养老需求为出发点和落脚点，以社会能承受、财政可支撑、百姓得实惠为基本要求，建立与经济社会和城市发展相适应的社会保障体系，提升服务能力，促进社会和谐健康发展。</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2.年度绩效目标</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（1）产出目标：</w:t>
      </w:r>
      <w:r>
        <w:rPr>
          <w:rFonts w:hint="eastAsia" w:ascii="仿宋_GB2312" w:hAnsi="仿宋" w:eastAsia="仿宋_GB2312" w:cs="宋体"/>
          <w:color w:val="000000" w:themeColor="text1"/>
          <w:kern w:val="0"/>
          <w:sz w:val="32"/>
          <w:szCs w:val="32"/>
          <w:highlight w:val="none"/>
          <w:lang w:eastAsia="zh-CN"/>
        </w:rPr>
        <w:t>完成我县</w:t>
      </w:r>
      <w:r>
        <w:rPr>
          <w:rFonts w:hint="eastAsia" w:ascii="仿宋_GB2312" w:hAnsi="仿宋" w:cs="宋体"/>
          <w:color w:val="000000" w:themeColor="text1"/>
          <w:kern w:val="0"/>
          <w:sz w:val="32"/>
          <w:szCs w:val="32"/>
          <w:highlight w:val="none"/>
          <w:lang w:val="en-US" w:eastAsia="zh-CN"/>
        </w:rPr>
        <w:t>266</w:t>
      </w:r>
      <w:r>
        <w:rPr>
          <w:rFonts w:hint="eastAsia" w:ascii="仿宋_GB2312" w:hAnsi="仿宋" w:eastAsia="仿宋_GB2312" w:cs="宋体"/>
          <w:color w:val="000000" w:themeColor="text1"/>
          <w:kern w:val="0"/>
          <w:sz w:val="32"/>
          <w:szCs w:val="32"/>
          <w:highlight w:val="none"/>
          <w:lang w:val="en-US" w:eastAsia="zh-CN"/>
        </w:rPr>
        <w:t>人</w:t>
      </w:r>
      <w:r>
        <w:rPr>
          <w:rFonts w:hint="eastAsia" w:ascii="仿宋_GB2312" w:hAnsi="仿宋" w:cs="宋体"/>
          <w:color w:val="000000" w:themeColor="text1"/>
          <w:kern w:val="0"/>
          <w:sz w:val="32"/>
          <w:szCs w:val="32"/>
          <w:highlight w:val="none"/>
          <w:lang w:val="en-US" w:eastAsia="zh-CN"/>
        </w:rPr>
        <w:t>待遇补贴发放</w:t>
      </w:r>
      <w:r>
        <w:rPr>
          <w:rFonts w:hint="eastAsia" w:ascii="仿宋_GB2312" w:hAnsi="仿宋" w:eastAsia="仿宋_GB2312" w:cs="宋体"/>
          <w:color w:val="000000" w:themeColor="text1"/>
          <w:kern w:val="0"/>
          <w:sz w:val="32"/>
          <w:szCs w:val="32"/>
          <w:highlight w:val="none"/>
          <w:lang w:val="en-US" w:eastAsia="zh-CN"/>
        </w:rPr>
        <w:t>，</w:t>
      </w:r>
      <w:r>
        <w:rPr>
          <w:rFonts w:hint="eastAsia" w:ascii="仿宋_GB2312" w:hAnsi="仿宋" w:cs="宋体"/>
          <w:color w:val="000000" w:themeColor="text1"/>
          <w:kern w:val="0"/>
          <w:sz w:val="32"/>
          <w:szCs w:val="32"/>
          <w:highlight w:val="none"/>
          <w:lang w:val="en-US" w:eastAsia="zh-CN"/>
        </w:rPr>
        <w:t>发放267</w:t>
      </w:r>
      <w:r>
        <w:rPr>
          <w:rFonts w:hint="eastAsia" w:ascii="仿宋_GB2312" w:hAnsi="仿宋" w:eastAsia="仿宋_GB2312" w:cs="宋体"/>
          <w:color w:val="000000" w:themeColor="text1"/>
          <w:kern w:val="0"/>
          <w:sz w:val="32"/>
          <w:szCs w:val="32"/>
          <w:highlight w:val="none"/>
          <w:lang w:val="en-US" w:eastAsia="zh-CN"/>
        </w:rPr>
        <w:t>万</w:t>
      </w:r>
      <w:r>
        <w:rPr>
          <w:rFonts w:hint="eastAsia" w:ascii="仿宋_GB2312" w:hAnsi="仿宋" w:cs="宋体"/>
          <w:color w:val="000000" w:themeColor="text1"/>
          <w:kern w:val="0"/>
          <w:sz w:val="32"/>
          <w:szCs w:val="32"/>
          <w:highlight w:val="none"/>
          <w:lang w:val="en-US" w:eastAsia="zh-CN"/>
        </w:rPr>
        <w:t>元补贴</w:t>
      </w:r>
      <w:r>
        <w:rPr>
          <w:rFonts w:hint="eastAsia" w:ascii="仿宋_GB2312" w:hAnsi="仿宋" w:eastAsia="仿宋_GB2312" w:cs="宋体"/>
          <w:color w:val="000000" w:themeColor="text1"/>
          <w:kern w:val="0"/>
          <w:sz w:val="32"/>
          <w:szCs w:val="32"/>
          <w:highlight w:val="none"/>
          <w:lang w:val="en-US" w:eastAsia="zh-CN"/>
        </w:rPr>
        <w:t>绩效目标</w:t>
      </w:r>
      <w:r>
        <w:rPr>
          <w:rFonts w:hint="eastAsia" w:ascii="仿宋_GB2312" w:hAnsi="仿宋"/>
          <w:color w:val="000000" w:themeColor="text1"/>
          <w:sz w:val="32"/>
          <w:szCs w:val="32"/>
          <w:highlight w:val="none"/>
        </w:rPr>
        <w:t>。</w:t>
      </w:r>
    </w:p>
    <w:p>
      <w:pPr>
        <w:tabs>
          <w:tab w:val="left" w:pos="500"/>
        </w:tabs>
        <w:spacing w:line="560" w:lineRule="exact"/>
        <w:ind w:firstLine="645"/>
        <w:rPr>
          <w:rFonts w:hint="eastAsia" w:ascii="仿宋_GB2312" w:hAnsi="仿宋" w:eastAsia="仿宋_GB2312"/>
          <w:color w:val="000000" w:themeColor="text1"/>
          <w:sz w:val="32"/>
          <w:szCs w:val="32"/>
          <w:highlight w:val="none"/>
          <w:lang w:eastAsia="zh-CN"/>
        </w:rPr>
      </w:pPr>
      <w:r>
        <w:rPr>
          <w:rFonts w:hint="eastAsia" w:ascii="仿宋_GB2312" w:hAnsi="仿宋"/>
          <w:color w:val="000000" w:themeColor="text1"/>
          <w:sz w:val="32"/>
          <w:szCs w:val="32"/>
          <w:highlight w:val="none"/>
        </w:rPr>
        <w:t>（2）效益目标：</w:t>
      </w:r>
      <w:r>
        <w:rPr>
          <w:rFonts w:hint="eastAsia" w:ascii="仿宋_GB2312" w:hAnsi="仿宋"/>
          <w:color w:val="000000" w:themeColor="text1"/>
          <w:sz w:val="32"/>
          <w:szCs w:val="32"/>
          <w:highlight w:val="none"/>
          <w:lang w:eastAsia="zh-CN"/>
        </w:rPr>
        <w:t>改善未参保集体企业退休人员生活条件，持续提升其生活水平、幸福感、获得感。</w:t>
      </w:r>
    </w:p>
    <w:p>
      <w:pPr>
        <w:tabs>
          <w:tab w:val="left" w:pos="500"/>
        </w:tabs>
        <w:spacing w:line="560" w:lineRule="exact"/>
        <w:ind w:firstLine="645"/>
        <w:outlineLvl w:val="0"/>
        <w:rPr>
          <w:rFonts w:ascii="黑体" w:hAnsi="黑体" w:eastAsia="黑体"/>
          <w:color w:val="000000" w:themeColor="text1"/>
          <w:sz w:val="32"/>
          <w:szCs w:val="32"/>
          <w:highlight w:val="none"/>
        </w:rPr>
      </w:pPr>
      <w:bookmarkStart w:id="5" w:name="_Toc5344"/>
      <w:r>
        <w:rPr>
          <w:rFonts w:hint="eastAsia" w:ascii="黑体" w:hAnsi="黑体" w:eastAsia="黑体"/>
          <w:color w:val="000000" w:themeColor="text1"/>
          <w:sz w:val="32"/>
          <w:szCs w:val="32"/>
          <w:highlight w:val="none"/>
        </w:rPr>
        <w:t>二</w:t>
      </w:r>
      <w:r>
        <w:rPr>
          <w:rFonts w:ascii="黑体" w:hAnsi="黑体" w:eastAsia="黑体"/>
          <w:color w:val="000000" w:themeColor="text1"/>
          <w:sz w:val="32"/>
          <w:szCs w:val="32"/>
          <w:highlight w:val="none"/>
        </w:rPr>
        <w:t>、绩效评价工作开展情况</w:t>
      </w:r>
      <w:bookmarkEnd w:id="5"/>
    </w:p>
    <w:p>
      <w:pPr>
        <w:tabs>
          <w:tab w:val="left" w:pos="500"/>
        </w:tabs>
        <w:spacing w:line="560" w:lineRule="exact"/>
        <w:ind w:firstLine="645"/>
        <w:outlineLvl w:val="1"/>
        <w:rPr>
          <w:rFonts w:hint="eastAsia" w:ascii="仿宋_GB2312" w:hAnsi="仿宋"/>
          <w:color w:val="000000" w:themeColor="text1"/>
          <w:sz w:val="32"/>
          <w:szCs w:val="32"/>
          <w:highlight w:val="none"/>
        </w:rPr>
      </w:pPr>
      <w:bookmarkStart w:id="6" w:name="_Toc19046"/>
      <w:r>
        <w:rPr>
          <w:rFonts w:hint="eastAsia" w:ascii="仿宋_GB2312" w:hAnsi="仿宋"/>
          <w:color w:val="000000" w:themeColor="text1"/>
          <w:sz w:val="32"/>
          <w:szCs w:val="32"/>
          <w:highlight w:val="none"/>
        </w:rPr>
        <w:t>（一）绩效评价目的、对象和范围。</w:t>
      </w:r>
      <w:bookmarkEnd w:id="6"/>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1.绩效评价目的。财政支出绩效评价是提高公共服务质量、提升公共支出有效手段。通过评价，深入了解202</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年度“</w:t>
      </w:r>
      <w:r>
        <w:rPr>
          <w:rFonts w:hint="eastAsia" w:ascii="仿宋_GB2312" w:hAnsi="仿宋"/>
          <w:color w:val="000000" w:themeColor="text1"/>
          <w:sz w:val="32"/>
          <w:szCs w:val="32"/>
          <w:highlight w:val="none"/>
          <w:lang w:eastAsia="zh-CN"/>
        </w:rPr>
        <w:t>未参保集体企业退休人员生活补助</w:t>
      </w:r>
      <w:r>
        <w:rPr>
          <w:rFonts w:hint="eastAsia" w:ascii="仿宋_GB2312" w:hAnsi="仿宋"/>
          <w:color w:val="000000" w:themeColor="text1"/>
          <w:sz w:val="32"/>
          <w:szCs w:val="32"/>
          <w:highlight w:val="none"/>
        </w:rPr>
        <w:t>”的决策、产出、过程和效益方面的详细情况，总结项目资金使用中的主要经验及存在问题，提出有针对性和可操作性的政策建议，不断提高财政资金管理水平和使用效益，为预算安排提供重要依据。</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2.绩效评价对象。</w:t>
      </w:r>
      <w:r>
        <w:rPr>
          <w:rFonts w:hint="eastAsia" w:ascii="仿宋_GB2312" w:hAnsi="仿宋"/>
          <w:color w:val="000000" w:themeColor="text1"/>
          <w:sz w:val="32"/>
          <w:szCs w:val="32"/>
          <w:highlight w:val="none"/>
          <w:lang w:eastAsia="zh-CN"/>
        </w:rPr>
        <w:t>2021</w:t>
      </w:r>
      <w:r>
        <w:rPr>
          <w:rFonts w:hint="eastAsia" w:ascii="仿宋_GB2312" w:hAnsi="仿宋"/>
          <w:color w:val="000000" w:themeColor="text1"/>
          <w:sz w:val="32"/>
          <w:szCs w:val="32"/>
          <w:highlight w:val="none"/>
        </w:rPr>
        <w:t>年度怀远县人力资源和社会保障局“</w:t>
      </w:r>
      <w:r>
        <w:rPr>
          <w:rFonts w:hint="eastAsia" w:ascii="仿宋_GB2312" w:hAnsi="仿宋"/>
          <w:color w:val="000000" w:themeColor="text1"/>
          <w:sz w:val="32"/>
          <w:szCs w:val="32"/>
          <w:highlight w:val="none"/>
          <w:lang w:eastAsia="zh-CN"/>
        </w:rPr>
        <w:t>未参保集体企业退休人员生活补助</w:t>
      </w:r>
      <w:r>
        <w:rPr>
          <w:rFonts w:hint="eastAsia" w:ascii="仿宋_GB2312" w:hAnsi="仿宋"/>
          <w:color w:val="000000" w:themeColor="text1"/>
          <w:sz w:val="32"/>
          <w:szCs w:val="32"/>
          <w:highlight w:val="none"/>
        </w:rPr>
        <w:t>”项目。</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3.绩效评价范围。本次评价的范围是</w:t>
      </w:r>
      <w:r>
        <w:rPr>
          <w:rFonts w:hint="eastAsia" w:ascii="仿宋_GB2312" w:hAnsi="仿宋"/>
          <w:color w:val="000000" w:themeColor="text1"/>
          <w:sz w:val="32"/>
          <w:szCs w:val="32"/>
          <w:highlight w:val="none"/>
          <w:lang w:eastAsia="zh-CN"/>
        </w:rPr>
        <w:t>2021</w:t>
      </w:r>
      <w:r>
        <w:rPr>
          <w:rFonts w:hint="eastAsia" w:ascii="仿宋_GB2312" w:hAnsi="仿宋"/>
          <w:color w:val="000000" w:themeColor="text1"/>
          <w:sz w:val="32"/>
          <w:szCs w:val="32"/>
          <w:highlight w:val="none"/>
        </w:rPr>
        <w:t>年度怀远县人力资源和社会保障局“</w:t>
      </w:r>
      <w:r>
        <w:rPr>
          <w:rFonts w:hint="eastAsia" w:ascii="仿宋_GB2312" w:hAnsi="仿宋"/>
          <w:color w:val="000000" w:themeColor="text1"/>
          <w:sz w:val="32"/>
          <w:szCs w:val="32"/>
          <w:highlight w:val="none"/>
          <w:lang w:eastAsia="zh-CN"/>
        </w:rPr>
        <w:t>未参保集体企业退休人员生活补助</w:t>
      </w:r>
      <w:r>
        <w:rPr>
          <w:rFonts w:hint="eastAsia" w:ascii="仿宋_GB2312" w:hAnsi="仿宋"/>
          <w:color w:val="000000" w:themeColor="text1"/>
          <w:sz w:val="32"/>
          <w:szCs w:val="32"/>
          <w:highlight w:val="none"/>
        </w:rPr>
        <w:t>”项目，评价其绩效目标设定情况，资金投入和使用情况，为实现设定的绩效目标所制定的制度、采取的措施等，以及绩效目标最终的实现程度及效果。</w:t>
      </w:r>
    </w:p>
    <w:p>
      <w:pPr>
        <w:tabs>
          <w:tab w:val="left" w:pos="500"/>
        </w:tabs>
        <w:spacing w:line="560" w:lineRule="exact"/>
        <w:ind w:firstLine="645"/>
        <w:outlineLvl w:val="1"/>
        <w:rPr>
          <w:rFonts w:hint="eastAsia" w:ascii="仿宋_GB2312" w:hAnsi="仿宋"/>
          <w:color w:val="000000" w:themeColor="text1"/>
          <w:sz w:val="32"/>
          <w:szCs w:val="32"/>
          <w:highlight w:val="none"/>
        </w:rPr>
      </w:pPr>
      <w:bookmarkStart w:id="7" w:name="_Toc16157"/>
      <w:r>
        <w:rPr>
          <w:rFonts w:hint="eastAsia" w:ascii="仿宋_GB2312" w:hAnsi="仿宋"/>
          <w:color w:val="000000" w:themeColor="text1"/>
          <w:sz w:val="32"/>
          <w:szCs w:val="32"/>
          <w:highlight w:val="none"/>
        </w:rPr>
        <w:t>（二）绩效评价原则、评价指标体系（附表说明）、评价方法、评价标准</w:t>
      </w:r>
      <w:bookmarkEnd w:id="7"/>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1.绩效评价原则：科学规范原则、公正公开原则、分级分类原则以及绩效相关原则。</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2.评价指标体系</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价指标体系分别从项目决策、项目过程、项目产出、项目效益四个方面对其财政支出进行评价，指标分值设计遵循了以结果为导向原则，注重产出、效益、决策、过程管理。本次绩效评价的指标分值设计，在此基础上对二、三级指标进行细分，根据二、三级指标与绩效目标的匹配性、在指标中的重要性、以及对一级指标的影响程度来合理确定评价指标的分值比例结构。</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202</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年度怀远县人力资源和社会保障局“未参保集体企业退休人员生活补助”项目评价指标体系包括4项一级指标，13项二级指标，22项三级指标，满分为100分。具体如下：</w:t>
      </w:r>
    </w:p>
    <w:p>
      <w:pPr>
        <w:spacing w:line="560" w:lineRule="exact"/>
        <w:ind w:firstLine="3313" w:firstLineChars="1100"/>
        <w:rPr>
          <w:rFonts w:ascii="仿宋_GB2312" w:hAnsi="Times New Roman" w:eastAsia="仿宋_GB2312" w:cs="Times New Roman"/>
          <w:b/>
          <w:bCs/>
          <w:color w:val="000000" w:themeColor="text1"/>
          <w:szCs w:val="32"/>
          <w:highlight w:val="none"/>
        </w:rPr>
      </w:pPr>
      <w:r>
        <w:rPr>
          <w:rFonts w:hint="eastAsia" w:ascii="仿宋_GB2312" w:hAnsi="Times New Roman" w:eastAsia="仿宋_GB2312" w:cs="Times New Roman"/>
          <w:b/>
          <w:bCs/>
          <w:color w:val="000000" w:themeColor="text1"/>
          <w:szCs w:val="32"/>
          <w:highlight w:val="none"/>
        </w:rPr>
        <w:t>绩效评价指标体系</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003"/>
        <w:gridCol w:w="1266"/>
        <w:gridCol w:w="1117"/>
        <w:gridCol w:w="336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blHeader/>
          <w:jc w:val="center"/>
        </w:trPr>
        <w:tc>
          <w:tcPr>
            <w:tcW w:w="615" w:type="pct"/>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一级指标</w:t>
            </w:r>
          </w:p>
        </w:tc>
        <w:tc>
          <w:tcPr>
            <w:tcW w:w="615" w:type="pct"/>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分值</w:t>
            </w:r>
          </w:p>
        </w:tc>
        <w:tc>
          <w:tcPr>
            <w:tcW w:w="769" w:type="pct"/>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二级指标</w:t>
            </w:r>
          </w:p>
        </w:tc>
        <w:tc>
          <w:tcPr>
            <w:tcW w:w="538" w:type="pct"/>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分值</w:t>
            </w:r>
          </w:p>
        </w:tc>
        <w:tc>
          <w:tcPr>
            <w:tcW w:w="2000" w:type="pct"/>
            <w:noWrap w:val="0"/>
            <w:vAlign w:val="top"/>
          </w:tcPr>
          <w:p>
            <w:pPr>
              <w:spacing w:line="560" w:lineRule="exact"/>
              <w:ind w:firstLine="402" w:firstLineChars="200"/>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三级指标</w:t>
            </w:r>
          </w:p>
        </w:tc>
        <w:tc>
          <w:tcPr>
            <w:tcW w:w="461" w:type="pct"/>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15" w:type="pct"/>
            <w:vMerge w:val="restar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决策</w:t>
            </w:r>
          </w:p>
        </w:tc>
        <w:tc>
          <w:tcPr>
            <w:tcW w:w="615" w:type="pct"/>
            <w:vMerge w:val="restart"/>
            <w:noWrap w:val="0"/>
            <w:vAlign w:val="top"/>
          </w:tcPr>
          <w:p>
            <w:pPr>
              <w:spacing w:line="560" w:lineRule="exact"/>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35</w:t>
            </w:r>
          </w:p>
        </w:tc>
        <w:tc>
          <w:tcPr>
            <w:tcW w:w="769" w:type="pct"/>
            <w:vMerge w:val="restar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项目立项</w:t>
            </w:r>
          </w:p>
        </w:tc>
        <w:tc>
          <w:tcPr>
            <w:tcW w:w="538" w:type="pct"/>
            <w:vMerge w:val="restart"/>
            <w:noWrap w:val="0"/>
            <w:vAlign w:val="top"/>
          </w:tcPr>
          <w:p>
            <w:pPr>
              <w:spacing w:line="560" w:lineRule="exact"/>
              <w:ind w:firstLine="231" w:firstLineChars="116"/>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11</w:t>
            </w: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立项依据充分性</w:t>
            </w:r>
          </w:p>
        </w:tc>
        <w:tc>
          <w:tcPr>
            <w:tcW w:w="461"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769"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538" w:type="pct"/>
            <w:vMerge w:val="continue"/>
            <w:noWrap w:val="0"/>
            <w:vAlign w:val="top"/>
          </w:tcPr>
          <w:p>
            <w:pPr>
              <w:spacing w:line="560" w:lineRule="exact"/>
              <w:ind w:firstLine="231" w:firstLineChars="116"/>
              <w:jc w:val="center"/>
              <w:rPr>
                <w:rFonts w:ascii="Times New Roman" w:hAnsi="Times New Roman" w:eastAsia="宋体" w:cs="Times New Roman"/>
                <w:color w:val="000000" w:themeColor="text1"/>
                <w:sz w:val="20"/>
                <w:szCs w:val="20"/>
                <w:highlight w:val="none"/>
              </w:rPr>
            </w:pP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立项程序规范性</w:t>
            </w:r>
          </w:p>
        </w:tc>
        <w:tc>
          <w:tcPr>
            <w:tcW w:w="461"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769" w:type="pct"/>
            <w:vMerge w:val="restar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绩效目标</w:t>
            </w:r>
          </w:p>
        </w:tc>
        <w:tc>
          <w:tcPr>
            <w:tcW w:w="538" w:type="pct"/>
            <w:vMerge w:val="restart"/>
            <w:noWrap w:val="0"/>
            <w:vAlign w:val="top"/>
          </w:tcPr>
          <w:p>
            <w:pPr>
              <w:spacing w:line="560" w:lineRule="exact"/>
              <w:ind w:firstLine="231" w:firstLineChars="116"/>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16</w:t>
            </w: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绩效目标合理性</w:t>
            </w:r>
          </w:p>
        </w:tc>
        <w:tc>
          <w:tcPr>
            <w:tcW w:w="461"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769"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538" w:type="pct"/>
            <w:vMerge w:val="continue"/>
            <w:noWrap w:val="0"/>
            <w:vAlign w:val="top"/>
          </w:tcPr>
          <w:p>
            <w:pPr>
              <w:spacing w:line="560" w:lineRule="exact"/>
              <w:ind w:firstLine="231" w:firstLineChars="116"/>
              <w:jc w:val="center"/>
              <w:rPr>
                <w:rFonts w:ascii="Times New Roman" w:hAnsi="Times New Roman" w:eastAsia="宋体" w:cs="Times New Roman"/>
                <w:color w:val="000000" w:themeColor="text1"/>
                <w:sz w:val="20"/>
                <w:szCs w:val="20"/>
                <w:highlight w:val="none"/>
              </w:rPr>
            </w:pP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绩效指标明确性</w:t>
            </w:r>
          </w:p>
        </w:tc>
        <w:tc>
          <w:tcPr>
            <w:tcW w:w="461" w:type="pct"/>
            <w:noWrap w:val="0"/>
            <w:vAlign w:val="top"/>
          </w:tcPr>
          <w:p>
            <w:pPr>
              <w:spacing w:line="560" w:lineRule="exact"/>
              <w:ind w:firstLine="231" w:firstLineChars="116"/>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769" w:type="pct"/>
            <w:vMerge w:val="restar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资金投入</w:t>
            </w:r>
          </w:p>
        </w:tc>
        <w:tc>
          <w:tcPr>
            <w:tcW w:w="538" w:type="pct"/>
            <w:vMerge w:val="restar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8</w:t>
            </w: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预算编制科学性</w:t>
            </w:r>
          </w:p>
        </w:tc>
        <w:tc>
          <w:tcPr>
            <w:tcW w:w="461" w:type="pct"/>
            <w:noWrap w:val="0"/>
            <w:vAlign w:val="top"/>
          </w:tcPr>
          <w:p>
            <w:pPr>
              <w:spacing w:line="560" w:lineRule="exact"/>
              <w:ind w:firstLine="231" w:firstLineChars="116"/>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769"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538" w:type="pct"/>
            <w:vMerge w:val="continue"/>
            <w:noWrap w:val="0"/>
            <w:vAlign w:val="top"/>
          </w:tcPr>
          <w:p>
            <w:pPr>
              <w:spacing w:line="560" w:lineRule="exact"/>
              <w:ind w:firstLine="231" w:firstLineChars="116"/>
              <w:jc w:val="center"/>
              <w:rPr>
                <w:rFonts w:ascii="Times New Roman" w:hAnsi="Times New Roman" w:eastAsia="宋体" w:cs="Times New Roman"/>
                <w:color w:val="000000" w:themeColor="text1"/>
                <w:sz w:val="20"/>
                <w:szCs w:val="20"/>
                <w:highlight w:val="none"/>
              </w:rPr>
            </w:pP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资金分配合理性</w:t>
            </w:r>
          </w:p>
        </w:tc>
        <w:tc>
          <w:tcPr>
            <w:tcW w:w="461"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restar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过程</w:t>
            </w:r>
          </w:p>
        </w:tc>
        <w:tc>
          <w:tcPr>
            <w:tcW w:w="615" w:type="pct"/>
            <w:vMerge w:val="restart"/>
            <w:noWrap w:val="0"/>
            <w:vAlign w:val="top"/>
          </w:tcPr>
          <w:p>
            <w:pPr>
              <w:spacing w:line="560" w:lineRule="exact"/>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40</w:t>
            </w:r>
          </w:p>
        </w:tc>
        <w:tc>
          <w:tcPr>
            <w:tcW w:w="769" w:type="pct"/>
            <w:vMerge w:val="restar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资金管理</w:t>
            </w:r>
          </w:p>
        </w:tc>
        <w:tc>
          <w:tcPr>
            <w:tcW w:w="538" w:type="pct"/>
            <w:vMerge w:val="restart"/>
            <w:noWrap w:val="0"/>
            <w:vAlign w:val="top"/>
          </w:tcPr>
          <w:p>
            <w:pPr>
              <w:spacing w:line="560" w:lineRule="exact"/>
              <w:ind w:firstLine="231" w:firstLineChars="116"/>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35</w:t>
            </w: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资金到位率</w:t>
            </w:r>
          </w:p>
        </w:tc>
        <w:tc>
          <w:tcPr>
            <w:tcW w:w="461"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769"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538"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资金拨付及时性</w:t>
            </w:r>
          </w:p>
        </w:tc>
        <w:tc>
          <w:tcPr>
            <w:tcW w:w="461"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769"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538"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预算执行率</w:t>
            </w:r>
          </w:p>
        </w:tc>
        <w:tc>
          <w:tcPr>
            <w:tcW w:w="461" w:type="pct"/>
            <w:noWrap w:val="0"/>
            <w:vAlign w:val="top"/>
          </w:tcPr>
          <w:p>
            <w:pPr>
              <w:spacing w:line="560" w:lineRule="exact"/>
              <w:ind w:firstLine="231" w:firstLineChars="116"/>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769"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538"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资金使用合规性</w:t>
            </w:r>
          </w:p>
        </w:tc>
        <w:tc>
          <w:tcPr>
            <w:tcW w:w="461" w:type="pct"/>
            <w:noWrap w:val="0"/>
            <w:vAlign w:val="top"/>
          </w:tcPr>
          <w:p>
            <w:pPr>
              <w:spacing w:line="560" w:lineRule="exact"/>
              <w:ind w:firstLine="231" w:firstLineChars="116"/>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769"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538"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绩效自评内容准确完整性</w:t>
            </w:r>
          </w:p>
        </w:tc>
        <w:tc>
          <w:tcPr>
            <w:tcW w:w="461" w:type="pct"/>
            <w:noWrap w:val="0"/>
            <w:vAlign w:val="top"/>
          </w:tcPr>
          <w:p>
            <w:pPr>
              <w:spacing w:line="560" w:lineRule="exact"/>
              <w:ind w:firstLine="231" w:firstLineChars="116"/>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769"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538"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绩效自评结论真实性</w:t>
            </w:r>
          </w:p>
        </w:tc>
        <w:tc>
          <w:tcPr>
            <w:tcW w:w="461" w:type="pct"/>
            <w:noWrap w:val="0"/>
            <w:vAlign w:val="top"/>
          </w:tcPr>
          <w:p>
            <w:pPr>
              <w:spacing w:line="560" w:lineRule="exact"/>
              <w:ind w:firstLine="231" w:firstLineChars="116"/>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769" w:type="pct"/>
            <w:vMerge w:val="restar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组织实施</w:t>
            </w:r>
          </w:p>
        </w:tc>
        <w:tc>
          <w:tcPr>
            <w:tcW w:w="538" w:type="pct"/>
            <w:vMerge w:val="restar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5</w:t>
            </w: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管理制度健全性</w:t>
            </w:r>
          </w:p>
        </w:tc>
        <w:tc>
          <w:tcPr>
            <w:tcW w:w="461"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769"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538" w:type="pct"/>
            <w:vMerge w:val="continue"/>
            <w:noWrap w:val="0"/>
            <w:vAlign w:val="top"/>
          </w:tcPr>
          <w:p>
            <w:pPr>
              <w:spacing w:line="560" w:lineRule="exact"/>
              <w:ind w:firstLine="231" w:firstLineChars="116"/>
              <w:jc w:val="center"/>
              <w:rPr>
                <w:rFonts w:ascii="Times New Roman" w:hAnsi="Times New Roman" w:eastAsia="宋体" w:cs="Times New Roman"/>
                <w:color w:val="000000" w:themeColor="text1"/>
                <w:sz w:val="20"/>
                <w:szCs w:val="20"/>
                <w:highlight w:val="none"/>
              </w:rPr>
            </w:pP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制度执行有效性</w:t>
            </w:r>
          </w:p>
        </w:tc>
        <w:tc>
          <w:tcPr>
            <w:tcW w:w="461"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restart"/>
            <w:noWrap w:val="0"/>
            <w:vAlign w:val="top"/>
          </w:tcPr>
          <w:p>
            <w:pPr>
              <w:spacing w:line="560" w:lineRule="exact"/>
              <w:ind w:left="-561" w:leftChars="-187" w:firstLine="400" w:firstLineChars="200"/>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产出</w:t>
            </w:r>
          </w:p>
        </w:tc>
        <w:tc>
          <w:tcPr>
            <w:tcW w:w="615" w:type="pct"/>
            <w:vMerge w:val="restart"/>
            <w:noWrap w:val="0"/>
            <w:vAlign w:val="top"/>
          </w:tcPr>
          <w:p>
            <w:pPr>
              <w:spacing w:line="560" w:lineRule="exact"/>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16</w:t>
            </w:r>
          </w:p>
        </w:tc>
        <w:tc>
          <w:tcPr>
            <w:tcW w:w="769"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产出数量</w:t>
            </w:r>
          </w:p>
        </w:tc>
        <w:tc>
          <w:tcPr>
            <w:tcW w:w="538"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3</w:t>
            </w: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rPr>
              <w:t>补贴人数、待遇领取人数</w:t>
            </w:r>
          </w:p>
        </w:tc>
        <w:tc>
          <w:tcPr>
            <w:tcW w:w="461"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769"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产出质量</w:t>
            </w:r>
          </w:p>
        </w:tc>
        <w:tc>
          <w:tcPr>
            <w:tcW w:w="538"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3</w:t>
            </w: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rPr>
              <w:t>未参保集体企业退休人员补助领取完成率</w:t>
            </w:r>
          </w:p>
        </w:tc>
        <w:tc>
          <w:tcPr>
            <w:tcW w:w="461"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769"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产出时效</w:t>
            </w:r>
          </w:p>
        </w:tc>
        <w:tc>
          <w:tcPr>
            <w:tcW w:w="538"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4</w:t>
            </w: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rPr>
              <w:t>工作完成及时性</w:t>
            </w:r>
          </w:p>
        </w:tc>
        <w:tc>
          <w:tcPr>
            <w:tcW w:w="461"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769"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产出成本</w:t>
            </w:r>
          </w:p>
        </w:tc>
        <w:tc>
          <w:tcPr>
            <w:tcW w:w="538"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6</w:t>
            </w: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rPr>
              <w:t>成本控制、预算控制率</w:t>
            </w:r>
          </w:p>
        </w:tc>
        <w:tc>
          <w:tcPr>
            <w:tcW w:w="461"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restart"/>
            <w:noWrap w:val="0"/>
            <w:vAlign w:val="top"/>
          </w:tcPr>
          <w:p>
            <w:pPr>
              <w:spacing w:line="560" w:lineRule="exact"/>
              <w:ind w:left="-561" w:leftChars="-187" w:firstLine="400" w:firstLineChars="200"/>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效益</w:t>
            </w:r>
          </w:p>
        </w:tc>
        <w:tc>
          <w:tcPr>
            <w:tcW w:w="615" w:type="pct"/>
            <w:vMerge w:val="restart"/>
            <w:noWrap w:val="0"/>
            <w:vAlign w:val="top"/>
          </w:tcPr>
          <w:p>
            <w:pPr>
              <w:spacing w:line="560" w:lineRule="exact"/>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9</w:t>
            </w:r>
          </w:p>
        </w:tc>
        <w:tc>
          <w:tcPr>
            <w:tcW w:w="769"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社会效益</w:t>
            </w:r>
          </w:p>
        </w:tc>
        <w:tc>
          <w:tcPr>
            <w:tcW w:w="538"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2</w:t>
            </w: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rPr>
              <w:t>改善未参保集体企业退休人员生活条件</w:t>
            </w:r>
          </w:p>
        </w:tc>
        <w:tc>
          <w:tcPr>
            <w:tcW w:w="461"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769"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经济效益</w:t>
            </w:r>
          </w:p>
        </w:tc>
        <w:tc>
          <w:tcPr>
            <w:tcW w:w="538"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2</w:t>
            </w:r>
          </w:p>
        </w:tc>
        <w:tc>
          <w:tcPr>
            <w:tcW w:w="2000" w:type="pct"/>
            <w:noWrap w:val="0"/>
            <w:vAlign w:val="top"/>
          </w:tcPr>
          <w:p>
            <w:pPr>
              <w:spacing w:line="560" w:lineRule="exact"/>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eastAsia="zh-CN"/>
              </w:rPr>
              <w:t>增加居民收入</w:t>
            </w:r>
          </w:p>
        </w:tc>
        <w:tc>
          <w:tcPr>
            <w:tcW w:w="461"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769"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可持续影响</w:t>
            </w:r>
          </w:p>
        </w:tc>
        <w:tc>
          <w:tcPr>
            <w:tcW w:w="538"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2</w:t>
            </w: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rPr>
              <w:t>持续提高居民幸福感</w:t>
            </w:r>
          </w:p>
        </w:tc>
        <w:tc>
          <w:tcPr>
            <w:tcW w:w="461"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615" w:type="pct"/>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769"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满意度</w:t>
            </w:r>
          </w:p>
        </w:tc>
        <w:tc>
          <w:tcPr>
            <w:tcW w:w="538"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3</w:t>
            </w:r>
          </w:p>
        </w:tc>
        <w:tc>
          <w:tcPr>
            <w:tcW w:w="2000" w:type="pct"/>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服务对象满意度</w:t>
            </w:r>
          </w:p>
        </w:tc>
        <w:tc>
          <w:tcPr>
            <w:tcW w:w="461" w:type="pct"/>
            <w:noWrap w:val="0"/>
            <w:vAlign w:val="top"/>
          </w:tcPr>
          <w:p>
            <w:pPr>
              <w:spacing w:line="560" w:lineRule="exact"/>
              <w:ind w:firstLine="231" w:firstLineChars="116"/>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pct"/>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合计</w:t>
            </w:r>
          </w:p>
        </w:tc>
        <w:tc>
          <w:tcPr>
            <w:tcW w:w="615" w:type="pct"/>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100</w:t>
            </w:r>
          </w:p>
        </w:tc>
        <w:tc>
          <w:tcPr>
            <w:tcW w:w="769" w:type="pct"/>
            <w:noWrap w:val="0"/>
            <w:vAlign w:val="top"/>
          </w:tcPr>
          <w:p>
            <w:pPr>
              <w:spacing w:line="560" w:lineRule="exact"/>
              <w:ind w:firstLine="402" w:firstLineChars="200"/>
              <w:jc w:val="center"/>
              <w:rPr>
                <w:rFonts w:ascii="Times New Roman" w:hAnsi="Times New Roman" w:eastAsia="宋体" w:cs="Times New Roman"/>
                <w:b/>
                <w:bCs/>
                <w:color w:val="000000" w:themeColor="text1"/>
                <w:sz w:val="20"/>
                <w:szCs w:val="20"/>
                <w:highlight w:val="none"/>
              </w:rPr>
            </w:pPr>
          </w:p>
        </w:tc>
        <w:tc>
          <w:tcPr>
            <w:tcW w:w="538" w:type="pct"/>
            <w:noWrap w:val="0"/>
            <w:vAlign w:val="top"/>
          </w:tcPr>
          <w:p>
            <w:pPr>
              <w:spacing w:line="560" w:lineRule="exact"/>
              <w:ind w:firstLine="402" w:firstLineChars="200"/>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100</w:t>
            </w:r>
          </w:p>
        </w:tc>
        <w:tc>
          <w:tcPr>
            <w:tcW w:w="2000" w:type="pct"/>
            <w:noWrap w:val="0"/>
            <w:vAlign w:val="top"/>
          </w:tcPr>
          <w:p>
            <w:pPr>
              <w:spacing w:line="560" w:lineRule="exact"/>
              <w:ind w:firstLine="402" w:firstLineChars="200"/>
              <w:jc w:val="center"/>
              <w:rPr>
                <w:rFonts w:ascii="Times New Roman" w:hAnsi="Times New Roman" w:eastAsia="宋体" w:cs="Times New Roman"/>
                <w:b/>
                <w:bCs/>
                <w:color w:val="000000" w:themeColor="text1"/>
                <w:sz w:val="20"/>
                <w:szCs w:val="20"/>
                <w:highlight w:val="none"/>
              </w:rPr>
            </w:pPr>
          </w:p>
        </w:tc>
        <w:tc>
          <w:tcPr>
            <w:tcW w:w="461" w:type="pct"/>
            <w:noWrap w:val="0"/>
            <w:vAlign w:val="top"/>
          </w:tcPr>
          <w:p>
            <w:pPr>
              <w:spacing w:line="560" w:lineRule="exact"/>
              <w:jc w:val="center"/>
              <w:rPr>
                <w:rFonts w:hint="default" w:ascii="Times New Roman" w:hAnsi="Times New Roman" w:eastAsia="宋体" w:cs="Times New Roman"/>
                <w:b/>
                <w:bCs/>
                <w:color w:val="000000" w:themeColor="text1"/>
                <w:sz w:val="20"/>
                <w:szCs w:val="20"/>
                <w:highlight w:val="none"/>
                <w:lang w:val="en-US" w:eastAsia="zh-CN"/>
              </w:rPr>
            </w:pPr>
            <w:r>
              <w:rPr>
                <w:rFonts w:hint="eastAsia" w:ascii="Times New Roman" w:hAnsi="Times New Roman" w:eastAsia="宋体" w:cs="Times New Roman"/>
                <w:b/>
                <w:bCs/>
                <w:color w:val="000000" w:themeColor="text1"/>
                <w:sz w:val="20"/>
                <w:szCs w:val="20"/>
                <w:highlight w:val="none"/>
                <w:lang w:val="en-US" w:eastAsia="zh-CN"/>
              </w:rPr>
              <w:t>100</w:t>
            </w:r>
          </w:p>
        </w:tc>
      </w:tr>
    </w:tbl>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3.评价方法</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本次评价采用现场调研与非现场评价相结合的形式开展。主要采用定性评价和定量评价相结合方法，对定性评价指标采用因素分析法和公众评判法，对定量指标采用成本效益分析法、比较法进行量化打分。总分为100分，评价结果分为优（≥90 分）、良（≥80、＜90）、中（≥60、＜80）、差（＜60），以下为具体评价方法：</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（1）成本效益分析法，通过将投入与产出、效益进行关联性分析，评价绩效目标实现程度。</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（2）比较法，通过对绩效目标与实施效果、历史与当期情况的比较，综合分析绩效目标实现程度。</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（3）因素分析法，通过综合分析影响绩效目标实现、实施效果的内外因素，评价绩效目标实现程度。</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（4）公众评判法，通过公众问卷及抽样调查等对财政支出效果进行评判，评价绩效目标实现程度。</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4.评价标准</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本次绩效评价标准主要是参照计划标准和历史标准制定。对于已经制定计划目标的指标，直接用实际情况与计划情况相比较进行评价。对于没有制定计划目标的指标，则参照历史标准进行评价。</w:t>
      </w:r>
    </w:p>
    <w:p>
      <w:pPr>
        <w:numPr>
          <w:ilvl w:val="0"/>
          <w:numId w:val="1"/>
        </w:numPr>
        <w:tabs>
          <w:tab w:val="left" w:pos="500"/>
        </w:tabs>
        <w:spacing w:line="560" w:lineRule="exact"/>
        <w:ind w:firstLine="645"/>
        <w:outlineLvl w:val="1"/>
        <w:rPr>
          <w:rFonts w:hint="eastAsia" w:ascii="仿宋_GB2312" w:hAnsi="仿宋"/>
          <w:color w:val="000000" w:themeColor="text1"/>
          <w:sz w:val="32"/>
          <w:szCs w:val="32"/>
          <w:highlight w:val="none"/>
        </w:rPr>
      </w:pPr>
      <w:bookmarkStart w:id="8" w:name="_Toc8656"/>
      <w:r>
        <w:rPr>
          <w:rFonts w:hint="eastAsia" w:ascii="仿宋_GB2312" w:hAnsi="仿宋"/>
          <w:color w:val="000000" w:themeColor="text1"/>
          <w:sz w:val="32"/>
          <w:szCs w:val="32"/>
          <w:highlight w:val="none"/>
        </w:rPr>
        <w:t>绩效评价工作过程。</w:t>
      </w:r>
      <w:bookmarkEnd w:id="8"/>
    </w:p>
    <w:p>
      <w:pPr>
        <w:numPr>
          <w:ilvl w:val="0"/>
          <w:numId w:val="0"/>
        </w:numPr>
        <w:tabs>
          <w:tab w:val="left" w:pos="500"/>
        </w:tabs>
        <w:spacing w:line="560" w:lineRule="exact"/>
        <w:rPr>
          <w:rFonts w:hint="eastAsia" w:ascii="仿宋_GB2312" w:hAnsi="仿宋"/>
          <w:color w:val="000000" w:themeColor="text1"/>
          <w:sz w:val="32"/>
          <w:szCs w:val="32"/>
          <w:highlight w:val="none"/>
          <w:lang w:val="en-US" w:eastAsia="zh-CN"/>
        </w:rPr>
      </w:pPr>
      <w:r>
        <w:rPr>
          <w:rFonts w:hint="eastAsia" w:ascii="仿宋_GB2312" w:hAnsi="仿宋"/>
          <w:color w:val="000000" w:themeColor="text1"/>
          <w:sz w:val="32"/>
          <w:szCs w:val="32"/>
          <w:highlight w:val="none"/>
          <w:lang w:val="en-US" w:eastAsia="zh-CN"/>
        </w:rPr>
        <w:t xml:space="preserve">  1.了解项目概况</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lang w:val="en-US" w:eastAsia="zh-CN"/>
        </w:rPr>
      </w:pPr>
      <w:r>
        <w:rPr>
          <w:rFonts w:hint="eastAsia" w:ascii="仿宋_GB2312" w:hAnsi="仿宋"/>
          <w:color w:val="000000" w:themeColor="text1"/>
          <w:sz w:val="32"/>
          <w:szCs w:val="32"/>
          <w:highlight w:val="none"/>
          <w:lang w:val="en-US" w:eastAsia="zh-CN"/>
        </w:rPr>
        <w:t>评价工作组召开绩效评价工作会，传达本次绩效评价工作要求。</w:t>
      </w:r>
    </w:p>
    <w:p>
      <w:pPr>
        <w:numPr>
          <w:ilvl w:val="0"/>
          <w:numId w:val="0"/>
        </w:numPr>
        <w:tabs>
          <w:tab w:val="left" w:pos="500"/>
        </w:tabs>
        <w:spacing w:line="560" w:lineRule="exact"/>
        <w:ind w:firstLine="320" w:firstLineChars="100"/>
        <w:rPr>
          <w:rFonts w:hint="eastAsia" w:ascii="仿宋_GB2312" w:hAnsi="仿宋"/>
          <w:color w:val="000000" w:themeColor="text1"/>
          <w:sz w:val="32"/>
          <w:szCs w:val="32"/>
          <w:highlight w:val="none"/>
          <w:lang w:val="en-US" w:eastAsia="zh-CN"/>
        </w:rPr>
      </w:pPr>
      <w:r>
        <w:rPr>
          <w:rFonts w:hint="eastAsia" w:ascii="仿宋_GB2312" w:hAnsi="仿宋"/>
          <w:color w:val="000000" w:themeColor="text1"/>
          <w:sz w:val="32"/>
          <w:szCs w:val="32"/>
          <w:highlight w:val="none"/>
          <w:lang w:val="en-US" w:eastAsia="zh-CN"/>
        </w:rPr>
        <w:t>2.制定评价实施方案</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lang w:val="en-US" w:eastAsia="zh-CN"/>
        </w:rPr>
      </w:pPr>
      <w:r>
        <w:rPr>
          <w:rFonts w:hint="eastAsia" w:ascii="仿宋_GB2312" w:hAnsi="仿宋"/>
          <w:color w:val="000000" w:themeColor="text1"/>
          <w:sz w:val="32"/>
          <w:szCs w:val="32"/>
          <w:highlight w:val="none"/>
          <w:lang w:val="en-US" w:eastAsia="zh-CN"/>
        </w:rPr>
        <w:t>评价小组从目标要求、工作内容、方式方法、时间进度及工作步骤等方面做出具体明确的计划，为绩效评价工作的组织实施提供指引。</w:t>
      </w:r>
    </w:p>
    <w:p>
      <w:pPr>
        <w:numPr>
          <w:ilvl w:val="0"/>
          <w:numId w:val="0"/>
        </w:numPr>
        <w:tabs>
          <w:tab w:val="left" w:pos="500"/>
        </w:tabs>
        <w:spacing w:line="560" w:lineRule="exact"/>
        <w:ind w:firstLine="320" w:firstLineChars="100"/>
        <w:rPr>
          <w:rFonts w:hint="eastAsia" w:ascii="仿宋_GB2312" w:hAnsi="仿宋"/>
          <w:color w:val="000000" w:themeColor="text1"/>
          <w:sz w:val="32"/>
          <w:szCs w:val="32"/>
          <w:highlight w:val="none"/>
          <w:lang w:val="en-US" w:eastAsia="zh-CN"/>
        </w:rPr>
      </w:pPr>
      <w:r>
        <w:rPr>
          <w:rFonts w:hint="eastAsia" w:ascii="仿宋_GB2312" w:hAnsi="仿宋"/>
          <w:color w:val="000000" w:themeColor="text1"/>
          <w:sz w:val="32"/>
          <w:szCs w:val="32"/>
          <w:highlight w:val="none"/>
          <w:lang w:val="en-US" w:eastAsia="zh-CN"/>
        </w:rPr>
        <w:t>3.基础数据采集，设定绩效评价指标体系</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lang w:val="en-US" w:eastAsia="zh-CN"/>
        </w:rPr>
      </w:pPr>
      <w:r>
        <w:rPr>
          <w:rFonts w:hint="eastAsia" w:ascii="仿宋_GB2312" w:hAnsi="仿宋"/>
          <w:color w:val="000000" w:themeColor="text1"/>
          <w:sz w:val="32"/>
          <w:szCs w:val="32"/>
          <w:highlight w:val="none"/>
          <w:lang w:val="en-US" w:eastAsia="zh-CN"/>
        </w:rPr>
        <w:t>评价工作组在了解项目具体情况，获取政策、管理、财务等各方面基础数据。结合项目具体情况，设计绩效评价指标体系，确定项目绩效评价指标体系。</w:t>
      </w:r>
    </w:p>
    <w:p>
      <w:pPr>
        <w:numPr>
          <w:ilvl w:val="0"/>
          <w:numId w:val="0"/>
        </w:numPr>
        <w:tabs>
          <w:tab w:val="left" w:pos="500"/>
        </w:tabs>
        <w:spacing w:line="560" w:lineRule="exact"/>
        <w:ind w:firstLine="320" w:firstLineChars="100"/>
        <w:rPr>
          <w:rFonts w:hint="eastAsia" w:ascii="仿宋_GB2312" w:hAnsi="仿宋"/>
          <w:color w:val="000000" w:themeColor="text1"/>
          <w:sz w:val="32"/>
          <w:szCs w:val="32"/>
          <w:highlight w:val="none"/>
          <w:lang w:val="en-US" w:eastAsia="zh-CN"/>
        </w:rPr>
      </w:pPr>
      <w:r>
        <w:rPr>
          <w:rFonts w:hint="eastAsia" w:ascii="仿宋_GB2312" w:hAnsi="仿宋"/>
          <w:color w:val="000000" w:themeColor="text1"/>
          <w:sz w:val="32"/>
          <w:szCs w:val="32"/>
          <w:highlight w:val="none"/>
          <w:lang w:val="en-US" w:eastAsia="zh-CN"/>
        </w:rPr>
        <w:t>4.资料数据分析</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lang w:val="en-US" w:eastAsia="zh-CN"/>
        </w:rPr>
      </w:pPr>
      <w:r>
        <w:rPr>
          <w:rFonts w:hint="eastAsia" w:ascii="仿宋_GB2312" w:hAnsi="仿宋"/>
          <w:color w:val="000000" w:themeColor="text1"/>
          <w:sz w:val="32"/>
          <w:szCs w:val="32"/>
          <w:highlight w:val="none"/>
          <w:lang w:val="en-US" w:eastAsia="zh-CN"/>
        </w:rPr>
        <w:t>评价工作组将收集到的资料进行分类汇总，对照工作方案和绩效评价指标体系，核实资料的准确性、完整性以及相关性，形成工作底稿，并结合绩效评价体系中对应指标进行初步评分。</w:t>
      </w:r>
    </w:p>
    <w:p>
      <w:pPr>
        <w:numPr>
          <w:ilvl w:val="0"/>
          <w:numId w:val="0"/>
        </w:numPr>
        <w:tabs>
          <w:tab w:val="left" w:pos="500"/>
        </w:tabs>
        <w:spacing w:line="560" w:lineRule="exact"/>
        <w:ind w:firstLine="320" w:firstLineChars="100"/>
        <w:rPr>
          <w:rFonts w:hint="eastAsia" w:ascii="仿宋_GB2312" w:hAnsi="仿宋"/>
          <w:color w:val="000000" w:themeColor="text1"/>
          <w:sz w:val="32"/>
          <w:szCs w:val="32"/>
          <w:highlight w:val="none"/>
          <w:lang w:val="en-US" w:eastAsia="zh-CN"/>
        </w:rPr>
      </w:pPr>
      <w:r>
        <w:rPr>
          <w:rFonts w:hint="eastAsia" w:ascii="仿宋_GB2312" w:hAnsi="仿宋"/>
          <w:color w:val="000000" w:themeColor="text1"/>
          <w:sz w:val="32"/>
          <w:szCs w:val="32"/>
          <w:highlight w:val="none"/>
          <w:lang w:val="en-US" w:eastAsia="zh-CN"/>
        </w:rPr>
        <w:t>5.数据汇总撰写报告</w:t>
      </w:r>
    </w:p>
    <w:p>
      <w:pPr>
        <w:numPr>
          <w:ilvl w:val="0"/>
          <w:numId w:val="0"/>
        </w:numPr>
        <w:tabs>
          <w:tab w:val="left" w:pos="500"/>
        </w:tabs>
        <w:spacing w:line="560" w:lineRule="exact"/>
        <w:ind w:firstLine="640" w:firstLineChars="200"/>
        <w:rPr>
          <w:rFonts w:hint="eastAsia" w:ascii="仿宋_GB2312" w:hAnsi="仿宋" w:eastAsia="仿宋_GB2312"/>
          <w:color w:val="000000" w:themeColor="text1"/>
          <w:sz w:val="32"/>
          <w:szCs w:val="32"/>
          <w:highlight w:val="none"/>
          <w:lang w:val="en-US" w:eastAsia="zh-CN"/>
        </w:rPr>
      </w:pPr>
      <w:r>
        <w:rPr>
          <w:rFonts w:hint="eastAsia" w:ascii="仿宋_GB2312" w:hAnsi="仿宋"/>
          <w:color w:val="000000" w:themeColor="text1"/>
          <w:sz w:val="32"/>
          <w:szCs w:val="32"/>
          <w:highlight w:val="none"/>
          <w:lang w:val="en-US" w:eastAsia="zh-CN"/>
        </w:rPr>
        <w:t>项目组根据绩效评价的原理和规范，对采集的数据进行处理、分析和评分，并得出评价结论撰写报告。</w:t>
      </w:r>
    </w:p>
    <w:p>
      <w:pPr>
        <w:numPr>
          <w:ilvl w:val="0"/>
          <w:numId w:val="2"/>
        </w:numPr>
        <w:tabs>
          <w:tab w:val="left" w:pos="500"/>
        </w:tabs>
        <w:spacing w:line="560" w:lineRule="exact"/>
        <w:ind w:firstLine="645"/>
        <w:outlineLvl w:val="0"/>
        <w:rPr>
          <w:rFonts w:ascii="黑体" w:hAnsi="黑体" w:eastAsia="黑体"/>
          <w:color w:val="000000" w:themeColor="text1"/>
          <w:sz w:val="32"/>
          <w:szCs w:val="32"/>
          <w:highlight w:val="none"/>
        </w:rPr>
      </w:pPr>
      <w:bookmarkStart w:id="9" w:name="_Toc29986"/>
      <w:r>
        <w:rPr>
          <w:rFonts w:ascii="黑体" w:hAnsi="黑体" w:eastAsia="黑体"/>
          <w:color w:val="000000" w:themeColor="text1"/>
          <w:sz w:val="32"/>
          <w:szCs w:val="32"/>
          <w:highlight w:val="none"/>
        </w:rPr>
        <w:t>综合评价情况及</w:t>
      </w:r>
      <w:r>
        <w:rPr>
          <w:rFonts w:hint="eastAsia" w:ascii="黑体" w:hAnsi="黑体" w:eastAsia="黑体"/>
          <w:color w:val="000000" w:themeColor="text1"/>
          <w:sz w:val="32"/>
          <w:szCs w:val="32"/>
          <w:highlight w:val="none"/>
        </w:rPr>
        <w:t>评价</w:t>
      </w:r>
      <w:r>
        <w:rPr>
          <w:rFonts w:ascii="黑体" w:hAnsi="黑体" w:eastAsia="黑体"/>
          <w:color w:val="000000" w:themeColor="text1"/>
          <w:sz w:val="32"/>
          <w:szCs w:val="32"/>
          <w:highlight w:val="none"/>
        </w:rPr>
        <w:t>结论</w:t>
      </w:r>
      <w:bookmarkEnd w:id="9"/>
    </w:p>
    <w:p>
      <w:pPr>
        <w:numPr>
          <w:ilvl w:val="0"/>
          <w:numId w:val="0"/>
        </w:numPr>
        <w:tabs>
          <w:tab w:val="left" w:pos="500"/>
        </w:tabs>
        <w:spacing w:line="560" w:lineRule="exact"/>
        <w:ind w:firstLine="640" w:firstLineChars="200"/>
        <w:outlineLvl w:val="1"/>
        <w:rPr>
          <w:rFonts w:hint="eastAsia" w:ascii="仿宋_GB2312" w:hAnsi="仿宋" w:cs="Times New Roman"/>
          <w:color w:val="000000" w:themeColor="text1"/>
          <w:sz w:val="32"/>
          <w:szCs w:val="32"/>
          <w:highlight w:val="none"/>
          <w:lang w:val="en-US" w:eastAsia="zh-CN"/>
        </w:rPr>
      </w:pPr>
      <w:bookmarkStart w:id="10" w:name="_Toc3866"/>
      <w:r>
        <w:rPr>
          <w:rFonts w:hint="eastAsia" w:ascii="仿宋_GB2312" w:hAnsi="仿宋" w:cs="Times New Roman"/>
          <w:color w:val="000000" w:themeColor="text1"/>
          <w:sz w:val="32"/>
          <w:szCs w:val="32"/>
          <w:highlight w:val="none"/>
          <w:lang w:val="en-US" w:eastAsia="zh-CN"/>
        </w:rPr>
        <w:t>（一）综合评价情况</w:t>
      </w:r>
      <w:bookmarkEnd w:id="10"/>
    </w:p>
    <w:p>
      <w:pPr>
        <w:numPr>
          <w:ilvl w:val="0"/>
          <w:numId w:val="0"/>
        </w:numPr>
        <w:tabs>
          <w:tab w:val="left" w:pos="500"/>
        </w:tabs>
        <w:spacing w:line="560" w:lineRule="exact"/>
        <w:ind w:firstLine="640" w:firstLineChars="200"/>
        <w:rPr>
          <w:rFonts w:hint="eastAsia" w:ascii="仿宋_GB2312" w:hAnsi="仿宋" w:cs="Times New Roman"/>
          <w:color w:val="000000" w:themeColor="text1"/>
          <w:sz w:val="32"/>
          <w:szCs w:val="32"/>
          <w:highlight w:val="none"/>
          <w:lang w:val="en-US" w:eastAsia="zh-CN"/>
        </w:rPr>
      </w:pPr>
      <w:r>
        <w:rPr>
          <w:rFonts w:hint="eastAsia" w:ascii="仿宋_GB2312" w:hAnsi="仿宋" w:cs="Times New Roman"/>
          <w:color w:val="000000" w:themeColor="text1"/>
          <w:sz w:val="32"/>
          <w:szCs w:val="32"/>
          <w:highlight w:val="none"/>
          <w:lang w:val="en-US" w:eastAsia="zh-CN"/>
        </w:rPr>
        <w:t>2021年度“</w:t>
      </w:r>
      <w:r>
        <w:rPr>
          <w:rFonts w:hint="eastAsia" w:ascii="仿宋_GB2312" w:hAnsi="仿宋"/>
          <w:color w:val="000000" w:themeColor="text1"/>
          <w:sz w:val="32"/>
          <w:szCs w:val="32"/>
          <w:highlight w:val="none"/>
        </w:rPr>
        <w:t>未参保集体企业退休人员生活补助</w:t>
      </w:r>
      <w:r>
        <w:rPr>
          <w:rFonts w:hint="eastAsia" w:ascii="仿宋_GB2312" w:hAnsi="仿宋" w:cs="Times New Roman"/>
          <w:color w:val="000000" w:themeColor="text1"/>
          <w:sz w:val="32"/>
          <w:szCs w:val="32"/>
          <w:highlight w:val="none"/>
          <w:lang w:val="en-US" w:eastAsia="zh-CN"/>
        </w:rPr>
        <w:t>”项目的实施，充分体现了政府对社会人群的关爱和重视。</w:t>
      </w:r>
    </w:p>
    <w:p>
      <w:pPr>
        <w:numPr>
          <w:ilvl w:val="0"/>
          <w:numId w:val="0"/>
        </w:numPr>
        <w:tabs>
          <w:tab w:val="left" w:pos="500"/>
        </w:tabs>
        <w:spacing w:line="560" w:lineRule="exact"/>
        <w:ind w:firstLine="640" w:firstLineChars="200"/>
        <w:rPr>
          <w:rFonts w:hint="eastAsia" w:ascii="仿宋_GB2312" w:hAnsi="仿宋" w:cs="Times New Roman"/>
          <w:color w:val="000000" w:themeColor="text1"/>
          <w:sz w:val="32"/>
          <w:szCs w:val="32"/>
          <w:highlight w:val="none"/>
          <w:lang w:val="en-US" w:eastAsia="zh-CN"/>
        </w:rPr>
      </w:pPr>
      <w:r>
        <w:rPr>
          <w:rFonts w:hint="eastAsia" w:ascii="仿宋_GB2312" w:hAnsi="仿宋" w:cs="Times New Roman"/>
          <w:color w:val="000000" w:themeColor="text1"/>
          <w:sz w:val="32"/>
          <w:szCs w:val="32"/>
          <w:highlight w:val="none"/>
          <w:lang w:val="en-US" w:eastAsia="zh-CN"/>
        </w:rPr>
        <w:t>项目组通过对项目决策、过程、产出、效益进行评价，认为2021年度“</w:t>
      </w:r>
      <w:r>
        <w:rPr>
          <w:rFonts w:hint="eastAsia" w:ascii="仿宋_GB2312" w:hAnsi="仿宋"/>
          <w:color w:val="000000" w:themeColor="text1"/>
          <w:sz w:val="32"/>
          <w:szCs w:val="32"/>
          <w:highlight w:val="none"/>
        </w:rPr>
        <w:t>未参保集体企业退休人员生活补助</w:t>
      </w:r>
      <w:r>
        <w:rPr>
          <w:rFonts w:hint="eastAsia" w:ascii="仿宋_GB2312" w:hAnsi="仿宋" w:cs="Times New Roman"/>
          <w:color w:val="000000" w:themeColor="text1"/>
          <w:sz w:val="32"/>
          <w:szCs w:val="32"/>
          <w:highlight w:val="none"/>
          <w:lang w:val="en-US" w:eastAsia="zh-CN"/>
        </w:rPr>
        <w:t>”项目立项依据充分，立项程序规范，绩效目标设置合理，资金到位及时、使用合规，管理制度健全，得到有效执行，项目产出完成情况良好，取得了较好的社会、经济和可持续效益，服务对象满意度高。</w:t>
      </w:r>
    </w:p>
    <w:p>
      <w:pPr>
        <w:numPr>
          <w:ilvl w:val="0"/>
          <w:numId w:val="0"/>
        </w:numPr>
        <w:tabs>
          <w:tab w:val="left" w:pos="500"/>
        </w:tabs>
        <w:spacing w:line="560" w:lineRule="exact"/>
        <w:ind w:firstLine="640" w:firstLineChars="200"/>
        <w:outlineLvl w:val="1"/>
        <w:rPr>
          <w:rFonts w:hint="eastAsia" w:ascii="仿宋_GB2312" w:hAnsi="仿宋" w:cs="Times New Roman"/>
          <w:color w:val="000000" w:themeColor="text1"/>
          <w:sz w:val="32"/>
          <w:szCs w:val="32"/>
          <w:highlight w:val="none"/>
          <w:lang w:val="en-US" w:eastAsia="zh-CN"/>
        </w:rPr>
      </w:pPr>
      <w:bookmarkStart w:id="11" w:name="_Toc13020"/>
      <w:r>
        <w:rPr>
          <w:rFonts w:hint="eastAsia" w:ascii="仿宋_GB2312" w:hAnsi="仿宋" w:cs="Times New Roman"/>
          <w:color w:val="000000" w:themeColor="text1"/>
          <w:sz w:val="32"/>
          <w:szCs w:val="32"/>
          <w:highlight w:val="none"/>
          <w:lang w:val="en-US" w:eastAsia="zh-CN"/>
        </w:rPr>
        <w:t>（二）评价结论</w:t>
      </w:r>
      <w:bookmarkEnd w:id="11"/>
    </w:p>
    <w:p>
      <w:pPr>
        <w:numPr>
          <w:ilvl w:val="0"/>
          <w:numId w:val="0"/>
        </w:numPr>
        <w:tabs>
          <w:tab w:val="left" w:pos="500"/>
        </w:tabs>
        <w:spacing w:line="560" w:lineRule="exact"/>
        <w:ind w:firstLine="640" w:firstLineChars="200"/>
        <w:rPr>
          <w:rFonts w:hint="eastAsia" w:ascii="仿宋_GB2312" w:hAnsi="仿宋" w:cs="Times New Roman"/>
          <w:color w:val="000000" w:themeColor="text1"/>
          <w:sz w:val="32"/>
          <w:szCs w:val="32"/>
          <w:highlight w:val="none"/>
          <w:lang w:val="en-US" w:eastAsia="zh-CN"/>
        </w:rPr>
      </w:pPr>
      <w:r>
        <w:rPr>
          <w:rFonts w:hint="eastAsia" w:ascii="仿宋_GB2312" w:hAnsi="仿宋" w:cs="Times New Roman"/>
          <w:color w:val="000000" w:themeColor="text1"/>
          <w:sz w:val="32"/>
          <w:szCs w:val="32"/>
          <w:highlight w:val="none"/>
          <w:lang w:val="en-US" w:eastAsia="zh-CN"/>
        </w:rPr>
        <w:t>根据评价指标体系对本项目的绩效进行评价，本项目综合评价得分98分，评价等级为“优”。</w:t>
      </w:r>
    </w:p>
    <w:p>
      <w:pPr>
        <w:spacing w:line="560" w:lineRule="exact"/>
        <w:ind w:firstLine="3614" w:firstLineChars="1200"/>
        <w:rPr>
          <w:rFonts w:ascii="仿宋_GB2312" w:hAnsi="Times New Roman" w:eastAsia="仿宋_GB2312" w:cs="Times New Roman"/>
          <w:b/>
          <w:bCs/>
          <w:color w:val="000000" w:themeColor="text1"/>
          <w:szCs w:val="32"/>
          <w:highlight w:val="none"/>
        </w:rPr>
      </w:pPr>
      <w:r>
        <w:rPr>
          <w:rFonts w:hint="eastAsia" w:ascii="仿宋_GB2312" w:hAnsi="Times New Roman" w:eastAsia="仿宋_GB2312" w:cs="Times New Roman"/>
          <w:b/>
          <w:bCs/>
          <w:color w:val="000000" w:themeColor="text1"/>
          <w:szCs w:val="32"/>
          <w:highlight w:val="none"/>
        </w:rPr>
        <w:t>评分情况</w:t>
      </w:r>
    </w:p>
    <w:tbl>
      <w:tblPr>
        <w:tblStyle w:val="8"/>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5"/>
        <w:gridCol w:w="1418"/>
        <w:gridCol w:w="127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blHeader/>
          <w:jc w:val="center"/>
        </w:trPr>
        <w:tc>
          <w:tcPr>
            <w:tcW w:w="1560" w:type="dxa"/>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bookmarkStart w:id="12" w:name="_Hlk79742153"/>
            <w:r>
              <w:rPr>
                <w:rFonts w:ascii="Times New Roman" w:hAnsi="Times New Roman" w:eastAsia="宋体" w:cs="Times New Roman"/>
                <w:b/>
                <w:bCs/>
                <w:color w:val="000000" w:themeColor="text1"/>
                <w:sz w:val="20"/>
                <w:szCs w:val="20"/>
                <w:highlight w:val="none"/>
              </w:rPr>
              <w:t>指标</w:t>
            </w:r>
          </w:p>
        </w:tc>
        <w:tc>
          <w:tcPr>
            <w:tcW w:w="1275" w:type="dxa"/>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项目决策</w:t>
            </w:r>
          </w:p>
        </w:tc>
        <w:tc>
          <w:tcPr>
            <w:tcW w:w="1418" w:type="dxa"/>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项目过程</w:t>
            </w:r>
          </w:p>
        </w:tc>
        <w:tc>
          <w:tcPr>
            <w:tcW w:w="1276" w:type="dxa"/>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项目产出</w:t>
            </w:r>
          </w:p>
        </w:tc>
        <w:tc>
          <w:tcPr>
            <w:tcW w:w="1134" w:type="dxa"/>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项目效益</w:t>
            </w:r>
          </w:p>
        </w:tc>
        <w:tc>
          <w:tcPr>
            <w:tcW w:w="1276" w:type="dxa"/>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合计分值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560" w:type="dxa"/>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分值</w:t>
            </w:r>
          </w:p>
        </w:tc>
        <w:tc>
          <w:tcPr>
            <w:tcW w:w="1275" w:type="dxa"/>
            <w:noWrap w:val="0"/>
            <w:vAlign w:val="top"/>
          </w:tcPr>
          <w:p>
            <w:pPr>
              <w:spacing w:line="560" w:lineRule="exact"/>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35</w:t>
            </w:r>
          </w:p>
        </w:tc>
        <w:tc>
          <w:tcPr>
            <w:tcW w:w="1418" w:type="dxa"/>
            <w:noWrap w:val="0"/>
            <w:vAlign w:val="top"/>
          </w:tcPr>
          <w:p>
            <w:pPr>
              <w:spacing w:line="560" w:lineRule="exact"/>
              <w:ind w:firstLine="400" w:firstLineChars="200"/>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40</w:t>
            </w:r>
          </w:p>
        </w:tc>
        <w:tc>
          <w:tcPr>
            <w:tcW w:w="1276" w:type="dxa"/>
            <w:noWrap w:val="0"/>
            <w:vAlign w:val="top"/>
          </w:tcPr>
          <w:p>
            <w:pPr>
              <w:spacing w:line="560" w:lineRule="exact"/>
              <w:ind w:firstLine="400" w:firstLineChars="200"/>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16</w:t>
            </w:r>
          </w:p>
        </w:tc>
        <w:tc>
          <w:tcPr>
            <w:tcW w:w="1134" w:type="dxa"/>
            <w:noWrap w:val="0"/>
            <w:vAlign w:val="top"/>
          </w:tcPr>
          <w:p>
            <w:pPr>
              <w:spacing w:line="560" w:lineRule="exact"/>
              <w:ind w:firstLine="400" w:firstLineChars="200"/>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9</w:t>
            </w:r>
          </w:p>
        </w:tc>
        <w:tc>
          <w:tcPr>
            <w:tcW w:w="1276" w:type="dxa"/>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0" w:type="dxa"/>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得分</w:t>
            </w:r>
          </w:p>
        </w:tc>
        <w:tc>
          <w:tcPr>
            <w:tcW w:w="1275" w:type="dxa"/>
            <w:noWrap w:val="0"/>
            <w:vAlign w:val="top"/>
          </w:tcPr>
          <w:p>
            <w:pPr>
              <w:spacing w:line="560" w:lineRule="exact"/>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34</w:t>
            </w:r>
          </w:p>
        </w:tc>
        <w:tc>
          <w:tcPr>
            <w:tcW w:w="1418" w:type="dxa"/>
            <w:noWrap w:val="0"/>
            <w:vAlign w:val="top"/>
          </w:tcPr>
          <w:p>
            <w:pPr>
              <w:spacing w:line="560" w:lineRule="exact"/>
              <w:ind w:firstLine="200" w:firstLineChars="100"/>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39</w:t>
            </w:r>
          </w:p>
        </w:tc>
        <w:tc>
          <w:tcPr>
            <w:tcW w:w="1276" w:type="dxa"/>
            <w:noWrap w:val="0"/>
            <w:vAlign w:val="top"/>
          </w:tcPr>
          <w:p>
            <w:pPr>
              <w:spacing w:line="560" w:lineRule="exact"/>
              <w:ind w:firstLine="400" w:firstLineChars="200"/>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16</w:t>
            </w:r>
          </w:p>
        </w:tc>
        <w:tc>
          <w:tcPr>
            <w:tcW w:w="1134" w:type="dxa"/>
            <w:noWrap w:val="0"/>
            <w:vAlign w:val="top"/>
          </w:tcPr>
          <w:p>
            <w:pPr>
              <w:spacing w:line="560" w:lineRule="exact"/>
              <w:ind w:firstLine="400" w:firstLineChars="200"/>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9</w:t>
            </w:r>
          </w:p>
        </w:tc>
        <w:tc>
          <w:tcPr>
            <w:tcW w:w="1276" w:type="dxa"/>
            <w:noWrap w:val="0"/>
            <w:vAlign w:val="top"/>
          </w:tcPr>
          <w:p>
            <w:pPr>
              <w:spacing w:line="560" w:lineRule="exact"/>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60" w:type="dxa"/>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得分率</w:t>
            </w:r>
          </w:p>
        </w:tc>
        <w:tc>
          <w:tcPr>
            <w:tcW w:w="1275" w:type="dxa"/>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lang w:val="en-US" w:eastAsia="zh-CN"/>
              </w:rPr>
              <w:t>97.2</w:t>
            </w:r>
            <w:r>
              <w:rPr>
                <w:rFonts w:ascii="Times New Roman" w:hAnsi="Times New Roman" w:eastAsia="宋体" w:cs="Times New Roman"/>
                <w:color w:val="000000" w:themeColor="text1"/>
                <w:sz w:val="20"/>
                <w:szCs w:val="20"/>
                <w:highlight w:val="none"/>
              </w:rPr>
              <w:t>%</w:t>
            </w:r>
          </w:p>
        </w:tc>
        <w:tc>
          <w:tcPr>
            <w:tcW w:w="1418" w:type="dxa"/>
            <w:noWrap w:val="0"/>
            <w:vAlign w:val="top"/>
          </w:tcPr>
          <w:p>
            <w:pPr>
              <w:spacing w:line="560" w:lineRule="exact"/>
              <w:ind w:firstLine="200" w:firstLineChars="100"/>
              <w:jc w:val="center"/>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lang w:val="en-US" w:eastAsia="zh-CN"/>
              </w:rPr>
              <w:t>97.5</w:t>
            </w:r>
            <w:r>
              <w:rPr>
                <w:rFonts w:ascii="Times New Roman" w:hAnsi="Times New Roman" w:eastAsia="宋体" w:cs="Times New Roman"/>
                <w:color w:val="000000" w:themeColor="text1"/>
                <w:sz w:val="20"/>
                <w:szCs w:val="20"/>
                <w:highlight w:val="none"/>
              </w:rPr>
              <w:t>%</w:t>
            </w:r>
          </w:p>
        </w:tc>
        <w:tc>
          <w:tcPr>
            <w:tcW w:w="1276" w:type="dxa"/>
            <w:noWrap w:val="0"/>
            <w:vAlign w:val="top"/>
          </w:tcPr>
          <w:p>
            <w:pPr>
              <w:spacing w:line="560" w:lineRule="exact"/>
              <w:ind w:firstLine="200" w:firstLineChars="100"/>
              <w:jc w:val="center"/>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lang w:val="en-US" w:eastAsia="zh-CN"/>
              </w:rPr>
              <w:t>100</w:t>
            </w:r>
            <w:r>
              <w:rPr>
                <w:rFonts w:ascii="Times New Roman" w:hAnsi="Times New Roman" w:eastAsia="宋体" w:cs="Times New Roman"/>
                <w:color w:val="000000" w:themeColor="text1"/>
                <w:sz w:val="20"/>
                <w:szCs w:val="20"/>
                <w:highlight w:val="none"/>
              </w:rPr>
              <w:t>%</w:t>
            </w:r>
          </w:p>
        </w:tc>
        <w:tc>
          <w:tcPr>
            <w:tcW w:w="1134" w:type="dxa"/>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100%</w:t>
            </w:r>
          </w:p>
        </w:tc>
        <w:tc>
          <w:tcPr>
            <w:tcW w:w="1276" w:type="dxa"/>
            <w:noWrap w:val="0"/>
            <w:vAlign w:val="top"/>
          </w:tcPr>
          <w:p>
            <w:pPr>
              <w:spacing w:line="560" w:lineRule="exact"/>
              <w:jc w:val="center"/>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lang w:val="en-US" w:eastAsia="zh-CN"/>
              </w:rPr>
              <w:t>98</w:t>
            </w:r>
            <w:r>
              <w:rPr>
                <w:rFonts w:ascii="Times New Roman" w:hAnsi="Times New Roman" w:eastAsia="宋体" w:cs="Times New Roman"/>
                <w:color w:val="000000" w:themeColor="text1"/>
                <w:sz w:val="20"/>
                <w:szCs w:val="20"/>
                <w:highlight w:val="none"/>
              </w:rPr>
              <w:t>%</w:t>
            </w:r>
          </w:p>
        </w:tc>
      </w:tr>
      <w:bookmarkEnd w:id="12"/>
    </w:tbl>
    <w:p>
      <w:pPr>
        <w:numPr>
          <w:ilvl w:val="0"/>
          <w:numId w:val="0"/>
        </w:numPr>
        <w:tabs>
          <w:tab w:val="left" w:pos="500"/>
        </w:tabs>
        <w:spacing w:line="560" w:lineRule="exact"/>
        <w:ind w:firstLine="640" w:firstLineChars="200"/>
        <w:rPr>
          <w:rFonts w:hint="eastAsia" w:ascii="仿宋_GB2312" w:hAnsi="仿宋" w:cs="Times New Roman"/>
          <w:color w:val="000000" w:themeColor="text1"/>
          <w:sz w:val="32"/>
          <w:szCs w:val="32"/>
          <w:highlight w:val="none"/>
          <w:lang w:val="en-US" w:eastAsia="zh-CN"/>
        </w:rPr>
      </w:pPr>
    </w:p>
    <w:p>
      <w:pPr>
        <w:tabs>
          <w:tab w:val="left" w:pos="500"/>
        </w:tabs>
        <w:spacing w:line="560" w:lineRule="exact"/>
        <w:ind w:firstLine="645"/>
        <w:outlineLvl w:val="0"/>
        <w:rPr>
          <w:rFonts w:ascii="仿宋_GB2312" w:hAnsi="仿宋"/>
          <w:color w:val="000000" w:themeColor="text1"/>
          <w:sz w:val="32"/>
          <w:szCs w:val="32"/>
          <w:highlight w:val="none"/>
        </w:rPr>
      </w:pPr>
      <w:bookmarkStart w:id="13" w:name="_Toc10824"/>
      <w:r>
        <w:rPr>
          <w:rFonts w:hint="eastAsia" w:ascii="黑体" w:hAnsi="黑体" w:eastAsia="黑体"/>
          <w:color w:val="000000" w:themeColor="text1"/>
          <w:sz w:val="32"/>
          <w:szCs w:val="32"/>
          <w:highlight w:val="none"/>
        </w:rPr>
        <w:t>四</w:t>
      </w:r>
      <w:r>
        <w:rPr>
          <w:rFonts w:ascii="黑体" w:hAnsi="黑体" w:eastAsia="黑体"/>
          <w:color w:val="000000" w:themeColor="text1"/>
          <w:sz w:val="32"/>
          <w:szCs w:val="32"/>
          <w:highlight w:val="none"/>
        </w:rPr>
        <w:t>、绩效评价指标分析</w:t>
      </w:r>
      <w:bookmarkEnd w:id="13"/>
    </w:p>
    <w:p>
      <w:pPr>
        <w:tabs>
          <w:tab w:val="left" w:pos="500"/>
        </w:tabs>
        <w:spacing w:line="560" w:lineRule="exact"/>
        <w:ind w:firstLine="645"/>
        <w:outlineLvl w:val="1"/>
        <w:rPr>
          <w:rFonts w:hint="eastAsia" w:ascii="仿宋_GB2312" w:hAnsi="仿宋"/>
          <w:color w:val="000000" w:themeColor="text1"/>
          <w:sz w:val="32"/>
          <w:szCs w:val="32"/>
          <w:highlight w:val="none"/>
        </w:rPr>
      </w:pPr>
      <w:bookmarkStart w:id="14" w:name="_Toc13534"/>
      <w:r>
        <w:rPr>
          <w:rFonts w:hint="eastAsia" w:ascii="仿宋_GB2312" w:hAnsi="仿宋"/>
          <w:color w:val="000000" w:themeColor="text1"/>
          <w:sz w:val="32"/>
          <w:szCs w:val="32"/>
          <w:highlight w:val="none"/>
        </w:rPr>
        <w:t>（一）项目决策情况。</w:t>
      </w:r>
      <w:bookmarkEnd w:id="14"/>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项目决策的评价指标包括项目立项、绩效目标、资金投入三项二级指标，共涉及项目立项充分性、立项程序规范性、绩效目标合理性、绩效指标明确性、预算编制科学性、资金分配合理性6个三级指标。“项目决策”总分35分，得分3</w:t>
      </w:r>
      <w:r>
        <w:rPr>
          <w:rFonts w:hint="eastAsia" w:ascii="仿宋_GB2312" w:hAnsi="仿宋"/>
          <w:color w:val="000000" w:themeColor="text1"/>
          <w:sz w:val="32"/>
          <w:szCs w:val="32"/>
          <w:highlight w:val="none"/>
          <w:lang w:val="en-US" w:eastAsia="zh-CN"/>
        </w:rPr>
        <w:t>4</w:t>
      </w:r>
      <w:r>
        <w:rPr>
          <w:rFonts w:hint="eastAsia" w:ascii="仿宋_GB2312" w:hAnsi="仿宋"/>
          <w:color w:val="000000" w:themeColor="text1"/>
          <w:sz w:val="32"/>
          <w:szCs w:val="32"/>
          <w:highlight w:val="none"/>
        </w:rPr>
        <w:t>分，得分率9</w:t>
      </w:r>
      <w:r>
        <w:rPr>
          <w:rFonts w:hint="eastAsia" w:ascii="仿宋_GB2312" w:hAnsi="仿宋"/>
          <w:color w:val="000000" w:themeColor="text1"/>
          <w:sz w:val="32"/>
          <w:szCs w:val="32"/>
          <w:highlight w:val="none"/>
          <w:lang w:val="en-US" w:eastAsia="zh-CN"/>
        </w:rPr>
        <w:t>7.2</w:t>
      </w:r>
      <w:r>
        <w:rPr>
          <w:rFonts w:hint="eastAsia" w:ascii="仿宋_GB2312" w:hAnsi="仿宋"/>
          <w:color w:val="000000" w:themeColor="text1"/>
          <w:sz w:val="32"/>
          <w:szCs w:val="32"/>
          <w:highlight w:val="none"/>
        </w:rPr>
        <w:t xml:space="preserve"> %。主要问题在于设定的部分绩效指标不够全面、不够明确，项目绩效目标细化分解为具体的绩效指标，但是细化程度不高，分类不够清晰，部分细化的三级指标与二级指标匹配性不高，质量指标、时效指标量化不明确：</w:t>
      </w:r>
    </w:p>
    <w:p>
      <w:pPr>
        <w:spacing w:line="560" w:lineRule="exact"/>
        <w:ind w:firstLine="2711" w:firstLineChars="900"/>
        <w:rPr>
          <w:rFonts w:ascii="仿宋_GB2312" w:hAnsi="Times New Roman" w:eastAsia="仿宋_GB2312" w:cs="Times New Roman"/>
          <w:b/>
          <w:bCs/>
          <w:color w:val="000000" w:themeColor="text1"/>
          <w:szCs w:val="32"/>
          <w:highlight w:val="none"/>
        </w:rPr>
      </w:pPr>
      <w:r>
        <w:rPr>
          <w:rFonts w:hint="eastAsia" w:ascii="仿宋_GB2312" w:hAnsi="Times New Roman" w:eastAsia="仿宋_GB2312" w:cs="Times New Roman"/>
          <w:b/>
          <w:bCs/>
          <w:color w:val="000000" w:themeColor="text1"/>
          <w:szCs w:val="32"/>
          <w:highlight w:val="none"/>
        </w:rPr>
        <w:t xml:space="preserve"> 决策类指标评分情况</w:t>
      </w:r>
    </w:p>
    <w:tbl>
      <w:tblPr>
        <w:tblStyle w:val="8"/>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2674"/>
        <w:gridCol w:w="1134"/>
        <w:gridCol w:w="113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blHeader/>
          <w:jc w:val="center"/>
        </w:trPr>
        <w:tc>
          <w:tcPr>
            <w:tcW w:w="1579" w:type="dxa"/>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二级指标</w:t>
            </w:r>
          </w:p>
        </w:tc>
        <w:tc>
          <w:tcPr>
            <w:tcW w:w="2674" w:type="dxa"/>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三级指标</w:t>
            </w:r>
          </w:p>
        </w:tc>
        <w:tc>
          <w:tcPr>
            <w:tcW w:w="1134" w:type="dxa"/>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分值</w:t>
            </w:r>
          </w:p>
        </w:tc>
        <w:tc>
          <w:tcPr>
            <w:tcW w:w="1134" w:type="dxa"/>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得分</w:t>
            </w:r>
          </w:p>
        </w:tc>
        <w:tc>
          <w:tcPr>
            <w:tcW w:w="1700" w:type="dxa"/>
            <w:noWrap w:val="0"/>
            <w:vAlign w:val="top"/>
          </w:tcPr>
          <w:p>
            <w:pPr>
              <w:spacing w:line="560" w:lineRule="exact"/>
              <w:ind w:firstLine="402" w:firstLineChars="200"/>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79" w:type="dxa"/>
            <w:vMerge w:val="restart"/>
            <w:noWrap w:val="0"/>
            <w:vAlign w:val="center"/>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项目立项</w:t>
            </w:r>
          </w:p>
        </w:tc>
        <w:tc>
          <w:tcPr>
            <w:tcW w:w="2674"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立项依据充分性</w:t>
            </w:r>
          </w:p>
        </w:tc>
        <w:tc>
          <w:tcPr>
            <w:tcW w:w="1134" w:type="dxa"/>
            <w:noWrap w:val="0"/>
            <w:vAlign w:val="center"/>
          </w:tcPr>
          <w:p>
            <w:pPr>
              <w:spacing w:line="560" w:lineRule="exact"/>
              <w:ind w:firstLine="200" w:firstLineChars="100"/>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5</w:t>
            </w:r>
          </w:p>
        </w:tc>
        <w:tc>
          <w:tcPr>
            <w:tcW w:w="1134" w:type="dxa"/>
            <w:noWrap w:val="0"/>
            <w:vAlign w:val="top"/>
          </w:tcPr>
          <w:p>
            <w:pPr>
              <w:spacing w:line="560" w:lineRule="exact"/>
              <w:ind w:firstLine="200" w:firstLineChars="100"/>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5</w:t>
            </w:r>
          </w:p>
        </w:tc>
        <w:tc>
          <w:tcPr>
            <w:tcW w:w="1700" w:type="dxa"/>
            <w:noWrap w:val="0"/>
            <w:vAlign w:val="top"/>
          </w:tcPr>
          <w:p>
            <w:pPr>
              <w:spacing w:line="560" w:lineRule="exact"/>
              <w:ind w:firstLine="200" w:firstLineChars="100"/>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2674"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立项程序规范性</w:t>
            </w:r>
          </w:p>
        </w:tc>
        <w:tc>
          <w:tcPr>
            <w:tcW w:w="1134" w:type="dxa"/>
            <w:noWrap w:val="0"/>
            <w:vAlign w:val="center"/>
          </w:tcPr>
          <w:p>
            <w:pPr>
              <w:spacing w:line="560" w:lineRule="exact"/>
              <w:ind w:firstLine="200" w:firstLineChars="100"/>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6</w:t>
            </w:r>
          </w:p>
        </w:tc>
        <w:tc>
          <w:tcPr>
            <w:tcW w:w="1134" w:type="dxa"/>
            <w:noWrap w:val="0"/>
            <w:vAlign w:val="top"/>
          </w:tcPr>
          <w:p>
            <w:pPr>
              <w:spacing w:line="560" w:lineRule="exact"/>
              <w:ind w:firstLine="200" w:firstLineChars="100"/>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6</w:t>
            </w:r>
          </w:p>
        </w:tc>
        <w:tc>
          <w:tcPr>
            <w:tcW w:w="1700" w:type="dxa"/>
            <w:noWrap w:val="0"/>
            <w:vAlign w:val="top"/>
          </w:tcPr>
          <w:p>
            <w:pPr>
              <w:spacing w:line="560" w:lineRule="exact"/>
              <w:ind w:firstLine="200" w:firstLineChars="100"/>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Merge w:val="restart"/>
            <w:noWrap w:val="0"/>
            <w:vAlign w:val="center"/>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绩效目标</w:t>
            </w:r>
          </w:p>
        </w:tc>
        <w:tc>
          <w:tcPr>
            <w:tcW w:w="2674"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绩效目标合理性</w:t>
            </w:r>
          </w:p>
        </w:tc>
        <w:tc>
          <w:tcPr>
            <w:tcW w:w="1134" w:type="dxa"/>
            <w:noWrap w:val="0"/>
            <w:vAlign w:val="center"/>
          </w:tcPr>
          <w:p>
            <w:pPr>
              <w:spacing w:line="560" w:lineRule="exact"/>
              <w:ind w:firstLine="200" w:firstLineChars="100"/>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6</w:t>
            </w:r>
          </w:p>
        </w:tc>
        <w:tc>
          <w:tcPr>
            <w:tcW w:w="1134" w:type="dxa"/>
            <w:noWrap w:val="0"/>
            <w:vAlign w:val="top"/>
          </w:tcPr>
          <w:p>
            <w:pPr>
              <w:spacing w:line="560" w:lineRule="exact"/>
              <w:ind w:firstLine="200" w:firstLineChars="100"/>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6</w:t>
            </w:r>
          </w:p>
        </w:tc>
        <w:tc>
          <w:tcPr>
            <w:tcW w:w="1700" w:type="dxa"/>
            <w:noWrap w:val="0"/>
            <w:vAlign w:val="top"/>
          </w:tcPr>
          <w:p>
            <w:pPr>
              <w:spacing w:line="560" w:lineRule="exact"/>
              <w:ind w:firstLine="200" w:firstLineChars="100"/>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Merge w:val="continue"/>
            <w:noWrap w:val="0"/>
            <w:vAlign w:val="center"/>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2674"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绩效指标明确性</w:t>
            </w:r>
          </w:p>
        </w:tc>
        <w:tc>
          <w:tcPr>
            <w:tcW w:w="1134" w:type="dxa"/>
            <w:noWrap w:val="0"/>
            <w:vAlign w:val="center"/>
          </w:tcPr>
          <w:p>
            <w:pPr>
              <w:spacing w:line="560" w:lineRule="exact"/>
              <w:ind w:firstLine="200" w:firstLineChars="100"/>
              <w:jc w:val="center"/>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10</w:t>
            </w:r>
          </w:p>
        </w:tc>
        <w:tc>
          <w:tcPr>
            <w:tcW w:w="1134" w:type="dxa"/>
            <w:noWrap w:val="0"/>
            <w:vAlign w:val="top"/>
          </w:tcPr>
          <w:p>
            <w:pPr>
              <w:spacing w:line="560" w:lineRule="exact"/>
              <w:ind w:firstLine="200" w:firstLineChars="100"/>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9</w:t>
            </w:r>
          </w:p>
        </w:tc>
        <w:tc>
          <w:tcPr>
            <w:tcW w:w="1700" w:type="dxa"/>
            <w:noWrap w:val="0"/>
            <w:vAlign w:val="top"/>
          </w:tcPr>
          <w:p>
            <w:pPr>
              <w:spacing w:line="560" w:lineRule="exact"/>
              <w:ind w:firstLine="200" w:firstLineChars="100"/>
              <w:jc w:val="center"/>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lang w:val="en-US" w:eastAsia="zh-CN"/>
              </w:rPr>
              <w:t>9</w:t>
            </w:r>
            <w:r>
              <w:rPr>
                <w:rFonts w:ascii="Times New Roman" w:hAnsi="Times New Roman" w:eastAsia="宋体" w:cs="Times New Roman"/>
                <w:color w:val="000000" w:themeColor="text1"/>
                <w:sz w:val="20"/>
                <w:szCs w:val="20"/>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Merge w:val="restart"/>
            <w:noWrap w:val="0"/>
            <w:vAlign w:val="center"/>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资金投入</w:t>
            </w:r>
          </w:p>
        </w:tc>
        <w:tc>
          <w:tcPr>
            <w:tcW w:w="2674"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预算编制科学性</w:t>
            </w:r>
          </w:p>
        </w:tc>
        <w:tc>
          <w:tcPr>
            <w:tcW w:w="1134" w:type="dxa"/>
            <w:noWrap w:val="0"/>
            <w:vAlign w:val="center"/>
          </w:tcPr>
          <w:p>
            <w:pPr>
              <w:spacing w:line="560" w:lineRule="exact"/>
              <w:ind w:firstLine="200" w:firstLineChars="100"/>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4</w:t>
            </w:r>
          </w:p>
        </w:tc>
        <w:tc>
          <w:tcPr>
            <w:tcW w:w="1134" w:type="dxa"/>
            <w:noWrap w:val="0"/>
            <w:vAlign w:val="top"/>
          </w:tcPr>
          <w:p>
            <w:pPr>
              <w:spacing w:line="560" w:lineRule="exact"/>
              <w:ind w:firstLine="200" w:firstLineChars="100"/>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4</w:t>
            </w:r>
          </w:p>
        </w:tc>
        <w:tc>
          <w:tcPr>
            <w:tcW w:w="1700" w:type="dxa"/>
            <w:noWrap w:val="0"/>
            <w:vAlign w:val="top"/>
          </w:tcPr>
          <w:p>
            <w:pPr>
              <w:spacing w:line="560" w:lineRule="exact"/>
              <w:ind w:firstLine="200" w:firstLineChars="100"/>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2674"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资金分配合理性</w:t>
            </w:r>
          </w:p>
        </w:tc>
        <w:tc>
          <w:tcPr>
            <w:tcW w:w="1134" w:type="dxa"/>
            <w:noWrap w:val="0"/>
            <w:vAlign w:val="center"/>
          </w:tcPr>
          <w:p>
            <w:pPr>
              <w:spacing w:line="560" w:lineRule="exact"/>
              <w:ind w:firstLine="200" w:firstLineChars="100"/>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4</w:t>
            </w:r>
          </w:p>
        </w:tc>
        <w:tc>
          <w:tcPr>
            <w:tcW w:w="1134" w:type="dxa"/>
            <w:noWrap w:val="0"/>
            <w:vAlign w:val="top"/>
          </w:tcPr>
          <w:p>
            <w:pPr>
              <w:spacing w:line="560" w:lineRule="exact"/>
              <w:ind w:firstLine="200" w:firstLineChars="100"/>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4</w:t>
            </w:r>
          </w:p>
        </w:tc>
        <w:tc>
          <w:tcPr>
            <w:tcW w:w="1700" w:type="dxa"/>
            <w:noWrap w:val="0"/>
            <w:vAlign w:val="top"/>
          </w:tcPr>
          <w:p>
            <w:pPr>
              <w:spacing w:line="560" w:lineRule="exact"/>
              <w:ind w:firstLine="200" w:firstLineChars="100"/>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3" w:type="dxa"/>
            <w:gridSpan w:val="2"/>
            <w:noWrap w:val="0"/>
            <w:vAlign w:val="top"/>
          </w:tcPr>
          <w:p>
            <w:pPr>
              <w:spacing w:line="560" w:lineRule="exact"/>
              <w:ind w:firstLine="402" w:firstLineChars="200"/>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合计</w:t>
            </w:r>
          </w:p>
        </w:tc>
        <w:tc>
          <w:tcPr>
            <w:tcW w:w="1134" w:type="dxa"/>
            <w:noWrap w:val="0"/>
            <w:vAlign w:val="center"/>
          </w:tcPr>
          <w:p>
            <w:pPr>
              <w:spacing w:line="560" w:lineRule="exact"/>
              <w:jc w:val="center"/>
              <w:rPr>
                <w:rFonts w:hint="default" w:ascii="Times New Roman" w:hAnsi="Times New Roman" w:eastAsia="宋体" w:cs="Times New Roman"/>
                <w:b/>
                <w:bCs/>
                <w:color w:val="000000" w:themeColor="text1"/>
                <w:sz w:val="20"/>
                <w:szCs w:val="20"/>
                <w:highlight w:val="none"/>
                <w:lang w:val="en-US" w:eastAsia="zh-CN"/>
              </w:rPr>
            </w:pPr>
            <w:r>
              <w:rPr>
                <w:rFonts w:hint="eastAsia" w:ascii="Times New Roman" w:hAnsi="Times New Roman" w:eastAsia="宋体" w:cs="Times New Roman"/>
                <w:b/>
                <w:bCs/>
                <w:color w:val="000000" w:themeColor="text1"/>
                <w:sz w:val="20"/>
                <w:szCs w:val="20"/>
                <w:highlight w:val="none"/>
                <w:lang w:val="en-US" w:eastAsia="zh-CN"/>
              </w:rPr>
              <w:t>35</w:t>
            </w:r>
          </w:p>
        </w:tc>
        <w:tc>
          <w:tcPr>
            <w:tcW w:w="1134" w:type="dxa"/>
            <w:noWrap w:val="0"/>
            <w:vAlign w:val="top"/>
          </w:tcPr>
          <w:p>
            <w:pPr>
              <w:spacing w:line="560" w:lineRule="exact"/>
              <w:ind w:firstLine="201" w:firstLineChars="100"/>
              <w:jc w:val="center"/>
              <w:rPr>
                <w:rFonts w:hint="default" w:ascii="Times New Roman" w:hAnsi="Times New Roman" w:eastAsia="宋体" w:cs="Times New Roman"/>
                <w:b/>
                <w:bCs/>
                <w:color w:val="000000" w:themeColor="text1"/>
                <w:sz w:val="20"/>
                <w:szCs w:val="20"/>
                <w:highlight w:val="none"/>
                <w:lang w:val="en-US" w:eastAsia="zh-CN"/>
              </w:rPr>
            </w:pPr>
            <w:r>
              <w:rPr>
                <w:rFonts w:hint="eastAsia" w:ascii="Times New Roman" w:hAnsi="Times New Roman" w:eastAsia="宋体" w:cs="Times New Roman"/>
                <w:b/>
                <w:bCs/>
                <w:color w:val="000000" w:themeColor="text1"/>
                <w:sz w:val="20"/>
                <w:szCs w:val="20"/>
                <w:highlight w:val="none"/>
                <w:lang w:val="en-US" w:eastAsia="zh-CN"/>
              </w:rPr>
              <w:t>34</w:t>
            </w:r>
          </w:p>
        </w:tc>
        <w:tc>
          <w:tcPr>
            <w:tcW w:w="1700" w:type="dxa"/>
            <w:noWrap w:val="0"/>
            <w:vAlign w:val="top"/>
          </w:tcPr>
          <w:p>
            <w:pPr>
              <w:spacing w:line="560" w:lineRule="exact"/>
              <w:ind w:firstLine="201" w:firstLineChars="100"/>
              <w:jc w:val="center"/>
              <w:rPr>
                <w:rFonts w:ascii="Times New Roman" w:hAnsi="Times New Roman" w:eastAsia="宋体" w:cs="Times New Roman"/>
                <w:b/>
                <w:bCs/>
                <w:color w:val="000000" w:themeColor="text1"/>
                <w:sz w:val="20"/>
                <w:szCs w:val="20"/>
                <w:highlight w:val="none"/>
              </w:rPr>
            </w:pPr>
            <w:r>
              <w:rPr>
                <w:rFonts w:hint="eastAsia" w:ascii="Times New Roman" w:hAnsi="Times New Roman" w:eastAsia="宋体" w:cs="Times New Roman"/>
                <w:b/>
                <w:bCs/>
                <w:color w:val="000000" w:themeColor="text1"/>
                <w:sz w:val="20"/>
                <w:szCs w:val="20"/>
                <w:highlight w:val="none"/>
                <w:lang w:val="en-US" w:eastAsia="zh-CN"/>
              </w:rPr>
              <w:t>97.2</w:t>
            </w:r>
            <w:r>
              <w:rPr>
                <w:rFonts w:ascii="Times New Roman" w:hAnsi="Times New Roman" w:eastAsia="宋体" w:cs="Times New Roman"/>
                <w:b/>
                <w:bCs/>
                <w:color w:val="000000" w:themeColor="text1"/>
                <w:sz w:val="20"/>
                <w:szCs w:val="20"/>
                <w:highlight w:val="none"/>
              </w:rPr>
              <w:t>%</w:t>
            </w:r>
          </w:p>
        </w:tc>
      </w:tr>
    </w:tbl>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1.立项依据充分性</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指标解释：该项指标主要考核项目立项是否符合法律法规、相关政策、发展规划以及部门职责，用以反映和考核项目立项依据情况。</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评分情况：本项目立项符合 《关于解决未参保集体企业退休人员基本生活保障问题的通知》（劳社【2005】84号）文件；《关于未参保集体企业退休人员生活保障有关问题的通知》（皖人社秘【2017】242号）的规定。</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项目立项符合法律法规及相关政策的规定，立</w:t>
      </w:r>
      <w:r>
        <w:rPr>
          <w:rFonts w:hint="eastAsia" w:ascii="仿宋_GB2312" w:hAnsi="仿宋"/>
          <w:color w:val="000000" w:themeColor="text1"/>
          <w:sz w:val="32"/>
          <w:szCs w:val="32"/>
          <w:highlight w:val="none"/>
          <w:lang w:eastAsia="zh-CN"/>
        </w:rPr>
        <w:t>项</w:t>
      </w:r>
      <w:r>
        <w:rPr>
          <w:rFonts w:hint="eastAsia" w:ascii="仿宋_GB2312" w:hAnsi="仿宋"/>
          <w:color w:val="000000" w:themeColor="text1"/>
          <w:sz w:val="32"/>
          <w:szCs w:val="32"/>
          <w:highlight w:val="none"/>
        </w:rPr>
        <w:t>依据充分，根据评分标准，该项满分5分，得5分，得分率100.00%。</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2.立项程序规范性</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指标解释：项目申请、设立过程是否符合相关要求，用以反映和考核项目立项的规范情况。</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评分情况：根据往年数据合理测算出202</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年财政应补贴</w:t>
      </w:r>
      <w:r>
        <w:rPr>
          <w:rFonts w:hint="eastAsia" w:ascii="仿宋_GB2312" w:hAnsi="仿宋"/>
          <w:color w:val="000000" w:themeColor="text1"/>
          <w:sz w:val="32"/>
          <w:szCs w:val="32"/>
          <w:highlight w:val="none"/>
          <w:lang w:val="en-US" w:eastAsia="zh-CN"/>
        </w:rPr>
        <w:t>150</w:t>
      </w:r>
      <w:r>
        <w:rPr>
          <w:rFonts w:hint="eastAsia" w:ascii="仿宋_GB2312" w:hAnsi="仿宋"/>
          <w:color w:val="000000" w:themeColor="text1"/>
          <w:sz w:val="32"/>
          <w:szCs w:val="32"/>
          <w:highlight w:val="none"/>
        </w:rPr>
        <w:t xml:space="preserve"> 万元，怀远县人力资源和社会保障局将该项补贴收入列入年度预算收入，向怀远县财政局提出预算申请，怀远县财政局《关于202</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年度县级部门预算的批复》（怀财预〔202</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w:t>
      </w:r>
      <w:r>
        <w:rPr>
          <w:rFonts w:hint="eastAsia" w:ascii="仿宋_GB2312" w:hAnsi="仿宋"/>
          <w:color w:val="000000" w:themeColor="text1"/>
          <w:sz w:val="32"/>
          <w:szCs w:val="32"/>
          <w:highlight w:val="none"/>
          <w:lang w:val="en-US" w:eastAsia="zh-CN"/>
        </w:rPr>
        <w:t>3</w:t>
      </w:r>
      <w:r>
        <w:rPr>
          <w:rFonts w:hint="eastAsia" w:ascii="仿宋_GB2312" w:hAnsi="仿宋"/>
          <w:color w:val="000000" w:themeColor="text1"/>
          <w:sz w:val="32"/>
          <w:szCs w:val="32"/>
          <w:highlight w:val="none"/>
        </w:rPr>
        <w:t>号）批复怀远县人力资源和社会保障局202</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年“</w:t>
      </w:r>
      <w:r>
        <w:rPr>
          <w:rFonts w:hint="eastAsia" w:ascii="仿宋_GB2312" w:hAnsi="仿宋"/>
          <w:color w:val="000000" w:themeColor="text1"/>
          <w:sz w:val="32"/>
          <w:szCs w:val="32"/>
          <w:highlight w:val="none"/>
          <w:lang w:eastAsia="zh-CN"/>
        </w:rPr>
        <w:t>未参保集体企业退休人员生活补助</w:t>
      </w:r>
      <w:r>
        <w:rPr>
          <w:rFonts w:hint="eastAsia" w:ascii="仿宋_GB2312" w:hAnsi="仿宋"/>
          <w:color w:val="000000" w:themeColor="text1"/>
          <w:sz w:val="32"/>
          <w:szCs w:val="32"/>
          <w:highlight w:val="none"/>
        </w:rPr>
        <w:t>”预算金额</w:t>
      </w:r>
      <w:r>
        <w:rPr>
          <w:rFonts w:hint="eastAsia" w:ascii="仿宋_GB2312" w:hAnsi="仿宋"/>
          <w:color w:val="000000" w:themeColor="text1"/>
          <w:sz w:val="32"/>
          <w:szCs w:val="32"/>
          <w:highlight w:val="none"/>
          <w:lang w:val="en-US" w:eastAsia="zh-CN"/>
        </w:rPr>
        <w:t>15</w:t>
      </w:r>
      <w:r>
        <w:rPr>
          <w:rFonts w:hint="eastAsia" w:ascii="仿宋_GB2312" w:hAnsi="仿宋"/>
          <w:color w:val="000000" w:themeColor="text1"/>
          <w:sz w:val="32"/>
          <w:szCs w:val="32"/>
          <w:highlight w:val="none"/>
        </w:rPr>
        <w:t>0万元。</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本项目按照规定的程序申请设立，取得符合要求的项目立项批复文件，根据评分标准，该项满分6分，得6分，得分率100.00%。</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3.绩效目标合理性</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指标解释：项目所设定的绩效目标是否依据充分，是否符合客观实际，用以反映和考核项目绩效目标与项目实施的相符情况。</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评分情况：项目设定的绩效目标包括：设定的产出指标为数量指标，补贴人数、领取待遇人数，得4分；设置的绩效目标与实际工作相关，得2分</w:t>
      </w:r>
      <w:r>
        <w:rPr>
          <w:rFonts w:hint="eastAsia" w:ascii="仿宋_GB2312" w:hAnsi="仿宋"/>
          <w:color w:val="000000" w:themeColor="text1"/>
          <w:sz w:val="32"/>
          <w:szCs w:val="32"/>
          <w:highlight w:val="none"/>
          <w:lang w:eastAsia="zh-CN"/>
        </w:rPr>
        <w:t>。</w:t>
      </w:r>
      <w:r>
        <w:rPr>
          <w:rFonts w:hint="eastAsia" w:ascii="仿宋_GB2312" w:hAnsi="仿宋"/>
          <w:color w:val="000000" w:themeColor="text1"/>
          <w:sz w:val="32"/>
          <w:szCs w:val="32"/>
          <w:highlight w:val="none"/>
        </w:rPr>
        <w:t>根据评分标准，该项满分6分，得6分，得分率100.00%。</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4.绩效指标明确性</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指标解释：依据绩效目标设定的绩效指标是否清晰、细化、可衡量等，用以反映和考核项目绩效目标的明细化情况。</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绩效目标细化为具体的绩效指标，但是细化程度不高，部分绩效指标不够明确，分类不够清晰，部分细化的三级指标与二级指标匹配性不高，质量指标、时效指标量化不明确。根据评价标准，该项满分10分，得</w:t>
      </w:r>
      <w:r>
        <w:rPr>
          <w:rFonts w:hint="eastAsia" w:ascii="仿宋_GB2312" w:hAnsi="仿宋"/>
          <w:color w:val="000000" w:themeColor="text1"/>
          <w:sz w:val="32"/>
          <w:szCs w:val="32"/>
          <w:highlight w:val="none"/>
          <w:lang w:val="en-US" w:eastAsia="zh-CN"/>
        </w:rPr>
        <w:t>9</w:t>
      </w:r>
      <w:r>
        <w:rPr>
          <w:rFonts w:hint="eastAsia" w:ascii="仿宋_GB2312" w:hAnsi="仿宋"/>
          <w:color w:val="000000" w:themeColor="text1"/>
          <w:sz w:val="32"/>
          <w:szCs w:val="32"/>
          <w:highlight w:val="none"/>
        </w:rPr>
        <w:t>分，得分率</w:t>
      </w:r>
      <w:r>
        <w:rPr>
          <w:rFonts w:hint="eastAsia" w:ascii="仿宋_GB2312" w:hAnsi="仿宋"/>
          <w:color w:val="000000" w:themeColor="text1"/>
          <w:sz w:val="32"/>
          <w:szCs w:val="32"/>
          <w:highlight w:val="none"/>
          <w:lang w:val="en-US" w:eastAsia="zh-CN"/>
        </w:rPr>
        <w:t>9</w:t>
      </w:r>
      <w:r>
        <w:rPr>
          <w:rFonts w:hint="eastAsia" w:ascii="仿宋_GB2312" w:hAnsi="仿宋"/>
          <w:color w:val="000000" w:themeColor="text1"/>
          <w:sz w:val="32"/>
          <w:szCs w:val="32"/>
          <w:highlight w:val="none"/>
        </w:rPr>
        <w:t>0%。</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5.预算编制科学性</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指标解释：项目预算编制是否经过科学论证、有明确标准、资金额度与年度目标是否相适应，用以反映和考核项目预算编制的科学性、合理性情况。</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评分情况：预算内容为“</w:t>
      </w:r>
      <w:r>
        <w:rPr>
          <w:rFonts w:hint="eastAsia" w:ascii="仿宋_GB2312" w:hAnsi="仿宋"/>
          <w:color w:val="000000" w:themeColor="text1"/>
          <w:sz w:val="32"/>
          <w:szCs w:val="32"/>
          <w:highlight w:val="none"/>
          <w:lang w:eastAsia="zh-CN"/>
        </w:rPr>
        <w:t>未参保集体企业退休人员生活补助</w:t>
      </w:r>
      <w:r>
        <w:rPr>
          <w:rFonts w:hint="eastAsia" w:ascii="仿宋_GB2312" w:hAnsi="仿宋"/>
          <w:color w:val="000000" w:themeColor="text1"/>
          <w:sz w:val="32"/>
          <w:szCs w:val="32"/>
          <w:highlight w:val="none"/>
        </w:rPr>
        <w:t>”，与项目内容一致，得3分；预算额度测算依据充分，按照标准编制，与202</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年目标相适应，得1分。该项满分4分，得4分，得分率100.00%。</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6.资金分配合理性</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指标解释：项目预算资金分配是否有测算依据、与补助</w:t>
      </w:r>
      <w:r>
        <w:rPr>
          <w:rFonts w:hint="eastAsia" w:ascii="仿宋_GB2312" w:hAnsi="仿宋"/>
          <w:color w:val="000000" w:themeColor="text1"/>
          <w:sz w:val="32"/>
          <w:szCs w:val="32"/>
          <w:highlight w:val="none"/>
          <w:lang w:eastAsia="zh-CN"/>
        </w:rPr>
        <w:t>人员</w:t>
      </w:r>
      <w:r>
        <w:rPr>
          <w:rFonts w:hint="eastAsia" w:ascii="仿宋_GB2312" w:hAnsi="仿宋"/>
          <w:color w:val="000000" w:themeColor="text1"/>
          <w:sz w:val="32"/>
          <w:szCs w:val="32"/>
          <w:highlight w:val="none"/>
        </w:rPr>
        <w:t>实际是否相适应，用以反映和考核项目预算资金分配的科学性、合理性情况。</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评分情况：预算资金分配有测算依据，得2分，预算资金全部用于</w:t>
      </w:r>
      <w:r>
        <w:rPr>
          <w:rFonts w:hint="eastAsia" w:ascii="仿宋_GB2312" w:hAnsi="仿宋"/>
          <w:color w:val="000000" w:themeColor="text1"/>
          <w:sz w:val="32"/>
          <w:szCs w:val="32"/>
          <w:highlight w:val="none"/>
          <w:lang w:eastAsia="zh-CN"/>
        </w:rPr>
        <w:t>未参保集体企业退休人员生活补助</w:t>
      </w:r>
      <w:r>
        <w:rPr>
          <w:rFonts w:hint="eastAsia" w:ascii="仿宋_GB2312" w:hAnsi="仿宋"/>
          <w:color w:val="000000" w:themeColor="text1"/>
          <w:sz w:val="32"/>
          <w:szCs w:val="32"/>
          <w:highlight w:val="none"/>
        </w:rPr>
        <w:t>等补贴，得2分，该项满分4分，得4分，得分率100.00%。</w:t>
      </w:r>
    </w:p>
    <w:p>
      <w:pPr>
        <w:numPr>
          <w:ilvl w:val="0"/>
          <w:numId w:val="3"/>
        </w:numPr>
        <w:tabs>
          <w:tab w:val="left" w:pos="500"/>
        </w:tabs>
        <w:spacing w:line="560" w:lineRule="exact"/>
        <w:ind w:firstLine="645"/>
        <w:outlineLvl w:val="1"/>
        <w:rPr>
          <w:rFonts w:hint="eastAsia" w:ascii="仿宋_GB2312" w:hAnsi="仿宋"/>
          <w:color w:val="000000" w:themeColor="text1"/>
          <w:sz w:val="32"/>
          <w:szCs w:val="32"/>
          <w:highlight w:val="none"/>
        </w:rPr>
      </w:pPr>
      <w:bookmarkStart w:id="15" w:name="_Toc14266"/>
      <w:r>
        <w:rPr>
          <w:rFonts w:hint="eastAsia" w:ascii="仿宋_GB2312" w:hAnsi="仿宋"/>
          <w:color w:val="000000" w:themeColor="text1"/>
          <w:sz w:val="32"/>
          <w:szCs w:val="32"/>
          <w:highlight w:val="none"/>
        </w:rPr>
        <w:t>项目过程情况。</w:t>
      </w:r>
      <w:bookmarkEnd w:id="15"/>
    </w:p>
    <w:p>
      <w:pPr>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项目决策的评价指标包括资金管理、组织实施二项二级指标，共涉及资金到位率、资金拨付及时性、预算执行率、资金使用合规性、绩效自评内容准确完整性、绩效自评结论真实性、管理制度健全性、制度执行有效性8个三级指标。“项目过程”总分40分，得分3</w:t>
      </w:r>
      <w:r>
        <w:rPr>
          <w:rFonts w:hint="eastAsia" w:ascii="仿宋_GB2312" w:hAnsi="仿宋"/>
          <w:color w:val="000000" w:themeColor="text1"/>
          <w:sz w:val="32"/>
          <w:szCs w:val="32"/>
          <w:highlight w:val="none"/>
          <w:lang w:val="en-US" w:eastAsia="zh-CN"/>
        </w:rPr>
        <w:t>9</w:t>
      </w:r>
      <w:r>
        <w:rPr>
          <w:rFonts w:hint="eastAsia" w:ascii="仿宋_GB2312" w:hAnsi="仿宋"/>
          <w:color w:val="000000" w:themeColor="text1"/>
          <w:sz w:val="32"/>
          <w:szCs w:val="32"/>
          <w:highlight w:val="none"/>
        </w:rPr>
        <w:t>分，得分率9</w:t>
      </w:r>
      <w:r>
        <w:rPr>
          <w:rFonts w:hint="eastAsia" w:ascii="仿宋_GB2312" w:hAnsi="仿宋"/>
          <w:color w:val="000000" w:themeColor="text1"/>
          <w:sz w:val="32"/>
          <w:szCs w:val="32"/>
          <w:highlight w:val="none"/>
          <w:lang w:val="en-US" w:eastAsia="zh-CN"/>
        </w:rPr>
        <w:t>7.</w:t>
      </w:r>
      <w:r>
        <w:rPr>
          <w:rFonts w:hint="eastAsia" w:ascii="仿宋_GB2312" w:hAnsi="仿宋"/>
          <w:color w:val="000000" w:themeColor="text1"/>
          <w:sz w:val="32"/>
          <w:szCs w:val="32"/>
          <w:highlight w:val="none"/>
        </w:rPr>
        <w:t>5%。主要问题在于绩效指标设置不明确、不规范，绩效自评内容不完整，填写不规范，自评结论不能够真实准确反映项目实际完成情况：</w:t>
      </w:r>
    </w:p>
    <w:p>
      <w:pPr>
        <w:spacing w:line="560" w:lineRule="exact"/>
        <w:ind w:firstLine="2711" w:firstLineChars="900"/>
        <w:rPr>
          <w:rFonts w:ascii="仿宋_GB2312" w:hAnsi="Times New Roman" w:eastAsia="仿宋_GB2312" w:cs="Times New Roman"/>
          <w:b/>
          <w:bCs/>
          <w:color w:val="000000" w:themeColor="text1"/>
          <w:szCs w:val="32"/>
          <w:highlight w:val="none"/>
        </w:rPr>
      </w:pPr>
      <w:r>
        <w:rPr>
          <w:rFonts w:hint="eastAsia" w:ascii="仿宋_GB2312" w:hAnsi="Times New Roman" w:eastAsia="仿宋_GB2312" w:cs="Times New Roman"/>
          <w:b/>
          <w:bCs/>
          <w:color w:val="000000" w:themeColor="text1"/>
          <w:szCs w:val="32"/>
          <w:highlight w:val="none"/>
        </w:rPr>
        <w:t>过程类指标评分情况</w:t>
      </w:r>
    </w:p>
    <w:tbl>
      <w:tblPr>
        <w:tblStyle w:val="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3195"/>
        <w:gridCol w:w="1308"/>
        <w:gridCol w:w="124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blHeader/>
          <w:jc w:val="center"/>
        </w:trPr>
        <w:tc>
          <w:tcPr>
            <w:tcW w:w="1767" w:type="dxa"/>
            <w:noWrap w:val="0"/>
            <w:vAlign w:val="top"/>
          </w:tcPr>
          <w:p>
            <w:pPr>
              <w:spacing w:line="560" w:lineRule="exact"/>
              <w:ind w:left="195" w:hanging="199" w:hangingChars="99"/>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二级指标</w:t>
            </w:r>
          </w:p>
        </w:tc>
        <w:tc>
          <w:tcPr>
            <w:tcW w:w="3195" w:type="dxa"/>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三级指标</w:t>
            </w:r>
          </w:p>
        </w:tc>
        <w:tc>
          <w:tcPr>
            <w:tcW w:w="1308" w:type="dxa"/>
            <w:noWrap w:val="0"/>
            <w:vAlign w:val="top"/>
          </w:tcPr>
          <w:p>
            <w:pPr>
              <w:spacing w:line="560" w:lineRule="exact"/>
              <w:ind w:firstLine="201" w:firstLineChars="100"/>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分值</w:t>
            </w:r>
          </w:p>
        </w:tc>
        <w:tc>
          <w:tcPr>
            <w:tcW w:w="1243" w:type="dxa"/>
            <w:noWrap w:val="0"/>
            <w:vAlign w:val="center"/>
          </w:tcPr>
          <w:p>
            <w:pPr>
              <w:spacing w:line="560" w:lineRule="exact"/>
              <w:ind w:firstLine="201" w:firstLineChars="100"/>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得分</w:t>
            </w:r>
          </w:p>
        </w:tc>
        <w:tc>
          <w:tcPr>
            <w:tcW w:w="1418" w:type="dxa"/>
            <w:noWrap w:val="0"/>
            <w:vAlign w:val="top"/>
          </w:tcPr>
          <w:p>
            <w:pPr>
              <w:spacing w:line="560" w:lineRule="exact"/>
              <w:ind w:firstLine="201" w:firstLineChars="100"/>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767" w:type="dxa"/>
            <w:vMerge w:val="restart"/>
            <w:noWrap w:val="0"/>
            <w:vAlign w:val="center"/>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资金管理</w:t>
            </w:r>
          </w:p>
        </w:tc>
        <w:tc>
          <w:tcPr>
            <w:tcW w:w="3195"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资金到位率</w:t>
            </w:r>
          </w:p>
        </w:tc>
        <w:tc>
          <w:tcPr>
            <w:tcW w:w="1308" w:type="dxa"/>
            <w:noWrap w:val="0"/>
            <w:vAlign w:val="center"/>
          </w:tcPr>
          <w:p>
            <w:pPr>
              <w:spacing w:line="560" w:lineRule="exact"/>
              <w:ind w:firstLine="400" w:firstLineChars="200"/>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4</w:t>
            </w:r>
          </w:p>
        </w:tc>
        <w:tc>
          <w:tcPr>
            <w:tcW w:w="1243" w:type="dxa"/>
            <w:noWrap w:val="0"/>
            <w:vAlign w:val="center"/>
          </w:tcPr>
          <w:p>
            <w:pPr>
              <w:spacing w:line="560" w:lineRule="exact"/>
              <w:ind w:firstLine="400" w:firstLineChars="200"/>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4</w:t>
            </w:r>
          </w:p>
        </w:tc>
        <w:tc>
          <w:tcPr>
            <w:tcW w:w="1418" w:type="dxa"/>
            <w:noWrap w:val="0"/>
            <w:vAlign w:val="center"/>
          </w:tcPr>
          <w:p>
            <w:pPr>
              <w:spacing w:line="560" w:lineRule="exact"/>
              <w:ind w:firstLine="400" w:firstLineChars="200"/>
              <w:jc w:val="both"/>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lang w:val="en-US" w:eastAsia="zh-CN"/>
              </w:rPr>
              <w:t>100</w:t>
            </w:r>
            <w:r>
              <w:rPr>
                <w:rFonts w:ascii="Times New Roman" w:hAnsi="Times New Roman" w:eastAsia="宋体" w:cs="Times New Roman"/>
                <w:color w:val="000000" w:themeColor="text1"/>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3195"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资金拨付及时性</w:t>
            </w:r>
          </w:p>
        </w:tc>
        <w:tc>
          <w:tcPr>
            <w:tcW w:w="1308" w:type="dxa"/>
            <w:noWrap w:val="0"/>
            <w:vAlign w:val="center"/>
          </w:tcPr>
          <w:p>
            <w:pPr>
              <w:spacing w:line="560" w:lineRule="exact"/>
              <w:ind w:firstLine="400" w:firstLineChars="200"/>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3</w:t>
            </w:r>
          </w:p>
        </w:tc>
        <w:tc>
          <w:tcPr>
            <w:tcW w:w="1243" w:type="dxa"/>
            <w:noWrap w:val="0"/>
            <w:vAlign w:val="center"/>
          </w:tcPr>
          <w:p>
            <w:pPr>
              <w:spacing w:line="560" w:lineRule="exact"/>
              <w:ind w:firstLine="400" w:firstLineChars="200"/>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3</w:t>
            </w:r>
          </w:p>
        </w:tc>
        <w:tc>
          <w:tcPr>
            <w:tcW w:w="1418" w:type="dxa"/>
            <w:noWrap w:val="0"/>
            <w:vAlign w:val="center"/>
          </w:tcPr>
          <w:p>
            <w:pPr>
              <w:spacing w:line="560" w:lineRule="exact"/>
              <w:ind w:firstLine="400" w:firstLineChars="200"/>
              <w:jc w:val="both"/>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lang w:val="en-US" w:eastAsia="zh-CN"/>
              </w:rPr>
              <w:t>100</w:t>
            </w:r>
            <w:r>
              <w:rPr>
                <w:rFonts w:ascii="Times New Roman" w:hAnsi="Times New Roman" w:eastAsia="宋体" w:cs="Times New Roman"/>
                <w:color w:val="000000" w:themeColor="text1"/>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3195"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预算执行率</w:t>
            </w:r>
          </w:p>
        </w:tc>
        <w:tc>
          <w:tcPr>
            <w:tcW w:w="1308" w:type="dxa"/>
            <w:noWrap w:val="0"/>
            <w:vAlign w:val="center"/>
          </w:tcPr>
          <w:p>
            <w:pPr>
              <w:spacing w:line="560" w:lineRule="exact"/>
              <w:ind w:firstLine="400" w:firstLineChars="200"/>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3</w:t>
            </w:r>
          </w:p>
        </w:tc>
        <w:tc>
          <w:tcPr>
            <w:tcW w:w="1243" w:type="dxa"/>
            <w:noWrap w:val="0"/>
            <w:vAlign w:val="center"/>
          </w:tcPr>
          <w:p>
            <w:pPr>
              <w:spacing w:line="560" w:lineRule="exact"/>
              <w:ind w:firstLine="400" w:firstLineChars="200"/>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3</w:t>
            </w:r>
          </w:p>
        </w:tc>
        <w:tc>
          <w:tcPr>
            <w:tcW w:w="1418" w:type="dxa"/>
            <w:noWrap w:val="0"/>
            <w:vAlign w:val="center"/>
          </w:tcPr>
          <w:p>
            <w:pPr>
              <w:spacing w:line="560" w:lineRule="exact"/>
              <w:ind w:firstLine="400" w:firstLineChars="200"/>
              <w:jc w:val="both"/>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lang w:val="en-US" w:eastAsia="zh-CN"/>
              </w:rPr>
              <w:t>100</w:t>
            </w:r>
            <w:r>
              <w:rPr>
                <w:rFonts w:ascii="Times New Roman" w:hAnsi="Times New Roman" w:eastAsia="宋体" w:cs="Times New Roman"/>
                <w:color w:val="000000" w:themeColor="text1"/>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3195"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资金使用合规性</w:t>
            </w:r>
          </w:p>
        </w:tc>
        <w:tc>
          <w:tcPr>
            <w:tcW w:w="1308" w:type="dxa"/>
            <w:noWrap w:val="0"/>
            <w:vAlign w:val="center"/>
          </w:tcPr>
          <w:p>
            <w:pPr>
              <w:spacing w:line="560" w:lineRule="exact"/>
              <w:ind w:firstLine="400" w:firstLineChars="200"/>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10</w:t>
            </w:r>
          </w:p>
        </w:tc>
        <w:tc>
          <w:tcPr>
            <w:tcW w:w="1243" w:type="dxa"/>
            <w:noWrap w:val="0"/>
            <w:vAlign w:val="center"/>
          </w:tcPr>
          <w:p>
            <w:pPr>
              <w:spacing w:line="560" w:lineRule="exact"/>
              <w:ind w:firstLine="400" w:firstLineChars="200"/>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10</w:t>
            </w:r>
          </w:p>
        </w:tc>
        <w:tc>
          <w:tcPr>
            <w:tcW w:w="1418" w:type="dxa"/>
            <w:noWrap w:val="0"/>
            <w:vAlign w:val="center"/>
          </w:tcPr>
          <w:p>
            <w:pPr>
              <w:spacing w:line="560" w:lineRule="exact"/>
              <w:ind w:firstLine="400" w:firstLineChars="200"/>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lang w:val="en-US" w:eastAsia="zh-CN"/>
              </w:rPr>
              <w:t>100</w:t>
            </w:r>
            <w:r>
              <w:rPr>
                <w:rFonts w:ascii="Times New Roman" w:hAnsi="Times New Roman" w:eastAsia="宋体" w:cs="Times New Roman"/>
                <w:color w:val="000000" w:themeColor="text1"/>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3195"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绩效自评内容准确完整性</w:t>
            </w:r>
          </w:p>
        </w:tc>
        <w:tc>
          <w:tcPr>
            <w:tcW w:w="1308" w:type="dxa"/>
            <w:noWrap w:val="0"/>
            <w:vAlign w:val="center"/>
          </w:tcPr>
          <w:p>
            <w:pPr>
              <w:spacing w:line="560" w:lineRule="exact"/>
              <w:ind w:firstLine="400" w:firstLineChars="200"/>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10</w:t>
            </w:r>
          </w:p>
        </w:tc>
        <w:tc>
          <w:tcPr>
            <w:tcW w:w="1243" w:type="dxa"/>
            <w:noWrap w:val="0"/>
            <w:vAlign w:val="center"/>
          </w:tcPr>
          <w:p>
            <w:pPr>
              <w:spacing w:line="560" w:lineRule="exact"/>
              <w:ind w:firstLine="400" w:firstLineChars="200"/>
              <w:rPr>
                <w:rFonts w:hint="default" w:ascii="Times New Roman" w:hAnsi="Times New Roman" w:eastAsia="宋体" w:cs="Times New Roman"/>
                <w:color w:val="000000" w:themeColor="text1"/>
                <w:sz w:val="20"/>
                <w:szCs w:val="20"/>
                <w:highlight w:val="none"/>
                <w:lang w:val="en-US" w:eastAsia="zh-CN"/>
              </w:rPr>
            </w:pPr>
            <w:r>
              <w:rPr>
                <w:rFonts w:hint="eastAsia" w:ascii="Times New Roman" w:hAnsi="Times New Roman" w:eastAsia="宋体" w:cs="Times New Roman"/>
                <w:color w:val="000000" w:themeColor="text1"/>
                <w:sz w:val="20"/>
                <w:szCs w:val="20"/>
                <w:highlight w:val="none"/>
                <w:lang w:val="en-US" w:eastAsia="zh-CN"/>
              </w:rPr>
              <w:t>9</w:t>
            </w:r>
          </w:p>
        </w:tc>
        <w:tc>
          <w:tcPr>
            <w:tcW w:w="1418" w:type="dxa"/>
            <w:noWrap w:val="0"/>
            <w:vAlign w:val="center"/>
          </w:tcPr>
          <w:p>
            <w:pPr>
              <w:spacing w:line="560" w:lineRule="exact"/>
              <w:ind w:firstLine="400" w:firstLineChars="200"/>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lang w:val="en-US" w:eastAsia="zh-CN"/>
              </w:rPr>
              <w:t>90</w:t>
            </w:r>
            <w:r>
              <w:rPr>
                <w:rFonts w:ascii="Times New Roman" w:hAnsi="Times New Roman" w:eastAsia="宋体" w:cs="Times New Roman"/>
                <w:color w:val="000000" w:themeColor="text1"/>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vMerge w:val="continue"/>
            <w:noWrap w:val="0"/>
            <w:vAlign w:val="top"/>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3195"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绩效自评结论真实性</w:t>
            </w:r>
          </w:p>
        </w:tc>
        <w:tc>
          <w:tcPr>
            <w:tcW w:w="1308" w:type="dxa"/>
            <w:noWrap w:val="0"/>
            <w:vAlign w:val="center"/>
          </w:tcPr>
          <w:p>
            <w:pPr>
              <w:spacing w:line="560" w:lineRule="exact"/>
              <w:ind w:firstLine="400" w:firstLineChars="200"/>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5</w:t>
            </w:r>
          </w:p>
        </w:tc>
        <w:tc>
          <w:tcPr>
            <w:tcW w:w="1243" w:type="dxa"/>
            <w:noWrap w:val="0"/>
            <w:vAlign w:val="center"/>
          </w:tcPr>
          <w:p>
            <w:pPr>
              <w:spacing w:line="560" w:lineRule="exact"/>
              <w:ind w:firstLine="400" w:firstLineChars="200"/>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5</w:t>
            </w:r>
          </w:p>
        </w:tc>
        <w:tc>
          <w:tcPr>
            <w:tcW w:w="1418" w:type="dxa"/>
            <w:noWrap w:val="0"/>
            <w:vAlign w:val="center"/>
          </w:tcPr>
          <w:p>
            <w:pPr>
              <w:spacing w:line="560" w:lineRule="exact"/>
              <w:ind w:firstLine="400" w:firstLineChars="200"/>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lang w:val="en-US" w:eastAsia="zh-CN"/>
              </w:rPr>
              <w:t>100</w:t>
            </w:r>
            <w:r>
              <w:rPr>
                <w:rFonts w:ascii="Times New Roman" w:hAnsi="Times New Roman" w:eastAsia="宋体" w:cs="Times New Roman"/>
                <w:color w:val="000000" w:themeColor="text1"/>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vMerge w:val="restart"/>
            <w:noWrap w:val="0"/>
            <w:vAlign w:val="center"/>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组织实施</w:t>
            </w:r>
          </w:p>
        </w:tc>
        <w:tc>
          <w:tcPr>
            <w:tcW w:w="3195"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管理制度健全性</w:t>
            </w:r>
          </w:p>
        </w:tc>
        <w:tc>
          <w:tcPr>
            <w:tcW w:w="1308" w:type="dxa"/>
            <w:noWrap w:val="0"/>
            <w:vAlign w:val="center"/>
          </w:tcPr>
          <w:p>
            <w:pPr>
              <w:spacing w:line="560" w:lineRule="exact"/>
              <w:ind w:firstLine="400" w:firstLineChars="200"/>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3</w:t>
            </w:r>
          </w:p>
        </w:tc>
        <w:tc>
          <w:tcPr>
            <w:tcW w:w="1243" w:type="dxa"/>
            <w:noWrap w:val="0"/>
            <w:vAlign w:val="center"/>
          </w:tcPr>
          <w:p>
            <w:pPr>
              <w:spacing w:line="560" w:lineRule="exact"/>
              <w:ind w:firstLine="400" w:firstLineChars="200"/>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3</w:t>
            </w:r>
          </w:p>
        </w:tc>
        <w:tc>
          <w:tcPr>
            <w:tcW w:w="1418" w:type="dxa"/>
            <w:noWrap w:val="0"/>
            <w:vAlign w:val="center"/>
          </w:tcPr>
          <w:p>
            <w:pPr>
              <w:spacing w:line="560" w:lineRule="exact"/>
              <w:ind w:firstLine="400" w:firstLineChars="200"/>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lang w:val="en-US" w:eastAsia="zh-CN"/>
              </w:rPr>
              <w:t>100</w:t>
            </w:r>
            <w:r>
              <w:rPr>
                <w:rFonts w:ascii="Times New Roman" w:hAnsi="Times New Roman" w:eastAsia="宋体" w:cs="Times New Roman"/>
                <w:color w:val="000000" w:themeColor="text1"/>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vMerge w:val="continue"/>
            <w:noWrap w:val="0"/>
            <w:vAlign w:val="center"/>
          </w:tcPr>
          <w:p>
            <w:pPr>
              <w:spacing w:line="560" w:lineRule="exact"/>
              <w:ind w:firstLine="400" w:firstLineChars="200"/>
              <w:jc w:val="center"/>
              <w:rPr>
                <w:rFonts w:ascii="Times New Roman" w:hAnsi="Times New Roman" w:eastAsia="宋体" w:cs="Times New Roman"/>
                <w:color w:val="000000" w:themeColor="text1"/>
                <w:sz w:val="20"/>
                <w:szCs w:val="20"/>
                <w:highlight w:val="none"/>
              </w:rPr>
            </w:pPr>
          </w:p>
        </w:tc>
        <w:tc>
          <w:tcPr>
            <w:tcW w:w="3195"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制度执行有效性</w:t>
            </w:r>
          </w:p>
        </w:tc>
        <w:tc>
          <w:tcPr>
            <w:tcW w:w="1308" w:type="dxa"/>
            <w:noWrap w:val="0"/>
            <w:vAlign w:val="center"/>
          </w:tcPr>
          <w:p>
            <w:pPr>
              <w:spacing w:line="560" w:lineRule="exact"/>
              <w:ind w:firstLine="400" w:firstLineChars="200"/>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2</w:t>
            </w:r>
          </w:p>
        </w:tc>
        <w:tc>
          <w:tcPr>
            <w:tcW w:w="1243" w:type="dxa"/>
            <w:noWrap w:val="0"/>
            <w:vAlign w:val="center"/>
          </w:tcPr>
          <w:p>
            <w:pPr>
              <w:spacing w:line="560" w:lineRule="exact"/>
              <w:ind w:firstLine="400" w:firstLineChars="200"/>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2</w:t>
            </w:r>
          </w:p>
        </w:tc>
        <w:tc>
          <w:tcPr>
            <w:tcW w:w="1418" w:type="dxa"/>
            <w:noWrap w:val="0"/>
            <w:vAlign w:val="center"/>
          </w:tcPr>
          <w:p>
            <w:pPr>
              <w:spacing w:line="560" w:lineRule="exact"/>
              <w:ind w:firstLine="400" w:firstLineChars="200"/>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lang w:val="en-US" w:eastAsia="zh-CN"/>
              </w:rPr>
              <w:t>100</w:t>
            </w:r>
            <w:r>
              <w:rPr>
                <w:rFonts w:ascii="Times New Roman" w:hAnsi="Times New Roman" w:eastAsia="宋体" w:cs="Times New Roman"/>
                <w:color w:val="000000" w:themeColor="text1"/>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2" w:type="dxa"/>
            <w:gridSpan w:val="2"/>
            <w:noWrap w:val="0"/>
            <w:vAlign w:val="top"/>
          </w:tcPr>
          <w:p>
            <w:pPr>
              <w:spacing w:line="560" w:lineRule="exact"/>
              <w:ind w:firstLine="402" w:firstLineChars="200"/>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合计</w:t>
            </w:r>
          </w:p>
        </w:tc>
        <w:tc>
          <w:tcPr>
            <w:tcW w:w="1308" w:type="dxa"/>
            <w:noWrap w:val="0"/>
            <w:vAlign w:val="center"/>
          </w:tcPr>
          <w:p>
            <w:pPr>
              <w:spacing w:line="560" w:lineRule="exact"/>
              <w:ind w:firstLine="402" w:firstLineChars="200"/>
              <w:rPr>
                <w:rFonts w:hint="default" w:ascii="Times New Roman" w:hAnsi="Times New Roman" w:eastAsia="宋体" w:cs="Times New Roman"/>
                <w:b/>
                <w:bCs/>
                <w:color w:val="000000" w:themeColor="text1"/>
                <w:sz w:val="20"/>
                <w:szCs w:val="20"/>
                <w:highlight w:val="none"/>
                <w:lang w:val="en-US" w:eastAsia="zh-CN"/>
              </w:rPr>
            </w:pPr>
            <w:r>
              <w:rPr>
                <w:rFonts w:hint="eastAsia" w:ascii="Times New Roman" w:hAnsi="Times New Roman" w:eastAsia="宋体" w:cs="Times New Roman"/>
                <w:b/>
                <w:bCs/>
                <w:color w:val="000000" w:themeColor="text1"/>
                <w:sz w:val="20"/>
                <w:szCs w:val="20"/>
                <w:highlight w:val="none"/>
                <w:lang w:val="en-US" w:eastAsia="zh-CN"/>
              </w:rPr>
              <w:t>40</w:t>
            </w:r>
          </w:p>
        </w:tc>
        <w:tc>
          <w:tcPr>
            <w:tcW w:w="1243" w:type="dxa"/>
            <w:noWrap w:val="0"/>
            <w:vAlign w:val="center"/>
          </w:tcPr>
          <w:p>
            <w:pPr>
              <w:spacing w:line="560" w:lineRule="exact"/>
              <w:ind w:firstLine="201" w:firstLineChars="100"/>
              <w:rPr>
                <w:rFonts w:hint="default" w:ascii="Times New Roman" w:hAnsi="Times New Roman" w:eastAsia="宋体" w:cs="Times New Roman"/>
                <w:b/>
                <w:bCs/>
                <w:color w:val="000000" w:themeColor="text1"/>
                <w:sz w:val="20"/>
                <w:szCs w:val="20"/>
                <w:highlight w:val="none"/>
                <w:lang w:val="en-US" w:eastAsia="zh-CN"/>
              </w:rPr>
            </w:pPr>
            <w:r>
              <w:rPr>
                <w:rFonts w:hint="eastAsia" w:ascii="Times New Roman" w:hAnsi="Times New Roman" w:eastAsia="宋体" w:cs="Times New Roman"/>
                <w:b/>
                <w:bCs/>
                <w:color w:val="000000" w:themeColor="text1"/>
                <w:sz w:val="20"/>
                <w:szCs w:val="20"/>
                <w:highlight w:val="none"/>
                <w:lang w:val="en-US" w:eastAsia="zh-CN"/>
              </w:rPr>
              <w:t>39</w:t>
            </w:r>
          </w:p>
        </w:tc>
        <w:tc>
          <w:tcPr>
            <w:tcW w:w="1418" w:type="dxa"/>
            <w:noWrap w:val="0"/>
            <w:vAlign w:val="center"/>
          </w:tcPr>
          <w:p>
            <w:pPr>
              <w:spacing w:line="560" w:lineRule="exact"/>
              <w:ind w:firstLine="402" w:firstLineChars="200"/>
              <w:rPr>
                <w:rFonts w:ascii="Times New Roman" w:hAnsi="Times New Roman" w:eastAsia="宋体" w:cs="Times New Roman"/>
                <w:b/>
                <w:bCs/>
                <w:color w:val="000000" w:themeColor="text1"/>
                <w:sz w:val="20"/>
                <w:szCs w:val="20"/>
                <w:highlight w:val="none"/>
              </w:rPr>
            </w:pPr>
            <w:r>
              <w:rPr>
                <w:rFonts w:hint="eastAsia" w:ascii="Times New Roman" w:hAnsi="Times New Roman" w:eastAsia="宋体" w:cs="Times New Roman"/>
                <w:b/>
                <w:bCs/>
                <w:color w:val="000000" w:themeColor="text1"/>
                <w:sz w:val="20"/>
                <w:szCs w:val="20"/>
                <w:highlight w:val="none"/>
                <w:lang w:val="en-US" w:eastAsia="zh-CN"/>
              </w:rPr>
              <w:t>97.5</w:t>
            </w:r>
            <w:r>
              <w:rPr>
                <w:rFonts w:ascii="Times New Roman" w:hAnsi="Times New Roman" w:eastAsia="宋体" w:cs="Times New Roman"/>
                <w:b/>
                <w:bCs/>
                <w:color w:val="000000" w:themeColor="text1"/>
                <w:sz w:val="20"/>
                <w:szCs w:val="20"/>
                <w:highlight w:val="none"/>
              </w:rPr>
              <w:t>%</w:t>
            </w:r>
          </w:p>
        </w:tc>
      </w:tr>
    </w:tbl>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1.资金到位率</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指标解释：实际到位资金与预算资金的比例，用以反映和考核资金落实情况对项目实施的总体保障程度。</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评分情况：怀远县财政局《关于202</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年度县级部门预算的批复》（怀财预〔202</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w:t>
      </w:r>
      <w:r>
        <w:rPr>
          <w:rFonts w:hint="eastAsia" w:ascii="仿宋_GB2312" w:hAnsi="仿宋"/>
          <w:color w:val="000000" w:themeColor="text1"/>
          <w:sz w:val="32"/>
          <w:szCs w:val="32"/>
          <w:highlight w:val="none"/>
          <w:lang w:val="en-US" w:eastAsia="zh-CN"/>
        </w:rPr>
        <w:t>3</w:t>
      </w:r>
      <w:r>
        <w:rPr>
          <w:rFonts w:hint="eastAsia" w:ascii="仿宋_GB2312" w:hAnsi="仿宋"/>
          <w:color w:val="000000" w:themeColor="text1"/>
          <w:sz w:val="32"/>
          <w:szCs w:val="32"/>
          <w:highlight w:val="none"/>
        </w:rPr>
        <w:t>号）批复怀远县人力资源和社会保障局202</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年“</w:t>
      </w:r>
      <w:r>
        <w:rPr>
          <w:rFonts w:hint="eastAsia" w:ascii="仿宋_GB2312" w:hAnsi="仿宋"/>
          <w:color w:val="000000" w:themeColor="text1"/>
          <w:sz w:val="32"/>
          <w:szCs w:val="32"/>
          <w:highlight w:val="none"/>
          <w:lang w:eastAsia="zh-CN"/>
        </w:rPr>
        <w:t>未参保集体企业退休人员生活补助</w:t>
      </w:r>
      <w:r>
        <w:rPr>
          <w:rFonts w:hint="eastAsia" w:ascii="仿宋_GB2312" w:hAnsi="仿宋"/>
          <w:color w:val="000000" w:themeColor="text1"/>
          <w:sz w:val="32"/>
          <w:szCs w:val="32"/>
          <w:highlight w:val="none"/>
        </w:rPr>
        <w:t>”预算金额</w:t>
      </w:r>
      <w:r>
        <w:rPr>
          <w:rFonts w:hint="eastAsia" w:ascii="仿宋_GB2312" w:hAnsi="仿宋"/>
          <w:color w:val="000000" w:themeColor="text1"/>
          <w:sz w:val="32"/>
          <w:szCs w:val="32"/>
          <w:highlight w:val="none"/>
          <w:lang w:val="en-US" w:eastAsia="zh-CN"/>
        </w:rPr>
        <w:t>150</w:t>
      </w:r>
      <w:r>
        <w:rPr>
          <w:rFonts w:hint="eastAsia" w:ascii="仿宋_GB2312" w:hAnsi="仿宋"/>
          <w:color w:val="000000" w:themeColor="text1"/>
          <w:sz w:val="32"/>
          <w:szCs w:val="32"/>
          <w:highlight w:val="none"/>
        </w:rPr>
        <w:t>万元， 202</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年度“</w:t>
      </w:r>
      <w:r>
        <w:rPr>
          <w:rFonts w:hint="eastAsia" w:ascii="仿宋_GB2312" w:hAnsi="仿宋"/>
          <w:color w:val="000000" w:themeColor="text1"/>
          <w:sz w:val="32"/>
          <w:szCs w:val="32"/>
          <w:highlight w:val="none"/>
          <w:lang w:eastAsia="zh-CN"/>
        </w:rPr>
        <w:t>未参保集体企业退休人员生活补助</w:t>
      </w:r>
      <w:r>
        <w:rPr>
          <w:rFonts w:hint="eastAsia" w:ascii="仿宋_GB2312" w:hAnsi="仿宋"/>
          <w:color w:val="000000" w:themeColor="text1"/>
          <w:sz w:val="32"/>
          <w:szCs w:val="32"/>
          <w:highlight w:val="none"/>
        </w:rPr>
        <w:t>”实际到位金额</w:t>
      </w:r>
      <w:r>
        <w:rPr>
          <w:rFonts w:hint="eastAsia" w:ascii="仿宋_GB2312" w:hAnsi="仿宋"/>
          <w:color w:val="000000" w:themeColor="text1"/>
          <w:sz w:val="32"/>
          <w:szCs w:val="32"/>
          <w:highlight w:val="none"/>
          <w:lang w:val="en-US" w:eastAsia="zh-CN"/>
        </w:rPr>
        <w:t>150</w:t>
      </w:r>
      <w:r>
        <w:rPr>
          <w:rFonts w:hint="eastAsia" w:ascii="仿宋_GB2312" w:hAnsi="仿宋"/>
          <w:color w:val="000000" w:themeColor="text1"/>
          <w:sz w:val="32"/>
          <w:szCs w:val="32"/>
          <w:highlight w:val="none"/>
        </w:rPr>
        <w:t>万元，资金到位率为 100%。得4分，该项满分4分，得4分，得分率100.00%。</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2.资金拨付及时性</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指标解释：项目资金是否按照依法依规及时拨付，用以反映和考核项目资金拨付时效情况。</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项目资金在预算规定的期限内下达，资金到位及时率100.00%，该项满分3分，得3分，得分率100.00%。</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3.预算执行率</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指标解释：项目预算资金是否按照计划执行，用以反映或考核项目预算执行情况。</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评分情况：202</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年“</w:t>
      </w:r>
      <w:r>
        <w:rPr>
          <w:rFonts w:hint="eastAsia" w:ascii="仿宋_GB2312" w:hAnsi="仿宋"/>
          <w:color w:val="000000" w:themeColor="text1"/>
          <w:sz w:val="32"/>
          <w:szCs w:val="32"/>
          <w:highlight w:val="none"/>
          <w:lang w:eastAsia="zh-CN"/>
        </w:rPr>
        <w:t>未参保集体企业退休人员生活补助</w:t>
      </w:r>
      <w:r>
        <w:rPr>
          <w:rFonts w:hint="eastAsia" w:ascii="仿宋_GB2312" w:hAnsi="仿宋"/>
          <w:color w:val="000000" w:themeColor="text1"/>
          <w:sz w:val="32"/>
          <w:szCs w:val="32"/>
          <w:highlight w:val="none"/>
        </w:rPr>
        <w:t>”预算金额</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50万元，202</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年实际到位</w:t>
      </w:r>
      <w:r>
        <w:rPr>
          <w:rFonts w:hint="eastAsia" w:ascii="仿宋_GB2312" w:hAnsi="仿宋"/>
          <w:color w:val="000000" w:themeColor="text1"/>
          <w:sz w:val="32"/>
          <w:szCs w:val="32"/>
          <w:highlight w:val="none"/>
          <w:lang w:val="en-US" w:eastAsia="zh-CN"/>
        </w:rPr>
        <w:t>1</w:t>
      </w:r>
      <w:r>
        <w:rPr>
          <w:rFonts w:hint="eastAsia" w:ascii="仿宋_GB2312" w:hAnsi="仿宋"/>
          <w:color w:val="000000" w:themeColor="text1"/>
          <w:sz w:val="32"/>
          <w:szCs w:val="32"/>
          <w:highlight w:val="none"/>
        </w:rPr>
        <w:t>50万元，预算执行率100.00%，该项满分3分，得3分，得分率100.00%。</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4.资金使用合规性</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指标解释：项目资金使用是否符合相关的财务管理制度规定，用以反映和考核项目资金的规范运行情况。</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评分情况：资金使用符合相关财务制度的规定，审批程序和手续完整，能够做到专款专用，未发现截留、挤占、挪用、虚列开支等情况该项指标满分10分，得10分，得分率100%。</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5.绩效自评内容准确完整性</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指标解释：是否对设定的绩效目标指标值均进行了绩效自评，相关数据填写是否规范。</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评分情况：根据设定的绩效目标进行了绩效自评，但指标设定不完整，细化、量化程度不高，实际完成值数据填写不规范。项目预算数</w:t>
      </w:r>
      <w:r>
        <w:rPr>
          <w:rFonts w:hint="eastAsia" w:ascii="仿宋_GB2312" w:hAnsi="仿宋"/>
          <w:color w:val="000000" w:themeColor="text1"/>
          <w:sz w:val="32"/>
          <w:szCs w:val="32"/>
          <w:highlight w:val="none"/>
          <w:lang w:val="en-US" w:eastAsia="zh-CN"/>
        </w:rPr>
        <w:t>150</w:t>
      </w:r>
      <w:r>
        <w:rPr>
          <w:rFonts w:hint="eastAsia" w:ascii="仿宋_GB2312" w:hAnsi="仿宋"/>
          <w:color w:val="000000" w:themeColor="text1"/>
          <w:sz w:val="32"/>
          <w:szCs w:val="32"/>
          <w:highlight w:val="none"/>
        </w:rPr>
        <w:t>万，执行数</w:t>
      </w:r>
      <w:r>
        <w:rPr>
          <w:rFonts w:hint="eastAsia" w:ascii="仿宋_GB2312" w:hAnsi="仿宋"/>
          <w:color w:val="000000" w:themeColor="text1"/>
          <w:sz w:val="32"/>
          <w:szCs w:val="32"/>
          <w:highlight w:val="none"/>
          <w:lang w:val="en-US" w:eastAsia="zh-CN"/>
        </w:rPr>
        <w:t>216</w:t>
      </w:r>
      <w:r>
        <w:rPr>
          <w:rFonts w:hint="eastAsia" w:ascii="仿宋_GB2312" w:hAnsi="仿宋"/>
          <w:color w:val="000000" w:themeColor="text1"/>
          <w:sz w:val="32"/>
          <w:szCs w:val="32"/>
          <w:highlight w:val="none"/>
        </w:rPr>
        <w:t>万元。根据评分标准，该项指标满分10分，得</w:t>
      </w:r>
      <w:r>
        <w:rPr>
          <w:rFonts w:hint="eastAsia" w:ascii="仿宋_GB2312" w:hAnsi="仿宋"/>
          <w:color w:val="000000" w:themeColor="text1"/>
          <w:sz w:val="32"/>
          <w:szCs w:val="32"/>
          <w:highlight w:val="none"/>
          <w:lang w:val="en-US" w:eastAsia="zh-CN"/>
        </w:rPr>
        <w:t>9</w:t>
      </w:r>
      <w:r>
        <w:rPr>
          <w:rFonts w:hint="eastAsia" w:ascii="仿宋_GB2312" w:hAnsi="仿宋"/>
          <w:color w:val="000000" w:themeColor="text1"/>
          <w:sz w:val="32"/>
          <w:szCs w:val="32"/>
          <w:highlight w:val="none"/>
        </w:rPr>
        <w:t>分，得分率</w:t>
      </w:r>
      <w:r>
        <w:rPr>
          <w:rFonts w:hint="eastAsia" w:ascii="仿宋_GB2312" w:hAnsi="仿宋"/>
          <w:color w:val="000000" w:themeColor="text1"/>
          <w:sz w:val="32"/>
          <w:szCs w:val="32"/>
          <w:highlight w:val="none"/>
          <w:lang w:val="en-US" w:eastAsia="zh-CN"/>
        </w:rPr>
        <w:t>9</w:t>
      </w:r>
      <w:r>
        <w:rPr>
          <w:rFonts w:hint="eastAsia" w:ascii="仿宋_GB2312" w:hAnsi="仿宋"/>
          <w:color w:val="000000" w:themeColor="text1"/>
          <w:sz w:val="32"/>
          <w:szCs w:val="32"/>
          <w:highlight w:val="none"/>
        </w:rPr>
        <w:t>0%。</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6.绩效自评结论真实性</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指标解释：绩效自评结论是否与实际数据一致。</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评分情况：项目资金投入自评结论与实际数据一致，其他指标设置不明确、不规范，自评结论为“优”。根据评分标准，该项指标满分5分，得5分，得分率100%。</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7.管理制度健全性</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指标解释：项目实施单位的财务和业务管理制度是否健全，用以反映和考核财务和业务管理制度对项目顺利实施的保障情况。</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评分情况：制定相应的财务管理制度，制定相应的业务管理制度，制定的财务和业务管理制度合法、合规、完整，该项指标满分3分，得3分，得分率100.00%。</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8.制度执行有效性</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指标解释：项目实施是否符合相关管理规定，用以反映和考核相关管理制度的有效执行情况。</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评分情况：各项管理制度基本得到有效执行。根据评分标准，该项指标满分2分，得2分，得分率100%。</w:t>
      </w:r>
    </w:p>
    <w:p>
      <w:pPr>
        <w:numPr>
          <w:ilvl w:val="0"/>
          <w:numId w:val="3"/>
        </w:numPr>
        <w:tabs>
          <w:tab w:val="left" w:pos="500"/>
        </w:tabs>
        <w:spacing w:line="560" w:lineRule="exact"/>
        <w:ind w:left="0" w:leftChars="0" w:firstLine="645" w:firstLineChars="0"/>
        <w:outlineLvl w:val="1"/>
        <w:rPr>
          <w:rFonts w:hint="eastAsia" w:ascii="仿宋_GB2312" w:hAnsi="仿宋"/>
          <w:color w:val="000000" w:themeColor="text1"/>
          <w:sz w:val="32"/>
          <w:szCs w:val="32"/>
          <w:highlight w:val="none"/>
        </w:rPr>
      </w:pPr>
      <w:bookmarkStart w:id="16" w:name="_Toc10175"/>
      <w:r>
        <w:rPr>
          <w:rFonts w:hint="eastAsia" w:ascii="仿宋_GB2312" w:hAnsi="仿宋"/>
          <w:color w:val="000000" w:themeColor="text1"/>
          <w:sz w:val="32"/>
          <w:szCs w:val="32"/>
          <w:highlight w:val="none"/>
        </w:rPr>
        <w:t>项目产出情况。</w:t>
      </w:r>
      <w:bookmarkEnd w:id="16"/>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项目产出的评价指标包括产出数量、产出质量、产出时效、产出成本四项二级指标，共涉及补贴人数、待遇领取人数、未参保集体企业退休人员补助领取完成率、发放领取待遇人数完成率、工作完成及时性、成本控制、预算控制率4个三级指标。“项目产出”总分16分，得分16分，得分率100%。</w:t>
      </w:r>
    </w:p>
    <w:p>
      <w:pPr>
        <w:spacing w:line="560" w:lineRule="exact"/>
        <w:ind w:firstLine="2711" w:firstLineChars="900"/>
        <w:rPr>
          <w:rFonts w:ascii="仿宋_GB2312" w:hAnsi="Times New Roman" w:eastAsia="仿宋_GB2312" w:cs="Times New Roman"/>
          <w:color w:val="000000" w:themeColor="text1"/>
          <w:szCs w:val="32"/>
          <w:highlight w:val="none"/>
        </w:rPr>
      </w:pPr>
      <w:r>
        <w:rPr>
          <w:rFonts w:hint="eastAsia" w:ascii="仿宋_GB2312" w:hAnsi="Times New Roman" w:cs="Times New Roman"/>
          <w:b/>
          <w:bCs/>
          <w:color w:val="000000" w:themeColor="text1"/>
          <w:szCs w:val="32"/>
          <w:highlight w:val="none"/>
          <w:lang w:eastAsia="zh-CN"/>
        </w:rPr>
        <w:t>产出</w:t>
      </w:r>
      <w:r>
        <w:rPr>
          <w:rFonts w:hint="eastAsia" w:ascii="仿宋_GB2312" w:hAnsi="Times New Roman" w:eastAsia="仿宋_GB2312" w:cs="Times New Roman"/>
          <w:b/>
          <w:bCs/>
          <w:color w:val="000000" w:themeColor="text1"/>
          <w:szCs w:val="32"/>
          <w:highlight w:val="none"/>
        </w:rPr>
        <w:t>类指标评分情况</w:t>
      </w:r>
    </w:p>
    <w:tbl>
      <w:tblPr>
        <w:tblStyle w:val="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402"/>
        <w:gridCol w:w="1134"/>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blHeader/>
          <w:jc w:val="center"/>
        </w:trPr>
        <w:tc>
          <w:tcPr>
            <w:tcW w:w="1560" w:type="dxa"/>
            <w:noWrap w:val="0"/>
            <w:vAlign w:val="top"/>
          </w:tcPr>
          <w:p>
            <w:pPr>
              <w:spacing w:line="560" w:lineRule="exact"/>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二级指标</w:t>
            </w:r>
          </w:p>
        </w:tc>
        <w:tc>
          <w:tcPr>
            <w:tcW w:w="3402" w:type="dxa"/>
            <w:noWrap w:val="0"/>
            <w:vAlign w:val="top"/>
          </w:tcPr>
          <w:p>
            <w:pPr>
              <w:spacing w:line="560" w:lineRule="exact"/>
              <w:ind w:firstLine="402" w:firstLineChars="200"/>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三级指标</w:t>
            </w:r>
          </w:p>
        </w:tc>
        <w:tc>
          <w:tcPr>
            <w:tcW w:w="1134" w:type="dxa"/>
            <w:noWrap w:val="0"/>
            <w:vAlign w:val="top"/>
          </w:tcPr>
          <w:p>
            <w:pPr>
              <w:spacing w:line="560" w:lineRule="exact"/>
              <w:ind w:firstLine="201" w:firstLineChars="100"/>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分值</w:t>
            </w:r>
          </w:p>
        </w:tc>
        <w:tc>
          <w:tcPr>
            <w:tcW w:w="1275" w:type="dxa"/>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得分</w:t>
            </w:r>
          </w:p>
        </w:tc>
        <w:tc>
          <w:tcPr>
            <w:tcW w:w="1560" w:type="dxa"/>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60" w:type="dxa"/>
            <w:noWrap w:val="0"/>
            <w:vAlign w:val="center"/>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产出数量</w:t>
            </w:r>
          </w:p>
        </w:tc>
        <w:tc>
          <w:tcPr>
            <w:tcW w:w="3402"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rPr>
              <w:t>补贴人数、待遇领取人数</w:t>
            </w:r>
          </w:p>
        </w:tc>
        <w:tc>
          <w:tcPr>
            <w:tcW w:w="1134" w:type="dxa"/>
            <w:noWrap w:val="0"/>
            <w:vAlign w:val="center"/>
          </w:tcPr>
          <w:p>
            <w:pPr>
              <w:spacing w:line="560" w:lineRule="exact"/>
              <w:ind w:firstLine="290" w:firstLineChars="145"/>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3</w:t>
            </w:r>
          </w:p>
        </w:tc>
        <w:tc>
          <w:tcPr>
            <w:tcW w:w="1275" w:type="dxa"/>
            <w:noWrap w:val="0"/>
            <w:vAlign w:val="center"/>
          </w:tcPr>
          <w:p>
            <w:pPr>
              <w:spacing w:line="560" w:lineRule="exact"/>
              <w:ind w:firstLine="227" w:firstLineChars="114"/>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3</w:t>
            </w:r>
          </w:p>
        </w:tc>
        <w:tc>
          <w:tcPr>
            <w:tcW w:w="1560" w:type="dxa"/>
            <w:noWrap w:val="0"/>
            <w:vAlign w:val="center"/>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60"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产出质量</w:t>
            </w:r>
          </w:p>
        </w:tc>
        <w:tc>
          <w:tcPr>
            <w:tcW w:w="3402" w:type="dxa"/>
            <w:noWrap w:val="0"/>
            <w:vAlign w:val="top"/>
          </w:tcPr>
          <w:p>
            <w:pPr>
              <w:spacing w:line="560" w:lineRule="exact"/>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rPr>
              <w:t>未参保集体企业退休人员补助领取完成率</w:t>
            </w:r>
          </w:p>
        </w:tc>
        <w:tc>
          <w:tcPr>
            <w:tcW w:w="1134" w:type="dxa"/>
            <w:noWrap w:val="0"/>
            <w:vAlign w:val="center"/>
          </w:tcPr>
          <w:p>
            <w:pPr>
              <w:spacing w:line="560" w:lineRule="exact"/>
              <w:ind w:firstLine="290" w:firstLineChars="145"/>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3</w:t>
            </w:r>
          </w:p>
        </w:tc>
        <w:tc>
          <w:tcPr>
            <w:tcW w:w="1275" w:type="dxa"/>
            <w:noWrap w:val="0"/>
            <w:vAlign w:val="center"/>
          </w:tcPr>
          <w:p>
            <w:pPr>
              <w:spacing w:line="560" w:lineRule="exact"/>
              <w:ind w:firstLine="227" w:firstLineChars="114"/>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3</w:t>
            </w:r>
          </w:p>
        </w:tc>
        <w:tc>
          <w:tcPr>
            <w:tcW w:w="1560" w:type="dxa"/>
            <w:noWrap w:val="0"/>
            <w:vAlign w:val="center"/>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产出时效</w:t>
            </w:r>
          </w:p>
        </w:tc>
        <w:tc>
          <w:tcPr>
            <w:tcW w:w="3402"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lang w:eastAsia="zh-CN"/>
              </w:rPr>
              <w:t>工作</w:t>
            </w:r>
            <w:r>
              <w:rPr>
                <w:rFonts w:ascii="Times New Roman" w:hAnsi="Times New Roman" w:eastAsia="宋体" w:cs="Times New Roman"/>
                <w:color w:val="000000" w:themeColor="text1"/>
                <w:sz w:val="20"/>
                <w:szCs w:val="20"/>
                <w:highlight w:val="none"/>
              </w:rPr>
              <w:t>完成及时性</w:t>
            </w:r>
          </w:p>
        </w:tc>
        <w:tc>
          <w:tcPr>
            <w:tcW w:w="1134" w:type="dxa"/>
            <w:noWrap w:val="0"/>
            <w:vAlign w:val="center"/>
          </w:tcPr>
          <w:p>
            <w:pPr>
              <w:spacing w:line="560" w:lineRule="exact"/>
              <w:ind w:firstLine="290" w:firstLineChars="145"/>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4</w:t>
            </w:r>
          </w:p>
        </w:tc>
        <w:tc>
          <w:tcPr>
            <w:tcW w:w="1275" w:type="dxa"/>
            <w:noWrap w:val="0"/>
            <w:vAlign w:val="center"/>
          </w:tcPr>
          <w:p>
            <w:pPr>
              <w:spacing w:line="560" w:lineRule="exact"/>
              <w:ind w:firstLine="227" w:firstLineChars="114"/>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4</w:t>
            </w:r>
          </w:p>
        </w:tc>
        <w:tc>
          <w:tcPr>
            <w:tcW w:w="1560" w:type="dxa"/>
            <w:noWrap w:val="0"/>
            <w:vAlign w:val="center"/>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产出成本</w:t>
            </w:r>
          </w:p>
        </w:tc>
        <w:tc>
          <w:tcPr>
            <w:tcW w:w="3402"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rPr>
              <w:t>成本控制、预算控制率</w:t>
            </w:r>
          </w:p>
        </w:tc>
        <w:tc>
          <w:tcPr>
            <w:tcW w:w="1134" w:type="dxa"/>
            <w:noWrap w:val="0"/>
            <w:vAlign w:val="center"/>
          </w:tcPr>
          <w:p>
            <w:pPr>
              <w:spacing w:line="560" w:lineRule="exact"/>
              <w:ind w:firstLine="290" w:firstLineChars="145"/>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6</w:t>
            </w:r>
          </w:p>
        </w:tc>
        <w:tc>
          <w:tcPr>
            <w:tcW w:w="1275" w:type="dxa"/>
            <w:noWrap w:val="0"/>
            <w:vAlign w:val="center"/>
          </w:tcPr>
          <w:p>
            <w:pPr>
              <w:spacing w:line="560" w:lineRule="exact"/>
              <w:ind w:firstLine="227" w:firstLineChars="114"/>
              <w:jc w:val="center"/>
              <w:rPr>
                <w:rFonts w:hint="eastAsia" w:ascii="Times New Roman" w:hAnsi="Times New Roman" w:eastAsia="宋体" w:cs="Times New Roman"/>
                <w:color w:val="000000" w:themeColor="text1"/>
                <w:sz w:val="20"/>
                <w:szCs w:val="20"/>
                <w:highlight w:val="none"/>
                <w:lang w:eastAsia="zh-CN"/>
              </w:rPr>
            </w:pPr>
            <w:r>
              <w:rPr>
                <w:rFonts w:hint="eastAsia" w:ascii="Times New Roman" w:hAnsi="Times New Roman" w:eastAsia="宋体" w:cs="Times New Roman"/>
                <w:color w:val="000000" w:themeColor="text1"/>
                <w:sz w:val="20"/>
                <w:szCs w:val="20"/>
                <w:highlight w:val="none"/>
                <w:lang w:val="en-US" w:eastAsia="zh-CN"/>
              </w:rPr>
              <w:t>6</w:t>
            </w:r>
          </w:p>
        </w:tc>
        <w:tc>
          <w:tcPr>
            <w:tcW w:w="1560" w:type="dxa"/>
            <w:noWrap w:val="0"/>
            <w:vAlign w:val="center"/>
          </w:tcPr>
          <w:p>
            <w:pPr>
              <w:spacing w:line="560" w:lineRule="exact"/>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2" w:type="dxa"/>
            <w:gridSpan w:val="2"/>
            <w:noWrap w:val="0"/>
            <w:vAlign w:val="top"/>
          </w:tcPr>
          <w:p>
            <w:pPr>
              <w:spacing w:line="560" w:lineRule="exact"/>
              <w:ind w:firstLine="402" w:firstLineChars="200"/>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合计</w:t>
            </w:r>
          </w:p>
        </w:tc>
        <w:tc>
          <w:tcPr>
            <w:tcW w:w="1134" w:type="dxa"/>
            <w:noWrap w:val="0"/>
            <w:vAlign w:val="center"/>
          </w:tcPr>
          <w:p>
            <w:pPr>
              <w:spacing w:line="560" w:lineRule="exact"/>
              <w:ind w:firstLine="289" w:firstLineChars="144"/>
              <w:jc w:val="center"/>
              <w:rPr>
                <w:rFonts w:hint="default" w:ascii="Times New Roman" w:hAnsi="Times New Roman" w:eastAsia="宋体" w:cs="Times New Roman"/>
                <w:b/>
                <w:bCs/>
                <w:color w:val="000000" w:themeColor="text1"/>
                <w:sz w:val="20"/>
                <w:szCs w:val="20"/>
                <w:highlight w:val="none"/>
                <w:lang w:val="en-US" w:eastAsia="zh-CN"/>
              </w:rPr>
            </w:pPr>
            <w:r>
              <w:rPr>
                <w:rFonts w:hint="eastAsia" w:ascii="Times New Roman" w:hAnsi="Times New Roman" w:eastAsia="宋体" w:cs="Times New Roman"/>
                <w:b/>
                <w:bCs/>
                <w:color w:val="000000" w:themeColor="text1"/>
                <w:sz w:val="20"/>
                <w:szCs w:val="20"/>
                <w:highlight w:val="none"/>
                <w:lang w:val="en-US" w:eastAsia="zh-CN"/>
              </w:rPr>
              <w:t>16</w:t>
            </w:r>
          </w:p>
        </w:tc>
        <w:tc>
          <w:tcPr>
            <w:tcW w:w="1275" w:type="dxa"/>
            <w:noWrap w:val="0"/>
            <w:vAlign w:val="center"/>
          </w:tcPr>
          <w:p>
            <w:pPr>
              <w:spacing w:line="560" w:lineRule="exact"/>
              <w:ind w:firstLine="201" w:firstLineChars="100"/>
              <w:jc w:val="center"/>
              <w:rPr>
                <w:rFonts w:hint="eastAsia" w:ascii="Times New Roman" w:hAnsi="Times New Roman" w:eastAsia="宋体" w:cs="Times New Roman"/>
                <w:b/>
                <w:bCs/>
                <w:color w:val="000000" w:themeColor="text1"/>
                <w:sz w:val="20"/>
                <w:szCs w:val="20"/>
                <w:highlight w:val="none"/>
                <w:lang w:val="en-US" w:eastAsia="zh-CN"/>
              </w:rPr>
            </w:pPr>
            <w:r>
              <w:rPr>
                <w:rFonts w:ascii="Times New Roman" w:hAnsi="Times New Roman" w:eastAsia="宋体" w:cs="Times New Roman"/>
                <w:b/>
                <w:bCs/>
                <w:color w:val="000000" w:themeColor="text1"/>
                <w:sz w:val="20"/>
                <w:szCs w:val="20"/>
                <w:highlight w:val="none"/>
              </w:rPr>
              <w:fldChar w:fldCharType="begin"/>
            </w:r>
            <w:r>
              <w:rPr>
                <w:rFonts w:ascii="Times New Roman" w:hAnsi="Times New Roman" w:eastAsia="宋体" w:cs="Times New Roman"/>
                <w:b/>
                <w:bCs/>
                <w:color w:val="000000" w:themeColor="text1"/>
                <w:sz w:val="20"/>
                <w:szCs w:val="20"/>
                <w:highlight w:val="none"/>
              </w:rPr>
              <w:instrText xml:space="preserve"> =SUM(ABOVE) </w:instrText>
            </w:r>
            <w:r>
              <w:rPr>
                <w:rFonts w:ascii="Times New Roman" w:hAnsi="Times New Roman" w:eastAsia="宋体" w:cs="Times New Roman"/>
                <w:b/>
                <w:bCs/>
                <w:color w:val="000000" w:themeColor="text1"/>
                <w:sz w:val="20"/>
                <w:szCs w:val="20"/>
                <w:highlight w:val="none"/>
              </w:rPr>
              <w:fldChar w:fldCharType="separate"/>
            </w:r>
            <w:r>
              <w:rPr>
                <w:rFonts w:hint="eastAsia" w:ascii="Times New Roman" w:hAnsi="Times New Roman" w:eastAsia="宋体" w:cs="Times New Roman"/>
                <w:b/>
                <w:bCs/>
                <w:color w:val="000000" w:themeColor="text1"/>
                <w:sz w:val="20"/>
                <w:szCs w:val="20"/>
                <w:highlight w:val="none"/>
                <w:lang w:val="en-US" w:eastAsia="zh-CN"/>
              </w:rPr>
              <w:t>1</w:t>
            </w:r>
            <w:r>
              <w:rPr>
                <w:rFonts w:ascii="Times New Roman" w:hAnsi="Times New Roman" w:eastAsia="宋体" w:cs="Times New Roman"/>
                <w:b/>
                <w:bCs/>
                <w:color w:val="000000" w:themeColor="text1"/>
                <w:sz w:val="20"/>
                <w:szCs w:val="20"/>
                <w:highlight w:val="none"/>
              </w:rPr>
              <w:fldChar w:fldCharType="end"/>
            </w:r>
            <w:r>
              <w:rPr>
                <w:rFonts w:hint="eastAsia" w:ascii="Times New Roman" w:hAnsi="Times New Roman" w:eastAsia="宋体" w:cs="Times New Roman"/>
                <w:b/>
                <w:bCs/>
                <w:color w:val="000000" w:themeColor="text1"/>
                <w:sz w:val="20"/>
                <w:szCs w:val="20"/>
                <w:highlight w:val="none"/>
                <w:lang w:val="en-US" w:eastAsia="zh-CN"/>
              </w:rPr>
              <w:t>6</w:t>
            </w:r>
          </w:p>
        </w:tc>
        <w:tc>
          <w:tcPr>
            <w:tcW w:w="1560" w:type="dxa"/>
            <w:noWrap w:val="0"/>
            <w:vAlign w:val="center"/>
          </w:tcPr>
          <w:p>
            <w:pPr>
              <w:spacing w:line="560" w:lineRule="exact"/>
              <w:jc w:val="center"/>
              <w:rPr>
                <w:rFonts w:ascii="Times New Roman" w:hAnsi="Times New Roman" w:eastAsia="宋体" w:cs="Times New Roman"/>
                <w:b/>
                <w:bCs/>
                <w:color w:val="000000" w:themeColor="text1"/>
                <w:sz w:val="20"/>
                <w:szCs w:val="20"/>
                <w:highlight w:val="none"/>
              </w:rPr>
            </w:pPr>
            <w:r>
              <w:rPr>
                <w:rFonts w:hint="eastAsia" w:ascii="Times New Roman" w:hAnsi="Times New Roman" w:eastAsia="宋体" w:cs="Times New Roman"/>
                <w:b/>
                <w:bCs/>
                <w:color w:val="000000" w:themeColor="text1"/>
                <w:sz w:val="20"/>
                <w:szCs w:val="20"/>
                <w:highlight w:val="none"/>
                <w:lang w:val="en-US" w:eastAsia="zh-CN"/>
              </w:rPr>
              <w:t>100</w:t>
            </w:r>
            <w:r>
              <w:rPr>
                <w:rFonts w:ascii="Times New Roman" w:hAnsi="Times New Roman" w:eastAsia="宋体" w:cs="Times New Roman"/>
                <w:b/>
                <w:bCs/>
                <w:color w:val="000000" w:themeColor="text1"/>
                <w:sz w:val="20"/>
                <w:szCs w:val="20"/>
                <w:highlight w:val="none"/>
              </w:rPr>
              <w:t>%</w:t>
            </w:r>
          </w:p>
        </w:tc>
      </w:tr>
    </w:tbl>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1.补贴人数、待遇领取人数</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指标解释：项目实施的实际产出数与计划产出数的比率，用以反映和考核项目产出数量目标的实现程度。</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评分情况：补贴人数</w:t>
      </w:r>
      <w:r>
        <w:rPr>
          <w:rFonts w:hint="eastAsia" w:ascii="仿宋_GB2312" w:hAnsi="仿宋"/>
          <w:color w:val="000000" w:themeColor="text1"/>
          <w:sz w:val="32"/>
          <w:szCs w:val="32"/>
          <w:highlight w:val="none"/>
          <w:lang w:val="en-US" w:eastAsia="zh-CN"/>
        </w:rPr>
        <w:t>266</w:t>
      </w:r>
      <w:r>
        <w:rPr>
          <w:rFonts w:hint="eastAsia" w:ascii="仿宋_GB2312" w:hAnsi="仿宋"/>
          <w:color w:val="000000" w:themeColor="text1"/>
          <w:sz w:val="32"/>
          <w:szCs w:val="32"/>
          <w:highlight w:val="none"/>
        </w:rPr>
        <w:t>人</w:t>
      </w:r>
      <w:r>
        <w:rPr>
          <w:rFonts w:hint="eastAsia" w:ascii="仿宋_GB2312" w:hAnsi="仿宋"/>
          <w:color w:val="000000" w:themeColor="text1"/>
          <w:sz w:val="32"/>
          <w:szCs w:val="32"/>
          <w:highlight w:val="none"/>
          <w:lang w:eastAsia="zh-CN"/>
        </w:rPr>
        <w:t>左右</w:t>
      </w:r>
      <w:r>
        <w:rPr>
          <w:rFonts w:hint="eastAsia" w:ascii="仿宋_GB2312" w:hAnsi="仿宋"/>
          <w:color w:val="000000" w:themeColor="text1"/>
          <w:sz w:val="32"/>
          <w:szCs w:val="32"/>
          <w:highlight w:val="none"/>
        </w:rPr>
        <w:t>、</w:t>
      </w:r>
      <w:r>
        <w:rPr>
          <w:rFonts w:hint="eastAsia" w:ascii="仿宋_GB2312" w:hAnsi="仿宋"/>
          <w:color w:val="000000" w:themeColor="text1"/>
          <w:sz w:val="32"/>
          <w:szCs w:val="32"/>
          <w:highlight w:val="none"/>
          <w:lang w:eastAsia="zh-CN"/>
        </w:rPr>
        <w:t>发放</w:t>
      </w:r>
      <w:r>
        <w:rPr>
          <w:rFonts w:hint="eastAsia" w:ascii="仿宋_GB2312" w:hAnsi="仿宋"/>
          <w:color w:val="000000" w:themeColor="text1"/>
          <w:sz w:val="32"/>
          <w:szCs w:val="32"/>
          <w:highlight w:val="none"/>
        </w:rPr>
        <w:t>待</w:t>
      </w:r>
      <w:r>
        <w:rPr>
          <w:rFonts w:hint="eastAsia" w:ascii="仿宋_GB2312" w:hAnsi="仿宋"/>
          <w:color w:val="000000" w:themeColor="text1"/>
          <w:sz w:val="32"/>
          <w:szCs w:val="32"/>
          <w:highlight w:val="none"/>
          <w:lang w:eastAsia="zh-CN"/>
        </w:rPr>
        <w:t>遇</w:t>
      </w:r>
      <w:r>
        <w:rPr>
          <w:rFonts w:hint="eastAsia" w:ascii="仿宋_GB2312" w:hAnsi="仿宋"/>
          <w:color w:val="000000" w:themeColor="text1"/>
          <w:sz w:val="32"/>
          <w:szCs w:val="32"/>
          <w:highlight w:val="none"/>
          <w:lang w:val="en-US" w:eastAsia="zh-CN"/>
        </w:rPr>
        <w:t>267</w:t>
      </w:r>
      <w:r>
        <w:rPr>
          <w:rFonts w:hint="eastAsia" w:ascii="仿宋_GB2312" w:hAnsi="仿宋"/>
          <w:color w:val="000000" w:themeColor="text1"/>
          <w:sz w:val="32"/>
          <w:szCs w:val="32"/>
          <w:highlight w:val="none"/>
        </w:rPr>
        <w:t>万</w:t>
      </w:r>
      <w:r>
        <w:rPr>
          <w:rFonts w:hint="eastAsia" w:ascii="仿宋_GB2312" w:hAnsi="仿宋"/>
          <w:color w:val="000000" w:themeColor="text1"/>
          <w:sz w:val="32"/>
          <w:szCs w:val="32"/>
          <w:highlight w:val="none"/>
          <w:lang w:eastAsia="zh-CN"/>
        </w:rPr>
        <w:t>元</w:t>
      </w:r>
      <w:r>
        <w:rPr>
          <w:rFonts w:hint="eastAsia" w:ascii="仿宋_GB2312" w:hAnsi="仿宋"/>
          <w:color w:val="000000" w:themeColor="text1"/>
          <w:sz w:val="32"/>
          <w:szCs w:val="32"/>
          <w:highlight w:val="none"/>
        </w:rPr>
        <w:t>，该项指标满分3分，得3分，得分率100.00%。</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2.未参保集体企业退休人员补助领取完成率</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指标解释：项目实际完成的质量达标产出数与实际产出数的比率，用以反映和考核项目产出质量目标的实现程度。</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评分情况：效果显著、已完成</w:t>
      </w:r>
      <w:r>
        <w:rPr>
          <w:rFonts w:hint="eastAsia" w:ascii="仿宋_GB2312" w:hAnsi="仿宋"/>
          <w:color w:val="000000" w:themeColor="text1"/>
          <w:sz w:val="32"/>
          <w:szCs w:val="32"/>
          <w:highlight w:val="none"/>
          <w:lang w:val="en-US" w:eastAsia="zh-CN"/>
        </w:rPr>
        <w:t>266人待遇发放</w:t>
      </w:r>
      <w:r>
        <w:rPr>
          <w:rFonts w:hint="eastAsia" w:ascii="仿宋_GB2312" w:hAnsi="仿宋"/>
          <w:color w:val="000000" w:themeColor="text1"/>
          <w:sz w:val="32"/>
          <w:szCs w:val="32"/>
          <w:highlight w:val="none"/>
        </w:rPr>
        <w:t>。根据评分标准，该项指标满分3分，得3分，得分率100.00%。</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3.工作完成及时性</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指标解释：项目实际完成时间与计划完成时间的比较，用以反映和考核项目产出时效目标的实现程度。</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评分情况：资金按规定时间下达，各项工作及时完成。根据评分标准，该项指标满分4分，得4分，得分率100.00%。</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4.成本控制、预算控制率</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指标解释：完成项目计划工作目标的实际节约成本与计划成本的比率，用以反映和考核项目的成本节约程度。</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评分情况：采取了必要的成本控制措施，预算控制率100%，该项指标满分6分，得6分，得分率100%。</w:t>
      </w:r>
    </w:p>
    <w:p>
      <w:pPr>
        <w:numPr>
          <w:ilvl w:val="0"/>
          <w:numId w:val="3"/>
        </w:numPr>
        <w:tabs>
          <w:tab w:val="left" w:pos="500"/>
        </w:tabs>
        <w:spacing w:line="560" w:lineRule="exact"/>
        <w:ind w:left="0" w:leftChars="0" w:firstLine="645" w:firstLineChars="0"/>
        <w:outlineLvl w:val="1"/>
        <w:rPr>
          <w:rFonts w:hint="eastAsia" w:ascii="仿宋_GB2312" w:hAnsi="仿宋"/>
          <w:color w:val="000000" w:themeColor="text1"/>
          <w:sz w:val="32"/>
          <w:szCs w:val="32"/>
          <w:highlight w:val="none"/>
        </w:rPr>
      </w:pPr>
      <w:bookmarkStart w:id="17" w:name="_Toc3223"/>
      <w:r>
        <w:rPr>
          <w:rFonts w:hint="eastAsia" w:ascii="仿宋_GB2312" w:hAnsi="仿宋"/>
          <w:color w:val="000000" w:themeColor="text1"/>
          <w:sz w:val="32"/>
          <w:szCs w:val="32"/>
          <w:highlight w:val="none"/>
        </w:rPr>
        <w:t>项目效益情况。</w:t>
      </w:r>
      <w:bookmarkEnd w:id="17"/>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项目效益的评价指标包括社会效益、经济效益、可持续影响、满意度四项二级指标，共涉及改善未参保集体企业退休人员生活条件；增加居民收入；持续提高居民幸福感；服务对象满意度4个三级指标。“项目效益”总分9分，得分9 分，得分率100%。</w:t>
      </w:r>
    </w:p>
    <w:p>
      <w:pPr>
        <w:spacing w:line="560" w:lineRule="exact"/>
        <w:ind w:firstLine="2711" w:firstLineChars="900"/>
        <w:rPr>
          <w:rFonts w:ascii="仿宋_GB2312" w:hAnsi="Times New Roman" w:eastAsia="仿宋_GB2312" w:cs="Times New Roman"/>
          <w:b/>
          <w:bCs/>
          <w:color w:val="000000" w:themeColor="text1"/>
          <w:szCs w:val="32"/>
          <w:highlight w:val="none"/>
        </w:rPr>
      </w:pPr>
      <w:r>
        <w:rPr>
          <w:rFonts w:hint="eastAsia" w:ascii="仿宋_GB2312" w:hAnsi="Times New Roman" w:eastAsia="仿宋_GB2312" w:cs="Times New Roman"/>
          <w:b/>
          <w:bCs/>
          <w:color w:val="000000" w:themeColor="text1"/>
          <w:szCs w:val="32"/>
          <w:highlight w:val="none"/>
        </w:rPr>
        <w:t xml:space="preserve"> </w:t>
      </w:r>
      <w:r>
        <w:rPr>
          <w:rFonts w:hint="eastAsia" w:ascii="仿宋_GB2312" w:hAnsi="Times New Roman" w:eastAsia="仿宋_GB2312" w:cs="Times New Roman"/>
          <w:b/>
          <w:bCs/>
          <w:color w:val="000000" w:themeColor="text1"/>
          <w:szCs w:val="32"/>
          <w:highlight w:val="none"/>
          <w:lang w:eastAsia="zh-CN"/>
        </w:rPr>
        <w:t>效益</w:t>
      </w:r>
      <w:r>
        <w:rPr>
          <w:rFonts w:hint="eastAsia" w:ascii="仿宋_GB2312" w:hAnsi="Times New Roman" w:eastAsia="仿宋_GB2312" w:cs="Times New Roman"/>
          <w:b/>
          <w:bCs/>
          <w:color w:val="000000" w:themeColor="text1"/>
          <w:szCs w:val="32"/>
          <w:highlight w:val="none"/>
        </w:rPr>
        <w:t>类指标评分情况</w:t>
      </w:r>
    </w:p>
    <w:tbl>
      <w:tblPr>
        <w:tblStyle w:val="8"/>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4150"/>
        <w:gridCol w:w="1040"/>
        <w:gridCol w:w="902"/>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blHeader/>
          <w:jc w:val="center"/>
        </w:trPr>
        <w:tc>
          <w:tcPr>
            <w:tcW w:w="1478" w:type="dxa"/>
            <w:noWrap w:val="0"/>
            <w:vAlign w:val="top"/>
          </w:tcPr>
          <w:p>
            <w:pPr>
              <w:spacing w:line="560" w:lineRule="exact"/>
              <w:rPr>
                <w:rFonts w:ascii="Times New Roman" w:hAnsi="Times New Roman" w:eastAsia="宋体" w:cs="Times New Roman"/>
                <w:b/>
                <w:bCs/>
                <w:color w:val="000000" w:themeColor="text1"/>
                <w:sz w:val="20"/>
                <w:szCs w:val="20"/>
                <w:highlight w:val="none"/>
              </w:rPr>
            </w:pPr>
            <w:bookmarkStart w:id="25" w:name="_GoBack"/>
            <w:r>
              <w:rPr>
                <w:rFonts w:ascii="Times New Roman" w:hAnsi="Times New Roman" w:eastAsia="宋体" w:cs="Times New Roman"/>
                <w:b/>
                <w:bCs/>
                <w:color w:val="000000" w:themeColor="text1"/>
                <w:sz w:val="20"/>
                <w:szCs w:val="20"/>
                <w:highlight w:val="none"/>
              </w:rPr>
              <w:t>二级指标</w:t>
            </w:r>
          </w:p>
        </w:tc>
        <w:tc>
          <w:tcPr>
            <w:tcW w:w="4150" w:type="dxa"/>
            <w:noWrap w:val="0"/>
            <w:vAlign w:val="top"/>
          </w:tcPr>
          <w:p>
            <w:pPr>
              <w:spacing w:line="560" w:lineRule="exact"/>
              <w:ind w:firstLine="402" w:firstLineChars="200"/>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三级指标</w:t>
            </w:r>
          </w:p>
        </w:tc>
        <w:tc>
          <w:tcPr>
            <w:tcW w:w="1040" w:type="dxa"/>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分值</w:t>
            </w:r>
          </w:p>
        </w:tc>
        <w:tc>
          <w:tcPr>
            <w:tcW w:w="902" w:type="dxa"/>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得分</w:t>
            </w:r>
          </w:p>
        </w:tc>
        <w:tc>
          <w:tcPr>
            <w:tcW w:w="1286" w:type="dxa"/>
            <w:noWrap w:val="0"/>
            <w:vAlign w:val="top"/>
          </w:tcPr>
          <w:p>
            <w:pPr>
              <w:spacing w:line="560" w:lineRule="exact"/>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78" w:type="dxa"/>
            <w:noWrap w:val="0"/>
            <w:vAlign w:val="center"/>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社会效益</w:t>
            </w:r>
          </w:p>
        </w:tc>
        <w:tc>
          <w:tcPr>
            <w:tcW w:w="4150" w:type="dxa"/>
            <w:noWrap w:val="0"/>
            <w:vAlign w:val="top"/>
          </w:tcPr>
          <w:p>
            <w:pPr>
              <w:spacing w:line="560" w:lineRule="exact"/>
              <w:jc w:val="left"/>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rPr>
              <w:t>改善未参保集体企业退休人员生活条件</w:t>
            </w:r>
          </w:p>
        </w:tc>
        <w:tc>
          <w:tcPr>
            <w:tcW w:w="1040" w:type="dxa"/>
            <w:noWrap w:val="0"/>
            <w:vAlign w:val="center"/>
          </w:tcPr>
          <w:p>
            <w:pPr>
              <w:spacing w:line="560" w:lineRule="exact"/>
              <w:ind w:firstLine="40" w:firstLineChars="20"/>
              <w:jc w:val="center"/>
              <w:rPr>
                <w:rFonts w:hint="default"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2</w:t>
            </w:r>
          </w:p>
        </w:tc>
        <w:tc>
          <w:tcPr>
            <w:tcW w:w="902" w:type="dxa"/>
            <w:noWrap w:val="0"/>
            <w:vAlign w:val="center"/>
          </w:tcPr>
          <w:p>
            <w:pPr>
              <w:spacing w:line="560" w:lineRule="exact"/>
              <w:ind w:firstLine="40" w:firstLineChars="20"/>
              <w:jc w:val="center"/>
              <w:rPr>
                <w:rFonts w:hint="default"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2</w:t>
            </w:r>
          </w:p>
        </w:tc>
        <w:tc>
          <w:tcPr>
            <w:tcW w:w="1286" w:type="dxa"/>
            <w:noWrap w:val="0"/>
            <w:vAlign w:val="center"/>
          </w:tcPr>
          <w:p>
            <w:pPr>
              <w:spacing w:line="560" w:lineRule="exact"/>
              <w:ind w:firstLine="40" w:firstLineChars="20"/>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经济效益</w:t>
            </w:r>
          </w:p>
        </w:tc>
        <w:tc>
          <w:tcPr>
            <w:tcW w:w="4150" w:type="dxa"/>
            <w:noWrap w:val="0"/>
            <w:vAlign w:val="top"/>
          </w:tcPr>
          <w:p>
            <w:pPr>
              <w:spacing w:line="560" w:lineRule="exact"/>
              <w:jc w:val="left"/>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rPr>
              <w:t>增加居民收入</w:t>
            </w:r>
          </w:p>
        </w:tc>
        <w:tc>
          <w:tcPr>
            <w:tcW w:w="1040" w:type="dxa"/>
            <w:noWrap w:val="0"/>
            <w:vAlign w:val="center"/>
          </w:tcPr>
          <w:p>
            <w:pPr>
              <w:spacing w:line="560" w:lineRule="exact"/>
              <w:ind w:firstLine="40" w:firstLineChars="20"/>
              <w:jc w:val="center"/>
              <w:rPr>
                <w:rFonts w:hint="default"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2</w:t>
            </w:r>
          </w:p>
        </w:tc>
        <w:tc>
          <w:tcPr>
            <w:tcW w:w="902" w:type="dxa"/>
            <w:noWrap w:val="0"/>
            <w:vAlign w:val="center"/>
          </w:tcPr>
          <w:p>
            <w:pPr>
              <w:spacing w:line="560" w:lineRule="exact"/>
              <w:ind w:firstLine="40" w:firstLineChars="20"/>
              <w:jc w:val="center"/>
              <w:rPr>
                <w:rFonts w:hint="default"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2</w:t>
            </w:r>
          </w:p>
        </w:tc>
        <w:tc>
          <w:tcPr>
            <w:tcW w:w="1286" w:type="dxa"/>
            <w:noWrap w:val="0"/>
            <w:vAlign w:val="center"/>
          </w:tcPr>
          <w:p>
            <w:pPr>
              <w:spacing w:line="560" w:lineRule="exact"/>
              <w:ind w:firstLine="40" w:firstLineChars="20"/>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可持续影响</w:t>
            </w:r>
          </w:p>
        </w:tc>
        <w:tc>
          <w:tcPr>
            <w:tcW w:w="4150" w:type="dxa"/>
            <w:noWrap w:val="0"/>
            <w:vAlign w:val="top"/>
          </w:tcPr>
          <w:p>
            <w:pPr>
              <w:spacing w:line="560" w:lineRule="exact"/>
              <w:jc w:val="left"/>
              <w:rPr>
                <w:rFonts w:ascii="Times New Roman" w:hAnsi="Times New Roman" w:eastAsia="宋体" w:cs="Times New Roman"/>
                <w:color w:val="000000" w:themeColor="text1"/>
                <w:sz w:val="20"/>
                <w:szCs w:val="20"/>
                <w:highlight w:val="none"/>
              </w:rPr>
            </w:pPr>
            <w:r>
              <w:rPr>
                <w:rFonts w:hint="eastAsia" w:ascii="Times New Roman" w:hAnsi="Times New Roman" w:eastAsia="宋体" w:cs="Times New Roman"/>
                <w:color w:val="000000" w:themeColor="text1"/>
                <w:sz w:val="20"/>
                <w:szCs w:val="20"/>
                <w:highlight w:val="none"/>
              </w:rPr>
              <w:t>持续提高居民幸福感</w:t>
            </w:r>
          </w:p>
        </w:tc>
        <w:tc>
          <w:tcPr>
            <w:tcW w:w="1040" w:type="dxa"/>
            <w:noWrap w:val="0"/>
            <w:vAlign w:val="center"/>
          </w:tcPr>
          <w:p>
            <w:pPr>
              <w:spacing w:line="560" w:lineRule="exact"/>
              <w:ind w:firstLine="40" w:firstLineChars="20"/>
              <w:jc w:val="center"/>
              <w:rPr>
                <w:rFonts w:hint="default"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2</w:t>
            </w:r>
          </w:p>
        </w:tc>
        <w:tc>
          <w:tcPr>
            <w:tcW w:w="902" w:type="dxa"/>
            <w:noWrap w:val="0"/>
            <w:vAlign w:val="center"/>
          </w:tcPr>
          <w:p>
            <w:pPr>
              <w:spacing w:line="560" w:lineRule="exact"/>
              <w:ind w:firstLine="40" w:firstLineChars="20"/>
              <w:jc w:val="center"/>
              <w:rPr>
                <w:rFonts w:hint="default"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2</w:t>
            </w:r>
          </w:p>
        </w:tc>
        <w:tc>
          <w:tcPr>
            <w:tcW w:w="1286" w:type="dxa"/>
            <w:noWrap w:val="0"/>
            <w:vAlign w:val="center"/>
          </w:tcPr>
          <w:p>
            <w:pPr>
              <w:spacing w:line="560" w:lineRule="exact"/>
              <w:ind w:firstLine="40" w:firstLineChars="20"/>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noWrap w:val="0"/>
            <w:vAlign w:val="top"/>
          </w:tcPr>
          <w:p>
            <w:pPr>
              <w:spacing w:line="560" w:lineRule="exac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满意度</w:t>
            </w:r>
          </w:p>
        </w:tc>
        <w:tc>
          <w:tcPr>
            <w:tcW w:w="4150" w:type="dxa"/>
            <w:noWrap w:val="0"/>
            <w:vAlign w:val="top"/>
          </w:tcPr>
          <w:p>
            <w:pPr>
              <w:spacing w:line="560" w:lineRule="exact"/>
              <w:jc w:val="left"/>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服务对象满意度</w:t>
            </w:r>
          </w:p>
        </w:tc>
        <w:tc>
          <w:tcPr>
            <w:tcW w:w="1040" w:type="dxa"/>
            <w:noWrap w:val="0"/>
            <w:vAlign w:val="center"/>
          </w:tcPr>
          <w:p>
            <w:pPr>
              <w:spacing w:line="560" w:lineRule="exact"/>
              <w:ind w:firstLine="40" w:firstLineChars="20"/>
              <w:jc w:val="center"/>
              <w:rPr>
                <w:rFonts w:hint="default"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3</w:t>
            </w:r>
          </w:p>
        </w:tc>
        <w:tc>
          <w:tcPr>
            <w:tcW w:w="902" w:type="dxa"/>
            <w:noWrap w:val="0"/>
            <w:vAlign w:val="center"/>
          </w:tcPr>
          <w:p>
            <w:pPr>
              <w:spacing w:line="560" w:lineRule="exact"/>
              <w:ind w:firstLine="40" w:firstLineChars="20"/>
              <w:jc w:val="center"/>
              <w:rPr>
                <w:rFonts w:hint="default"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3</w:t>
            </w:r>
          </w:p>
        </w:tc>
        <w:tc>
          <w:tcPr>
            <w:tcW w:w="1286" w:type="dxa"/>
            <w:noWrap w:val="0"/>
            <w:vAlign w:val="center"/>
          </w:tcPr>
          <w:p>
            <w:pPr>
              <w:spacing w:line="560" w:lineRule="exact"/>
              <w:ind w:firstLine="40" w:firstLineChars="20"/>
              <w:jc w:val="center"/>
              <w:rPr>
                <w:rFonts w:ascii="Times New Roman" w:hAnsi="Times New Roman" w:eastAsia="宋体" w:cs="Times New Roman"/>
                <w:color w:val="000000" w:themeColor="text1"/>
                <w:sz w:val="20"/>
                <w:szCs w:val="20"/>
                <w:highlight w:val="none"/>
              </w:rPr>
            </w:pPr>
            <w:r>
              <w:rPr>
                <w:rFonts w:ascii="Times New Roman" w:hAnsi="Times New Roman" w:eastAsia="宋体" w:cs="Times New Roman"/>
                <w:color w:val="000000" w:themeColor="text1"/>
                <w:sz w:val="20"/>
                <w:szCs w:val="20"/>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8" w:type="dxa"/>
            <w:gridSpan w:val="2"/>
            <w:noWrap w:val="0"/>
            <w:vAlign w:val="top"/>
          </w:tcPr>
          <w:p>
            <w:pPr>
              <w:spacing w:line="560" w:lineRule="exact"/>
              <w:ind w:left="-552" w:leftChars="-184" w:firstLine="402" w:firstLineChars="200"/>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合计</w:t>
            </w:r>
          </w:p>
        </w:tc>
        <w:tc>
          <w:tcPr>
            <w:tcW w:w="1040" w:type="dxa"/>
            <w:noWrap w:val="0"/>
            <w:vAlign w:val="center"/>
          </w:tcPr>
          <w:p>
            <w:pPr>
              <w:spacing w:line="560" w:lineRule="exact"/>
              <w:ind w:firstLine="201" w:firstLineChars="100"/>
              <w:jc w:val="center"/>
              <w:rPr>
                <w:rFonts w:hint="default"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9</w:t>
            </w:r>
          </w:p>
        </w:tc>
        <w:tc>
          <w:tcPr>
            <w:tcW w:w="902" w:type="dxa"/>
            <w:noWrap w:val="0"/>
            <w:vAlign w:val="center"/>
          </w:tcPr>
          <w:p>
            <w:pPr>
              <w:spacing w:line="560" w:lineRule="exact"/>
              <w:ind w:firstLine="291" w:firstLineChars="145"/>
              <w:rPr>
                <w:rFonts w:hint="default"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9</w:t>
            </w:r>
          </w:p>
        </w:tc>
        <w:tc>
          <w:tcPr>
            <w:tcW w:w="1286" w:type="dxa"/>
            <w:noWrap w:val="0"/>
            <w:vAlign w:val="center"/>
          </w:tcPr>
          <w:p>
            <w:pPr>
              <w:spacing w:line="560" w:lineRule="exact"/>
              <w:ind w:firstLine="201" w:firstLineChars="100"/>
              <w:jc w:val="center"/>
              <w:rPr>
                <w:rFonts w:ascii="Times New Roman" w:hAnsi="Times New Roman" w:eastAsia="宋体" w:cs="Times New Roman"/>
                <w:b/>
                <w:bCs/>
                <w:color w:val="000000" w:themeColor="text1"/>
                <w:sz w:val="20"/>
                <w:szCs w:val="20"/>
                <w:highlight w:val="none"/>
              </w:rPr>
            </w:pPr>
            <w:r>
              <w:rPr>
                <w:rFonts w:ascii="Times New Roman" w:hAnsi="Times New Roman" w:eastAsia="宋体" w:cs="Times New Roman"/>
                <w:b/>
                <w:bCs/>
                <w:color w:val="000000" w:themeColor="text1"/>
                <w:sz w:val="20"/>
                <w:szCs w:val="20"/>
                <w:highlight w:val="none"/>
              </w:rPr>
              <w:t>100.00%</w:t>
            </w:r>
          </w:p>
        </w:tc>
      </w:tr>
      <w:bookmarkEnd w:id="25"/>
    </w:tbl>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1.改善未参保集体企业退休人员生活条件</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指标解释：项目实施对社会发展所带来的直接或间接影响情况。</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w:t>
      </w:r>
      <w:r>
        <w:rPr>
          <w:rFonts w:hint="eastAsia" w:ascii="仿宋_GB2312" w:hAnsi="仿宋"/>
          <w:color w:val="000000" w:themeColor="text1"/>
          <w:sz w:val="32"/>
          <w:szCs w:val="32"/>
          <w:highlight w:val="none"/>
          <w:lang w:eastAsia="zh-CN"/>
        </w:rPr>
        <w:t>完成改善未参保集体企业退休人员生活条件</w:t>
      </w:r>
      <w:r>
        <w:rPr>
          <w:rFonts w:hint="eastAsia" w:ascii="仿宋_GB2312" w:hAnsi="仿宋"/>
          <w:color w:val="000000" w:themeColor="text1"/>
          <w:sz w:val="32"/>
          <w:szCs w:val="32"/>
          <w:highlight w:val="none"/>
        </w:rPr>
        <w:t>目标</w:t>
      </w:r>
      <w:r>
        <w:rPr>
          <w:rFonts w:hint="eastAsia" w:ascii="仿宋_GB2312" w:hAnsi="仿宋"/>
          <w:color w:val="000000" w:themeColor="text1"/>
          <w:sz w:val="32"/>
          <w:szCs w:val="32"/>
          <w:highlight w:val="none"/>
          <w:lang w:eastAsia="zh-CN"/>
        </w:rPr>
        <w:t>，</w:t>
      </w:r>
      <w:r>
        <w:rPr>
          <w:rFonts w:hint="eastAsia" w:ascii="仿宋_GB2312" w:hAnsi="仿宋"/>
          <w:color w:val="000000" w:themeColor="text1"/>
          <w:sz w:val="32"/>
          <w:szCs w:val="32"/>
          <w:highlight w:val="none"/>
        </w:rPr>
        <w:t>该指标满分2分，得分2分，得分率100.00%。</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2.增加居民收入</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指标解释：项目实施对居民生活条件所带来的</w:t>
      </w:r>
      <w:r>
        <w:rPr>
          <w:rFonts w:hint="eastAsia" w:ascii="仿宋_GB2312" w:hAnsi="仿宋"/>
          <w:color w:val="000000" w:themeColor="text1"/>
          <w:sz w:val="32"/>
          <w:szCs w:val="32"/>
          <w:highlight w:val="none"/>
          <w:lang w:eastAsia="zh-CN"/>
        </w:rPr>
        <w:t>改善</w:t>
      </w:r>
      <w:r>
        <w:rPr>
          <w:rFonts w:hint="eastAsia" w:ascii="仿宋_GB2312" w:hAnsi="仿宋"/>
          <w:color w:val="000000" w:themeColor="text1"/>
          <w:sz w:val="32"/>
          <w:szCs w:val="32"/>
          <w:highlight w:val="none"/>
        </w:rPr>
        <w:t>情况。</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评分情况：增加居民收入，改善居民生活条件。该指标满分2分，得分2分，得分率100.00%。</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3. 持续提高居民幸福感</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指标解释：通过社会保障体系，保障居民养老生活，持续保障居民获得感、幸福感。</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评分情况：持续提升居民生活水平，居民幸福感、获得感，该指标满分2分，得分2分，得分率100.00%。</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lang w:val="en-US" w:eastAsia="zh-CN"/>
        </w:rPr>
        <w:t>4</w:t>
      </w:r>
      <w:r>
        <w:rPr>
          <w:rFonts w:hint="eastAsia" w:ascii="仿宋_GB2312" w:hAnsi="仿宋"/>
          <w:color w:val="000000" w:themeColor="text1"/>
          <w:sz w:val="32"/>
          <w:szCs w:val="32"/>
          <w:highlight w:val="none"/>
        </w:rPr>
        <w:t>.满意度</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指标解释：服务对象满意度。</w:t>
      </w:r>
    </w:p>
    <w:p>
      <w:pPr>
        <w:numPr>
          <w:ilvl w:val="0"/>
          <w:numId w:val="0"/>
        </w:numPr>
        <w:tabs>
          <w:tab w:val="left" w:pos="500"/>
        </w:tabs>
        <w:spacing w:line="560" w:lineRule="exact"/>
        <w:ind w:firstLine="640" w:firstLineChars="200"/>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评分情况：居民满意率≥98%，该指标满分3分，得分3分，得分率100.00%。</w:t>
      </w:r>
    </w:p>
    <w:p>
      <w:pPr>
        <w:tabs>
          <w:tab w:val="left" w:pos="500"/>
        </w:tabs>
        <w:spacing w:line="560" w:lineRule="exact"/>
        <w:ind w:firstLine="645"/>
        <w:outlineLvl w:val="0"/>
        <w:rPr>
          <w:rFonts w:ascii="黑体" w:hAnsi="黑体" w:eastAsia="黑体"/>
          <w:color w:val="000000" w:themeColor="text1"/>
          <w:sz w:val="32"/>
          <w:szCs w:val="32"/>
          <w:highlight w:val="none"/>
        </w:rPr>
      </w:pPr>
      <w:bookmarkStart w:id="18" w:name="_Toc9029"/>
      <w:r>
        <w:rPr>
          <w:rFonts w:hint="eastAsia" w:ascii="黑体" w:hAnsi="黑体" w:eastAsia="黑体"/>
          <w:color w:val="000000" w:themeColor="text1"/>
          <w:sz w:val="32"/>
          <w:szCs w:val="32"/>
          <w:highlight w:val="none"/>
        </w:rPr>
        <w:t>五</w:t>
      </w:r>
      <w:r>
        <w:rPr>
          <w:rFonts w:ascii="黑体" w:hAnsi="黑体" w:eastAsia="黑体"/>
          <w:color w:val="000000" w:themeColor="text1"/>
          <w:sz w:val="32"/>
          <w:szCs w:val="32"/>
          <w:highlight w:val="none"/>
        </w:rPr>
        <w:t>、主要经验及做法</w:t>
      </w:r>
      <w:bookmarkEnd w:id="18"/>
    </w:p>
    <w:p>
      <w:pPr>
        <w:tabs>
          <w:tab w:val="left" w:pos="500"/>
        </w:tabs>
        <w:spacing w:line="560" w:lineRule="exact"/>
        <w:ind w:firstLine="645"/>
        <w:rPr>
          <w:rFonts w:hint="eastAsia" w:ascii="仿宋_GB2312" w:hAnsi="仿宋" w:eastAsia="仿宋_GB2312" w:cs="Times New Roman"/>
          <w:color w:val="000000" w:themeColor="text1"/>
          <w:sz w:val="32"/>
          <w:szCs w:val="32"/>
          <w:highlight w:val="none"/>
          <w:lang w:eastAsia="zh-CN"/>
        </w:rPr>
      </w:pPr>
      <w:r>
        <w:rPr>
          <w:rFonts w:hint="eastAsia" w:ascii="仿宋_GB2312" w:hAnsi="仿宋" w:cs="Times New Roman"/>
          <w:color w:val="000000" w:themeColor="text1"/>
          <w:sz w:val="32"/>
          <w:szCs w:val="32"/>
          <w:highlight w:val="none"/>
        </w:rPr>
        <w:t>县人力资源和社会保障局、县财政局</w:t>
      </w:r>
      <w:r>
        <w:rPr>
          <w:rFonts w:hint="eastAsia" w:ascii="仿宋_GB2312" w:hAnsi="仿宋" w:cs="Times New Roman"/>
          <w:color w:val="000000" w:themeColor="text1"/>
          <w:sz w:val="32"/>
          <w:szCs w:val="32"/>
          <w:highlight w:val="none"/>
          <w:lang w:eastAsia="zh-CN"/>
        </w:rPr>
        <w:t>共同做好未参保集体企业退休人员生活补助工作。</w:t>
      </w:r>
    </w:p>
    <w:p>
      <w:pPr>
        <w:numPr>
          <w:ilvl w:val="0"/>
          <w:numId w:val="4"/>
        </w:numPr>
        <w:tabs>
          <w:tab w:val="left" w:pos="500"/>
        </w:tabs>
        <w:spacing w:line="560" w:lineRule="exact"/>
        <w:ind w:firstLine="645"/>
        <w:outlineLvl w:val="0"/>
        <w:rPr>
          <w:rFonts w:ascii="黑体" w:hAnsi="黑体" w:eastAsia="黑体"/>
          <w:color w:val="000000" w:themeColor="text1"/>
          <w:sz w:val="32"/>
          <w:szCs w:val="32"/>
          <w:highlight w:val="none"/>
        </w:rPr>
      </w:pPr>
      <w:bookmarkStart w:id="19" w:name="_Toc9157"/>
      <w:r>
        <w:rPr>
          <w:rFonts w:ascii="黑体" w:hAnsi="黑体" w:eastAsia="黑体"/>
          <w:color w:val="000000" w:themeColor="text1"/>
          <w:sz w:val="32"/>
          <w:szCs w:val="32"/>
          <w:highlight w:val="none"/>
        </w:rPr>
        <w:t>存在问题及</w:t>
      </w:r>
      <w:r>
        <w:rPr>
          <w:rFonts w:hint="eastAsia" w:ascii="黑体" w:hAnsi="黑体" w:eastAsia="黑体"/>
          <w:color w:val="000000" w:themeColor="text1"/>
          <w:sz w:val="32"/>
          <w:szCs w:val="32"/>
          <w:highlight w:val="none"/>
        </w:rPr>
        <w:t>原因</w:t>
      </w:r>
      <w:r>
        <w:rPr>
          <w:rFonts w:ascii="黑体" w:hAnsi="黑体" w:eastAsia="黑体"/>
          <w:color w:val="000000" w:themeColor="text1"/>
          <w:sz w:val="32"/>
          <w:szCs w:val="32"/>
          <w:highlight w:val="none"/>
        </w:rPr>
        <w:t>分析</w:t>
      </w:r>
      <w:bookmarkEnd w:id="19"/>
    </w:p>
    <w:p>
      <w:pPr>
        <w:tabs>
          <w:tab w:val="left" w:pos="500"/>
        </w:tabs>
        <w:spacing w:line="560" w:lineRule="exact"/>
        <w:ind w:firstLine="645"/>
        <w:rPr>
          <w:rFonts w:hint="eastAsia" w:ascii="仿宋_GB2312" w:hAnsi="仿宋" w:cs="Times New Roman"/>
          <w:color w:val="000000" w:themeColor="text1"/>
          <w:sz w:val="32"/>
          <w:szCs w:val="32"/>
          <w:highlight w:val="none"/>
        </w:rPr>
      </w:pPr>
      <w:r>
        <w:rPr>
          <w:rFonts w:hint="eastAsia" w:ascii="仿宋_GB2312" w:hAnsi="仿宋" w:cs="Times New Roman"/>
          <w:color w:val="000000" w:themeColor="text1"/>
          <w:sz w:val="32"/>
          <w:szCs w:val="32"/>
          <w:highlight w:val="none"/>
        </w:rPr>
        <w:t>项目绩效指标设置不科学、不合理，明确性、完整性不足，绩效目标设置应遵循指向明确、细化量化、合理可行、相应匹配的原则，部分绩效指标设定不明确，细化程度不高，分类不够清晰，部分细化的三级指标与二级指标匹配性不高，质量指标、时效指标等量化不明确，绩效自评指标设置不完整、不规范，指向不明确，初预算不够客观、科学、细致。</w:t>
      </w:r>
    </w:p>
    <w:p>
      <w:pPr>
        <w:tabs>
          <w:tab w:val="left" w:pos="500"/>
        </w:tabs>
        <w:spacing w:line="560" w:lineRule="exact"/>
        <w:ind w:firstLine="645"/>
        <w:outlineLvl w:val="0"/>
        <w:rPr>
          <w:rFonts w:ascii="黑体" w:hAnsi="黑体" w:eastAsia="黑体"/>
          <w:color w:val="000000" w:themeColor="text1"/>
          <w:sz w:val="32"/>
          <w:szCs w:val="32"/>
          <w:highlight w:val="none"/>
        </w:rPr>
      </w:pPr>
      <w:bookmarkStart w:id="20" w:name="_Toc22551"/>
      <w:r>
        <w:rPr>
          <w:rFonts w:hint="eastAsia" w:ascii="黑体" w:hAnsi="黑体" w:eastAsia="黑体"/>
          <w:color w:val="000000" w:themeColor="text1"/>
          <w:sz w:val="32"/>
          <w:szCs w:val="32"/>
          <w:highlight w:val="none"/>
        </w:rPr>
        <w:t>七</w:t>
      </w:r>
      <w:r>
        <w:rPr>
          <w:rFonts w:ascii="黑体" w:hAnsi="黑体" w:eastAsia="黑体"/>
          <w:color w:val="000000" w:themeColor="text1"/>
          <w:sz w:val="32"/>
          <w:szCs w:val="32"/>
          <w:highlight w:val="none"/>
        </w:rPr>
        <w:t>、</w:t>
      </w:r>
      <w:r>
        <w:rPr>
          <w:rFonts w:hint="eastAsia" w:ascii="黑体" w:hAnsi="黑体" w:eastAsia="黑体"/>
          <w:color w:val="000000" w:themeColor="text1"/>
          <w:sz w:val="32"/>
          <w:szCs w:val="32"/>
          <w:highlight w:val="none"/>
        </w:rPr>
        <w:t>有关</w:t>
      </w:r>
      <w:r>
        <w:rPr>
          <w:rFonts w:ascii="黑体" w:hAnsi="黑体" w:eastAsia="黑体"/>
          <w:color w:val="000000" w:themeColor="text1"/>
          <w:sz w:val="32"/>
          <w:szCs w:val="32"/>
          <w:highlight w:val="none"/>
        </w:rPr>
        <w:t>建议</w:t>
      </w:r>
      <w:bookmarkEnd w:id="20"/>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一）加强组织领导，完善绩效管理制度，厘清部门内部绩效职责分工，压实绩效管理责任，要加大对本部门、本系统预算绩效管理宣传培训力度，对相关业务科室开展绩效评价工作专项培训。进一步完善绩效评价工作程序，规范绩效目标及绩效自评设定，强化对下属单位绩效工作的审查复核及考核，使绩效目标及绩效自评设定更加科学合理，明确清晰，自评结论要真实反映项目实际执行情况，切实提高绩效管理意识及工作质量。</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二）严格人员管理，提高绩效目标管理水平。加强财务人员培训，熟练掌握预算编制和预算执行等各项政策，严格遵守各项财经纪律，不断提高业务能力，确保预算指标执行过程不交叉，不断提高绩效目标管理水平。</w:t>
      </w:r>
    </w:p>
    <w:p>
      <w:pPr>
        <w:tabs>
          <w:tab w:val="left" w:pos="500"/>
        </w:tabs>
        <w:spacing w:line="560" w:lineRule="exact"/>
        <w:ind w:firstLine="645"/>
        <w:rPr>
          <w:rFonts w:hint="eastAsia" w:ascii="仿宋_GB2312" w:hAnsi="仿宋"/>
          <w:color w:val="000000" w:themeColor="text1"/>
          <w:sz w:val="32"/>
          <w:szCs w:val="32"/>
          <w:highlight w:val="none"/>
        </w:rPr>
      </w:pPr>
      <w:r>
        <w:rPr>
          <w:rFonts w:hint="eastAsia" w:ascii="仿宋_GB2312" w:hAnsi="仿宋"/>
          <w:color w:val="000000" w:themeColor="text1"/>
          <w:sz w:val="32"/>
          <w:szCs w:val="32"/>
          <w:highlight w:val="none"/>
        </w:rPr>
        <w:t>（三）加强预算管理，确保项目的科学性。在编制年度预算时，在进行调查研究的基础上，充分论证项目立项的必要性、投入经济性、绩效目标合理性、实施方案可行性，确保项目具有可操作性，项目实施达到预期效果，发挥最大效益。强化预算下达、预算执行环节指标使用实现前后对应，为单位进行绩效目标控制管理提供基础保障，提高单位项目支出资金使用、项目实施精细化管理水平。</w:t>
      </w:r>
    </w:p>
    <w:p>
      <w:pPr>
        <w:tabs>
          <w:tab w:val="left" w:pos="500"/>
        </w:tabs>
        <w:spacing w:line="560" w:lineRule="exact"/>
        <w:ind w:firstLine="645"/>
        <w:outlineLvl w:val="0"/>
        <w:rPr>
          <w:rFonts w:ascii="黑体" w:hAnsi="黑体" w:eastAsia="黑体"/>
          <w:color w:val="000000"/>
          <w:sz w:val="32"/>
          <w:szCs w:val="32"/>
        </w:rPr>
      </w:pPr>
      <w:bookmarkStart w:id="21" w:name="_Toc20317"/>
      <w:r>
        <w:rPr>
          <w:rFonts w:hint="eastAsia" w:ascii="黑体" w:hAnsi="黑体" w:eastAsia="黑体"/>
          <w:color w:val="000000"/>
          <w:sz w:val="32"/>
          <w:szCs w:val="32"/>
        </w:rPr>
        <w:t>八</w:t>
      </w:r>
      <w:r>
        <w:rPr>
          <w:rFonts w:ascii="黑体" w:hAnsi="黑体" w:eastAsia="黑体"/>
          <w:color w:val="000000"/>
          <w:sz w:val="32"/>
          <w:szCs w:val="32"/>
        </w:rPr>
        <w:t>、其他需要说明的问题</w:t>
      </w:r>
      <w:bookmarkEnd w:id="21"/>
    </w:p>
    <w:p>
      <w:pPr>
        <w:tabs>
          <w:tab w:val="left" w:pos="500"/>
        </w:tabs>
        <w:spacing w:line="560" w:lineRule="exact"/>
        <w:ind w:firstLine="645"/>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无</w:t>
      </w:r>
    </w:p>
    <w:p>
      <w:pPr>
        <w:tabs>
          <w:tab w:val="left" w:pos="500"/>
        </w:tabs>
        <w:spacing w:line="560" w:lineRule="exact"/>
        <w:ind w:firstLine="640" w:firstLineChars="200"/>
        <w:outlineLvl w:val="0"/>
        <w:rPr>
          <w:rFonts w:ascii="仿宋_GB2312" w:hAnsi="仿宋" w:cs="仿宋"/>
          <w:color w:val="000000" w:themeColor="text1"/>
          <w:sz w:val="32"/>
          <w:szCs w:val="32"/>
        </w:rPr>
      </w:pPr>
      <w:r>
        <w:rPr>
          <w:rFonts w:hint="eastAsia" w:ascii="仿宋_GB2312" w:hAnsi="仿宋" w:cs="仿宋"/>
          <w:color w:val="000000" w:themeColor="text1"/>
          <w:sz w:val="32"/>
          <w:szCs w:val="32"/>
        </w:rPr>
        <w:t>附：1.绩效评价指标体系</w:t>
      </w:r>
      <w:bookmarkEnd w:id="1"/>
    </w:p>
    <w:p>
      <w:pPr>
        <w:tabs>
          <w:tab w:val="left" w:pos="500"/>
        </w:tabs>
        <w:spacing w:line="560" w:lineRule="exact"/>
        <w:ind w:firstLine="645"/>
        <w:outlineLvl w:val="0"/>
        <w:rPr>
          <w:rFonts w:ascii="仿宋_GB2312" w:hAnsi="仿宋" w:cs="仿宋"/>
          <w:color w:val="000000" w:themeColor="text1"/>
          <w:sz w:val="32"/>
          <w:szCs w:val="32"/>
        </w:rPr>
      </w:pPr>
      <w:r>
        <w:rPr>
          <w:rFonts w:hint="eastAsia" w:ascii="仿宋_GB2312" w:hAnsi="仿宋" w:cs="仿宋"/>
          <w:color w:val="000000" w:themeColor="text1"/>
          <w:sz w:val="32"/>
          <w:szCs w:val="32"/>
        </w:rPr>
        <w:t xml:space="preserve">    </w:t>
      </w:r>
      <w:bookmarkStart w:id="22" w:name="_Toc4857"/>
      <w:r>
        <w:rPr>
          <w:rFonts w:hint="eastAsia" w:ascii="仿宋_GB2312" w:hAnsi="仿宋" w:cs="仿宋"/>
          <w:color w:val="000000" w:themeColor="text1"/>
          <w:sz w:val="32"/>
          <w:szCs w:val="32"/>
        </w:rPr>
        <w:t>2.未参保集体企业退休人员生活补助项目绩效目标完成清单（见附表1）</w:t>
      </w:r>
      <w:bookmarkEnd w:id="22"/>
    </w:p>
    <w:p>
      <w:pPr>
        <w:tabs>
          <w:tab w:val="left" w:pos="500"/>
        </w:tabs>
        <w:spacing w:line="560" w:lineRule="exact"/>
        <w:ind w:firstLine="645"/>
        <w:outlineLvl w:val="0"/>
        <w:rPr>
          <w:rFonts w:ascii="仿宋_GB2312" w:hAnsi="仿宋" w:cs="仿宋"/>
          <w:color w:val="000000" w:themeColor="text1"/>
          <w:sz w:val="32"/>
          <w:szCs w:val="32"/>
        </w:rPr>
      </w:pPr>
      <w:r>
        <w:rPr>
          <w:rFonts w:hint="eastAsia" w:ascii="仿宋_GB2312" w:hAnsi="仿宋" w:cs="仿宋"/>
          <w:color w:val="000000" w:themeColor="text1"/>
          <w:sz w:val="32"/>
          <w:szCs w:val="32"/>
        </w:rPr>
        <w:t xml:space="preserve">    </w:t>
      </w:r>
      <w:bookmarkStart w:id="23" w:name="_Toc7807"/>
      <w:r>
        <w:rPr>
          <w:rFonts w:hint="eastAsia" w:ascii="仿宋_GB2312" w:hAnsi="仿宋" w:cs="仿宋"/>
          <w:color w:val="000000" w:themeColor="text1"/>
          <w:sz w:val="32"/>
          <w:szCs w:val="32"/>
        </w:rPr>
        <w:t>3.未参保集体企业退休人员生活补助项目绩效评价问题清单（见附表2）</w:t>
      </w:r>
      <w:bookmarkEnd w:id="23"/>
    </w:p>
    <w:p>
      <w:pPr>
        <w:tabs>
          <w:tab w:val="left" w:pos="500"/>
        </w:tabs>
        <w:spacing w:line="560" w:lineRule="exact"/>
        <w:ind w:firstLine="645"/>
        <w:outlineLvl w:val="0"/>
        <w:rPr>
          <w:rFonts w:hint="eastAsia" w:ascii="仿宋_GB2312" w:hAnsi="仿宋" w:cs="仿宋"/>
          <w:color w:val="000000" w:themeColor="text1"/>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仿宋_GB2312" w:hAnsi="仿宋" w:cs="仿宋"/>
          <w:color w:val="000000" w:themeColor="text1"/>
          <w:sz w:val="32"/>
          <w:szCs w:val="32"/>
        </w:rPr>
        <w:t xml:space="preserve">    </w:t>
      </w:r>
      <w:bookmarkStart w:id="24" w:name="_Toc21848"/>
      <w:r>
        <w:rPr>
          <w:rFonts w:hint="eastAsia" w:ascii="仿宋_GB2312" w:hAnsi="仿宋" w:cs="仿宋"/>
          <w:color w:val="000000" w:themeColor="text1"/>
          <w:sz w:val="32"/>
          <w:szCs w:val="32"/>
        </w:rPr>
        <w:t>4.未参保集体企业退休人员生活补助项目绩效评价评分情况表（见附表3）</w:t>
      </w:r>
      <w:bookmarkEnd w:id="24"/>
    </w:p>
    <w:tbl>
      <w:tblPr>
        <w:tblStyle w:val="7"/>
        <w:tblW w:w="13700" w:type="dxa"/>
        <w:tblInd w:w="93" w:type="dxa"/>
        <w:tblLayout w:type="autofit"/>
        <w:tblCellMar>
          <w:top w:w="0" w:type="dxa"/>
          <w:left w:w="108" w:type="dxa"/>
          <w:bottom w:w="0" w:type="dxa"/>
          <w:right w:w="108" w:type="dxa"/>
        </w:tblCellMar>
      </w:tblPr>
      <w:tblGrid>
        <w:gridCol w:w="1008"/>
        <w:gridCol w:w="5652"/>
        <w:gridCol w:w="5680"/>
        <w:gridCol w:w="1360"/>
      </w:tblGrid>
      <w:tr>
        <w:tblPrEx>
          <w:tblCellMar>
            <w:top w:w="0" w:type="dxa"/>
            <w:left w:w="108" w:type="dxa"/>
            <w:bottom w:w="0" w:type="dxa"/>
            <w:right w:w="108" w:type="dxa"/>
          </w:tblCellMar>
        </w:tblPrEx>
        <w:trPr>
          <w:trHeight w:val="375" w:hRule="atLeast"/>
        </w:trPr>
        <w:tc>
          <w:tcPr>
            <w:tcW w:w="1008"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r>
              <w:rPr>
                <w:rFonts w:hint="eastAsia" w:ascii="黑体" w:hAnsi="宋体" w:eastAsia="黑体" w:cs="宋体"/>
                <w:color w:val="000000"/>
                <w:kern w:val="0"/>
                <w:sz w:val="28"/>
                <w:szCs w:val="28"/>
              </w:rPr>
              <w:t>附表1</w:t>
            </w:r>
          </w:p>
        </w:tc>
        <w:tc>
          <w:tcPr>
            <w:tcW w:w="5652"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p>
        </w:tc>
        <w:tc>
          <w:tcPr>
            <w:tcW w:w="5680"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p>
        </w:tc>
        <w:tc>
          <w:tcPr>
            <w:tcW w:w="1360" w:type="dxa"/>
            <w:tcBorders>
              <w:top w:val="nil"/>
              <w:left w:val="nil"/>
              <w:bottom w:val="nil"/>
              <w:right w:val="nil"/>
            </w:tcBorders>
            <w:shd w:val="clear" w:color="auto" w:fill="auto"/>
            <w:noWrap/>
            <w:vAlign w:val="bottom"/>
          </w:tcPr>
          <w:p>
            <w:pPr>
              <w:widowControl/>
              <w:jc w:val="left"/>
              <w:rPr>
                <w:rFonts w:ascii="黑体" w:hAnsi="宋体" w:eastAsia="黑体" w:cs="宋体"/>
                <w:color w:val="000000"/>
                <w:kern w:val="0"/>
                <w:sz w:val="28"/>
                <w:szCs w:val="28"/>
              </w:rPr>
            </w:pPr>
          </w:p>
        </w:tc>
      </w:tr>
      <w:tr>
        <w:tblPrEx>
          <w:tblCellMar>
            <w:top w:w="0" w:type="dxa"/>
            <w:left w:w="108" w:type="dxa"/>
            <w:bottom w:w="0" w:type="dxa"/>
            <w:right w:w="108" w:type="dxa"/>
          </w:tblCellMar>
        </w:tblPrEx>
        <w:trPr>
          <w:trHeight w:val="915" w:hRule="atLeast"/>
        </w:trPr>
        <w:tc>
          <w:tcPr>
            <w:tcW w:w="13700" w:type="dxa"/>
            <w:gridSpan w:val="4"/>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未参保集体企业退休人员生活补助项目绩效目标完成清单</w:t>
            </w:r>
          </w:p>
        </w:tc>
      </w:tr>
      <w:tr>
        <w:tblPrEx>
          <w:tblCellMar>
            <w:top w:w="0" w:type="dxa"/>
            <w:left w:w="108" w:type="dxa"/>
            <w:bottom w:w="0" w:type="dxa"/>
            <w:right w:w="108" w:type="dxa"/>
          </w:tblCellMar>
        </w:tblPrEx>
        <w:trPr>
          <w:trHeight w:val="799"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56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绩效目标设定情况</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绩效目标完成情况</w:t>
            </w:r>
          </w:p>
        </w:tc>
        <w:tc>
          <w:tcPr>
            <w:tcW w:w="13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备注</w:t>
            </w:r>
          </w:p>
        </w:tc>
      </w:tr>
      <w:tr>
        <w:tblPrEx>
          <w:tblCellMar>
            <w:top w:w="0" w:type="dxa"/>
            <w:left w:w="108" w:type="dxa"/>
            <w:bottom w:w="0" w:type="dxa"/>
            <w:right w:w="108" w:type="dxa"/>
          </w:tblCellMar>
        </w:tblPrEx>
        <w:trPr>
          <w:trHeight w:val="75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w:t>
            </w:r>
          </w:p>
        </w:tc>
        <w:tc>
          <w:tcPr>
            <w:tcW w:w="56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总体目标任务：</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总体目标完成情况：</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56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坚持以科学发展为指导，贯彻落实构建社会保障发展战略，充分发挥政府主导作用，遵循“以人为本、施惠于民”的发展理念，以提高社会保障服务水平、满足居民养老需求为出发点和落脚点，以社会能承受、财政可支撑、百姓得实惠为基本要求，建立与经济社会和城市发展相适应的社会保障体系，提升服务能力，促进社会和谐健康发展</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坚持以科学发展为指导，贯彻落实构建社会保障发展战略，充分发挥政府主导作用，遵循“以人为本、施惠于民”的发展理念，以提高社会保障服务水平、满足居民养老需求为出发点和落脚点，以社会能承受、财政可支撑、百姓得实惠为基本要求，建立与经济社会和城市发展相适应的社会保障体系，提升服务能力，促进社会和谐健康发展</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25"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5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75"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w:t>
            </w:r>
          </w:p>
        </w:tc>
        <w:tc>
          <w:tcPr>
            <w:tcW w:w="56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年度绩效目标：</w:t>
            </w:r>
            <w:r>
              <w:rPr>
                <w:rFonts w:hint="eastAsia" w:ascii="宋体" w:hAnsi="宋体" w:eastAsia="宋体" w:cs="宋体"/>
                <w:color w:val="000000"/>
                <w:kern w:val="0"/>
                <w:sz w:val="18"/>
                <w:szCs w:val="18"/>
              </w:rPr>
              <w:t>（用文字定性或定量表述年度情况）</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年度绩效目标完成情况：</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5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按时发放我县未参加城镇职工养老保险的集体企业退休人员生活补助费</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按时发放我县未参加城镇职工养老保险的集体企业退休人员生活补助费</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00" w:hRule="atLeast"/>
        </w:trPr>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5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r>
              <w:rPr>
                <w:rFonts w:hint="eastAsia" w:ascii="宋体" w:hAnsi="宋体" w:eastAsia="宋体" w:cs="宋体"/>
                <w:color w:val="000000"/>
                <w:kern w:val="0"/>
                <w:sz w:val="18"/>
                <w:szCs w:val="18"/>
                <w:lang w:eastAsia="zh-CN"/>
              </w:rPr>
              <w:t>完成</w:t>
            </w:r>
            <w:r>
              <w:rPr>
                <w:rFonts w:hint="eastAsia" w:ascii="宋体" w:hAnsi="宋体" w:eastAsia="宋体" w:cs="宋体"/>
                <w:color w:val="000000"/>
                <w:kern w:val="0"/>
                <w:sz w:val="18"/>
                <w:szCs w:val="18"/>
                <w:lang w:val="en-US" w:eastAsia="zh-CN"/>
              </w:rPr>
              <w:t>266人补贴发放</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eastAsia="zh-CN"/>
              </w:rPr>
              <w:t>完成</w:t>
            </w:r>
            <w:r>
              <w:rPr>
                <w:rFonts w:hint="eastAsia" w:ascii="宋体" w:hAnsi="宋体" w:eastAsia="宋体" w:cs="宋体"/>
                <w:color w:val="000000"/>
                <w:kern w:val="0"/>
                <w:sz w:val="18"/>
                <w:szCs w:val="18"/>
                <w:lang w:val="en-US" w:eastAsia="zh-CN"/>
              </w:rPr>
              <w:t>266人补贴发放</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tbl>
      <w:tblPr>
        <w:tblStyle w:val="7"/>
        <w:tblpPr w:leftFromText="180" w:rightFromText="180" w:vertAnchor="text" w:horzAnchor="margin" w:tblpXSpec="center" w:tblpY="244"/>
        <w:tblW w:w="14195" w:type="dxa"/>
        <w:tblInd w:w="-578" w:type="dxa"/>
        <w:tblLayout w:type="fixed"/>
        <w:tblCellMar>
          <w:top w:w="0" w:type="dxa"/>
          <w:left w:w="108" w:type="dxa"/>
          <w:bottom w:w="0" w:type="dxa"/>
          <w:right w:w="108" w:type="dxa"/>
        </w:tblCellMar>
      </w:tblPr>
      <w:tblGrid>
        <w:gridCol w:w="865"/>
        <w:gridCol w:w="1125"/>
        <w:gridCol w:w="1155"/>
        <w:gridCol w:w="1935"/>
        <w:gridCol w:w="855"/>
        <w:gridCol w:w="623"/>
        <w:gridCol w:w="1940"/>
        <w:gridCol w:w="1560"/>
        <w:gridCol w:w="1160"/>
        <w:gridCol w:w="1080"/>
        <w:gridCol w:w="477"/>
        <w:gridCol w:w="603"/>
        <w:gridCol w:w="817"/>
      </w:tblGrid>
      <w:tr>
        <w:tblPrEx>
          <w:tblCellMar>
            <w:top w:w="0" w:type="dxa"/>
            <w:left w:w="108" w:type="dxa"/>
            <w:bottom w:w="0" w:type="dxa"/>
            <w:right w:w="108" w:type="dxa"/>
          </w:tblCellMar>
        </w:tblPrEx>
        <w:trPr>
          <w:trHeight w:val="923" w:hRule="atLeast"/>
        </w:trPr>
        <w:tc>
          <w:tcPr>
            <w:tcW w:w="14195" w:type="dxa"/>
            <w:gridSpan w:val="13"/>
            <w:tcBorders>
              <w:top w:val="nil"/>
              <w:left w:val="nil"/>
              <w:bottom w:val="single" w:color="auto" w:sz="4" w:space="0"/>
              <w:right w:val="nil"/>
            </w:tcBorders>
            <w:shd w:val="clear" w:color="auto" w:fill="auto"/>
            <w:noWrap/>
            <w:vAlign w:val="center"/>
          </w:tcPr>
          <w:p>
            <w:pPr>
              <w:jc w:val="left"/>
              <w:rPr>
                <w:rFonts w:ascii="黑体" w:eastAsia="黑体"/>
                <w:bCs/>
                <w:color w:val="000000"/>
                <w:sz w:val="28"/>
                <w:szCs w:val="28"/>
              </w:rPr>
            </w:pPr>
            <w:r>
              <w:rPr>
                <w:rFonts w:hint="eastAsia" w:ascii="黑体" w:eastAsia="黑体"/>
                <w:bCs/>
                <w:color w:val="000000"/>
                <w:sz w:val="28"/>
                <w:szCs w:val="28"/>
              </w:rPr>
              <w:t>附表2</w:t>
            </w:r>
          </w:p>
          <w:p>
            <w:pPr>
              <w:jc w:val="center"/>
              <w:rPr>
                <w:rFonts w:cs="宋体" w:asciiTheme="minorEastAsia" w:hAnsiTheme="minorEastAsia" w:eastAsiaTheme="minorEastAsia"/>
                <w:b/>
                <w:bCs/>
                <w:color w:val="000000"/>
                <w:sz w:val="36"/>
                <w:szCs w:val="36"/>
              </w:rPr>
            </w:pPr>
            <w:r>
              <w:rPr>
                <w:rFonts w:hint="eastAsia" w:asciiTheme="minorEastAsia" w:hAnsiTheme="minorEastAsia" w:eastAsiaTheme="minorEastAsia"/>
                <w:b/>
                <w:bCs/>
                <w:color w:val="000000"/>
                <w:sz w:val="36"/>
                <w:szCs w:val="36"/>
              </w:rPr>
              <w:t>未参保集体企业退休人员生活补助项目绩效评价问题清单</w:t>
            </w:r>
          </w:p>
        </w:tc>
      </w:tr>
      <w:tr>
        <w:tblPrEx>
          <w:tblCellMar>
            <w:top w:w="0" w:type="dxa"/>
            <w:left w:w="108" w:type="dxa"/>
            <w:bottom w:w="0" w:type="dxa"/>
            <w:right w:w="108" w:type="dxa"/>
          </w:tblCellMar>
        </w:tblPrEx>
        <w:trPr>
          <w:trHeight w:val="345" w:hRule="atLeast"/>
        </w:trPr>
        <w:tc>
          <w:tcPr>
            <w:tcW w:w="5080" w:type="dxa"/>
            <w:gridSpan w:val="4"/>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问题分类</w:t>
            </w:r>
          </w:p>
        </w:tc>
        <w:tc>
          <w:tcPr>
            <w:tcW w:w="1478"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序号</w:t>
            </w:r>
          </w:p>
        </w:tc>
        <w:tc>
          <w:tcPr>
            <w:tcW w:w="194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责任部门（单位）</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问题描述</w:t>
            </w:r>
          </w:p>
        </w:tc>
        <w:tc>
          <w:tcPr>
            <w:tcW w:w="2717"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整改建议</w:t>
            </w:r>
          </w:p>
        </w:tc>
        <w:tc>
          <w:tcPr>
            <w:tcW w:w="142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备注</w:t>
            </w:r>
          </w:p>
        </w:tc>
      </w:tr>
      <w:tr>
        <w:tblPrEx>
          <w:tblCellMar>
            <w:top w:w="0" w:type="dxa"/>
            <w:left w:w="108" w:type="dxa"/>
            <w:bottom w:w="0" w:type="dxa"/>
            <w:right w:w="108" w:type="dxa"/>
          </w:tblCellMar>
        </w:tblPrEx>
        <w:trPr>
          <w:trHeight w:val="338" w:hRule="atLeast"/>
        </w:trPr>
        <w:tc>
          <w:tcPr>
            <w:tcW w:w="5080" w:type="dxa"/>
            <w:gridSpan w:val="4"/>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项目决策存在的问题（包括项目立项、绩效目标设定、预算编制和资金分配等）</w:t>
            </w:r>
          </w:p>
        </w:tc>
        <w:tc>
          <w:tcPr>
            <w:tcW w:w="1478"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lang w:eastAsia="zh-CN"/>
              </w:rPr>
              <w:t>怀远县人力资源和社会保障局</w:t>
            </w:r>
            <w:r>
              <w:rPr>
                <w:rFonts w:hint="eastAsia"/>
                <w:b/>
                <w:bCs/>
                <w:color w:val="00000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lang w:eastAsia="zh-CN"/>
              </w:rPr>
              <w:t>预算不够科学精准</w:t>
            </w:r>
            <w:r>
              <w:rPr>
                <w:rFonts w:hint="eastAsia"/>
                <w:b/>
                <w:bCs/>
                <w:color w:val="000000"/>
                <w:sz w:val="22"/>
                <w:szCs w:val="22"/>
              </w:rPr>
              <w:t>　</w:t>
            </w:r>
          </w:p>
        </w:tc>
        <w:tc>
          <w:tcPr>
            <w:tcW w:w="2717" w:type="dxa"/>
            <w:gridSpan w:val="3"/>
            <w:tcBorders>
              <w:top w:val="nil"/>
              <w:left w:val="nil"/>
              <w:bottom w:val="single" w:color="auto" w:sz="4" w:space="0"/>
              <w:right w:val="single" w:color="auto" w:sz="4" w:space="0"/>
            </w:tcBorders>
            <w:shd w:val="clear" w:color="auto" w:fill="auto"/>
            <w:vAlign w:val="center"/>
          </w:tcPr>
          <w:p>
            <w:pPr>
              <w:rPr>
                <w:rFonts w:hint="eastAsia" w:ascii="宋体" w:hAnsi="宋体" w:eastAsia="仿宋_GB2312" w:cs="宋体"/>
                <w:b/>
                <w:bCs/>
                <w:color w:val="000000"/>
                <w:sz w:val="22"/>
                <w:szCs w:val="22"/>
                <w:lang w:eastAsia="zh-CN"/>
              </w:rPr>
            </w:pPr>
            <w:r>
              <w:rPr>
                <w:rFonts w:hint="eastAsia"/>
                <w:b/>
                <w:bCs/>
                <w:color w:val="000000"/>
                <w:sz w:val="22"/>
                <w:szCs w:val="22"/>
              </w:rPr>
              <w:t>　</w:t>
            </w:r>
            <w:r>
              <w:rPr>
                <w:rFonts w:hint="eastAsia"/>
                <w:b/>
                <w:bCs/>
                <w:color w:val="000000"/>
                <w:sz w:val="22"/>
                <w:szCs w:val="22"/>
                <w:lang w:eastAsia="zh-CN"/>
              </w:rPr>
              <w:t>研判退休人员数量，科学精准预算</w:t>
            </w:r>
          </w:p>
        </w:tc>
        <w:tc>
          <w:tcPr>
            <w:tcW w:w="142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22"/>
                <w:szCs w:val="22"/>
              </w:rPr>
            </w:pPr>
            <w:r>
              <w:rPr>
                <w:rFonts w:hint="eastAsia"/>
                <w:b/>
                <w:bCs/>
                <w:color w:val="000000"/>
                <w:sz w:val="22"/>
                <w:szCs w:val="22"/>
              </w:rPr>
              <w:t>　</w:t>
            </w:r>
          </w:p>
        </w:tc>
      </w:tr>
      <w:tr>
        <w:tblPrEx>
          <w:tblCellMar>
            <w:top w:w="0" w:type="dxa"/>
            <w:left w:w="108" w:type="dxa"/>
            <w:bottom w:w="0" w:type="dxa"/>
            <w:right w:w="108" w:type="dxa"/>
          </w:tblCellMar>
        </w:tblPrEx>
        <w:trPr>
          <w:trHeight w:val="275" w:hRule="atLeast"/>
        </w:trPr>
        <w:tc>
          <w:tcPr>
            <w:tcW w:w="5080" w:type="dxa"/>
            <w:gridSpan w:val="4"/>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478"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2</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b/>
                <w:bCs/>
                <w:color w:val="000000"/>
                <w:sz w:val="18"/>
                <w:szCs w:val="18"/>
              </w:rPr>
            </w:pPr>
            <w:r>
              <w:rPr>
                <w:rFonts w:hint="eastAsia"/>
                <w:b/>
                <w:bCs/>
                <w:color w:val="000000"/>
                <w:sz w:val="18"/>
                <w:szCs w:val="18"/>
              </w:rPr>
              <w:t>　</w:t>
            </w:r>
          </w:p>
        </w:tc>
        <w:tc>
          <w:tcPr>
            <w:tcW w:w="2717" w:type="dxa"/>
            <w:gridSpan w:val="3"/>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2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225" w:hRule="atLeast"/>
        </w:trPr>
        <w:tc>
          <w:tcPr>
            <w:tcW w:w="5080" w:type="dxa"/>
            <w:gridSpan w:val="4"/>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资金管理存在的问题（包括资金到位情况、预算执行情况和资金使用合规性等）</w:t>
            </w:r>
          </w:p>
        </w:tc>
        <w:tc>
          <w:tcPr>
            <w:tcW w:w="1478"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18"/>
                <w:szCs w:val="18"/>
              </w:rPr>
            </w:pPr>
            <w:r>
              <w:rPr>
                <w:rFonts w:hint="eastAsia"/>
                <w:b/>
                <w:bCs/>
                <w:color w:val="000000"/>
                <w:sz w:val="18"/>
                <w:szCs w:val="18"/>
              </w:rPr>
              <w:t>　</w:t>
            </w:r>
          </w:p>
        </w:tc>
        <w:tc>
          <w:tcPr>
            <w:tcW w:w="2717" w:type="dxa"/>
            <w:gridSpan w:val="3"/>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2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225" w:hRule="atLeast"/>
        </w:trPr>
        <w:tc>
          <w:tcPr>
            <w:tcW w:w="5080" w:type="dxa"/>
            <w:gridSpan w:val="4"/>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478"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2</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2717" w:type="dxa"/>
            <w:gridSpan w:val="3"/>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2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225" w:hRule="atLeast"/>
        </w:trPr>
        <w:tc>
          <w:tcPr>
            <w:tcW w:w="5080" w:type="dxa"/>
            <w:gridSpan w:val="4"/>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478" w:type="dxa"/>
            <w:gridSpan w:val="2"/>
            <w:tcBorders>
              <w:top w:val="nil"/>
              <w:left w:val="nil"/>
              <w:bottom w:val="single" w:color="auto" w:sz="4" w:space="0"/>
              <w:right w:val="single" w:color="auto" w:sz="4" w:space="0"/>
            </w:tcBorders>
            <w:shd w:val="clear" w:color="auto" w:fill="auto"/>
            <w:vAlign w:val="center"/>
          </w:tcPr>
          <w:p>
            <w:pPr>
              <w:jc w:val="center"/>
              <w:rPr>
                <w:rFonts w:hint="eastAsia" w:ascii="等线" w:hAnsi="宋体" w:eastAsia="等线" w:cs="宋体"/>
                <w:b/>
                <w:bCs/>
                <w:color w:val="000000"/>
                <w:sz w:val="18"/>
                <w:szCs w:val="18"/>
                <w:lang w:eastAsia="zh-CN"/>
              </w:rPr>
            </w:pPr>
            <w:r>
              <w:rPr>
                <w:rFonts w:hint="eastAsia" w:ascii="等线" w:eastAsia="等线"/>
                <w:b/>
                <w:bCs/>
                <w:color w:val="000000"/>
                <w:sz w:val="18"/>
                <w:szCs w:val="18"/>
                <w:lang w:val="en-US" w:eastAsia="zh-CN"/>
              </w:rPr>
              <w:t>3</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2717" w:type="dxa"/>
            <w:gridSpan w:val="3"/>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2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225" w:hRule="atLeast"/>
        </w:trPr>
        <w:tc>
          <w:tcPr>
            <w:tcW w:w="5080" w:type="dxa"/>
            <w:gridSpan w:val="4"/>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项目管理存在的问题（包括项目过程管控、监督问效、制度建设及执行情况等）</w:t>
            </w:r>
          </w:p>
        </w:tc>
        <w:tc>
          <w:tcPr>
            <w:tcW w:w="1478"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2717" w:type="dxa"/>
            <w:gridSpan w:val="3"/>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2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225" w:hRule="atLeast"/>
        </w:trPr>
        <w:tc>
          <w:tcPr>
            <w:tcW w:w="5080" w:type="dxa"/>
            <w:gridSpan w:val="4"/>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478"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2</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2717" w:type="dxa"/>
            <w:gridSpan w:val="3"/>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2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225" w:hRule="atLeast"/>
        </w:trPr>
        <w:tc>
          <w:tcPr>
            <w:tcW w:w="5080" w:type="dxa"/>
            <w:gridSpan w:val="4"/>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478" w:type="dxa"/>
            <w:gridSpan w:val="2"/>
            <w:tcBorders>
              <w:top w:val="nil"/>
              <w:left w:val="nil"/>
              <w:bottom w:val="single" w:color="auto" w:sz="4" w:space="0"/>
              <w:right w:val="single" w:color="auto" w:sz="4" w:space="0"/>
            </w:tcBorders>
            <w:shd w:val="clear" w:color="auto" w:fill="auto"/>
            <w:vAlign w:val="center"/>
          </w:tcPr>
          <w:p>
            <w:pPr>
              <w:jc w:val="center"/>
              <w:rPr>
                <w:rFonts w:hint="eastAsia" w:ascii="等线" w:hAnsi="宋体" w:eastAsia="等线" w:cs="宋体"/>
                <w:b/>
                <w:bCs/>
                <w:color w:val="000000"/>
                <w:sz w:val="18"/>
                <w:szCs w:val="18"/>
                <w:lang w:eastAsia="zh-CN"/>
              </w:rPr>
            </w:pPr>
            <w:r>
              <w:rPr>
                <w:rFonts w:hint="eastAsia" w:ascii="等线" w:eastAsia="等线"/>
                <w:b/>
                <w:bCs/>
                <w:color w:val="000000"/>
                <w:sz w:val="18"/>
                <w:szCs w:val="18"/>
                <w:lang w:val="en-US" w:eastAsia="zh-CN"/>
              </w:rPr>
              <w:t>3</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2717" w:type="dxa"/>
            <w:gridSpan w:val="3"/>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2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225" w:hRule="atLeast"/>
        </w:trPr>
        <w:tc>
          <w:tcPr>
            <w:tcW w:w="5080" w:type="dxa"/>
            <w:gridSpan w:val="4"/>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项目产出存在的问题（包括产出数量、产出质量、产出时效、产出成本等）</w:t>
            </w:r>
          </w:p>
        </w:tc>
        <w:tc>
          <w:tcPr>
            <w:tcW w:w="1478"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2717" w:type="dxa"/>
            <w:gridSpan w:val="3"/>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2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225" w:hRule="atLeast"/>
        </w:trPr>
        <w:tc>
          <w:tcPr>
            <w:tcW w:w="5080" w:type="dxa"/>
            <w:gridSpan w:val="4"/>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478" w:type="dxa"/>
            <w:gridSpan w:val="2"/>
            <w:tcBorders>
              <w:top w:val="nil"/>
              <w:left w:val="nil"/>
              <w:bottom w:val="single" w:color="auto" w:sz="4" w:space="0"/>
              <w:right w:val="single" w:color="auto" w:sz="4" w:space="0"/>
            </w:tcBorders>
            <w:shd w:val="clear" w:color="auto" w:fill="auto"/>
            <w:vAlign w:val="center"/>
          </w:tcPr>
          <w:p>
            <w:pPr>
              <w:jc w:val="center"/>
              <w:rPr>
                <w:rFonts w:hint="eastAsia" w:ascii="等线" w:hAnsi="宋体" w:eastAsia="等线" w:cs="宋体"/>
                <w:b/>
                <w:bCs/>
                <w:color w:val="000000"/>
                <w:sz w:val="18"/>
                <w:szCs w:val="18"/>
                <w:lang w:eastAsia="zh-CN"/>
              </w:rPr>
            </w:pPr>
            <w:r>
              <w:rPr>
                <w:rFonts w:hint="eastAsia" w:ascii="等线" w:eastAsia="等线"/>
                <w:b/>
                <w:bCs/>
                <w:color w:val="000000"/>
                <w:sz w:val="18"/>
                <w:szCs w:val="18"/>
                <w:lang w:val="en-US" w:eastAsia="zh-CN"/>
              </w:rPr>
              <w:t>2</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2717" w:type="dxa"/>
            <w:gridSpan w:val="3"/>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2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225" w:hRule="atLeast"/>
        </w:trPr>
        <w:tc>
          <w:tcPr>
            <w:tcW w:w="5080" w:type="dxa"/>
            <w:gridSpan w:val="4"/>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项目效益存在的问题（包括经济效益、社会效益、可持续影响和满意度等）</w:t>
            </w:r>
          </w:p>
        </w:tc>
        <w:tc>
          <w:tcPr>
            <w:tcW w:w="1478"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2717" w:type="dxa"/>
            <w:gridSpan w:val="3"/>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2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225" w:hRule="atLeast"/>
        </w:trPr>
        <w:tc>
          <w:tcPr>
            <w:tcW w:w="5080" w:type="dxa"/>
            <w:gridSpan w:val="4"/>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478" w:type="dxa"/>
            <w:gridSpan w:val="2"/>
            <w:tcBorders>
              <w:top w:val="nil"/>
              <w:left w:val="nil"/>
              <w:bottom w:val="single" w:color="auto" w:sz="4" w:space="0"/>
              <w:right w:val="single" w:color="auto" w:sz="4" w:space="0"/>
            </w:tcBorders>
            <w:shd w:val="clear" w:color="auto" w:fill="auto"/>
            <w:vAlign w:val="center"/>
          </w:tcPr>
          <w:p>
            <w:pPr>
              <w:jc w:val="center"/>
              <w:rPr>
                <w:rFonts w:hint="eastAsia" w:ascii="等线" w:hAnsi="宋体" w:eastAsia="等线" w:cs="宋体"/>
                <w:b/>
                <w:bCs/>
                <w:color w:val="000000"/>
                <w:sz w:val="18"/>
                <w:szCs w:val="18"/>
                <w:lang w:eastAsia="zh-CN"/>
              </w:rPr>
            </w:pPr>
            <w:r>
              <w:rPr>
                <w:rFonts w:hint="eastAsia" w:ascii="等线" w:eastAsia="等线"/>
                <w:b/>
                <w:bCs/>
                <w:color w:val="000000"/>
                <w:sz w:val="18"/>
                <w:szCs w:val="18"/>
                <w:lang w:val="en-US" w:eastAsia="zh-CN"/>
              </w:rPr>
              <w:t>2</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2717" w:type="dxa"/>
            <w:gridSpan w:val="3"/>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2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278" w:hRule="atLeast"/>
        </w:trPr>
        <w:tc>
          <w:tcPr>
            <w:tcW w:w="5080" w:type="dxa"/>
            <w:gridSpan w:val="4"/>
            <w:vMerge w:val="restart"/>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其他问题</w:t>
            </w:r>
          </w:p>
        </w:tc>
        <w:tc>
          <w:tcPr>
            <w:tcW w:w="1478"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color w:val="000000"/>
                <w:sz w:val="18"/>
                <w:szCs w:val="18"/>
              </w:rPr>
              <w:t>　</w:t>
            </w:r>
          </w:p>
        </w:tc>
        <w:tc>
          <w:tcPr>
            <w:tcW w:w="2717" w:type="dxa"/>
            <w:gridSpan w:val="3"/>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2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143" w:hRule="atLeast"/>
        </w:trPr>
        <w:tc>
          <w:tcPr>
            <w:tcW w:w="5080" w:type="dxa"/>
            <w:gridSpan w:val="4"/>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color w:val="000000"/>
                <w:sz w:val="22"/>
                <w:szCs w:val="22"/>
              </w:rPr>
            </w:pPr>
          </w:p>
        </w:tc>
        <w:tc>
          <w:tcPr>
            <w:tcW w:w="1478" w:type="dxa"/>
            <w:gridSpan w:val="2"/>
            <w:tcBorders>
              <w:top w:val="nil"/>
              <w:left w:val="nil"/>
              <w:bottom w:val="single" w:color="auto" w:sz="4" w:space="0"/>
              <w:right w:val="single" w:color="auto" w:sz="4" w:space="0"/>
            </w:tcBorders>
            <w:shd w:val="clear" w:color="auto" w:fill="auto"/>
            <w:vAlign w:val="center"/>
          </w:tcPr>
          <w:p>
            <w:pPr>
              <w:jc w:val="center"/>
              <w:rPr>
                <w:rFonts w:hint="eastAsia" w:ascii="等线" w:hAnsi="宋体" w:eastAsia="等线" w:cs="宋体"/>
                <w:b/>
                <w:bCs/>
                <w:color w:val="000000"/>
                <w:sz w:val="18"/>
                <w:szCs w:val="18"/>
                <w:lang w:eastAsia="zh-CN"/>
              </w:rPr>
            </w:pPr>
            <w:r>
              <w:rPr>
                <w:rFonts w:hint="eastAsia" w:ascii="等线" w:eastAsia="等线"/>
                <w:b/>
                <w:bCs/>
                <w:color w:val="000000"/>
                <w:sz w:val="18"/>
                <w:szCs w:val="18"/>
                <w:lang w:val="en-US" w:eastAsia="zh-CN"/>
              </w:rPr>
              <w:t>2</w:t>
            </w:r>
          </w:p>
        </w:tc>
        <w:tc>
          <w:tcPr>
            <w:tcW w:w="19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18"/>
                <w:szCs w:val="18"/>
              </w:rPr>
            </w:pPr>
            <w:r>
              <w:rPr>
                <w:rFonts w:hint="eastAsia"/>
                <w:b/>
                <w:bCs/>
                <w:color w:val="000000"/>
                <w:sz w:val="18"/>
                <w:szCs w:val="18"/>
              </w:rPr>
              <w:t>　</w:t>
            </w:r>
          </w:p>
        </w:tc>
        <w:tc>
          <w:tcPr>
            <w:tcW w:w="2717" w:type="dxa"/>
            <w:gridSpan w:val="3"/>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c>
          <w:tcPr>
            <w:tcW w:w="1420"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817" w:type="dxa"/>
          <w:trHeight w:val="375" w:hRule="atLeast"/>
        </w:trPr>
        <w:tc>
          <w:tcPr>
            <w:tcW w:w="865" w:type="dxa"/>
            <w:tcBorders>
              <w:top w:val="nil"/>
              <w:left w:val="nil"/>
              <w:bottom w:val="nil"/>
              <w:right w:val="nil"/>
            </w:tcBorders>
            <w:shd w:val="clear" w:color="auto" w:fill="auto"/>
            <w:noWrap/>
            <w:vAlign w:val="center"/>
          </w:tcPr>
          <w:p>
            <w:pPr>
              <w:widowControl/>
              <w:jc w:val="left"/>
              <w:rPr>
                <w:rFonts w:ascii="黑体" w:hAnsi="宋体" w:eastAsia="黑体" w:cs="宋体"/>
                <w:color w:val="000000"/>
                <w:kern w:val="0"/>
                <w:sz w:val="28"/>
                <w:szCs w:val="28"/>
              </w:rPr>
            </w:pPr>
          </w:p>
          <w:p>
            <w:pPr>
              <w:widowControl/>
              <w:jc w:val="left"/>
              <w:rPr>
                <w:rFonts w:ascii="黑体" w:hAnsi="宋体" w:eastAsia="黑体" w:cs="宋体"/>
                <w:color w:val="000000"/>
                <w:kern w:val="0"/>
                <w:sz w:val="28"/>
                <w:szCs w:val="28"/>
              </w:rPr>
            </w:pPr>
            <w:r>
              <w:rPr>
                <w:rFonts w:hint="eastAsia" w:ascii="黑体" w:hAnsi="宋体" w:eastAsia="黑体" w:cs="宋体"/>
                <w:color w:val="000000"/>
                <w:kern w:val="0"/>
                <w:sz w:val="28"/>
                <w:szCs w:val="28"/>
              </w:rPr>
              <w:t>附3</w:t>
            </w:r>
          </w:p>
        </w:tc>
        <w:tc>
          <w:tcPr>
            <w:tcW w:w="1125"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8"/>
                <w:szCs w:val="28"/>
              </w:rPr>
            </w:pPr>
          </w:p>
        </w:tc>
        <w:tc>
          <w:tcPr>
            <w:tcW w:w="1155" w:type="dxa"/>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1935" w:type="dxa"/>
            <w:tcBorders>
              <w:top w:val="nil"/>
              <w:left w:val="nil"/>
              <w:bottom w:val="nil"/>
              <w:right w:val="nil"/>
            </w:tcBorders>
            <w:shd w:val="clear" w:color="auto" w:fill="auto"/>
            <w:noWrap/>
            <w:vAlign w:val="center"/>
          </w:tcPr>
          <w:p>
            <w:pPr>
              <w:widowControl/>
              <w:jc w:val="left"/>
              <w:rPr>
                <w:rFonts w:ascii="等线" w:hAnsi="宋体" w:eastAsia="等线" w:cs="宋体"/>
                <w:color w:val="000000"/>
                <w:kern w:val="0"/>
                <w:sz w:val="22"/>
                <w:szCs w:val="22"/>
              </w:rPr>
            </w:pPr>
          </w:p>
        </w:tc>
        <w:tc>
          <w:tcPr>
            <w:tcW w:w="855" w:type="dxa"/>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5283" w:type="dxa"/>
            <w:gridSpan w:val="4"/>
            <w:tcBorders>
              <w:top w:val="nil"/>
              <w:left w:val="nil"/>
              <w:bottom w:val="nil"/>
              <w:right w:val="nil"/>
            </w:tcBorders>
            <w:shd w:val="clear" w:color="auto" w:fill="auto"/>
            <w:noWrap/>
            <w:vAlign w:val="center"/>
          </w:tcPr>
          <w:p>
            <w:pPr>
              <w:widowControl/>
              <w:jc w:val="left"/>
              <w:rPr>
                <w:rFonts w:ascii="等线" w:hAnsi="宋体" w:eastAsia="等线" w:cs="宋体"/>
                <w:color w:val="000000"/>
                <w:kern w:val="0"/>
                <w:sz w:val="22"/>
                <w:szCs w:val="22"/>
              </w:rPr>
            </w:pPr>
          </w:p>
        </w:tc>
        <w:tc>
          <w:tcPr>
            <w:tcW w:w="1080" w:type="dxa"/>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1080" w:type="dxa"/>
            <w:gridSpan w:val="2"/>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r>
      <w:tr>
        <w:tblPrEx>
          <w:tblCellMar>
            <w:top w:w="0" w:type="dxa"/>
            <w:left w:w="108" w:type="dxa"/>
            <w:bottom w:w="0" w:type="dxa"/>
            <w:right w:w="108" w:type="dxa"/>
          </w:tblCellMar>
        </w:tblPrEx>
        <w:trPr>
          <w:gridAfter w:val="1"/>
          <w:wAfter w:w="817" w:type="dxa"/>
          <w:trHeight w:val="450" w:hRule="atLeast"/>
        </w:trPr>
        <w:tc>
          <w:tcPr>
            <w:tcW w:w="13378" w:type="dxa"/>
            <w:gridSpan w:val="12"/>
            <w:tcBorders>
              <w:top w:val="nil"/>
              <w:left w:val="nil"/>
              <w:bottom w:val="nil"/>
              <w:right w:val="nil"/>
            </w:tcBorders>
            <w:shd w:val="clear" w:color="000000" w:fill="FFFFFF"/>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未参保集体企业退休人员生活补助项目绩效评价评分情况表</w:t>
            </w:r>
          </w:p>
        </w:tc>
      </w:tr>
      <w:tr>
        <w:tblPrEx>
          <w:tblCellMar>
            <w:top w:w="0" w:type="dxa"/>
            <w:left w:w="108" w:type="dxa"/>
            <w:bottom w:w="0" w:type="dxa"/>
            <w:right w:w="108" w:type="dxa"/>
          </w:tblCellMar>
        </w:tblPrEx>
        <w:trPr>
          <w:gridAfter w:val="1"/>
          <w:wAfter w:w="817" w:type="dxa"/>
          <w:trHeight w:val="405" w:hRule="atLeast"/>
        </w:trPr>
        <w:tc>
          <w:tcPr>
            <w:tcW w:w="865" w:type="dxa"/>
            <w:tcBorders>
              <w:top w:val="nil"/>
              <w:left w:val="nil"/>
              <w:bottom w:val="single" w:color="auto" w:sz="4" w:space="0"/>
              <w:right w:val="nil"/>
            </w:tcBorders>
            <w:shd w:val="clear" w:color="000000" w:fill="FFFFFF"/>
            <w:vAlign w:val="center"/>
          </w:tcPr>
          <w:p>
            <w:pPr>
              <w:widowControl/>
              <w:rPr>
                <w:rFonts w:ascii="宋体" w:hAnsi="宋体" w:eastAsia="宋体" w:cs="宋体"/>
                <w:b/>
                <w:bCs/>
                <w:kern w:val="0"/>
                <w:sz w:val="32"/>
                <w:szCs w:val="32"/>
              </w:rPr>
            </w:pPr>
          </w:p>
        </w:tc>
        <w:tc>
          <w:tcPr>
            <w:tcW w:w="1125" w:type="dxa"/>
            <w:tcBorders>
              <w:top w:val="nil"/>
              <w:left w:val="nil"/>
              <w:bottom w:val="single" w:color="auto" w:sz="4" w:space="0"/>
              <w:right w:val="nil"/>
            </w:tcBorders>
            <w:shd w:val="clear" w:color="000000" w:fill="FFFFFF"/>
            <w:vAlign w:val="center"/>
          </w:tcPr>
          <w:p>
            <w:pPr>
              <w:widowControl/>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155"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935" w:type="dxa"/>
            <w:tcBorders>
              <w:top w:val="nil"/>
              <w:left w:val="nil"/>
              <w:bottom w:val="single" w:color="auto" w:sz="4" w:space="0"/>
              <w:right w:val="nil"/>
            </w:tcBorders>
            <w:shd w:val="clear" w:color="000000" w:fill="FFFFFF"/>
            <w:vAlign w:val="center"/>
          </w:tcPr>
          <w:p>
            <w:pPr>
              <w:widowControl/>
              <w:rPr>
                <w:rFonts w:ascii="宋体" w:hAnsi="宋体" w:eastAsia="宋体" w:cs="宋体"/>
                <w:b/>
                <w:bCs/>
                <w:kern w:val="0"/>
                <w:sz w:val="32"/>
                <w:szCs w:val="32"/>
              </w:rPr>
            </w:pPr>
          </w:p>
        </w:tc>
        <w:tc>
          <w:tcPr>
            <w:tcW w:w="855"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5283" w:type="dxa"/>
            <w:gridSpan w:val="4"/>
            <w:tcBorders>
              <w:top w:val="nil"/>
              <w:left w:val="nil"/>
              <w:bottom w:val="single" w:color="auto" w:sz="4" w:space="0"/>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080"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080" w:type="dxa"/>
            <w:gridSpan w:val="2"/>
            <w:tcBorders>
              <w:top w:val="nil"/>
              <w:left w:val="nil"/>
              <w:bottom w:val="nil"/>
              <w:right w:val="nil"/>
            </w:tcBorders>
            <w:shd w:val="clear" w:color="000000" w:fill="FFFFFF"/>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r>
      <w:tr>
        <w:tblPrEx>
          <w:tblCellMar>
            <w:top w:w="0" w:type="dxa"/>
            <w:left w:w="108" w:type="dxa"/>
            <w:bottom w:w="0" w:type="dxa"/>
            <w:right w:w="108" w:type="dxa"/>
          </w:tblCellMar>
        </w:tblPrEx>
        <w:trPr>
          <w:gridAfter w:val="1"/>
          <w:wAfter w:w="817" w:type="dxa"/>
          <w:trHeight w:val="702" w:hRule="atLeast"/>
        </w:trPr>
        <w:tc>
          <w:tcPr>
            <w:tcW w:w="8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序号</w:t>
            </w:r>
          </w:p>
        </w:tc>
        <w:tc>
          <w:tcPr>
            <w:tcW w:w="112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eastAsia="zh-CN"/>
              </w:rPr>
            </w:pPr>
            <w:r>
              <w:rPr>
                <w:rFonts w:hint="eastAsia" w:ascii="宋体" w:hAnsi="宋体" w:eastAsia="宋体" w:cs="宋体"/>
                <w:b/>
                <w:bCs/>
                <w:kern w:val="0"/>
                <w:sz w:val="22"/>
                <w:szCs w:val="22"/>
              </w:rPr>
              <w:t>一级</w:t>
            </w:r>
          </w:p>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指标</w:t>
            </w:r>
          </w:p>
        </w:tc>
        <w:tc>
          <w:tcPr>
            <w:tcW w:w="11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eastAsia="zh-CN"/>
              </w:rPr>
            </w:pPr>
            <w:r>
              <w:rPr>
                <w:rFonts w:hint="eastAsia" w:ascii="宋体" w:hAnsi="宋体" w:eastAsia="宋体" w:cs="宋体"/>
                <w:b/>
                <w:bCs/>
                <w:kern w:val="0"/>
                <w:sz w:val="22"/>
                <w:szCs w:val="22"/>
              </w:rPr>
              <w:t>二级</w:t>
            </w:r>
          </w:p>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指标</w:t>
            </w:r>
          </w:p>
        </w:tc>
        <w:tc>
          <w:tcPr>
            <w:tcW w:w="19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eastAsia="zh-CN"/>
              </w:rPr>
            </w:pPr>
            <w:r>
              <w:rPr>
                <w:rFonts w:hint="eastAsia" w:ascii="宋体" w:hAnsi="宋体" w:eastAsia="宋体" w:cs="宋体"/>
                <w:b/>
                <w:bCs/>
                <w:kern w:val="0"/>
                <w:sz w:val="22"/>
                <w:szCs w:val="22"/>
              </w:rPr>
              <w:t>三级</w:t>
            </w:r>
          </w:p>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指标</w:t>
            </w:r>
          </w:p>
        </w:tc>
        <w:tc>
          <w:tcPr>
            <w:tcW w:w="8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标准分值</w:t>
            </w:r>
          </w:p>
        </w:tc>
        <w:tc>
          <w:tcPr>
            <w:tcW w:w="528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评分情况</w:t>
            </w: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得分</w:t>
            </w:r>
          </w:p>
        </w:tc>
        <w:tc>
          <w:tcPr>
            <w:tcW w:w="10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扣分</w:t>
            </w:r>
          </w:p>
        </w:tc>
      </w:tr>
      <w:tr>
        <w:tblPrEx>
          <w:tblCellMar>
            <w:top w:w="0" w:type="dxa"/>
            <w:left w:w="108" w:type="dxa"/>
            <w:bottom w:w="0" w:type="dxa"/>
            <w:right w:w="108" w:type="dxa"/>
          </w:tblCellMar>
        </w:tblPrEx>
        <w:trPr>
          <w:gridAfter w:val="1"/>
          <w:wAfter w:w="817" w:type="dxa"/>
          <w:trHeight w:val="420" w:hRule="atLeast"/>
        </w:trPr>
        <w:tc>
          <w:tcPr>
            <w:tcW w:w="8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w:t>
            </w:r>
          </w:p>
        </w:tc>
        <w:tc>
          <w:tcPr>
            <w:tcW w:w="11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372"/>
                <w:tab w:val="center" w:pos="624"/>
              </w:tabs>
              <w:jc w:val="left"/>
              <w:rPr>
                <w:rFonts w:hint="eastAsia" w:ascii="宋体" w:hAnsi="宋体" w:eastAsia="宋体" w:cs="宋体"/>
                <w:b/>
                <w:bCs/>
                <w:kern w:val="0"/>
                <w:sz w:val="22"/>
                <w:szCs w:val="22"/>
              </w:rPr>
            </w:pPr>
            <w:r>
              <w:rPr>
                <w:rFonts w:hint="eastAsia" w:ascii="宋体" w:hAnsi="宋体" w:eastAsia="宋体" w:cs="宋体"/>
                <w:b/>
                <w:bCs/>
                <w:kern w:val="0"/>
                <w:sz w:val="22"/>
                <w:szCs w:val="22"/>
                <w:lang w:eastAsia="zh-CN"/>
              </w:rPr>
              <w:tab/>
            </w:r>
            <w:r>
              <w:rPr>
                <w:rFonts w:ascii="Times New Roman" w:hAnsi="Times New Roman" w:eastAsia="宋体" w:cs="Times New Roman"/>
                <w:sz w:val="20"/>
                <w:szCs w:val="20"/>
              </w:rPr>
              <w:t>决策</w:t>
            </w:r>
            <w:r>
              <w:rPr>
                <w:rFonts w:hint="eastAsia" w:ascii="宋体" w:hAnsi="宋体" w:eastAsia="宋体" w:cs="宋体"/>
                <w:b/>
                <w:bCs/>
                <w:kern w:val="0"/>
                <w:sz w:val="22"/>
                <w:szCs w:val="22"/>
                <w:lang w:eastAsia="zh-CN"/>
              </w:rPr>
              <w:tab/>
            </w:r>
            <w:r>
              <w:rPr>
                <w:rFonts w:hint="eastAsia" w:ascii="宋体" w:hAnsi="宋体" w:eastAsia="宋体" w:cs="宋体"/>
                <w:b/>
                <w:bCs/>
                <w:kern w:val="0"/>
                <w:sz w:val="22"/>
                <w:szCs w:val="22"/>
              </w:rPr>
              <w:t>　</w:t>
            </w:r>
          </w:p>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1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项目立项</w:t>
            </w:r>
          </w:p>
          <w:p>
            <w:pPr>
              <w:widowControl/>
              <w:jc w:val="center"/>
              <w:rPr>
                <w:rFonts w:ascii="宋体" w:hAnsi="宋体" w:eastAsia="宋体" w:cs="宋体"/>
                <w:b/>
                <w:bCs/>
                <w:kern w:val="0"/>
                <w:sz w:val="22"/>
                <w:szCs w:val="22"/>
              </w:rPr>
            </w:pPr>
          </w:p>
        </w:tc>
        <w:tc>
          <w:tcPr>
            <w:tcW w:w="193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rPr>
                <w:rFonts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立项依据充分性</w:t>
            </w:r>
          </w:p>
        </w:tc>
        <w:tc>
          <w:tcPr>
            <w:tcW w:w="85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5</w:t>
            </w:r>
          </w:p>
        </w:tc>
        <w:tc>
          <w:tcPr>
            <w:tcW w:w="528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本项目立项符合 《关于解决未参保集体企业退休人员基本生活保障问题的通知》（劳社【2005】84号）文件；《关于未参保集体企业退休人员生活保障有关问题的通知》（皖人社秘【2017】242号）的规定　</w:t>
            </w: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5</w:t>
            </w:r>
            <w:r>
              <w:rPr>
                <w:rFonts w:hint="eastAsia" w:ascii="Times New Roman" w:hAnsi="Times New Roman" w:eastAsia="宋体" w:cs="Times New Roman"/>
                <w:sz w:val="20"/>
                <w:szCs w:val="20"/>
              </w:rPr>
              <w:t>　</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lang w:val="en-US" w:eastAsia="zh-CN" w:bidi="ar-SA"/>
              </w:rPr>
            </w:pPr>
            <w:r>
              <w:rPr>
                <w:rFonts w:hint="eastAsia" w:ascii="宋体" w:hAnsi="宋体" w:eastAsia="宋体" w:cs="宋体"/>
                <w:b/>
                <w:bCs/>
                <w:kern w:val="0"/>
                <w:sz w:val="22"/>
                <w:szCs w:val="22"/>
              </w:rPr>
              <w:t>　</w:t>
            </w:r>
          </w:p>
        </w:tc>
      </w:tr>
      <w:tr>
        <w:tblPrEx>
          <w:tblCellMar>
            <w:top w:w="0" w:type="dxa"/>
            <w:left w:w="108" w:type="dxa"/>
            <w:bottom w:w="0" w:type="dxa"/>
            <w:right w:w="108" w:type="dxa"/>
          </w:tblCellMar>
        </w:tblPrEx>
        <w:trPr>
          <w:gridAfter w:val="1"/>
          <w:wAfter w:w="817" w:type="dxa"/>
          <w:trHeight w:val="420" w:hRule="atLeast"/>
        </w:trPr>
        <w:tc>
          <w:tcPr>
            <w:tcW w:w="8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2</w:t>
            </w:r>
          </w:p>
        </w:tc>
        <w:tc>
          <w:tcPr>
            <w:tcW w:w="112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15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93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立项程序规范性</w:t>
            </w:r>
          </w:p>
        </w:tc>
        <w:tc>
          <w:tcPr>
            <w:tcW w:w="85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6</w:t>
            </w:r>
          </w:p>
        </w:tc>
        <w:tc>
          <w:tcPr>
            <w:tcW w:w="528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根据往年数据合理测算出2021年财政应补贴150 万元，怀远县人力资源和社会保障局将该项补贴收入列入年度预算收入，向怀远县财政局提出预算申请，怀远县财政局《关于2021年度县级部门预算的批复》（怀财预〔2021〕3号）批复怀远县人力资源和社会保障局2021年“未参保集体企业退休人员生活补助”预算金额150万元</w:t>
            </w: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6</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bidi="ar-SA"/>
              </w:rPr>
            </w:pPr>
          </w:p>
        </w:tc>
      </w:tr>
      <w:tr>
        <w:tblPrEx>
          <w:tblCellMar>
            <w:top w:w="0" w:type="dxa"/>
            <w:left w:w="108" w:type="dxa"/>
            <w:bottom w:w="0" w:type="dxa"/>
            <w:right w:w="108" w:type="dxa"/>
          </w:tblCellMar>
        </w:tblPrEx>
        <w:trPr>
          <w:gridAfter w:val="1"/>
          <w:wAfter w:w="817" w:type="dxa"/>
          <w:trHeight w:val="420" w:hRule="atLeast"/>
        </w:trPr>
        <w:tc>
          <w:tcPr>
            <w:tcW w:w="8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3</w:t>
            </w:r>
          </w:p>
        </w:tc>
        <w:tc>
          <w:tcPr>
            <w:tcW w:w="1125" w:type="dxa"/>
            <w:vMerge w:val="continue"/>
            <w:tcBorders>
              <w:top w:val="single" w:color="auto" w:sz="4" w:space="0"/>
              <w:left w:val="nil"/>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155" w:type="dxa"/>
            <w:vMerge w:val="restart"/>
            <w:tcBorders>
              <w:top w:val="single" w:color="auto" w:sz="4" w:space="0"/>
              <w:left w:val="nil"/>
              <w:right w:val="single" w:color="auto" w:sz="4" w:space="0"/>
            </w:tcBorders>
            <w:shd w:val="clear" w:color="000000" w:fill="FFFFFF"/>
            <w:vAlign w:val="center"/>
          </w:tcPr>
          <w:p>
            <w:pPr>
              <w:spacing w:line="560" w:lineRule="exact"/>
              <w:rPr>
                <w:rFonts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绩效目标</w:t>
            </w:r>
          </w:p>
          <w:p>
            <w:pPr>
              <w:widowControl/>
              <w:jc w:val="center"/>
              <w:rPr>
                <w:rFonts w:ascii="宋体" w:hAnsi="宋体" w:eastAsia="宋体" w:cs="宋体"/>
                <w:b/>
                <w:bCs/>
                <w:kern w:val="0"/>
                <w:sz w:val="22"/>
                <w:szCs w:val="22"/>
              </w:rPr>
            </w:pPr>
          </w:p>
        </w:tc>
        <w:tc>
          <w:tcPr>
            <w:tcW w:w="1935" w:type="dxa"/>
            <w:tcBorders>
              <w:top w:val="single" w:color="auto" w:sz="4" w:space="0"/>
              <w:left w:val="nil"/>
              <w:bottom w:val="single" w:color="auto" w:sz="4" w:space="0"/>
              <w:right w:val="single" w:color="auto" w:sz="4" w:space="0"/>
            </w:tcBorders>
            <w:shd w:val="clear" w:color="000000" w:fill="FFFFFF"/>
            <w:vAlign w:val="top"/>
          </w:tcPr>
          <w:p>
            <w:pPr>
              <w:spacing w:line="560" w:lineRule="exact"/>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绩效目标合理性</w:t>
            </w:r>
          </w:p>
        </w:tc>
        <w:tc>
          <w:tcPr>
            <w:tcW w:w="855" w:type="dxa"/>
            <w:tcBorders>
              <w:top w:val="single" w:color="auto" w:sz="4" w:space="0"/>
              <w:left w:val="nil"/>
              <w:bottom w:val="single" w:color="auto" w:sz="4" w:space="0"/>
              <w:right w:val="single" w:color="auto" w:sz="4" w:space="0"/>
            </w:tcBorders>
            <w:shd w:val="clear" w:color="000000" w:fill="FFFFFF"/>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6</w:t>
            </w:r>
          </w:p>
        </w:tc>
        <w:tc>
          <w:tcPr>
            <w:tcW w:w="5283" w:type="dxa"/>
            <w:gridSpan w:val="4"/>
            <w:tcBorders>
              <w:top w:val="single" w:color="auto" w:sz="4" w:space="0"/>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项目设定的绩效目标包括：设定的产出指标为数量指标，补贴人数、领取待遇人数，得4分；设置的绩效目标与实际工作相关，得2分</w:t>
            </w:r>
          </w:p>
        </w:tc>
        <w:tc>
          <w:tcPr>
            <w:tcW w:w="1080" w:type="dxa"/>
            <w:tcBorders>
              <w:top w:val="single" w:color="auto" w:sz="4" w:space="0"/>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6</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bidi="ar-SA"/>
              </w:rPr>
            </w:pPr>
          </w:p>
        </w:tc>
      </w:tr>
      <w:tr>
        <w:tblPrEx>
          <w:tblCellMar>
            <w:top w:w="0" w:type="dxa"/>
            <w:left w:w="108" w:type="dxa"/>
            <w:bottom w:w="0" w:type="dxa"/>
            <w:right w:w="108" w:type="dxa"/>
          </w:tblCellMar>
        </w:tblPrEx>
        <w:trPr>
          <w:gridAfter w:val="1"/>
          <w:wAfter w:w="817" w:type="dxa"/>
          <w:trHeight w:val="420" w:hRule="atLeast"/>
        </w:trPr>
        <w:tc>
          <w:tcPr>
            <w:tcW w:w="86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lang w:val="en-US" w:eastAsia="zh-CN"/>
              </w:rPr>
              <w:t>4</w:t>
            </w:r>
            <w:r>
              <w:rPr>
                <w:rFonts w:hint="eastAsia" w:ascii="宋体" w:hAnsi="宋体" w:eastAsia="宋体" w:cs="宋体"/>
                <w:b/>
                <w:bCs/>
                <w:kern w:val="0"/>
                <w:sz w:val="22"/>
                <w:szCs w:val="22"/>
              </w:rPr>
              <w:t>　</w:t>
            </w:r>
          </w:p>
        </w:tc>
        <w:tc>
          <w:tcPr>
            <w:tcW w:w="1125" w:type="dxa"/>
            <w:vMerge w:val="continue"/>
            <w:tcBorders>
              <w:left w:val="nil"/>
              <w:right w:val="single" w:color="auto" w:sz="4" w:space="0"/>
            </w:tcBorders>
            <w:shd w:val="clear" w:color="000000" w:fill="FFFFFF"/>
            <w:vAlign w:val="center"/>
          </w:tcPr>
          <w:p>
            <w:pPr>
              <w:widowControl/>
              <w:jc w:val="center"/>
              <w:rPr>
                <w:rFonts w:ascii="宋体" w:hAnsi="宋体" w:eastAsia="宋体" w:cs="宋体"/>
                <w:b/>
                <w:bCs/>
                <w:kern w:val="0"/>
                <w:sz w:val="22"/>
                <w:szCs w:val="22"/>
              </w:rPr>
            </w:pPr>
          </w:p>
        </w:tc>
        <w:tc>
          <w:tcPr>
            <w:tcW w:w="1155" w:type="dxa"/>
            <w:vMerge w:val="continue"/>
            <w:tcBorders>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p>
        </w:tc>
        <w:tc>
          <w:tcPr>
            <w:tcW w:w="1935" w:type="dxa"/>
            <w:tcBorders>
              <w:top w:val="nil"/>
              <w:left w:val="nil"/>
              <w:bottom w:val="single" w:color="auto" w:sz="4" w:space="0"/>
              <w:right w:val="single" w:color="auto" w:sz="4" w:space="0"/>
            </w:tcBorders>
            <w:shd w:val="clear" w:color="000000" w:fill="FFFFFF"/>
            <w:vAlign w:val="top"/>
          </w:tcPr>
          <w:p>
            <w:pPr>
              <w:spacing w:line="560" w:lineRule="exact"/>
              <w:rPr>
                <w:rFonts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绩效指标明确性</w:t>
            </w:r>
          </w:p>
        </w:tc>
        <w:tc>
          <w:tcPr>
            <w:tcW w:w="855" w:type="dxa"/>
            <w:tcBorders>
              <w:top w:val="nil"/>
              <w:left w:val="nil"/>
              <w:bottom w:val="single" w:color="auto" w:sz="4" w:space="0"/>
              <w:right w:val="single" w:color="auto" w:sz="4" w:space="0"/>
            </w:tcBorders>
            <w:shd w:val="clear" w:color="000000" w:fill="FFFFFF"/>
            <w:vAlign w:val="top"/>
          </w:tcPr>
          <w:p>
            <w:pPr>
              <w:spacing w:line="560" w:lineRule="exact"/>
              <w:ind w:firstLine="231" w:firstLineChars="116"/>
              <w:rPr>
                <w:rFonts w:hint="default"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10</w:t>
            </w:r>
          </w:p>
        </w:tc>
        <w:tc>
          <w:tcPr>
            <w:tcW w:w="5283" w:type="dxa"/>
            <w:gridSpan w:val="4"/>
            <w:tcBorders>
              <w:top w:val="nil"/>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绩效目标细化为具体的绩效指标，但是细化程度不高，部分绩效指标不够明确，分类不够清晰，部分细化的三级指标与二级指标匹配性不高，质量指标、时效指标量化不明确　</w:t>
            </w:r>
          </w:p>
        </w:tc>
        <w:tc>
          <w:tcPr>
            <w:tcW w:w="1080" w:type="dxa"/>
            <w:tcBorders>
              <w:top w:val="nil"/>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9</w:t>
            </w:r>
            <w:r>
              <w:rPr>
                <w:rFonts w:hint="eastAsia" w:ascii="Times New Roman" w:hAnsi="Times New Roman" w:eastAsia="宋体" w:cs="Times New Roman"/>
                <w:sz w:val="20"/>
                <w:szCs w:val="20"/>
              </w:rPr>
              <w:t>　</w:t>
            </w:r>
          </w:p>
        </w:tc>
        <w:tc>
          <w:tcPr>
            <w:tcW w:w="1080" w:type="dxa"/>
            <w:gridSpan w:val="2"/>
            <w:tcBorders>
              <w:top w:val="nil"/>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1</w:t>
            </w:r>
            <w:r>
              <w:rPr>
                <w:rFonts w:hint="eastAsia" w:ascii="Times New Roman" w:hAnsi="Times New Roman" w:eastAsia="宋体" w:cs="Times New Roman"/>
                <w:sz w:val="20"/>
                <w:szCs w:val="20"/>
              </w:rPr>
              <w:t>　</w:t>
            </w:r>
          </w:p>
        </w:tc>
      </w:tr>
      <w:tr>
        <w:tblPrEx>
          <w:tblCellMar>
            <w:top w:w="0" w:type="dxa"/>
            <w:left w:w="108" w:type="dxa"/>
            <w:bottom w:w="0" w:type="dxa"/>
            <w:right w:w="108" w:type="dxa"/>
          </w:tblCellMar>
        </w:tblPrEx>
        <w:trPr>
          <w:gridAfter w:val="1"/>
          <w:wAfter w:w="817" w:type="dxa"/>
          <w:trHeight w:val="420" w:hRule="atLeast"/>
        </w:trPr>
        <w:tc>
          <w:tcPr>
            <w:tcW w:w="86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5</w:t>
            </w:r>
          </w:p>
        </w:tc>
        <w:tc>
          <w:tcPr>
            <w:tcW w:w="1125" w:type="dxa"/>
            <w:vMerge w:val="continue"/>
            <w:tcBorders>
              <w:left w:val="nil"/>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155" w:type="dxa"/>
            <w:vMerge w:val="restart"/>
            <w:tcBorders>
              <w:top w:val="nil"/>
              <w:left w:val="nil"/>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资金投入</w:t>
            </w:r>
          </w:p>
        </w:tc>
        <w:tc>
          <w:tcPr>
            <w:tcW w:w="1935" w:type="dxa"/>
            <w:tcBorders>
              <w:top w:val="nil"/>
              <w:left w:val="nil"/>
              <w:bottom w:val="single" w:color="auto" w:sz="4" w:space="0"/>
              <w:right w:val="single" w:color="auto" w:sz="4" w:space="0"/>
            </w:tcBorders>
            <w:shd w:val="clear" w:color="000000" w:fill="FFFFFF"/>
            <w:vAlign w:val="top"/>
          </w:tcPr>
          <w:p>
            <w:pPr>
              <w:spacing w:line="560" w:lineRule="exact"/>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预算编制科学性</w:t>
            </w:r>
          </w:p>
        </w:tc>
        <w:tc>
          <w:tcPr>
            <w:tcW w:w="855" w:type="dxa"/>
            <w:tcBorders>
              <w:top w:val="nil"/>
              <w:left w:val="nil"/>
              <w:bottom w:val="single" w:color="auto" w:sz="4" w:space="0"/>
              <w:right w:val="single" w:color="auto" w:sz="4" w:space="0"/>
            </w:tcBorders>
            <w:shd w:val="clear" w:color="000000" w:fill="FFFFFF"/>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4</w:t>
            </w:r>
          </w:p>
        </w:tc>
        <w:tc>
          <w:tcPr>
            <w:tcW w:w="5283" w:type="dxa"/>
            <w:gridSpan w:val="4"/>
            <w:tcBorders>
              <w:top w:val="nil"/>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预算内容为“未参保集体企业退休人员生活补助”，与项目内容一致，得3分；预算额度测算依据充分，按照标准编制，与2021年目标相适应，得1分</w:t>
            </w:r>
          </w:p>
        </w:tc>
        <w:tc>
          <w:tcPr>
            <w:tcW w:w="1080" w:type="dxa"/>
            <w:tcBorders>
              <w:top w:val="nil"/>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4</w:t>
            </w:r>
          </w:p>
        </w:tc>
        <w:tc>
          <w:tcPr>
            <w:tcW w:w="1080" w:type="dxa"/>
            <w:gridSpan w:val="2"/>
            <w:tcBorders>
              <w:top w:val="nil"/>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p>
        </w:tc>
      </w:tr>
      <w:tr>
        <w:tblPrEx>
          <w:tblCellMar>
            <w:top w:w="0" w:type="dxa"/>
            <w:left w:w="108" w:type="dxa"/>
            <w:bottom w:w="0" w:type="dxa"/>
            <w:right w:w="108" w:type="dxa"/>
          </w:tblCellMar>
        </w:tblPrEx>
        <w:trPr>
          <w:gridAfter w:val="1"/>
          <w:wAfter w:w="817" w:type="dxa"/>
          <w:trHeight w:val="420" w:hRule="atLeast"/>
        </w:trPr>
        <w:tc>
          <w:tcPr>
            <w:tcW w:w="86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6</w:t>
            </w:r>
          </w:p>
        </w:tc>
        <w:tc>
          <w:tcPr>
            <w:tcW w:w="1125" w:type="dxa"/>
            <w:vMerge w:val="continue"/>
            <w:tcBorders>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155" w:type="dxa"/>
            <w:vMerge w:val="continue"/>
            <w:tcBorders>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935" w:type="dxa"/>
            <w:tcBorders>
              <w:top w:val="nil"/>
              <w:left w:val="nil"/>
              <w:bottom w:val="single" w:color="auto" w:sz="4" w:space="0"/>
              <w:right w:val="single" w:color="auto" w:sz="4" w:space="0"/>
            </w:tcBorders>
            <w:shd w:val="clear" w:color="000000" w:fill="FFFFFF"/>
            <w:vAlign w:val="top"/>
          </w:tcPr>
          <w:p>
            <w:pPr>
              <w:spacing w:line="560" w:lineRule="exact"/>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资金分配合理性</w:t>
            </w:r>
          </w:p>
        </w:tc>
        <w:tc>
          <w:tcPr>
            <w:tcW w:w="855" w:type="dxa"/>
            <w:tcBorders>
              <w:top w:val="nil"/>
              <w:left w:val="nil"/>
              <w:bottom w:val="single" w:color="auto" w:sz="4" w:space="0"/>
              <w:right w:val="single" w:color="auto" w:sz="4" w:space="0"/>
            </w:tcBorders>
            <w:shd w:val="clear" w:color="000000" w:fill="FFFFFF"/>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4</w:t>
            </w:r>
          </w:p>
        </w:tc>
        <w:tc>
          <w:tcPr>
            <w:tcW w:w="5283" w:type="dxa"/>
            <w:gridSpan w:val="4"/>
            <w:tcBorders>
              <w:top w:val="nil"/>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预算资金分配有测算依据，得2分，预算资金全部用于未参保集体企业退休人员生活补助等补贴，得2分</w:t>
            </w:r>
          </w:p>
        </w:tc>
        <w:tc>
          <w:tcPr>
            <w:tcW w:w="1080" w:type="dxa"/>
            <w:tcBorders>
              <w:top w:val="nil"/>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4</w:t>
            </w:r>
          </w:p>
        </w:tc>
        <w:tc>
          <w:tcPr>
            <w:tcW w:w="1080" w:type="dxa"/>
            <w:gridSpan w:val="2"/>
            <w:tcBorders>
              <w:top w:val="nil"/>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p>
        </w:tc>
      </w:tr>
      <w:tr>
        <w:tblPrEx>
          <w:tblCellMar>
            <w:top w:w="0" w:type="dxa"/>
            <w:left w:w="108" w:type="dxa"/>
            <w:bottom w:w="0" w:type="dxa"/>
            <w:right w:w="108" w:type="dxa"/>
          </w:tblCellMar>
        </w:tblPrEx>
        <w:trPr>
          <w:gridAfter w:val="1"/>
          <w:wAfter w:w="817" w:type="dxa"/>
          <w:trHeight w:val="420" w:hRule="atLeast"/>
        </w:trPr>
        <w:tc>
          <w:tcPr>
            <w:tcW w:w="8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7</w:t>
            </w:r>
          </w:p>
        </w:tc>
        <w:tc>
          <w:tcPr>
            <w:tcW w:w="11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eastAsia="zh-CN"/>
              </w:rPr>
            </w:pPr>
            <w:r>
              <w:rPr>
                <w:rFonts w:hint="eastAsia" w:ascii="Times New Roman" w:hAnsi="Times New Roman" w:eastAsia="宋体" w:cs="Times New Roman"/>
                <w:sz w:val="20"/>
                <w:szCs w:val="20"/>
                <w:lang w:eastAsia="zh-CN"/>
              </w:rPr>
              <w:t>过程</w:t>
            </w:r>
          </w:p>
        </w:tc>
        <w:tc>
          <w:tcPr>
            <w:tcW w:w="11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ascii="Times New Roman" w:hAnsi="Times New Roman" w:eastAsia="宋体" w:cs="Times New Roman"/>
                <w:sz w:val="20"/>
                <w:szCs w:val="20"/>
              </w:rPr>
              <w:t>资金管理</w:t>
            </w:r>
          </w:p>
        </w:tc>
        <w:tc>
          <w:tcPr>
            <w:tcW w:w="193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资金到位率</w:t>
            </w:r>
          </w:p>
        </w:tc>
        <w:tc>
          <w:tcPr>
            <w:tcW w:w="85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4</w:t>
            </w:r>
          </w:p>
        </w:tc>
        <w:tc>
          <w:tcPr>
            <w:tcW w:w="528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怀远县财政局《关于2021年度县级部门预算的批复》（怀财预〔2021〕3号）批复怀远县人力资源和社会保障局2021年“未参保集体企业退休人员生活补助”预算金额150万元， 2021年度“未参保集体企业退休人员生活补助”实际到位金额150万元，资金到位率为 100%</w:t>
            </w: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4</w:t>
            </w:r>
          </w:p>
        </w:tc>
        <w:tc>
          <w:tcPr>
            <w:tcW w:w="108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p>
        </w:tc>
      </w:tr>
      <w:tr>
        <w:tblPrEx>
          <w:tblCellMar>
            <w:top w:w="0" w:type="dxa"/>
            <w:left w:w="108" w:type="dxa"/>
            <w:bottom w:w="0" w:type="dxa"/>
            <w:right w:w="108" w:type="dxa"/>
          </w:tblCellMar>
        </w:tblPrEx>
        <w:trPr>
          <w:gridAfter w:val="1"/>
          <w:wAfter w:w="817" w:type="dxa"/>
          <w:trHeight w:val="420" w:hRule="atLeast"/>
        </w:trPr>
        <w:tc>
          <w:tcPr>
            <w:tcW w:w="8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8</w:t>
            </w:r>
          </w:p>
        </w:tc>
        <w:tc>
          <w:tcPr>
            <w:tcW w:w="112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15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93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资金拨付及时性</w:t>
            </w:r>
          </w:p>
        </w:tc>
        <w:tc>
          <w:tcPr>
            <w:tcW w:w="85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3</w:t>
            </w:r>
          </w:p>
        </w:tc>
        <w:tc>
          <w:tcPr>
            <w:tcW w:w="528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项目资金在预算规定的期限内下达</w:t>
            </w: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3</w:t>
            </w:r>
          </w:p>
        </w:tc>
        <w:tc>
          <w:tcPr>
            <w:tcW w:w="108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p>
        </w:tc>
      </w:tr>
      <w:tr>
        <w:tblPrEx>
          <w:tblCellMar>
            <w:top w:w="0" w:type="dxa"/>
            <w:left w:w="108" w:type="dxa"/>
            <w:bottom w:w="0" w:type="dxa"/>
            <w:right w:w="108" w:type="dxa"/>
          </w:tblCellMar>
        </w:tblPrEx>
        <w:trPr>
          <w:gridAfter w:val="1"/>
          <w:wAfter w:w="817" w:type="dxa"/>
          <w:trHeight w:val="420" w:hRule="atLeast"/>
        </w:trPr>
        <w:tc>
          <w:tcPr>
            <w:tcW w:w="8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9</w:t>
            </w:r>
          </w:p>
        </w:tc>
        <w:tc>
          <w:tcPr>
            <w:tcW w:w="112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15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93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预算执行率</w:t>
            </w:r>
          </w:p>
        </w:tc>
        <w:tc>
          <w:tcPr>
            <w:tcW w:w="85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3</w:t>
            </w:r>
          </w:p>
        </w:tc>
        <w:tc>
          <w:tcPr>
            <w:tcW w:w="528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2021年“未参保集体企业退休人员生活补助”预算金额150万元，2021年实际到位150万元，预算执行率100.00%</w:t>
            </w: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3</w:t>
            </w:r>
          </w:p>
        </w:tc>
        <w:tc>
          <w:tcPr>
            <w:tcW w:w="108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p>
        </w:tc>
      </w:tr>
      <w:tr>
        <w:tblPrEx>
          <w:tblCellMar>
            <w:top w:w="0" w:type="dxa"/>
            <w:left w:w="108" w:type="dxa"/>
            <w:bottom w:w="0" w:type="dxa"/>
            <w:right w:w="108" w:type="dxa"/>
          </w:tblCellMar>
        </w:tblPrEx>
        <w:trPr>
          <w:gridAfter w:val="1"/>
          <w:wAfter w:w="817" w:type="dxa"/>
          <w:trHeight w:val="420" w:hRule="atLeast"/>
        </w:trPr>
        <w:tc>
          <w:tcPr>
            <w:tcW w:w="8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10</w:t>
            </w:r>
          </w:p>
        </w:tc>
        <w:tc>
          <w:tcPr>
            <w:tcW w:w="112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15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93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资金使用合规性</w:t>
            </w:r>
          </w:p>
        </w:tc>
        <w:tc>
          <w:tcPr>
            <w:tcW w:w="85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10</w:t>
            </w:r>
          </w:p>
        </w:tc>
        <w:tc>
          <w:tcPr>
            <w:tcW w:w="528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资金使用符合相关财务制度的规定，审批程序和手续完整，能够做到专款专用，未发现截留、挤占、挪用、虚列开支等情况该项指标满分10分，得10分</w:t>
            </w: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10</w:t>
            </w:r>
          </w:p>
        </w:tc>
        <w:tc>
          <w:tcPr>
            <w:tcW w:w="108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p>
        </w:tc>
      </w:tr>
      <w:tr>
        <w:tblPrEx>
          <w:tblCellMar>
            <w:top w:w="0" w:type="dxa"/>
            <w:left w:w="108" w:type="dxa"/>
            <w:bottom w:w="0" w:type="dxa"/>
            <w:right w:w="108" w:type="dxa"/>
          </w:tblCellMar>
        </w:tblPrEx>
        <w:trPr>
          <w:gridAfter w:val="1"/>
          <w:wAfter w:w="817" w:type="dxa"/>
          <w:trHeight w:val="420" w:hRule="atLeast"/>
        </w:trPr>
        <w:tc>
          <w:tcPr>
            <w:tcW w:w="8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11</w:t>
            </w:r>
          </w:p>
        </w:tc>
        <w:tc>
          <w:tcPr>
            <w:tcW w:w="112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15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93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绩效自评内容准确完整性</w:t>
            </w:r>
          </w:p>
        </w:tc>
        <w:tc>
          <w:tcPr>
            <w:tcW w:w="85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10</w:t>
            </w:r>
          </w:p>
        </w:tc>
        <w:tc>
          <w:tcPr>
            <w:tcW w:w="528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根据设定的绩效目标进行了绩效自评，但指标设定不完整，细化、量化程度不高，实际完成值数据填写不规范</w:t>
            </w: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9</w:t>
            </w:r>
          </w:p>
        </w:tc>
        <w:tc>
          <w:tcPr>
            <w:tcW w:w="108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1</w:t>
            </w:r>
          </w:p>
        </w:tc>
      </w:tr>
      <w:tr>
        <w:tblPrEx>
          <w:tblCellMar>
            <w:top w:w="0" w:type="dxa"/>
            <w:left w:w="108" w:type="dxa"/>
            <w:bottom w:w="0" w:type="dxa"/>
            <w:right w:w="108" w:type="dxa"/>
          </w:tblCellMar>
        </w:tblPrEx>
        <w:trPr>
          <w:gridAfter w:val="1"/>
          <w:wAfter w:w="817" w:type="dxa"/>
          <w:trHeight w:val="420" w:hRule="atLeast"/>
        </w:trPr>
        <w:tc>
          <w:tcPr>
            <w:tcW w:w="8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12</w:t>
            </w:r>
          </w:p>
        </w:tc>
        <w:tc>
          <w:tcPr>
            <w:tcW w:w="112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15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93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绩效自评结论真实性</w:t>
            </w:r>
          </w:p>
        </w:tc>
        <w:tc>
          <w:tcPr>
            <w:tcW w:w="85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5</w:t>
            </w:r>
          </w:p>
        </w:tc>
        <w:tc>
          <w:tcPr>
            <w:tcW w:w="528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项目资金投入自评结论与实际数据一致，其他指标设置不明确、不规范，自评结论为“优”</w:t>
            </w: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5</w:t>
            </w:r>
          </w:p>
        </w:tc>
        <w:tc>
          <w:tcPr>
            <w:tcW w:w="108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bidi="ar-SA"/>
              </w:rPr>
            </w:pPr>
          </w:p>
        </w:tc>
      </w:tr>
      <w:tr>
        <w:tblPrEx>
          <w:tblCellMar>
            <w:top w:w="0" w:type="dxa"/>
            <w:left w:w="108" w:type="dxa"/>
            <w:bottom w:w="0" w:type="dxa"/>
            <w:right w:w="108" w:type="dxa"/>
          </w:tblCellMar>
        </w:tblPrEx>
        <w:trPr>
          <w:gridAfter w:val="1"/>
          <w:wAfter w:w="817" w:type="dxa"/>
          <w:trHeight w:val="420" w:hRule="atLeast"/>
        </w:trPr>
        <w:tc>
          <w:tcPr>
            <w:tcW w:w="8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13</w:t>
            </w:r>
          </w:p>
        </w:tc>
        <w:tc>
          <w:tcPr>
            <w:tcW w:w="1125" w:type="dxa"/>
            <w:vMerge w:val="continue"/>
            <w:tcBorders>
              <w:top w:val="single" w:color="auto" w:sz="4" w:space="0"/>
              <w:left w:val="nil"/>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155" w:type="dxa"/>
            <w:vMerge w:val="restart"/>
            <w:tcBorders>
              <w:top w:val="single" w:color="auto" w:sz="4" w:space="0"/>
              <w:left w:val="nil"/>
              <w:right w:val="single" w:color="auto" w:sz="4" w:space="0"/>
            </w:tcBorders>
            <w:shd w:val="clear" w:color="000000" w:fill="FFFFFF"/>
            <w:vAlign w:val="center"/>
          </w:tcPr>
          <w:p>
            <w:pPr>
              <w:widowControl/>
              <w:tabs>
                <w:tab w:val="left" w:pos="417"/>
              </w:tabs>
              <w:jc w:val="left"/>
              <w:rPr>
                <w:rFonts w:hint="eastAsia" w:ascii="宋体" w:hAnsi="宋体" w:eastAsia="宋体" w:cs="宋体"/>
                <w:b/>
                <w:bCs/>
                <w:kern w:val="0"/>
                <w:sz w:val="22"/>
                <w:szCs w:val="22"/>
                <w:lang w:eastAsia="zh-CN"/>
              </w:rPr>
            </w:pPr>
            <w:r>
              <w:rPr>
                <w:rFonts w:ascii="Times New Roman" w:hAnsi="Times New Roman" w:eastAsia="宋体" w:cs="Times New Roman"/>
                <w:sz w:val="20"/>
                <w:szCs w:val="20"/>
              </w:rPr>
              <w:t>组织实施</w:t>
            </w:r>
          </w:p>
        </w:tc>
        <w:tc>
          <w:tcPr>
            <w:tcW w:w="1935" w:type="dxa"/>
            <w:tcBorders>
              <w:top w:val="single" w:color="auto" w:sz="4" w:space="0"/>
              <w:left w:val="nil"/>
              <w:bottom w:val="single" w:color="auto" w:sz="4" w:space="0"/>
              <w:right w:val="single" w:color="auto" w:sz="4" w:space="0"/>
            </w:tcBorders>
            <w:shd w:val="clear" w:color="000000" w:fill="FFFFFF"/>
            <w:vAlign w:val="top"/>
          </w:tcPr>
          <w:p>
            <w:pPr>
              <w:spacing w:line="560" w:lineRule="exact"/>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管理制度健全性</w:t>
            </w:r>
          </w:p>
        </w:tc>
        <w:tc>
          <w:tcPr>
            <w:tcW w:w="855" w:type="dxa"/>
            <w:tcBorders>
              <w:top w:val="single" w:color="auto" w:sz="4" w:space="0"/>
              <w:left w:val="nil"/>
              <w:bottom w:val="single" w:color="auto" w:sz="4" w:space="0"/>
              <w:right w:val="single" w:color="auto" w:sz="4" w:space="0"/>
            </w:tcBorders>
            <w:shd w:val="clear" w:color="000000" w:fill="FFFFFF"/>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3</w:t>
            </w:r>
          </w:p>
        </w:tc>
        <w:tc>
          <w:tcPr>
            <w:tcW w:w="5283" w:type="dxa"/>
            <w:gridSpan w:val="4"/>
            <w:tcBorders>
              <w:top w:val="single" w:color="auto" w:sz="4" w:space="0"/>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制定相应的财务管理制度，制定相应的业务管理制度，制定的财务和业务管理制度合法、合规、完整，该项指标满分3分，得3分，得分率100.00%</w:t>
            </w:r>
          </w:p>
        </w:tc>
        <w:tc>
          <w:tcPr>
            <w:tcW w:w="1080" w:type="dxa"/>
            <w:tcBorders>
              <w:top w:val="single" w:color="auto" w:sz="4" w:space="0"/>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3</w:t>
            </w:r>
          </w:p>
        </w:tc>
        <w:tc>
          <w:tcPr>
            <w:tcW w:w="10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bidi="ar-SA"/>
              </w:rPr>
            </w:pPr>
          </w:p>
        </w:tc>
      </w:tr>
      <w:tr>
        <w:tblPrEx>
          <w:tblCellMar>
            <w:top w:w="0" w:type="dxa"/>
            <w:left w:w="108" w:type="dxa"/>
            <w:bottom w:w="0" w:type="dxa"/>
            <w:right w:w="108" w:type="dxa"/>
          </w:tblCellMar>
        </w:tblPrEx>
        <w:trPr>
          <w:gridAfter w:val="1"/>
          <w:wAfter w:w="817" w:type="dxa"/>
          <w:trHeight w:val="420" w:hRule="atLeast"/>
        </w:trPr>
        <w:tc>
          <w:tcPr>
            <w:tcW w:w="86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14</w:t>
            </w:r>
          </w:p>
        </w:tc>
        <w:tc>
          <w:tcPr>
            <w:tcW w:w="1125" w:type="dxa"/>
            <w:vMerge w:val="continue"/>
            <w:tcBorders>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155" w:type="dxa"/>
            <w:vMerge w:val="continue"/>
            <w:tcBorders>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935" w:type="dxa"/>
            <w:tcBorders>
              <w:top w:val="nil"/>
              <w:left w:val="nil"/>
              <w:bottom w:val="single" w:color="auto" w:sz="4" w:space="0"/>
              <w:right w:val="single" w:color="auto" w:sz="4" w:space="0"/>
            </w:tcBorders>
            <w:shd w:val="clear" w:color="000000" w:fill="FFFFFF"/>
            <w:vAlign w:val="top"/>
          </w:tcPr>
          <w:p>
            <w:pPr>
              <w:spacing w:line="560" w:lineRule="exact"/>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制度执行有效性</w:t>
            </w:r>
          </w:p>
        </w:tc>
        <w:tc>
          <w:tcPr>
            <w:tcW w:w="855" w:type="dxa"/>
            <w:tcBorders>
              <w:top w:val="nil"/>
              <w:left w:val="nil"/>
              <w:bottom w:val="single" w:color="auto" w:sz="4" w:space="0"/>
              <w:right w:val="single" w:color="auto" w:sz="4" w:space="0"/>
            </w:tcBorders>
            <w:shd w:val="clear" w:color="000000" w:fill="FFFFFF"/>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2</w:t>
            </w:r>
          </w:p>
        </w:tc>
        <w:tc>
          <w:tcPr>
            <w:tcW w:w="5283" w:type="dxa"/>
            <w:gridSpan w:val="4"/>
            <w:tcBorders>
              <w:top w:val="nil"/>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各项管理制度基本得到有效执行。根据评分标准，该项指标满分2分，得2分，得分率100%</w:t>
            </w:r>
          </w:p>
        </w:tc>
        <w:tc>
          <w:tcPr>
            <w:tcW w:w="1080" w:type="dxa"/>
            <w:tcBorders>
              <w:top w:val="nil"/>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2</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bidi="ar-SA"/>
              </w:rPr>
            </w:pPr>
          </w:p>
        </w:tc>
      </w:tr>
      <w:tr>
        <w:tblPrEx>
          <w:tblCellMar>
            <w:top w:w="0" w:type="dxa"/>
            <w:left w:w="108" w:type="dxa"/>
            <w:bottom w:w="0" w:type="dxa"/>
            <w:right w:w="108" w:type="dxa"/>
          </w:tblCellMar>
        </w:tblPrEx>
        <w:trPr>
          <w:gridAfter w:val="1"/>
          <w:wAfter w:w="817" w:type="dxa"/>
          <w:trHeight w:val="420" w:hRule="atLeast"/>
        </w:trPr>
        <w:tc>
          <w:tcPr>
            <w:tcW w:w="86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15</w:t>
            </w:r>
          </w:p>
        </w:tc>
        <w:tc>
          <w:tcPr>
            <w:tcW w:w="1125"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Times New Roman" w:hAnsi="Times New Roman" w:eastAsia="宋体" w:cs="Times New Roman"/>
                <w:sz w:val="20"/>
                <w:szCs w:val="20"/>
                <w:lang w:eastAsia="zh-CN"/>
              </w:rPr>
              <w:t>产出</w:t>
            </w:r>
            <w:r>
              <w:rPr>
                <w:rFonts w:hint="eastAsia" w:ascii="宋体" w:hAnsi="宋体" w:eastAsia="宋体" w:cs="宋体"/>
                <w:b/>
                <w:bCs/>
                <w:kern w:val="0"/>
                <w:sz w:val="22"/>
                <w:szCs w:val="22"/>
              </w:rPr>
              <w:t>　</w:t>
            </w:r>
          </w:p>
        </w:tc>
        <w:tc>
          <w:tcPr>
            <w:tcW w:w="115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ascii="Times New Roman" w:hAnsi="Times New Roman" w:eastAsia="宋体" w:cs="Times New Roman"/>
                <w:sz w:val="20"/>
                <w:szCs w:val="20"/>
              </w:rPr>
              <w:t>产出数量</w:t>
            </w:r>
          </w:p>
        </w:tc>
        <w:tc>
          <w:tcPr>
            <w:tcW w:w="1935" w:type="dxa"/>
            <w:tcBorders>
              <w:top w:val="nil"/>
              <w:left w:val="nil"/>
              <w:bottom w:val="single" w:color="auto" w:sz="4" w:space="0"/>
              <w:right w:val="single" w:color="auto" w:sz="4" w:space="0"/>
            </w:tcBorders>
            <w:shd w:val="clear" w:color="000000" w:fill="FFFFFF"/>
            <w:vAlign w:val="top"/>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补贴人数、待遇领取人数</w:t>
            </w:r>
          </w:p>
        </w:tc>
        <w:tc>
          <w:tcPr>
            <w:tcW w:w="855" w:type="dxa"/>
            <w:tcBorders>
              <w:top w:val="nil"/>
              <w:left w:val="nil"/>
              <w:bottom w:val="single" w:color="auto" w:sz="4" w:space="0"/>
              <w:right w:val="single" w:color="auto" w:sz="4" w:space="0"/>
            </w:tcBorders>
            <w:shd w:val="clear" w:color="000000" w:fill="FFFFFF"/>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3</w:t>
            </w:r>
          </w:p>
        </w:tc>
        <w:tc>
          <w:tcPr>
            <w:tcW w:w="5283" w:type="dxa"/>
            <w:gridSpan w:val="4"/>
            <w:tcBorders>
              <w:top w:val="nil"/>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补贴人数2</w:t>
            </w:r>
            <w:r>
              <w:rPr>
                <w:rFonts w:hint="eastAsia" w:eastAsia="宋体" w:cs="Times New Roman"/>
                <w:sz w:val="20"/>
                <w:szCs w:val="20"/>
                <w:lang w:val="en-US" w:eastAsia="zh-CN"/>
              </w:rPr>
              <w:t>66</w:t>
            </w:r>
            <w:r>
              <w:rPr>
                <w:rFonts w:hint="eastAsia" w:ascii="Times New Roman" w:hAnsi="Times New Roman" w:eastAsia="宋体" w:cs="Times New Roman"/>
                <w:sz w:val="20"/>
                <w:szCs w:val="20"/>
              </w:rPr>
              <w:t>人左右、发放待</w:t>
            </w:r>
            <w:r>
              <w:rPr>
                <w:rFonts w:hint="eastAsia" w:eastAsia="宋体" w:cs="Times New Roman"/>
                <w:sz w:val="20"/>
                <w:szCs w:val="20"/>
                <w:lang w:val="en-US" w:eastAsia="zh-CN"/>
              </w:rPr>
              <w:t>267</w:t>
            </w:r>
            <w:r>
              <w:rPr>
                <w:rFonts w:hint="eastAsia" w:ascii="Times New Roman" w:hAnsi="Times New Roman" w:eastAsia="宋体" w:cs="Times New Roman"/>
                <w:sz w:val="20"/>
                <w:szCs w:val="20"/>
              </w:rPr>
              <w:t>万元左右，该项指标满分3分，得3分</w:t>
            </w:r>
          </w:p>
        </w:tc>
        <w:tc>
          <w:tcPr>
            <w:tcW w:w="1080" w:type="dxa"/>
            <w:tcBorders>
              <w:top w:val="nil"/>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3</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bidi="ar-SA"/>
              </w:rPr>
            </w:pPr>
          </w:p>
        </w:tc>
      </w:tr>
      <w:tr>
        <w:tblPrEx>
          <w:tblCellMar>
            <w:top w:w="0" w:type="dxa"/>
            <w:left w:w="108" w:type="dxa"/>
            <w:bottom w:w="0" w:type="dxa"/>
            <w:right w:w="108" w:type="dxa"/>
          </w:tblCellMar>
        </w:tblPrEx>
        <w:trPr>
          <w:gridAfter w:val="1"/>
          <w:wAfter w:w="817" w:type="dxa"/>
          <w:trHeight w:val="420" w:hRule="atLeast"/>
        </w:trPr>
        <w:tc>
          <w:tcPr>
            <w:tcW w:w="86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16</w:t>
            </w:r>
          </w:p>
        </w:tc>
        <w:tc>
          <w:tcPr>
            <w:tcW w:w="1125"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15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ascii="Times New Roman" w:hAnsi="Times New Roman" w:eastAsia="宋体" w:cs="Times New Roman"/>
                <w:sz w:val="20"/>
                <w:szCs w:val="20"/>
              </w:rPr>
              <w:t>产出质量</w:t>
            </w:r>
          </w:p>
        </w:tc>
        <w:tc>
          <w:tcPr>
            <w:tcW w:w="1935" w:type="dxa"/>
            <w:tcBorders>
              <w:top w:val="nil"/>
              <w:left w:val="nil"/>
              <w:bottom w:val="single" w:color="auto" w:sz="4" w:space="0"/>
              <w:right w:val="single" w:color="auto" w:sz="4" w:space="0"/>
            </w:tcBorders>
            <w:shd w:val="clear" w:color="000000" w:fill="FFFFFF"/>
            <w:vAlign w:val="top"/>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未参保集体企业退休人员补助领取完成率</w:t>
            </w:r>
          </w:p>
        </w:tc>
        <w:tc>
          <w:tcPr>
            <w:tcW w:w="855" w:type="dxa"/>
            <w:tcBorders>
              <w:top w:val="nil"/>
              <w:left w:val="nil"/>
              <w:bottom w:val="single" w:color="auto" w:sz="4" w:space="0"/>
              <w:right w:val="single" w:color="auto" w:sz="4" w:space="0"/>
            </w:tcBorders>
            <w:shd w:val="clear" w:color="000000" w:fill="FFFFFF"/>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3</w:t>
            </w:r>
          </w:p>
        </w:tc>
        <w:tc>
          <w:tcPr>
            <w:tcW w:w="5283" w:type="dxa"/>
            <w:gridSpan w:val="4"/>
            <w:tcBorders>
              <w:top w:val="nil"/>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效果显著、已完成</w:t>
            </w:r>
            <w:r>
              <w:rPr>
                <w:rFonts w:hint="eastAsia" w:eastAsia="宋体" w:cs="Times New Roman"/>
                <w:sz w:val="20"/>
                <w:szCs w:val="20"/>
                <w:lang w:val="en-US" w:eastAsia="zh-CN"/>
              </w:rPr>
              <w:t>266</w:t>
            </w:r>
            <w:r>
              <w:rPr>
                <w:rFonts w:hint="eastAsia" w:ascii="Times New Roman" w:hAnsi="Times New Roman" w:eastAsia="宋体" w:cs="Times New Roman"/>
                <w:sz w:val="20"/>
                <w:szCs w:val="20"/>
              </w:rPr>
              <w:t>人待遇发放。根据评分标准，该项指标满分3分，得3分</w:t>
            </w:r>
          </w:p>
        </w:tc>
        <w:tc>
          <w:tcPr>
            <w:tcW w:w="1080" w:type="dxa"/>
            <w:tcBorders>
              <w:top w:val="nil"/>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3</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bidi="ar-SA"/>
              </w:rPr>
            </w:pPr>
          </w:p>
        </w:tc>
      </w:tr>
      <w:tr>
        <w:tblPrEx>
          <w:tblCellMar>
            <w:top w:w="0" w:type="dxa"/>
            <w:left w:w="108" w:type="dxa"/>
            <w:bottom w:w="0" w:type="dxa"/>
            <w:right w:w="108" w:type="dxa"/>
          </w:tblCellMar>
        </w:tblPrEx>
        <w:trPr>
          <w:gridAfter w:val="1"/>
          <w:wAfter w:w="817" w:type="dxa"/>
          <w:trHeight w:val="420" w:hRule="atLeast"/>
        </w:trPr>
        <w:tc>
          <w:tcPr>
            <w:tcW w:w="86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17</w:t>
            </w:r>
          </w:p>
        </w:tc>
        <w:tc>
          <w:tcPr>
            <w:tcW w:w="1125"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p>
        </w:tc>
        <w:tc>
          <w:tcPr>
            <w:tcW w:w="1155" w:type="dxa"/>
            <w:tcBorders>
              <w:top w:val="nil"/>
              <w:left w:val="nil"/>
              <w:bottom w:val="single" w:color="auto" w:sz="4" w:space="0"/>
              <w:right w:val="single" w:color="auto" w:sz="4" w:space="0"/>
            </w:tcBorders>
            <w:shd w:val="clear" w:color="000000" w:fill="FFFFFF"/>
            <w:vAlign w:val="top"/>
          </w:tcPr>
          <w:p>
            <w:pPr>
              <w:spacing w:line="560" w:lineRule="exact"/>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产出时效</w:t>
            </w:r>
          </w:p>
        </w:tc>
        <w:tc>
          <w:tcPr>
            <w:tcW w:w="1935" w:type="dxa"/>
            <w:tcBorders>
              <w:top w:val="nil"/>
              <w:left w:val="nil"/>
              <w:bottom w:val="single" w:color="auto" w:sz="4" w:space="0"/>
              <w:right w:val="single" w:color="auto" w:sz="4" w:space="0"/>
            </w:tcBorders>
            <w:shd w:val="clear" w:color="000000" w:fill="FFFFFF"/>
            <w:vAlign w:val="top"/>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工作完成及时性</w:t>
            </w:r>
          </w:p>
        </w:tc>
        <w:tc>
          <w:tcPr>
            <w:tcW w:w="855" w:type="dxa"/>
            <w:tcBorders>
              <w:top w:val="nil"/>
              <w:left w:val="nil"/>
              <w:bottom w:val="single" w:color="auto" w:sz="4" w:space="0"/>
              <w:right w:val="single" w:color="auto" w:sz="4" w:space="0"/>
            </w:tcBorders>
            <w:shd w:val="clear" w:color="000000" w:fill="FFFFFF"/>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4</w:t>
            </w:r>
          </w:p>
        </w:tc>
        <w:tc>
          <w:tcPr>
            <w:tcW w:w="5283" w:type="dxa"/>
            <w:gridSpan w:val="4"/>
            <w:tcBorders>
              <w:top w:val="nil"/>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资金按规定时间下达，各项工作及时完成。根据评分标准，该项指标满分4分，得4分</w:t>
            </w:r>
          </w:p>
        </w:tc>
        <w:tc>
          <w:tcPr>
            <w:tcW w:w="1080" w:type="dxa"/>
            <w:tcBorders>
              <w:top w:val="nil"/>
              <w:left w:val="nil"/>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4</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bidi="ar-SA"/>
              </w:rPr>
            </w:pPr>
          </w:p>
        </w:tc>
      </w:tr>
      <w:tr>
        <w:tblPrEx>
          <w:tblCellMar>
            <w:top w:w="0" w:type="dxa"/>
            <w:left w:w="108" w:type="dxa"/>
            <w:bottom w:w="0" w:type="dxa"/>
            <w:right w:w="108" w:type="dxa"/>
          </w:tblCellMar>
        </w:tblPrEx>
        <w:trPr>
          <w:gridAfter w:val="1"/>
          <w:wAfter w:w="817" w:type="dxa"/>
          <w:trHeight w:val="420" w:hRule="atLeast"/>
        </w:trPr>
        <w:tc>
          <w:tcPr>
            <w:tcW w:w="86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18</w:t>
            </w:r>
          </w:p>
        </w:tc>
        <w:tc>
          <w:tcPr>
            <w:tcW w:w="112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p>
        </w:tc>
        <w:tc>
          <w:tcPr>
            <w:tcW w:w="115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rPr>
                <w:rFonts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产出成本</w:t>
            </w:r>
          </w:p>
        </w:tc>
        <w:tc>
          <w:tcPr>
            <w:tcW w:w="193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rPr>
                <w:rFonts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成本控制、预算控制率</w:t>
            </w:r>
          </w:p>
        </w:tc>
        <w:tc>
          <w:tcPr>
            <w:tcW w:w="855" w:type="dxa"/>
            <w:tcBorders>
              <w:top w:val="single" w:color="auto" w:sz="4" w:space="0"/>
              <w:left w:val="single" w:color="auto" w:sz="4" w:space="0"/>
              <w:bottom w:val="single" w:color="auto" w:sz="4" w:space="0"/>
              <w:right w:val="single" w:color="auto" w:sz="4" w:space="0"/>
            </w:tcBorders>
            <w:shd w:val="clear" w:color="000000" w:fill="FFFFFF"/>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6</w:t>
            </w:r>
          </w:p>
        </w:tc>
        <w:tc>
          <w:tcPr>
            <w:tcW w:w="528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采取了必要的成本控制措施，预算控制率100%，该项指标满分6分，得6分　</w:t>
            </w: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6</w:t>
            </w:r>
            <w:r>
              <w:rPr>
                <w:rFonts w:hint="eastAsia" w:ascii="Times New Roman" w:hAnsi="Times New Roman" w:eastAsia="宋体" w:cs="Times New Roman"/>
                <w:sz w:val="20"/>
                <w:szCs w:val="20"/>
              </w:rPr>
              <w:t>　</w:t>
            </w:r>
          </w:p>
        </w:tc>
        <w:tc>
          <w:tcPr>
            <w:tcW w:w="108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lang w:val="en-US" w:eastAsia="zh-CN" w:bidi="ar-SA"/>
              </w:rPr>
            </w:pPr>
            <w:r>
              <w:rPr>
                <w:rFonts w:hint="eastAsia" w:ascii="宋体" w:hAnsi="宋体" w:eastAsia="宋体" w:cs="宋体"/>
                <w:b/>
                <w:bCs/>
                <w:kern w:val="0"/>
                <w:sz w:val="22"/>
                <w:szCs w:val="22"/>
              </w:rPr>
              <w:t>　</w:t>
            </w:r>
          </w:p>
        </w:tc>
      </w:tr>
      <w:tr>
        <w:tblPrEx>
          <w:tblCellMar>
            <w:top w:w="0" w:type="dxa"/>
            <w:left w:w="108" w:type="dxa"/>
            <w:bottom w:w="0" w:type="dxa"/>
            <w:right w:w="108" w:type="dxa"/>
          </w:tblCellMar>
        </w:tblPrEx>
        <w:trPr>
          <w:gridAfter w:val="1"/>
          <w:wAfter w:w="817" w:type="dxa"/>
          <w:trHeight w:val="420" w:hRule="atLeast"/>
        </w:trPr>
        <w:tc>
          <w:tcPr>
            <w:tcW w:w="865" w:type="dxa"/>
            <w:tcBorders>
              <w:top w:val="nil"/>
              <w:left w:val="single" w:color="auto" w:sz="4" w:space="0"/>
              <w:bottom w:val="single" w:color="auto" w:sz="4" w:space="0"/>
              <w:right w:val="single" w:color="auto" w:sz="4" w:space="0"/>
            </w:tcBorders>
            <w:shd w:val="clear" w:color="auto" w:fill="auto"/>
            <w:vAlign w:val="center"/>
          </w:tcPr>
          <w:p>
            <w:pPr>
              <w:widowControl/>
              <w:ind w:firstLine="221" w:firstLineChars="100"/>
              <w:jc w:val="both"/>
              <w:rPr>
                <w:rFonts w:ascii="仿宋_GB2312" w:hAnsi="宋体" w:cs="宋体"/>
                <w:kern w:val="0"/>
                <w:sz w:val="22"/>
                <w:szCs w:val="22"/>
              </w:rPr>
            </w:pPr>
            <w:r>
              <w:rPr>
                <w:rFonts w:hint="eastAsia" w:ascii="宋体" w:hAnsi="宋体" w:eastAsia="宋体" w:cs="宋体"/>
                <w:b/>
                <w:bCs/>
                <w:kern w:val="0"/>
                <w:sz w:val="22"/>
                <w:szCs w:val="22"/>
                <w:lang w:val="en-US" w:eastAsia="zh-CN"/>
              </w:rPr>
              <w:t>19　</w:t>
            </w:r>
          </w:p>
        </w:tc>
        <w:tc>
          <w:tcPr>
            <w:tcW w:w="11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　</w:t>
            </w:r>
          </w:p>
          <w:p>
            <w:pPr>
              <w:widowControl/>
              <w:jc w:val="center"/>
              <w:rPr>
                <w:rFonts w:hint="eastAsia" w:ascii="宋体" w:hAnsi="宋体" w:eastAsia="宋体" w:cs="宋体"/>
                <w:b/>
                <w:bCs/>
                <w:kern w:val="0"/>
                <w:sz w:val="22"/>
                <w:szCs w:val="22"/>
                <w:lang w:val="en-US" w:eastAsia="zh-CN"/>
              </w:rPr>
            </w:pPr>
            <w:r>
              <w:rPr>
                <w:rFonts w:ascii="Times New Roman" w:hAnsi="Times New Roman" w:eastAsia="宋体" w:cs="Times New Roman"/>
                <w:sz w:val="20"/>
                <w:szCs w:val="20"/>
              </w:rPr>
              <w:t>效益</w:t>
            </w:r>
            <w:r>
              <w:rPr>
                <w:rFonts w:hint="eastAsia" w:ascii="宋体" w:hAnsi="宋体" w:eastAsia="宋体" w:cs="宋体"/>
                <w:b/>
                <w:bCs/>
                <w:kern w:val="0"/>
                <w:sz w:val="22"/>
                <w:szCs w:val="22"/>
                <w:lang w:val="en-US" w:eastAsia="zh-CN"/>
              </w:rPr>
              <w:t>　</w:t>
            </w:r>
          </w:p>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　</w:t>
            </w:r>
          </w:p>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　</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top"/>
          </w:tcPr>
          <w:p>
            <w:pPr>
              <w:spacing w:line="560" w:lineRule="exact"/>
              <w:rPr>
                <w:rFonts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社会效益</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top"/>
          </w:tcPr>
          <w:p>
            <w:pPr>
              <w:spacing w:line="560" w:lineRule="exact"/>
              <w:rPr>
                <w:rFonts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改善未参保集体企业退休人员生活条件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2</w:t>
            </w:r>
          </w:p>
        </w:tc>
        <w:tc>
          <w:tcPr>
            <w:tcW w:w="528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　完成改善未参保集体企业退休人员生活条件目标，该指标满分2分，得分2分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2</w:t>
            </w:r>
            <w:r>
              <w:rPr>
                <w:rFonts w:hint="eastAsia" w:ascii="Times New Roman" w:hAnsi="Times New Roman" w:eastAsia="宋体" w:cs="Times New Roman"/>
                <w:sz w:val="20"/>
                <w:szCs w:val="20"/>
              </w:rPr>
              <w:t>　</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gridAfter w:val="1"/>
          <w:wAfter w:w="817" w:type="dxa"/>
          <w:trHeight w:val="420" w:hRule="atLeast"/>
        </w:trPr>
        <w:tc>
          <w:tcPr>
            <w:tcW w:w="8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20　</w:t>
            </w:r>
          </w:p>
        </w:tc>
        <w:tc>
          <w:tcPr>
            <w:tcW w:w="1125" w:type="dxa"/>
            <w:vMerge w:val="continue"/>
            <w:tcBorders>
              <w:top w:val="single" w:color="auto" w:sz="4" w:space="0"/>
              <w:left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p>
        </w:tc>
        <w:tc>
          <w:tcPr>
            <w:tcW w:w="1155" w:type="dxa"/>
            <w:tcBorders>
              <w:top w:val="single" w:color="auto" w:sz="4" w:space="0"/>
              <w:left w:val="nil"/>
              <w:bottom w:val="single" w:color="auto" w:sz="4" w:space="0"/>
              <w:right w:val="single" w:color="auto" w:sz="4" w:space="0"/>
            </w:tcBorders>
            <w:shd w:val="clear" w:color="auto" w:fill="auto"/>
            <w:vAlign w:val="top"/>
          </w:tcPr>
          <w:p>
            <w:pPr>
              <w:spacing w:line="560" w:lineRule="exact"/>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经济效益</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top"/>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eastAsia="zh-CN"/>
              </w:rPr>
              <w:t>增加居民收入</w:t>
            </w:r>
          </w:p>
        </w:tc>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2</w:t>
            </w:r>
          </w:p>
        </w:tc>
        <w:tc>
          <w:tcPr>
            <w:tcW w:w="528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增加居民收入，改善居民生活条件。该指标满分2分，得分2分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2　</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rPr>
              <w:t>　</w:t>
            </w:r>
          </w:p>
        </w:tc>
      </w:tr>
      <w:tr>
        <w:tblPrEx>
          <w:tblCellMar>
            <w:top w:w="0" w:type="dxa"/>
            <w:left w:w="108" w:type="dxa"/>
            <w:bottom w:w="0" w:type="dxa"/>
            <w:right w:w="108" w:type="dxa"/>
          </w:tblCellMar>
        </w:tblPrEx>
        <w:trPr>
          <w:gridAfter w:val="1"/>
          <w:wAfter w:w="817" w:type="dxa"/>
          <w:trHeight w:val="420" w:hRule="atLeast"/>
        </w:trPr>
        <w:tc>
          <w:tcPr>
            <w:tcW w:w="8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21　</w:t>
            </w:r>
          </w:p>
        </w:tc>
        <w:tc>
          <w:tcPr>
            <w:tcW w:w="1125" w:type="dxa"/>
            <w:vMerge w:val="continue"/>
            <w:tcBorders>
              <w:left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p>
        </w:tc>
        <w:tc>
          <w:tcPr>
            <w:tcW w:w="1155" w:type="dxa"/>
            <w:tcBorders>
              <w:top w:val="nil"/>
              <w:left w:val="nil"/>
              <w:bottom w:val="single" w:color="auto" w:sz="4" w:space="0"/>
              <w:right w:val="single" w:color="auto" w:sz="4" w:space="0"/>
            </w:tcBorders>
            <w:shd w:val="clear" w:color="auto" w:fill="auto"/>
            <w:vAlign w:val="center"/>
          </w:tcPr>
          <w:p>
            <w:pPr>
              <w:spacing w:line="560" w:lineRule="exact"/>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可持续影响</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top"/>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持续提高居民幸福感</w:t>
            </w:r>
          </w:p>
        </w:tc>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2</w:t>
            </w:r>
          </w:p>
        </w:tc>
        <w:tc>
          <w:tcPr>
            <w:tcW w:w="528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持续提升居民生活水平，居民幸福感、获得感，该指标满分2分，得分2分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　2</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rPr>
              <w:t>　</w:t>
            </w:r>
          </w:p>
        </w:tc>
      </w:tr>
      <w:tr>
        <w:tblPrEx>
          <w:tblCellMar>
            <w:top w:w="0" w:type="dxa"/>
            <w:left w:w="108" w:type="dxa"/>
            <w:bottom w:w="0" w:type="dxa"/>
            <w:right w:w="108" w:type="dxa"/>
          </w:tblCellMar>
        </w:tblPrEx>
        <w:trPr>
          <w:gridAfter w:val="1"/>
          <w:wAfter w:w="817" w:type="dxa"/>
          <w:trHeight w:val="420" w:hRule="atLeast"/>
        </w:trPr>
        <w:tc>
          <w:tcPr>
            <w:tcW w:w="8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22</w:t>
            </w:r>
          </w:p>
        </w:tc>
        <w:tc>
          <w:tcPr>
            <w:tcW w:w="1125"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lang w:val="en-US" w:eastAsia="zh-CN"/>
              </w:rPr>
            </w:pPr>
          </w:p>
        </w:tc>
        <w:tc>
          <w:tcPr>
            <w:tcW w:w="1155" w:type="dxa"/>
            <w:tcBorders>
              <w:top w:val="nil"/>
              <w:left w:val="nil"/>
              <w:bottom w:val="single" w:color="auto" w:sz="4" w:space="0"/>
              <w:right w:val="single" w:color="auto" w:sz="4" w:space="0"/>
            </w:tcBorders>
            <w:shd w:val="clear" w:color="auto" w:fill="auto"/>
            <w:vAlign w:val="top"/>
          </w:tcPr>
          <w:p>
            <w:pPr>
              <w:spacing w:line="560" w:lineRule="exact"/>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满意度</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top"/>
          </w:tcPr>
          <w:p>
            <w:pPr>
              <w:spacing w:line="560" w:lineRule="exact"/>
              <w:rPr>
                <w:rFonts w:hint="eastAsia" w:ascii="Times New Roman" w:hAnsi="Times New Roman" w:eastAsia="宋体" w:cs="Times New Roman"/>
                <w:kern w:val="2"/>
                <w:sz w:val="20"/>
                <w:szCs w:val="20"/>
                <w:lang w:val="en-US" w:eastAsia="zh-CN" w:bidi="ar-SA"/>
              </w:rPr>
            </w:pPr>
            <w:r>
              <w:rPr>
                <w:rFonts w:ascii="Times New Roman" w:hAnsi="Times New Roman" w:eastAsia="宋体" w:cs="Times New Roman"/>
                <w:sz w:val="20"/>
                <w:szCs w:val="20"/>
              </w:rPr>
              <w:t>服务对象满意度</w:t>
            </w:r>
          </w:p>
        </w:tc>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spacing w:line="560" w:lineRule="exact"/>
              <w:ind w:firstLine="231" w:firstLineChars="116"/>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3</w:t>
            </w:r>
          </w:p>
        </w:tc>
        <w:tc>
          <w:tcPr>
            <w:tcW w:w="528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居民满意率≥98%，该指标满分3分，得分3分　</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lang w:val="en-US" w:eastAsia="zh-CN"/>
              </w:rPr>
              <w:t>3　</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rPr>
              <w:t>　</w:t>
            </w:r>
          </w:p>
        </w:tc>
      </w:tr>
      <w:tr>
        <w:tblPrEx>
          <w:tblCellMar>
            <w:top w:w="0" w:type="dxa"/>
            <w:left w:w="108" w:type="dxa"/>
            <w:bottom w:w="0" w:type="dxa"/>
            <w:right w:w="108" w:type="dxa"/>
          </w:tblCellMar>
        </w:tblPrEx>
        <w:trPr>
          <w:gridAfter w:val="1"/>
          <w:wAfter w:w="817" w:type="dxa"/>
          <w:trHeight w:val="420" w:hRule="atLeast"/>
        </w:trPr>
        <w:tc>
          <w:tcPr>
            <w:tcW w:w="50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lang w:val="en-US" w:eastAsia="zh-CN"/>
              </w:rPr>
              <w:t>100</w:t>
            </w:r>
            <w:r>
              <w:rPr>
                <w:rFonts w:hint="eastAsia" w:ascii="宋体" w:hAnsi="宋体" w:eastAsia="宋体" w:cs="宋体"/>
                <w:b/>
                <w:bCs/>
                <w:color w:val="000000"/>
                <w:kern w:val="0"/>
                <w:sz w:val="22"/>
                <w:szCs w:val="22"/>
              </w:rPr>
              <w:t>　</w:t>
            </w:r>
          </w:p>
        </w:tc>
        <w:tc>
          <w:tcPr>
            <w:tcW w:w="528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等线" w:hAnsi="宋体" w:eastAsia="等线" w:cs="宋体"/>
                <w:b/>
                <w:bCs/>
                <w:kern w:val="0"/>
                <w:sz w:val="22"/>
                <w:szCs w:val="22"/>
              </w:rPr>
            </w:pPr>
            <w:r>
              <w:rPr>
                <w:rFonts w:hint="eastAsia" w:ascii="等线" w:hAnsi="宋体" w:eastAsia="等线" w:cs="宋体"/>
                <w:b/>
                <w:bCs/>
                <w:kern w:val="0"/>
                <w:sz w:val="22"/>
                <w:szCs w:val="22"/>
              </w:rPr>
              <w:t>　</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b/>
                <w:bCs/>
                <w:kern w:val="0"/>
                <w:sz w:val="22"/>
                <w:szCs w:val="22"/>
              </w:rPr>
            </w:pPr>
            <w:r>
              <w:rPr>
                <w:rFonts w:hint="eastAsia" w:ascii="等线" w:hAnsi="宋体" w:eastAsia="等线" w:cs="宋体"/>
                <w:b/>
                <w:bCs/>
                <w:kern w:val="0"/>
                <w:sz w:val="22"/>
                <w:szCs w:val="22"/>
                <w:lang w:val="en-US" w:eastAsia="zh-CN"/>
              </w:rPr>
              <w:t>98</w:t>
            </w:r>
            <w:r>
              <w:rPr>
                <w:rFonts w:hint="eastAsia" w:ascii="等线" w:hAnsi="宋体" w:eastAsia="等线" w:cs="宋体"/>
                <w:b/>
                <w:bCs/>
                <w:kern w:val="0"/>
                <w:sz w:val="22"/>
                <w:szCs w:val="22"/>
              </w:rPr>
              <w:t>　</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b/>
                <w:bCs/>
                <w:kern w:val="0"/>
                <w:sz w:val="22"/>
                <w:szCs w:val="22"/>
              </w:rPr>
            </w:pPr>
            <w:r>
              <w:rPr>
                <w:rFonts w:hint="eastAsia" w:ascii="等线" w:hAnsi="宋体" w:eastAsia="等线" w:cs="宋体"/>
                <w:b/>
                <w:bCs/>
                <w:kern w:val="0"/>
                <w:sz w:val="22"/>
                <w:szCs w:val="22"/>
              </w:rPr>
              <w:t>　</w:t>
            </w:r>
          </w:p>
        </w:tc>
      </w:tr>
    </w:tbl>
    <w:p>
      <w:pPr>
        <w:widowControl/>
        <w:jc w:val="left"/>
      </w:pPr>
    </w:p>
    <w:p>
      <w:pPr>
        <w:widowControl/>
        <w:jc w:val="left"/>
      </w:pPr>
    </w:p>
    <w:p/>
    <w:p/>
    <w:p/>
    <w:p/>
    <w:p/>
    <w:p/>
    <w:p/>
    <w:p/>
    <w:p/>
    <w:p/>
    <w:p/>
    <w:p/>
    <w:p/>
    <w:p/>
    <w:p/>
    <w:p/>
    <w:p/>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仿宋_GB2312"/>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8B876"/>
    <w:multiLevelType w:val="singleLevel"/>
    <w:tmpl w:val="BCF8B876"/>
    <w:lvl w:ilvl="0" w:tentative="0">
      <w:start w:val="2"/>
      <w:numFmt w:val="chineseCounting"/>
      <w:suff w:val="nothing"/>
      <w:lvlText w:val="（%1）"/>
      <w:lvlJc w:val="left"/>
      <w:rPr>
        <w:rFonts w:hint="eastAsia"/>
      </w:rPr>
    </w:lvl>
  </w:abstractNum>
  <w:abstractNum w:abstractNumId="1">
    <w:nsid w:val="BDFE42E0"/>
    <w:multiLevelType w:val="singleLevel"/>
    <w:tmpl w:val="BDFE42E0"/>
    <w:lvl w:ilvl="0" w:tentative="0">
      <w:start w:val="6"/>
      <w:numFmt w:val="chineseCounting"/>
      <w:suff w:val="nothing"/>
      <w:lvlText w:val="%1、"/>
      <w:lvlJc w:val="left"/>
      <w:rPr>
        <w:rFonts w:hint="eastAsia"/>
      </w:rPr>
    </w:lvl>
  </w:abstractNum>
  <w:abstractNum w:abstractNumId="2">
    <w:nsid w:val="474E5BC6"/>
    <w:multiLevelType w:val="singleLevel"/>
    <w:tmpl w:val="474E5BC6"/>
    <w:lvl w:ilvl="0" w:tentative="0">
      <w:start w:val="3"/>
      <w:numFmt w:val="chineseCounting"/>
      <w:suff w:val="nothing"/>
      <w:lvlText w:val="（%1）"/>
      <w:lvlJc w:val="left"/>
      <w:rPr>
        <w:rFonts w:hint="eastAsia"/>
      </w:rPr>
    </w:lvl>
  </w:abstractNum>
  <w:abstractNum w:abstractNumId="3">
    <w:nsid w:val="603CEB35"/>
    <w:multiLevelType w:val="singleLevel"/>
    <w:tmpl w:val="603CEB35"/>
    <w:lvl w:ilvl="0" w:tentative="0">
      <w:start w:val="3"/>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JjNGVmN2QyNTFkM2RhZDA4YjE3MzEzNTJjZWFmODUifQ=="/>
  </w:docVars>
  <w:rsids>
    <w:rsidRoot w:val="F77E753C"/>
    <w:rsid w:val="000F52D5"/>
    <w:rsid w:val="007474E2"/>
    <w:rsid w:val="00945E11"/>
    <w:rsid w:val="00C21761"/>
    <w:rsid w:val="00C93A29"/>
    <w:rsid w:val="00D006F1"/>
    <w:rsid w:val="00D110A5"/>
    <w:rsid w:val="00F4113E"/>
    <w:rsid w:val="00FF1FFC"/>
    <w:rsid w:val="02437640"/>
    <w:rsid w:val="072D1D6F"/>
    <w:rsid w:val="0ACE4A7B"/>
    <w:rsid w:val="0BC36DC9"/>
    <w:rsid w:val="15325C06"/>
    <w:rsid w:val="1E056491"/>
    <w:rsid w:val="1F1E5695"/>
    <w:rsid w:val="20A756FA"/>
    <w:rsid w:val="240807F0"/>
    <w:rsid w:val="2CFE2B46"/>
    <w:rsid w:val="323A4620"/>
    <w:rsid w:val="32663724"/>
    <w:rsid w:val="36B57DE9"/>
    <w:rsid w:val="39020AC4"/>
    <w:rsid w:val="40785043"/>
    <w:rsid w:val="41283D9D"/>
    <w:rsid w:val="41E25E48"/>
    <w:rsid w:val="4672397A"/>
    <w:rsid w:val="51ED6BE4"/>
    <w:rsid w:val="57BF04BB"/>
    <w:rsid w:val="5AD43FC6"/>
    <w:rsid w:val="5F633A13"/>
    <w:rsid w:val="5FC57433"/>
    <w:rsid w:val="66782655"/>
    <w:rsid w:val="77B76D6F"/>
    <w:rsid w:val="F77E7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仿宋_GB2312" w:cs="Times New Roman"/>
      <w:sz w:val="30"/>
      <w:szCs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4"/>
    <w:qFormat/>
    <w:uiPriority w:val="0"/>
    <w:rPr>
      <w:rFonts w:ascii="Times New Roman" w:hAnsi="Times New Roman" w:eastAsia="仿宋_GB2312" w:cs="Times New Roman"/>
      <w:kern w:val="2"/>
      <w:sz w:val="18"/>
      <w:szCs w:val="18"/>
    </w:rPr>
  </w:style>
  <w:style w:type="character" w:customStyle="1" w:styleId="11">
    <w:name w:val="页脚 Char"/>
    <w:basedOn w:val="9"/>
    <w:link w:val="3"/>
    <w:qFormat/>
    <w:uiPriority w:val="0"/>
    <w:rPr>
      <w:rFonts w:ascii="Times New Roman" w:hAnsi="Times New Roman" w:eastAsia="仿宋_GB2312" w:cs="Times New Roman"/>
      <w:kern w:val="2"/>
      <w:sz w:val="18"/>
      <w:szCs w:val="18"/>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25</Pages>
  <Words>9656</Words>
  <Characters>10231</Characters>
  <Lines>11</Lines>
  <Paragraphs>3</Paragraphs>
  <TotalTime>19</TotalTime>
  <ScaleCrop>false</ScaleCrop>
  <LinksUpToDate>false</LinksUpToDate>
  <CharactersWithSpaces>10369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2021-03-15T23:15:00Z</dcterms:created>
  <dc:creator>bbcz</dc:creator>
  <cp:lastModifiedBy>hello</cp:lastModifiedBy>
  <cp:lastPrinted>2022-05-18T01:47:00Z</cp:lastPrinted>
  <dcterms:modified xsi:type="dcterms:W3CDTF">2023-09-27T05:05:55Z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86D682BD15BD4B73837F2875EE6B1D50</vt:lpwstr>
  </property>
</Properties>
</file>