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jc w:val="center"/>
        <w:rPr>
          <w:rFonts w:hint="default" w:ascii="Times New Roman" w:hAnsi="Times New Roman" w:eastAsia="黑体" w:cs="Times New Roman"/>
          <w:color w:val="000000"/>
          <w:sz w:val="44"/>
          <w:szCs w:val="44"/>
          <w:lang w:val="en-US"/>
        </w:rPr>
      </w:pPr>
      <w:bookmarkStart w:id="0" w:name="_GoBack"/>
      <w:bookmarkEnd w:id="0"/>
      <w:r>
        <w:rPr>
          <w:rFonts w:hint="default" w:ascii="Times New Roman" w:hAnsi="Times New Roman" w:eastAsia="仿宋_GB2312" w:cs="Times New Roman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-219710</wp:posOffset>
                </wp:positionH>
                <wp:positionV relativeFrom="paragraph">
                  <wp:posOffset>104140</wp:posOffset>
                </wp:positionV>
                <wp:extent cx="8255" cy="4445"/>
                <wp:effectExtent l="8890" t="16510" r="20955" b="17145"/>
                <wp:wrapNone/>
                <wp:docPr id="1" name="直接箭头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255" cy="4445"/>
                        </a:xfrm>
                        <a:prstGeom prst="straightConnector1">
                          <a:avLst/>
                        </a:prstGeom>
                        <a:ln w="381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-17.3pt;margin-top:8.2pt;height:0.35pt;width:0.65pt;z-index:251659264;mso-width-relative:page;mso-height-relative:page;" filled="f" stroked="t" coordsize="21600,21600" o:gfxdata="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nWiA4dgAAAAJAQAADwAAAAAAAAABACAAAAAi&#10;AAAAZHJzL2Rvd25yZXYueG1sUEsBAhQAFAAAAAgAh07iQPWRIOoKAgAABQQAAA4AAAAAAAAAAQAg&#10;AAAAJwEAAGRycy9lMm9Eb2MueG1sUEsFBgAAAAAGAAYAWQEAAKMFAAAAAA==&#10;">
                <v:fill on="f" focussize="0,0"/>
                <v:stroke weight="3pt" color="#FF0000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320" w:firstLineChars="100"/>
        <w:jc w:val="both"/>
        <w:rPr>
          <w:rFonts w:hint="default" w:ascii="Times New Roman" w:hAnsi="Times New Roman" w:eastAsia="仿宋" w:cs="Times New Roman"/>
          <w:b w:val="0"/>
          <w:bCs w:val="0"/>
          <w:sz w:val="32"/>
          <w:szCs w:val="32"/>
          <w:lang w:eastAsia="zh-CN"/>
        </w:rPr>
      </w:pPr>
    </w:p>
    <w:p>
      <w:pPr>
        <w:ind w:firstLine="320" w:firstLineChars="100"/>
        <w:jc w:val="both"/>
        <w:rPr>
          <w:rFonts w:hint="default" w:ascii="Times New Roman" w:hAnsi="Times New Roman" w:eastAsia="仿宋" w:cs="Times New Roman"/>
          <w:b w:val="0"/>
          <w:bCs w:val="0"/>
          <w:sz w:val="32"/>
          <w:szCs w:val="32"/>
          <w:lang w:eastAsia="zh-CN"/>
        </w:rPr>
      </w:pPr>
    </w:p>
    <w:p>
      <w:pPr>
        <w:ind w:firstLine="320" w:firstLineChars="100"/>
        <w:jc w:val="both"/>
        <w:rPr>
          <w:rFonts w:hint="default" w:ascii="Times New Roman" w:hAnsi="Times New Roman" w:eastAsia="仿宋" w:cs="Times New Roman"/>
          <w:b w:val="0"/>
          <w:bCs w:val="0"/>
          <w:sz w:val="32"/>
          <w:szCs w:val="32"/>
          <w:lang w:eastAsia="zh-CN"/>
        </w:rPr>
      </w:pPr>
    </w:p>
    <w:p>
      <w:pPr>
        <w:ind w:firstLine="320" w:firstLineChars="100"/>
        <w:jc w:val="both"/>
        <w:rPr>
          <w:rFonts w:hint="default" w:ascii="Times New Roman" w:hAnsi="Times New Roman" w:eastAsia="仿宋" w:cs="Times New Roman"/>
          <w:b w:val="0"/>
          <w:bCs w:val="0"/>
          <w:sz w:val="32"/>
          <w:szCs w:val="32"/>
          <w:lang w:eastAsia="zh-CN"/>
        </w:rPr>
      </w:pPr>
    </w:p>
    <w:p>
      <w:pPr>
        <w:jc w:val="both"/>
        <w:rPr>
          <w:rFonts w:hint="default" w:ascii="Times New Roman" w:hAnsi="Times New Roman" w:eastAsia="仿宋" w:cs="Times New Roman"/>
          <w:b w:val="0"/>
          <w:bCs w:val="0"/>
          <w:sz w:val="32"/>
          <w:szCs w:val="32"/>
          <w:lang w:eastAsia="zh-CN"/>
        </w:rPr>
      </w:pPr>
    </w:p>
    <w:p>
      <w:pPr>
        <w:jc w:val="center"/>
        <w:rPr>
          <w:rFonts w:hint="default" w:ascii="Times New Roman" w:hAnsi="Times New Roman" w:eastAsia="仿宋" w:cs="Times New Roman"/>
          <w:b w:val="0"/>
          <w:bCs w:val="0"/>
          <w:sz w:val="32"/>
          <w:szCs w:val="32"/>
          <w:lang w:eastAsia="zh-CN"/>
        </w:rPr>
      </w:pPr>
    </w:p>
    <w:p>
      <w:pPr>
        <w:jc w:val="left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</w:pPr>
    </w:p>
    <w:p>
      <w:pPr>
        <w:jc w:val="left"/>
        <w:rPr>
          <w:rFonts w:hint="eastAsia" w:ascii="方正楷体_GB2312" w:hAnsi="方正楷体_GB2312" w:eastAsia="方正楷体_GB2312" w:cs="方正楷体_GB2312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  <w:t>兰政〔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2023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  <w:t>〕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号                      签发人:</w:t>
      </w: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张娟娟</w:t>
      </w:r>
    </w:p>
    <w:p>
      <w:pPr>
        <w:jc w:val="center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</w:pPr>
    </w:p>
    <w:p>
      <w:pPr>
        <w:adjustRightInd w:val="0"/>
        <w:snapToGrid w:val="0"/>
        <w:spacing w:line="560" w:lineRule="exact"/>
        <w:jc w:val="center"/>
        <w:rPr>
          <w:rFonts w:hint="eastAsia" w:ascii="Times New Roman" w:hAnsi="Times New Roman" w:eastAsia="方正小标宋简体"/>
          <w:sz w:val="44"/>
          <w:szCs w:val="44"/>
          <w:shd w:val="clear" w:color="auto" w:fill="FFFFFF"/>
          <w:lang w:eastAsia="zh-CN"/>
        </w:rPr>
      </w:pPr>
      <w:r>
        <w:rPr>
          <w:rFonts w:hint="eastAsia" w:ascii="Times New Roman" w:hAnsi="Times New Roman" w:eastAsia="方正小标宋简体"/>
          <w:sz w:val="44"/>
          <w:szCs w:val="44"/>
          <w:shd w:val="clear" w:color="auto" w:fill="FFFFFF"/>
          <w:lang w:eastAsia="zh-CN"/>
        </w:rPr>
        <w:t>兰桥镇深入</w:t>
      </w:r>
      <w:r>
        <w:rPr>
          <w:rFonts w:hint="eastAsia" w:ascii="Times New Roman" w:hAnsi="Times New Roman" w:eastAsia="方正小标宋简体"/>
          <w:sz w:val="44"/>
          <w:szCs w:val="44"/>
          <w:shd w:val="clear" w:color="auto" w:fill="FFFFFF"/>
        </w:rPr>
        <w:t>实施农村人居环境</w:t>
      </w:r>
      <w:r>
        <w:rPr>
          <w:rFonts w:hint="eastAsia" w:ascii="Times New Roman" w:hAnsi="Times New Roman" w:eastAsia="方正小标宋简体"/>
          <w:sz w:val="44"/>
          <w:szCs w:val="44"/>
          <w:shd w:val="clear" w:color="auto" w:fill="FFFFFF"/>
          <w:lang w:eastAsia="zh-CN"/>
        </w:rPr>
        <w:t>整治</w:t>
      </w:r>
    </w:p>
    <w:p>
      <w:pPr>
        <w:adjustRightInd w:val="0"/>
        <w:snapToGrid w:val="0"/>
        <w:spacing w:line="560" w:lineRule="exact"/>
        <w:jc w:val="center"/>
        <w:rPr>
          <w:rFonts w:ascii="Times New Roman" w:hAnsi="Times New Roman" w:eastAsia="方正小标宋简体"/>
          <w:sz w:val="44"/>
          <w:szCs w:val="44"/>
          <w:shd w:val="clear" w:color="auto" w:fill="FFFFFF"/>
        </w:rPr>
      </w:pPr>
      <w:r>
        <w:rPr>
          <w:rFonts w:hint="eastAsia" w:ascii="Times New Roman" w:hAnsi="Times New Roman" w:eastAsia="方正小标宋简体"/>
          <w:sz w:val="44"/>
          <w:szCs w:val="44"/>
          <w:shd w:val="clear" w:color="auto" w:fill="FFFFFF"/>
        </w:rPr>
        <w:t>提升行动实施方案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</w:p>
    <w:p>
      <w:pPr>
        <w:adjustRightInd w:val="0"/>
        <w:snapToGrid w:val="0"/>
        <w:spacing w:line="560" w:lineRule="exact"/>
        <w:rPr>
          <w:rFonts w:hint="eastAsia" w:ascii="Times New Roman" w:hAnsi="Times New Roman" w:eastAsia="仿宋_GB231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sz w:val="32"/>
          <w:szCs w:val="32"/>
          <w:lang w:eastAsia="zh-CN"/>
        </w:rPr>
        <w:t>各村、镇直各单位：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根据省委、省政府《关于实施</w:t>
      </w:r>
      <w:r>
        <w:rPr>
          <w:rFonts w:ascii="Times New Roman" w:hAnsi="Times New Roman" w:eastAsia="仿宋_GB2312"/>
          <w:sz w:val="32"/>
          <w:szCs w:val="32"/>
        </w:rPr>
        <w:t>“</w:t>
      </w:r>
      <w:r>
        <w:rPr>
          <w:rFonts w:hint="eastAsia" w:ascii="Times New Roman" w:hAnsi="Times New Roman" w:eastAsia="仿宋_GB2312"/>
          <w:sz w:val="32"/>
          <w:szCs w:val="32"/>
        </w:rPr>
        <w:t>千村引领、万村升级</w:t>
      </w:r>
      <w:r>
        <w:rPr>
          <w:rFonts w:ascii="Times New Roman" w:hAnsi="Times New Roman" w:eastAsia="仿宋_GB2312"/>
          <w:sz w:val="32"/>
          <w:szCs w:val="32"/>
        </w:rPr>
        <w:t>”</w:t>
      </w:r>
      <w:r>
        <w:rPr>
          <w:rFonts w:hint="eastAsia" w:ascii="Times New Roman" w:hAnsi="Times New Roman" w:eastAsia="仿宋_GB2312"/>
          <w:sz w:val="32"/>
          <w:szCs w:val="32"/>
        </w:rPr>
        <w:t>工程加快建设彰显徽风皖韵的宜居宜业和美乡村的意见》（皖发〔</w:t>
      </w:r>
      <w:r>
        <w:rPr>
          <w:rFonts w:ascii="Times New Roman" w:hAnsi="Times New Roman" w:eastAsia="仿宋_GB2312"/>
          <w:sz w:val="32"/>
          <w:szCs w:val="32"/>
        </w:rPr>
        <w:t>2023</w:t>
      </w:r>
      <w:r>
        <w:rPr>
          <w:rFonts w:hint="eastAsia" w:ascii="Times New Roman" w:hAnsi="Times New Roman" w:eastAsia="仿宋_GB2312"/>
          <w:sz w:val="32"/>
          <w:szCs w:val="32"/>
        </w:rPr>
        <w:t>〕</w:t>
      </w:r>
      <w:r>
        <w:rPr>
          <w:rFonts w:ascii="Times New Roman" w:hAnsi="Times New Roman" w:eastAsia="仿宋_GB2312"/>
          <w:sz w:val="32"/>
          <w:szCs w:val="32"/>
        </w:rPr>
        <w:t>10</w:t>
      </w:r>
      <w:r>
        <w:rPr>
          <w:rFonts w:hint="eastAsia" w:ascii="Times New Roman" w:hAnsi="Times New Roman" w:eastAsia="仿宋_GB2312"/>
          <w:sz w:val="32"/>
          <w:szCs w:val="32"/>
        </w:rPr>
        <w:t>号）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、《怀远县深入实施农村人居环境整治提升行动实施方案》</w:t>
      </w:r>
      <w:r>
        <w:rPr>
          <w:rFonts w:hint="eastAsia" w:ascii="Times New Roman" w:hAnsi="Times New Roman" w:eastAsia="仿宋_GB2312"/>
          <w:sz w:val="32"/>
          <w:szCs w:val="32"/>
        </w:rPr>
        <w:t>（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怀农工组</w:t>
      </w:r>
      <w:r>
        <w:rPr>
          <w:rFonts w:hint="eastAsia" w:ascii="Times New Roman" w:hAnsi="Times New Roman" w:eastAsia="仿宋_GB2312"/>
          <w:sz w:val="32"/>
          <w:szCs w:val="32"/>
        </w:rPr>
        <w:t>〔</w:t>
      </w:r>
      <w:r>
        <w:rPr>
          <w:rFonts w:ascii="Times New Roman" w:hAnsi="Times New Roman" w:eastAsia="仿宋_GB2312"/>
          <w:sz w:val="32"/>
          <w:szCs w:val="32"/>
        </w:rPr>
        <w:t>2023</w:t>
      </w:r>
      <w:r>
        <w:rPr>
          <w:rFonts w:hint="eastAsia" w:ascii="Times New Roman" w:hAnsi="Times New Roman" w:eastAsia="仿宋_GB2312"/>
          <w:sz w:val="32"/>
          <w:szCs w:val="32"/>
        </w:rPr>
        <w:t>〕</w:t>
      </w:r>
      <w:r>
        <w:rPr>
          <w:rFonts w:ascii="Times New Roman" w:hAnsi="Times New Roman" w:eastAsia="仿宋_GB2312"/>
          <w:sz w:val="32"/>
          <w:szCs w:val="32"/>
        </w:rPr>
        <w:t>1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/>
          <w:sz w:val="32"/>
          <w:szCs w:val="32"/>
        </w:rPr>
        <w:t>号），为全面提升我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镇</w:t>
      </w:r>
      <w:r>
        <w:rPr>
          <w:rFonts w:hint="eastAsia" w:ascii="Times New Roman" w:hAnsi="Times New Roman" w:eastAsia="仿宋_GB2312"/>
          <w:sz w:val="32"/>
          <w:szCs w:val="32"/>
        </w:rPr>
        <w:t>农村人居环境整治水平，特制定如下方案。</w:t>
      </w:r>
    </w:p>
    <w:p>
      <w:pPr>
        <w:pStyle w:val="8"/>
        <w:adjustRightInd w:val="0"/>
        <w:snapToGrid w:val="0"/>
        <w:spacing w:line="560" w:lineRule="exact"/>
        <w:ind w:firstLine="64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黑体"/>
          <w:sz w:val="32"/>
          <w:szCs w:val="32"/>
        </w:rPr>
        <w:t>一、整治提升目标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Times New Roman" w:hAnsi="Times New Roman" w:eastAsia="仿宋_GB2312"/>
          <w:b/>
          <w:bCs/>
        </w:rPr>
      </w:pP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</w:rPr>
        <w:t>对标安徽省</w:t>
      </w:r>
      <w:r>
        <w:rPr>
          <w:rFonts w:ascii="Times New Roman" w:hAnsi="Times New Roman" w:eastAsia="仿宋_GB2312"/>
          <w:sz w:val="32"/>
          <w:szCs w:val="32"/>
          <w:shd w:val="clear" w:color="auto" w:fill="FFFFFF"/>
        </w:rPr>
        <w:t>“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</w:rPr>
        <w:t>十四五</w:t>
      </w:r>
      <w:r>
        <w:rPr>
          <w:rFonts w:ascii="Times New Roman" w:hAnsi="Times New Roman" w:eastAsia="仿宋_GB2312"/>
          <w:sz w:val="32"/>
          <w:szCs w:val="32"/>
          <w:shd w:val="clear" w:color="auto" w:fill="FFFFFF"/>
        </w:rPr>
        <w:t>”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</w:rPr>
        <w:t>农村人居环境整治提升五年行动要求，进一步强弱项、补短板，以</w:t>
      </w:r>
      <w:r>
        <w:rPr>
          <w:rFonts w:ascii="Times New Roman" w:hAnsi="Times New Roman" w:eastAsia="仿宋_GB2312"/>
          <w:sz w:val="32"/>
          <w:szCs w:val="32"/>
          <w:shd w:val="clear" w:color="auto" w:fill="FFFFFF"/>
        </w:rPr>
        <w:t>“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</w:rPr>
        <w:t>巩固提升</w:t>
      </w:r>
      <w:r>
        <w:rPr>
          <w:rFonts w:ascii="Times New Roman" w:hAnsi="Times New Roman" w:eastAsia="仿宋_GB2312"/>
          <w:sz w:val="32"/>
          <w:szCs w:val="32"/>
          <w:shd w:val="clear" w:color="auto" w:fill="FFFFFF"/>
        </w:rPr>
        <w:t>”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</w:rPr>
        <w:t>为目标，以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  <w:lang w:eastAsia="zh-CN"/>
        </w:rPr>
        <w:t>镇域内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</w:rPr>
        <w:t>省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</w:rPr>
        <w:t>县干道沿线治脏、治乱为重点，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  <w:lang w:eastAsia="zh-CN"/>
        </w:rPr>
        <w:t>延伸到村主要干道，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</w:rPr>
        <w:t>对当前农村人居环境整治存在的各种乱象进行全面整治，全面打造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  <w:lang w:eastAsia="zh-CN"/>
        </w:rPr>
        <w:t>兰桥镇省县道、村主要干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</w:rPr>
        <w:t>道沿线良好形象，巩固干净、整洁、有序的村庄环境，为建设宜居宜业和美乡村奠定良好基础。</w:t>
      </w:r>
    </w:p>
    <w:p>
      <w:pPr>
        <w:pStyle w:val="8"/>
        <w:adjustRightInd w:val="0"/>
        <w:snapToGrid w:val="0"/>
        <w:spacing w:line="560" w:lineRule="exact"/>
        <w:ind w:firstLine="64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黑体"/>
          <w:bCs/>
          <w:sz w:val="32"/>
          <w:szCs w:val="32"/>
        </w:rPr>
        <w:t>二、整治提升内容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</w:rPr>
        <w:t>本次农村人居环境整治提升行动，在全域推进的基础上，重点围绕省县道路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  <w:lang w:eastAsia="zh-CN"/>
        </w:rPr>
        <w:t>、村内主干道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</w:rPr>
        <w:t>沿线</w:t>
      </w:r>
      <w:r>
        <w:rPr>
          <w:rFonts w:ascii="Times New Roman" w:hAnsi="Times New Roman" w:eastAsia="仿宋_GB2312"/>
          <w:sz w:val="32"/>
          <w:szCs w:val="32"/>
          <w:shd w:val="clear" w:color="auto" w:fill="FFFFFF"/>
        </w:rPr>
        <w:t>“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</w:rPr>
        <w:t>治脏</w:t>
      </w:r>
      <w:r>
        <w:rPr>
          <w:rFonts w:ascii="Times New Roman" w:hAnsi="Times New Roman" w:eastAsia="仿宋_GB2312"/>
          <w:sz w:val="32"/>
          <w:szCs w:val="32"/>
          <w:shd w:val="clear" w:color="auto" w:fill="FFFFFF"/>
        </w:rPr>
        <w:t>”“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</w:rPr>
        <w:t>治乱</w:t>
      </w:r>
      <w:r>
        <w:rPr>
          <w:rFonts w:ascii="Times New Roman" w:hAnsi="Times New Roman" w:eastAsia="仿宋_GB2312"/>
          <w:sz w:val="32"/>
          <w:szCs w:val="32"/>
          <w:shd w:val="clear" w:color="auto" w:fill="FFFFFF"/>
        </w:rPr>
        <w:t>”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</w:rPr>
        <w:t>开展整治，坚持做到</w:t>
      </w:r>
      <w:r>
        <w:rPr>
          <w:rFonts w:ascii="Times New Roman" w:hAnsi="Times New Roman" w:eastAsia="仿宋_GB2312"/>
          <w:sz w:val="32"/>
          <w:szCs w:val="32"/>
          <w:shd w:val="clear" w:color="auto" w:fill="FFFFFF"/>
        </w:rPr>
        <w:t>“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  <w:lang w:eastAsia="zh-CN"/>
        </w:rPr>
        <w:t>七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</w:rPr>
        <w:t>整治</w:t>
      </w:r>
      <w:r>
        <w:rPr>
          <w:rFonts w:ascii="Times New Roman" w:hAnsi="Times New Roman" w:eastAsia="仿宋_GB2312"/>
          <w:sz w:val="32"/>
          <w:szCs w:val="32"/>
          <w:shd w:val="clear" w:color="auto" w:fill="FFFFFF"/>
        </w:rPr>
        <w:t>”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</w:rPr>
        <w:t>、努力实现</w:t>
      </w:r>
      <w:r>
        <w:rPr>
          <w:rFonts w:ascii="Times New Roman" w:hAnsi="Times New Roman" w:eastAsia="仿宋_GB2312"/>
          <w:sz w:val="32"/>
          <w:szCs w:val="32"/>
          <w:shd w:val="clear" w:color="auto" w:fill="FFFFFF"/>
        </w:rPr>
        <w:t>“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</w:rPr>
        <w:t>两提升</w:t>
      </w:r>
      <w:r>
        <w:rPr>
          <w:rFonts w:ascii="Times New Roman" w:hAnsi="Times New Roman" w:eastAsia="仿宋_GB2312"/>
          <w:sz w:val="32"/>
          <w:szCs w:val="32"/>
          <w:shd w:val="clear" w:color="auto" w:fill="FFFFFF"/>
        </w:rPr>
        <w:t>”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  <w:lang w:eastAsia="zh-CN"/>
        </w:rPr>
        <w:t>，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</w:rPr>
        <w:t>逐步实现从干净、整洁、有序的成效向美丽宜居的目标迈进。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（一）“</w:t>
      </w: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七</w:t>
      </w:r>
      <w:r>
        <w:rPr>
          <w:rFonts w:hint="eastAsia" w:ascii="楷体_GB2312" w:hAnsi="楷体_GB2312" w:eastAsia="楷体_GB2312" w:cs="楷体_GB2312"/>
          <w:sz w:val="32"/>
          <w:szCs w:val="32"/>
          <w:shd w:val="clear" w:color="auto" w:fill="FFFFFF"/>
        </w:rPr>
        <w:t>整治</w:t>
      </w:r>
      <w:r>
        <w:rPr>
          <w:rFonts w:hint="eastAsia" w:ascii="楷体_GB2312" w:hAnsi="楷体_GB2312" w:eastAsia="楷体_GB2312" w:cs="楷体_GB2312"/>
          <w:sz w:val="32"/>
          <w:szCs w:val="32"/>
        </w:rPr>
        <w:t>”</w:t>
      </w:r>
    </w:p>
    <w:p>
      <w:pPr>
        <w:adjustRightInd w:val="0"/>
        <w:snapToGrid w:val="0"/>
        <w:spacing w:line="560" w:lineRule="exact"/>
        <w:ind w:firstLine="643" w:firstLineChars="200"/>
        <w:rPr>
          <w:rFonts w:ascii="Times New Roman" w:hAnsi="Times New Roman" w:eastAsia="楷体_GB2312"/>
          <w:sz w:val="32"/>
          <w:szCs w:val="32"/>
        </w:rPr>
      </w:pPr>
      <w:r>
        <w:rPr>
          <w:rFonts w:ascii="Times New Roman" w:hAnsi="Times New Roman" w:eastAsia="仿宋_GB2312"/>
          <w:b/>
          <w:sz w:val="32"/>
          <w:szCs w:val="32"/>
          <w:shd w:val="clear" w:color="auto" w:fill="FFFFFF"/>
        </w:rPr>
        <w:t>1.</w:t>
      </w:r>
      <w:r>
        <w:rPr>
          <w:rFonts w:hint="eastAsia" w:ascii="Times New Roman" w:hAnsi="Times New Roman" w:eastAsia="仿宋_GB2312"/>
          <w:b/>
          <w:sz w:val="32"/>
          <w:szCs w:val="32"/>
          <w:shd w:val="clear" w:color="auto" w:fill="FFFFFF"/>
        </w:rPr>
        <w:t>整治乱搭乱建。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</w:rPr>
        <w:t>清理村庄内残垣断壁、危旧房屋、废弃圈舍、废弃旱厕等无功能建筑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  <w:lang w:eastAsia="zh-CN"/>
        </w:rPr>
        <w:t>；</w:t>
      </w:r>
      <w:r>
        <w:rPr>
          <w:rFonts w:hint="eastAsia" w:ascii="Times New Roman" w:hAnsi="Times New Roman" w:eastAsia="仿宋_GB2312"/>
          <w:sz w:val="32"/>
          <w:szCs w:val="32"/>
          <w:shd w:val="clear" w:color="auto" w:fill="FFFFFF"/>
        </w:rPr>
        <w:t>清理沿路沿街的临时营业房、遮阳棚、仓库、厂房、车库等违章搭建；清理未批先建、少批多建的违法建筑。</w:t>
      </w:r>
    </w:p>
    <w:p>
      <w:pPr>
        <w:pStyle w:val="6"/>
        <w:adjustRightInd w:val="0"/>
        <w:snapToGrid w:val="0"/>
        <w:spacing w:line="560" w:lineRule="exact"/>
        <w:ind w:left="0" w:leftChars="0" w:firstLine="643" w:firstLineChars="200"/>
        <w:rPr>
          <w:rFonts w:eastAsia="仿宋_GB2312"/>
          <w:sz w:val="32"/>
          <w:szCs w:val="32"/>
          <w:shd w:val="clear" w:color="auto" w:fill="FFFFFF"/>
        </w:rPr>
      </w:pPr>
      <w:r>
        <w:rPr>
          <w:rFonts w:eastAsia="仿宋_GB2312"/>
          <w:b/>
          <w:sz w:val="32"/>
          <w:szCs w:val="32"/>
          <w:shd w:val="clear" w:color="auto" w:fill="FFFFFF"/>
        </w:rPr>
        <w:t>2.</w:t>
      </w:r>
      <w:r>
        <w:rPr>
          <w:rFonts w:hint="eastAsia" w:eastAsia="仿宋_GB2312"/>
          <w:b/>
          <w:sz w:val="32"/>
          <w:szCs w:val="32"/>
          <w:shd w:val="clear" w:color="auto" w:fill="FFFFFF"/>
        </w:rPr>
        <w:t>整治乱停乱放。</w:t>
      </w:r>
      <w:r>
        <w:rPr>
          <w:rFonts w:hint="eastAsia" w:eastAsia="仿宋_GB2312"/>
          <w:sz w:val="32"/>
          <w:szCs w:val="32"/>
          <w:shd w:val="clear" w:color="auto" w:fill="FFFFFF"/>
        </w:rPr>
        <w:t>清理房前屋后、废弃院落无序堆放的柴禾杂草、建筑材料、生产农具、闲置生活用品等物品；清理废旧农机具、废弃车辆、破旧家具、畜禽粪便、农业生产废弃物等物品；整治道路、街道沿线、广场周边的摊位乱摆、货物乱堆、车辆乱停等现象。</w:t>
      </w:r>
    </w:p>
    <w:p>
      <w:pPr>
        <w:pStyle w:val="6"/>
        <w:adjustRightInd w:val="0"/>
        <w:snapToGrid w:val="0"/>
        <w:spacing w:line="560" w:lineRule="exact"/>
        <w:ind w:left="0" w:leftChars="0" w:firstLine="643" w:firstLineChars="200"/>
        <w:rPr>
          <w:rFonts w:eastAsia="仿宋_GB2312"/>
          <w:sz w:val="32"/>
          <w:szCs w:val="32"/>
          <w:shd w:val="clear" w:color="auto" w:fill="FFFFFF"/>
        </w:rPr>
      </w:pPr>
      <w:r>
        <w:rPr>
          <w:rFonts w:eastAsia="仿宋_GB2312"/>
          <w:b/>
          <w:sz w:val="32"/>
          <w:szCs w:val="32"/>
          <w:shd w:val="clear" w:color="auto" w:fill="FFFFFF"/>
        </w:rPr>
        <w:t>3.</w:t>
      </w:r>
      <w:r>
        <w:rPr>
          <w:rFonts w:hint="eastAsia" w:eastAsia="仿宋_GB2312"/>
          <w:b/>
          <w:sz w:val="32"/>
          <w:szCs w:val="32"/>
          <w:shd w:val="clear" w:color="auto" w:fill="FFFFFF"/>
        </w:rPr>
        <w:t>整治乱丢乱弃。</w:t>
      </w:r>
      <w:r>
        <w:rPr>
          <w:rFonts w:hint="eastAsia" w:eastAsia="仿宋_GB2312"/>
          <w:sz w:val="32"/>
          <w:szCs w:val="32"/>
          <w:shd w:val="clear" w:color="auto" w:fill="FFFFFF"/>
        </w:rPr>
        <w:t>清理村庄周边、道路两侧、庭院四周等陈年垃圾；清理不按指定地点乱丢的生活垃圾；清理村边、田边、路边、沟边的建筑垃圾；清理死禽死畜、废旧农膜和农药废弃物。</w:t>
      </w:r>
    </w:p>
    <w:p>
      <w:pPr>
        <w:pStyle w:val="6"/>
        <w:adjustRightInd w:val="0"/>
        <w:snapToGrid w:val="0"/>
        <w:spacing w:line="560" w:lineRule="exact"/>
        <w:ind w:left="0" w:leftChars="0" w:firstLine="643" w:firstLineChars="200"/>
        <w:rPr>
          <w:rFonts w:eastAsia="仿宋_GB2312"/>
          <w:sz w:val="32"/>
          <w:szCs w:val="32"/>
          <w:shd w:val="clear" w:color="auto" w:fill="FFFFFF"/>
        </w:rPr>
      </w:pPr>
      <w:r>
        <w:rPr>
          <w:rFonts w:eastAsia="仿宋_GB2312"/>
          <w:b/>
          <w:sz w:val="32"/>
          <w:szCs w:val="32"/>
          <w:shd w:val="clear" w:color="auto" w:fill="FFFFFF"/>
        </w:rPr>
        <w:t>4.</w:t>
      </w:r>
      <w:r>
        <w:rPr>
          <w:rFonts w:hint="eastAsia" w:eastAsia="仿宋_GB2312"/>
          <w:b/>
          <w:sz w:val="32"/>
          <w:szCs w:val="32"/>
          <w:shd w:val="clear" w:color="auto" w:fill="FFFFFF"/>
        </w:rPr>
        <w:t>整治乱拉乱挂。</w:t>
      </w:r>
      <w:r>
        <w:rPr>
          <w:rFonts w:hint="eastAsia" w:eastAsia="仿宋_GB2312"/>
          <w:sz w:val="32"/>
          <w:szCs w:val="32"/>
          <w:shd w:val="clear" w:color="auto" w:fill="FFFFFF"/>
        </w:rPr>
        <w:t>整治电力线、通信线、电视线等乱拉挂、乱交越等</w:t>
      </w:r>
      <w:r>
        <w:rPr>
          <w:rFonts w:eastAsia="仿宋_GB2312"/>
          <w:sz w:val="32"/>
          <w:szCs w:val="32"/>
          <w:shd w:val="clear" w:color="auto" w:fill="FFFFFF"/>
        </w:rPr>
        <w:t>“</w:t>
      </w:r>
      <w:r>
        <w:rPr>
          <w:rFonts w:hint="eastAsia" w:eastAsia="仿宋_GB2312"/>
          <w:sz w:val="32"/>
          <w:szCs w:val="32"/>
          <w:shd w:val="clear" w:color="auto" w:fill="FFFFFF"/>
        </w:rPr>
        <w:t>空中蜘蛛网</w:t>
      </w:r>
      <w:r>
        <w:rPr>
          <w:rFonts w:eastAsia="仿宋_GB2312"/>
          <w:sz w:val="32"/>
          <w:szCs w:val="32"/>
          <w:shd w:val="clear" w:color="auto" w:fill="FFFFFF"/>
        </w:rPr>
        <w:t>”</w:t>
      </w:r>
      <w:r>
        <w:rPr>
          <w:rFonts w:hint="eastAsia" w:eastAsia="仿宋_GB2312"/>
          <w:sz w:val="32"/>
          <w:szCs w:val="32"/>
          <w:shd w:val="clear" w:color="auto" w:fill="FFFFFF"/>
        </w:rPr>
        <w:t>现象；清理擅自在户外公共场所悬挂的横幅、标语；整治在电线杆、绿化树木拉晾衣绳，在公共设施、绿化带上随意晾晒、挂杂物的现象。</w:t>
      </w:r>
    </w:p>
    <w:p>
      <w:pPr>
        <w:pStyle w:val="6"/>
        <w:adjustRightInd w:val="0"/>
        <w:snapToGrid w:val="0"/>
        <w:spacing w:line="560" w:lineRule="exact"/>
        <w:ind w:left="0" w:leftChars="0" w:firstLine="643" w:firstLineChars="200"/>
        <w:rPr>
          <w:rFonts w:eastAsia="仿宋_GB2312"/>
          <w:sz w:val="32"/>
          <w:szCs w:val="32"/>
          <w:shd w:val="clear" w:color="auto" w:fill="FFFFFF"/>
        </w:rPr>
      </w:pPr>
      <w:r>
        <w:rPr>
          <w:rFonts w:eastAsia="仿宋_GB2312"/>
          <w:b/>
          <w:sz w:val="32"/>
          <w:szCs w:val="32"/>
          <w:shd w:val="clear" w:color="auto" w:fill="FFFFFF"/>
        </w:rPr>
        <w:t>5.</w:t>
      </w:r>
      <w:r>
        <w:rPr>
          <w:rFonts w:hint="eastAsia" w:eastAsia="仿宋_GB2312"/>
          <w:b/>
          <w:sz w:val="32"/>
          <w:szCs w:val="32"/>
          <w:shd w:val="clear" w:color="auto" w:fill="FFFFFF"/>
        </w:rPr>
        <w:t>整治乱贴乱画。</w:t>
      </w:r>
      <w:r>
        <w:rPr>
          <w:rFonts w:hint="eastAsia" w:eastAsia="仿宋_GB2312"/>
          <w:sz w:val="32"/>
          <w:szCs w:val="32"/>
          <w:shd w:val="clear" w:color="auto" w:fill="FFFFFF"/>
        </w:rPr>
        <w:t>清理墙面、地面、电线杆、路灯杆上的乱涂乱贴乱画的牛皮癣、小广告等；清理随意悬挂张贴的非法小广告、废弃广告牌等；清理废弃的宣传标语、</w:t>
      </w:r>
      <w:r>
        <w:rPr>
          <w:rFonts w:eastAsia="仿宋_GB2312"/>
          <w:sz w:val="32"/>
          <w:szCs w:val="32"/>
          <w:shd w:val="clear" w:color="auto" w:fill="FFFFFF"/>
        </w:rPr>
        <w:t>“</w:t>
      </w:r>
      <w:r>
        <w:rPr>
          <w:rFonts w:hint="eastAsia" w:eastAsia="仿宋_GB2312"/>
          <w:sz w:val="32"/>
          <w:szCs w:val="32"/>
          <w:shd w:val="clear" w:color="auto" w:fill="FFFFFF"/>
        </w:rPr>
        <w:t>雷人</w:t>
      </w:r>
      <w:r>
        <w:rPr>
          <w:rFonts w:eastAsia="仿宋_GB2312"/>
          <w:sz w:val="32"/>
          <w:szCs w:val="32"/>
          <w:shd w:val="clear" w:color="auto" w:fill="FFFFFF"/>
        </w:rPr>
        <w:t>”</w:t>
      </w:r>
      <w:r>
        <w:rPr>
          <w:rFonts w:hint="eastAsia" w:eastAsia="仿宋_GB2312"/>
          <w:sz w:val="32"/>
          <w:szCs w:val="32"/>
          <w:shd w:val="clear" w:color="auto" w:fill="FFFFFF"/>
        </w:rPr>
        <w:t>标语等。</w:t>
      </w:r>
    </w:p>
    <w:p>
      <w:pPr>
        <w:pStyle w:val="6"/>
        <w:adjustRightInd w:val="0"/>
        <w:snapToGrid w:val="0"/>
        <w:spacing w:line="560" w:lineRule="exact"/>
        <w:ind w:left="0" w:leftChars="0" w:firstLine="643" w:firstLineChars="200"/>
        <w:rPr>
          <w:rFonts w:hint="eastAsia" w:eastAsia="仿宋_GB2312"/>
          <w:sz w:val="32"/>
          <w:szCs w:val="32"/>
          <w:shd w:val="clear" w:color="auto" w:fill="FFFFFF"/>
        </w:rPr>
      </w:pPr>
      <w:r>
        <w:rPr>
          <w:rFonts w:eastAsia="仿宋_GB2312"/>
          <w:b/>
          <w:sz w:val="32"/>
          <w:szCs w:val="32"/>
          <w:shd w:val="clear" w:color="auto" w:fill="FFFFFF"/>
        </w:rPr>
        <w:t>6.</w:t>
      </w:r>
      <w:r>
        <w:rPr>
          <w:rFonts w:hint="eastAsia" w:eastAsia="仿宋_GB2312"/>
          <w:b/>
          <w:sz w:val="32"/>
          <w:szCs w:val="32"/>
          <w:shd w:val="clear" w:color="auto" w:fill="FFFFFF"/>
        </w:rPr>
        <w:t>整治乱排乱倒。</w:t>
      </w:r>
      <w:r>
        <w:rPr>
          <w:rFonts w:hint="eastAsia" w:eastAsia="仿宋_GB2312"/>
          <w:sz w:val="32"/>
          <w:szCs w:val="32"/>
          <w:shd w:val="clear" w:color="auto" w:fill="FFFFFF"/>
        </w:rPr>
        <w:t>清理小型养殖场、小作坊、农户厕所向河塘沟渠违规乱排，整治农户污水横流；清理河塘沟渠等水域的漂浮垃圾，对沟塘进行清淤疏浚、培岸植绿，逐步消除农村黑臭水体。</w:t>
      </w:r>
    </w:p>
    <w:p>
      <w:pPr>
        <w:pStyle w:val="6"/>
        <w:adjustRightInd w:val="0"/>
        <w:snapToGrid w:val="0"/>
        <w:spacing w:line="560" w:lineRule="exact"/>
        <w:ind w:left="0" w:leftChars="0" w:firstLine="643" w:firstLineChars="200"/>
        <w:rPr>
          <w:rFonts w:hint="default" w:eastAsia="仿宋_GB2312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eastAsia="仿宋_GB2312"/>
          <w:b/>
          <w:bCs/>
          <w:sz w:val="32"/>
          <w:szCs w:val="32"/>
          <w:shd w:val="clear" w:color="auto" w:fill="FFFFFF"/>
          <w:lang w:val="en-US" w:eastAsia="zh-CN"/>
        </w:rPr>
        <w:t>7.整治乱养乱种</w:t>
      </w:r>
      <w:r>
        <w:rPr>
          <w:rFonts w:hint="eastAsia" w:eastAsia="仿宋_GB2312"/>
          <w:sz w:val="32"/>
          <w:szCs w:val="32"/>
          <w:shd w:val="clear" w:color="auto" w:fill="FFFFFF"/>
          <w:lang w:val="en-US" w:eastAsia="zh-CN"/>
        </w:rPr>
        <w:t>。整治家禽散养、违规养殖等现象，清理畜禽粪便随意堆放、养殖污水肆意排放等现象；整治省县道、沿街道路两侧红线范围内的乱种乱植等现象，积极引导群众开展房前屋后绿化美化硬化。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（二）“两提升”</w:t>
      </w:r>
    </w:p>
    <w:p>
      <w:pPr>
        <w:adjustRightInd w:val="0"/>
        <w:snapToGrid w:val="0"/>
        <w:spacing w:line="560" w:lineRule="exact"/>
        <w:ind w:firstLine="643" w:firstLineChars="200"/>
        <w:rPr>
          <w:rFonts w:ascii="Times New Roman" w:hAnsi="Times New Roman" w:eastAsia="楷体_GB2312"/>
          <w:sz w:val="32"/>
          <w:szCs w:val="32"/>
        </w:rPr>
      </w:pPr>
      <w:r>
        <w:rPr>
          <w:rFonts w:ascii="Times New Roman" w:hAnsi="Times New Roman" w:eastAsia="仿宋_GB2312"/>
          <w:b/>
          <w:sz w:val="32"/>
          <w:szCs w:val="32"/>
          <w:shd w:val="clear" w:color="auto" w:fill="FFFFFF"/>
        </w:rPr>
        <w:t>1.</w:t>
      </w:r>
      <w:r>
        <w:rPr>
          <w:rFonts w:hint="eastAsia" w:ascii="Times New Roman" w:hAnsi="Times New Roman" w:eastAsia="仿宋_GB2312"/>
          <w:b/>
          <w:sz w:val="32"/>
          <w:szCs w:val="32"/>
          <w:shd w:val="clear" w:color="auto" w:fill="FFFFFF"/>
        </w:rPr>
        <w:t>提升省县</w:t>
      </w:r>
      <w:r>
        <w:rPr>
          <w:rFonts w:hint="eastAsia" w:ascii="Times New Roman" w:hAnsi="Times New Roman" w:eastAsia="仿宋_GB2312"/>
          <w:b/>
          <w:sz w:val="32"/>
          <w:szCs w:val="32"/>
          <w:shd w:val="clear" w:color="auto" w:fill="FFFFFF"/>
          <w:lang w:eastAsia="zh-CN"/>
        </w:rPr>
        <w:t>和村级主干道</w:t>
      </w:r>
      <w:r>
        <w:rPr>
          <w:rFonts w:hint="eastAsia" w:ascii="Times New Roman" w:hAnsi="Times New Roman" w:eastAsia="仿宋_GB2312"/>
          <w:b/>
          <w:sz w:val="32"/>
          <w:szCs w:val="32"/>
          <w:shd w:val="clear" w:color="auto" w:fill="FFFFFF"/>
        </w:rPr>
        <w:t>道路沿线环境。</w:t>
      </w:r>
      <w:r>
        <w:rPr>
          <w:rFonts w:hint="eastAsia" w:ascii="Times New Roman" w:hAnsi="Times New Roman" w:eastAsia="仿宋_GB2312"/>
          <w:sz w:val="32"/>
          <w:szCs w:val="32"/>
        </w:rPr>
        <w:t>按照</w:t>
      </w:r>
      <w:r>
        <w:rPr>
          <w:rFonts w:ascii="Times New Roman" w:hAnsi="Times New Roman" w:eastAsia="仿宋_GB2312"/>
          <w:sz w:val="32"/>
          <w:szCs w:val="32"/>
        </w:rPr>
        <w:t>“</w:t>
      </w:r>
      <w:r>
        <w:rPr>
          <w:rFonts w:hint="eastAsia" w:ascii="Times New Roman" w:hAnsi="Times New Roman" w:eastAsia="仿宋_GB2312"/>
          <w:sz w:val="32"/>
          <w:szCs w:val="32"/>
        </w:rPr>
        <w:t>政府主导、属地负责、综合治理</w:t>
      </w:r>
      <w:r>
        <w:rPr>
          <w:rFonts w:ascii="Times New Roman" w:hAnsi="Times New Roman" w:eastAsia="仿宋_GB2312"/>
          <w:sz w:val="32"/>
          <w:szCs w:val="32"/>
        </w:rPr>
        <w:t>”</w:t>
      </w:r>
      <w:r>
        <w:rPr>
          <w:rFonts w:hint="eastAsia" w:ascii="Times New Roman" w:hAnsi="Times New Roman" w:eastAsia="仿宋_GB2312"/>
          <w:sz w:val="32"/>
          <w:szCs w:val="32"/>
        </w:rPr>
        <w:t>的原则，开展省县道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、村主干道</w:t>
      </w:r>
      <w:r>
        <w:rPr>
          <w:rFonts w:hint="eastAsia" w:ascii="Times New Roman" w:hAnsi="Times New Roman" w:eastAsia="仿宋_GB2312"/>
          <w:sz w:val="32"/>
          <w:szCs w:val="32"/>
        </w:rPr>
        <w:t>沿线重点整治行动，实现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镇</w:t>
      </w:r>
      <w:r>
        <w:rPr>
          <w:rFonts w:hint="eastAsia" w:ascii="Times New Roman" w:hAnsi="Times New Roman" w:eastAsia="仿宋_GB2312"/>
          <w:sz w:val="32"/>
          <w:szCs w:val="32"/>
        </w:rPr>
        <w:t>域内省县道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、村主干道</w:t>
      </w:r>
      <w:r>
        <w:rPr>
          <w:rFonts w:hint="eastAsia" w:ascii="Times New Roman" w:hAnsi="Times New Roman" w:eastAsia="仿宋_GB2312"/>
          <w:sz w:val="32"/>
          <w:szCs w:val="32"/>
        </w:rPr>
        <w:t>路面及沿线村庄整洁干净、建设有序，户外广告设置规范，沿线房屋外立面风貌有地方特色，展现整洁、干净、有序的村容村貌。</w:t>
      </w:r>
    </w:p>
    <w:p>
      <w:pPr>
        <w:pStyle w:val="3"/>
        <w:adjustRightInd w:val="0"/>
        <w:snapToGrid w:val="0"/>
        <w:spacing w:before="0" w:after="0" w:line="560" w:lineRule="exact"/>
        <w:ind w:firstLine="630" w:firstLineChars="196"/>
        <w:jc w:val="both"/>
        <w:rPr>
          <w:rFonts w:ascii="Times New Roman" w:hAnsi="Times New Roman" w:eastAsia="仿宋_GB2312"/>
          <w:b w:val="0"/>
          <w:bCs w:val="0"/>
        </w:rPr>
      </w:pPr>
      <w:r>
        <w:rPr>
          <w:rFonts w:ascii="Times New Roman" w:hAnsi="Times New Roman" w:eastAsia="仿宋_GB2312"/>
          <w:shd w:val="clear" w:color="auto" w:fill="FFFFFF"/>
        </w:rPr>
        <w:t>2.</w:t>
      </w:r>
      <w:r>
        <w:rPr>
          <w:rFonts w:hint="eastAsia" w:ascii="Times New Roman" w:hAnsi="Times New Roman" w:eastAsia="仿宋_GB2312"/>
          <w:shd w:val="clear" w:color="auto" w:fill="FFFFFF"/>
        </w:rPr>
        <w:t>提升镇驻地建成区环境。</w:t>
      </w:r>
      <w:r>
        <w:rPr>
          <w:rFonts w:hint="eastAsia" w:ascii="Times New Roman" w:hAnsi="Times New Roman" w:eastAsia="仿宋_GB2312"/>
          <w:b w:val="0"/>
          <w:bCs w:val="0"/>
        </w:rPr>
        <w:t>对镇驻地建成区内的道路、背街小巷、集贸市场、河沟渠塘、老旧居住区、公园广场、公共厕所和学校周边等区域环境进行整治，杜绝出现乱搭乱建、乱停乱放、乱摆乱占、乱拉乱挂等现象，不断完善配套功能，改善集镇面貌，优化人居环境。</w:t>
      </w:r>
    </w:p>
    <w:p>
      <w:pPr>
        <w:pStyle w:val="3"/>
        <w:adjustRightInd w:val="0"/>
        <w:snapToGrid w:val="0"/>
        <w:spacing w:before="0" w:after="0" w:line="560" w:lineRule="exact"/>
        <w:ind w:firstLine="640" w:firstLineChars="200"/>
        <w:jc w:val="both"/>
        <w:rPr>
          <w:rFonts w:ascii="Times New Roman" w:hAnsi="Times New Roman" w:eastAsia="黑体"/>
          <w:b w:val="0"/>
          <w:bCs w:val="0"/>
        </w:rPr>
      </w:pPr>
      <w:r>
        <w:rPr>
          <w:rFonts w:hint="eastAsia" w:ascii="Times New Roman" w:hAnsi="Times New Roman" w:eastAsia="黑体"/>
          <w:b w:val="0"/>
          <w:bCs w:val="0"/>
        </w:rPr>
        <w:t>三、整治时间步骤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（一）整治提升时间</w:t>
      </w:r>
    </w:p>
    <w:p>
      <w:pPr>
        <w:adjustRightInd w:val="0"/>
        <w:snapToGrid w:val="0"/>
        <w:spacing w:line="560" w:lineRule="exact"/>
        <w:ind w:firstLine="64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2023</w:t>
      </w:r>
      <w:r>
        <w:rPr>
          <w:rFonts w:hint="eastAsia" w:ascii="Times New Roman" w:hAnsi="Times New Roman" w:eastAsia="仿宋_GB2312"/>
          <w:sz w:val="32"/>
          <w:szCs w:val="32"/>
        </w:rPr>
        <w:t>年</w:t>
      </w:r>
      <w:r>
        <w:rPr>
          <w:rFonts w:ascii="Times New Roman" w:hAnsi="Times New Roman" w:eastAsia="仿宋_GB2312"/>
          <w:sz w:val="32"/>
          <w:szCs w:val="32"/>
        </w:rPr>
        <w:t>8</w:t>
      </w:r>
      <w:r>
        <w:rPr>
          <w:rFonts w:hint="eastAsia" w:ascii="Times New Roman" w:hAnsi="Times New Roman" w:eastAsia="仿宋_GB2312"/>
          <w:sz w:val="32"/>
          <w:szCs w:val="32"/>
        </w:rPr>
        <w:t>月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28</w:t>
      </w:r>
      <w:r>
        <w:rPr>
          <w:rFonts w:hint="eastAsia" w:ascii="Times New Roman" w:hAnsi="Times New Roman" w:eastAsia="仿宋_GB2312"/>
          <w:sz w:val="32"/>
          <w:szCs w:val="32"/>
        </w:rPr>
        <w:t>日</w:t>
      </w:r>
      <w:r>
        <w:rPr>
          <w:rFonts w:ascii="Times New Roman" w:hAnsi="Times New Roman" w:eastAsia="仿宋_GB2312"/>
          <w:sz w:val="32"/>
          <w:szCs w:val="32"/>
        </w:rPr>
        <w:t>—12</w:t>
      </w:r>
      <w:r>
        <w:rPr>
          <w:rFonts w:hint="eastAsia" w:ascii="Times New Roman" w:hAnsi="Times New Roman" w:eastAsia="仿宋_GB2312"/>
          <w:sz w:val="32"/>
          <w:szCs w:val="32"/>
        </w:rPr>
        <w:t>月</w:t>
      </w:r>
      <w:r>
        <w:rPr>
          <w:rFonts w:ascii="Times New Roman" w:hAnsi="Times New Roman" w:eastAsia="仿宋_GB2312"/>
          <w:sz w:val="32"/>
          <w:szCs w:val="32"/>
        </w:rPr>
        <w:t>31</w:t>
      </w:r>
      <w:r>
        <w:rPr>
          <w:rFonts w:hint="eastAsia" w:ascii="Times New Roman" w:hAnsi="Times New Roman" w:eastAsia="仿宋_GB2312"/>
          <w:sz w:val="32"/>
          <w:szCs w:val="32"/>
        </w:rPr>
        <w:t>日。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（二）</w:t>
      </w:r>
      <w:r>
        <w:rPr>
          <w:rFonts w:hint="eastAsia" w:ascii="楷体_GB2312" w:hAnsi="楷体_GB2312" w:eastAsia="楷体_GB2312" w:cs="楷体_GB2312"/>
          <w:sz w:val="32"/>
          <w:szCs w:val="32"/>
        </w:rPr>
        <w:t>整治提升步骤</w:t>
      </w:r>
    </w:p>
    <w:p>
      <w:pPr>
        <w:adjustRightInd w:val="0"/>
        <w:snapToGrid w:val="0"/>
        <w:spacing w:line="560" w:lineRule="exact"/>
        <w:ind w:firstLine="643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b/>
          <w:bCs/>
          <w:sz w:val="32"/>
          <w:szCs w:val="32"/>
        </w:rPr>
        <w:t>1.</w:t>
      </w:r>
      <w:r>
        <w:rPr>
          <w:rFonts w:hint="eastAsia" w:ascii="Times New Roman" w:hAnsi="Times New Roman" w:eastAsia="仿宋_GB2312"/>
          <w:b/>
          <w:bCs/>
          <w:sz w:val="32"/>
          <w:szCs w:val="32"/>
        </w:rPr>
        <w:t>宣传发动阶段（</w:t>
      </w:r>
      <w:r>
        <w:rPr>
          <w:rFonts w:ascii="Times New Roman" w:hAnsi="Times New Roman" w:eastAsia="仿宋_GB2312"/>
          <w:b/>
          <w:bCs/>
          <w:sz w:val="32"/>
          <w:szCs w:val="32"/>
        </w:rPr>
        <w:t>2023</w:t>
      </w:r>
      <w:r>
        <w:rPr>
          <w:rFonts w:hint="eastAsia" w:ascii="Times New Roman" w:hAnsi="Times New Roman" w:eastAsia="仿宋_GB2312"/>
          <w:b/>
          <w:bCs/>
          <w:sz w:val="32"/>
          <w:szCs w:val="32"/>
        </w:rPr>
        <w:t>年</w:t>
      </w:r>
      <w:r>
        <w:rPr>
          <w:rFonts w:ascii="Times New Roman" w:hAnsi="Times New Roman" w:eastAsia="仿宋_GB2312"/>
          <w:b/>
          <w:bCs/>
          <w:sz w:val="32"/>
          <w:szCs w:val="32"/>
        </w:rPr>
        <w:t>8</w:t>
      </w:r>
      <w:r>
        <w:rPr>
          <w:rFonts w:hint="eastAsia" w:ascii="Times New Roman" w:hAnsi="Times New Roman" w:eastAsia="仿宋_GB2312"/>
          <w:b/>
          <w:bCs/>
          <w:sz w:val="32"/>
          <w:szCs w:val="32"/>
        </w:rPr>
        <w:t>月</w:t>
      </w:r>
      <w:r>
        <w:rPr>
          <w:rFonts w:ascii="Times New Roman" w:hAnsi="Times New Roman" w:eastAsia="仿宋_GB2312"/>
          <w:b/>
          <w:bCs/>
          <w:sz w:val="32"/>
          <w:szCs w:val="32"/>
        </w:rPr>
        <w:t>2</w:t>
      </w:r>
      <w:r>
        <w:rPr>
          <w:rFonts w:hint="eastAsia" w:ascii="Times New Roman" w:hAnsi="Times New Roman" w:eastAsia="仿宋_GB2312"/>
          <w:b/>
          <w:bCs/>
          <w:sz w:val="32"/>
          <w:szCs w:val="32"/>
          <w:lang w:val="en-US" w:eastAsia="zh-CN"/>
        </w:rPr>
        <w:t>8</w:t>
      </w:r>
      <w:r>
        <w:rPr>
          <w:rFonts w:hint="eastAsia" w:ascii="Times New Roman" w:hAnsi="Times New Roman" w:eastAsia="仿宋_GB2312"/>
          <w:b/>
          <w:bCs/>
          <w:sz w:val="32"/>
          <w:szCs w:val="32"/>
        </w:rPr>
        <w:t>日前）。</w:t>
      </w:r>
      <w:r>
        <w:rPr>
          <w:rFonts w:hint="eastAsia" w:ascii="Times New Roman" w:hAnsi="Times New Roman" w:eastAsia="仿宋_GB2312"/>
          <w:b w:val="0"/>
          <w:bCs w:val="0"/>
          <w:sz w:val="32"/>
          <w:szCs w:val="32"/>
          <w:lang w:eastAsia="zh-CN"/>
        </w:rPr>
        <w:t>镇</w:t>
      </w:r>
      <w:r>
        <w:rPr>
          <w:rFonts w:hint="eastAsia" w:ascii="Times New Roman" w:hAnsi="Times New Roman" w:eastAsia="仿宋_GB2312"/>
          <w:sz w:val="32"/>
          <w:szCs w:val="32"/>
        </w:rPr>
        <w:t>成立整治提升工作领导小组，制定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《兰桥镇</w:t>
      </w:r>
      <w:r>
        <w:rPr>
          <w:rFonts w:hint="eastAsia" w:ascii="Times New Roman" w:hAnsi="Times New Roman" w:eastAsia="仿宋_GB2312"/>
          <w:sz w:val="32"/>
          <w:szCs w:val="32"/>
        </w:rPr>
        <w:t>农村人居环境整治提升实施方案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》</w:t>
      </w:r>
      <w:r>
        <w:rPr>
          <w:rFonts w:hint="eastAsia" w:ascii="Times New Roman" w:hAnsi="Times New Roman" w:eastAsia="仿宋_GB2312"/>
          <w:sz w:val="32"/>
          <w:szCs w:val="32"/>
        </w:rPr>
        <w:t>，并及时召开动员大会，全面部署工作任务。通过多种载体，广泛宣传农村人居环境集中整治提升的重大意义和内容要求，形成强大的舆论声势，提高农民群众的知晓率和认可度，迅速掀起工作热潮。</w:t>
      </w:r>
    </w:p>
    <w:p>
      <w:pPr>
        <w:adjustRightInd w:val="0"/>
        <w:snapToGrid w:val="0"/>
        <w:spacing w:line="560" w:lineRule="exact"/>
        <w:ind w:firstLine="643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b/>
          <w:bCs/>
          <w:sz w:val="32"/>
          <w:szCs w:val="32"/>
        </w:rPr>
        <w:t>2.</w:t>
      </w:r>
      <w:r>
        <w:rPr>
          <w:rFonts w:hint="eastAsia" w:ascii="Times New Roman" w:hAnsi="Times New Roman" w:eastAsia="仿宋_GB2312"/>
          <w:b/>
          <w:bCs/>
          <w:sz w:val="32"/>
          <w:szCs w:val="32"/>
        </w:rPr>
        <w:t>集中整治阶段（</w:t>
      </w:r>
      <w:r>
        <w:rPr>
          <w:rFonts w:ascii="Times New Roman" w:hAnsi="Times New Roman" w:eastAsia="仿宋_GB2312"/>
          <w:b/>
          <w:bCs/>
          <w:sz w:val="32"/>
          <w:szCs w:val="32"/>
        </w:rPr>
        <w:t>2023</w:t>
      </w:r>
      <w:r>
        <w:rPr>
          <w:rFonts w:hint="eastAsia" w:ascii="Times New Roman" w:hAnsi="Times New Roman" w:eastAsia="仿宋_GB2312"/>
          <w:b/>
          <w:bCs/>
          <w:sz w:val="32"/>
          <w:szCs w:val="32"/>
        </w:rPr>
        <w:t>年</w:t>
      </w:r>
      <w:r>
        <w:rPr>
          <w:rFonts w:ascii="Times New Roman" w:hAnsi="Times New Roman" w:eastAsia="仿宋_GB2312"/>
          <w:b/>
          <w:bCs/>
          <w:sz w:val="32"/>
          <w:szCs w:val="32"/>
        </w:rPr>
        <w:t>11</w:t>
      </w:r>
      <w:r>
        <w:rPr>
          <w:rFonts w:hint="eastAsia" w:ascii="Times New Roman" w:hAnsi="Times New Roman" w:eastAsia="仿宋_GB2312"/>
          <w:b/>
          <w:bCs/>
          <w:sz w:val="32"/>
          <w:szCs w:val="32"/>
        </w:rPr>
        <w:t>月</w:t>
      </w:r>
      <w:r>
        <w:rPr>
          <w:rFonts w:ascii="Times New Roman" w:hAnsi="Times New Roman" w:eastAsia="仿宋_GB2312"/>
          <w:b/>
          <w:bCs/>
          <w:sz w:val="32"/>
          <w:szCs w:val="32"/>
        </w:rPr>
        <w:t>20</w:t>
      </w:r>
      <w:r>
        <w:rPr>
          <w:rFonts w:hint="eastAsia" w:ascii="Times New Roman" w:hAnsi="Times New Roman" w:eastAsia="仿宋_GB2312"/>
          <w:b/>
          <w:bCs/>
          <w:sz w:val="32"/>
          <w:szCs w:val="32"/>
        </w:rPr>
        <w:t>日前）。</w:t>
      </w:r>
      <w:r>
        <w:rPr>
          <w:rFonts w:hint="eastAsia" w:ascii="Times New Roman" w:hAnsi="Times New Roman" w:eastAsia="仿宋_GB2312"/>
          <w:b w:val="0"/>
          <w:bCs w:val="0"/>
          <w:sz w:val="32"/>
          <w:szCs w:val="32"/>
          <w:lang w:eastAsia="zh-CN"/>
        </w:rPr>
        <w:t>镇直各部门、各村</w:t>
      </w:r>
      <w:r>
        <w:rPr>
          <w:rFonts w:hint="eastAsia" w:ascii="Times New Roman" w:hAnsi="Times New Roman" w:eastAsia="仿宋_GB2312"/>
          <w:b w:val="0"/>
          <w:bCs w:val="0"/>
          <w:sz w:val="32"/>
          <w:szCs w:val="32"/>
        </w:rPr>
        <w:t>要按照农村人居环境整治提升行动的内容和步骤，明确</w:t>
      </w:r>
      <w:r>
        <w:rPr>
          <w:rFonts w:hint="eastAsia" w:ascii="Times New Roman" w:hAnsi="Times New Roman" w:eastAsia="仿宋_GB2312"/>
          <w:sz w:val="32"/>
          <w:szCs w:val="32"/>
        </w:rPr>
        <w:t>整治标准、突出工作重点、加强氛围营造、压实工作责任，采取有力措施，落实各项目标任务。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镇纪委和组织部成立督导组</w:t>
      </w:r>
      <w:r>
        <w:rPr>
          <w:rFonts w:hint="eastAsia" w:ascii="Times New Roman" w:hAnsi="Times New Roman" w:eastAsia="仿宋_GB2312"/>
          <w:sz w:val="32"/>
          <w:szCs w:val="32"/>
        </w:rPr>
        <w:t>对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镇直部门和各村</w:t>
      </w:r>
      <w:r>
        <w:rPr>
          <w:rFonts w:hint="eastAsia" w:ascii="Times New Roman" w:hAnsi="Times New Roman" w:eastAsia="仿宋_GB2312"/>
          <w:sz w:val="32"/>
          <w:szCs w:val="32"/>
        </w:rPr>
        <w:t>农村人居环境整治提升行动进行督查，发现问题及时反馈，并督促整改到位；要举一反三，自查自纠，不断提升整治质量。</w:t>
      </w:r>
    </w:p>
    <w:p>
      <w:pPr>
        <w:adjustRightInd w:val="0"/>
        <w:snapToGrid w:val="0"/>
        <w:spacing w:line="560" w:lineRule="exact"/>
        <w:ind w:firstLine="643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b/>
          <w:bCs/>
          <w:sz w:val="32"/>
          <w:szCs w:val="32"/>
        </w:rPr>
        <w:t>3.</w:t>
      </w:r>
      <w:r>
        <w:rPr>
          <w:rFonts w:hint="eastAsia" w:ascii="Times New Roman" w:hAnsi="Times New Roman" w:eastAsia="仿宋_GB2312"/>
          <w:b/>
          <w:bCs/>
          <w:sz w:val="32"/>
          <w:szCs w:val="32"/>
        </w:rPr>
        <w:t>验收考核阶段（</w:t>
      </w:r>
      <w:r>
        <w:rPr>
          <w:rFonts w:ascii="Times New Roman" w:hAnsi="Times New Roman" w:eastAsia="仿宋_GB2312"/>
          <w:b/>
          <w:bCs/>
          <w:sz w:val="32"/>
          <w:szCs w:val="32"/>
        </w:rPr>
        <w:t>2023</w:t>
      </w:r>
      <w:r>
        <w:rPr>
          <w:rFonts w:hint="eastAsia" w:ascii="Times New Roman" w:hAnsi="Times New Roman" w:eastAsia="仿宋_GB2312"/>
          <w:b/>
          <w:bCs/>
          <w:sz w:val="32"/>
          <w:szCs w:val="32"/>
        </w:rPr>
        <w:t>年</w:t>
      </w:r>
      <w:r>
        <w:rPr>
          <w:rFonts w:ascii="Times New Roman" w:hAnsi="Times New Roman" w:eastAsia="仿宋_GB2312"/>
          <w:b/>
          <w:bCs/>
          <w:sz w:val="32"/>
          <w:szCs w:val="32"/>
        </w:rPr>
        <w:t>11</w:t>
      </w:r>
      <w:r>
        <w:rPr>
          <w:rFonts w:hint="eastAsia" w:ascii="Times New Roman" w:hAnsi="Times New Roman" w:eastAsia="仿宋_GB2312"/>
          <w:b/>
          <w:bCs/>
          <w:sz w:val="32"/>
          <w:szCs w:val="32"/>
        </w:rPr>
        <w:t>月底前）。</w:t>
      </w:r>
      <w:r>
        <w:rPr>
          <w:rFonts w:hint="eastAsia" w:ascii="Times New Roman" w:hAnsi="Times New Roman" w:eastAsia="仿宋_GB2312"/>
          <w:sz w:val="32"/>
          <w:szCs w:val="32"/>
        </w:rPr>
        <w:t>由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镇</w:t>
      </w:r>
      <w:r>
        <w:rPr>
          <w:rFonts w:hint="eastAsia" w:ascii="Times New Roman" w:hAnsi="Times New Roman" w:eastAsia="仿宋_GB2312"/>
          <w:sz w:val="32"/>
          <w:szCs w:val="32"/>
        </w:rPr>
        <w:t>农村人居环境整治工作领导小组办公室牵头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/>
          <w:sz w:val="32"/>
          <w:szCs w:val="32"/>
        </w:rPr>
        <w:t>对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各单位、各村</w:t>
      </w:r>
      <w:r>
        <w:rPr>
          <w:rFonts w:hint="eastAsia" w:ascii="Times New Roman" w:hAnsi="Times New Roman" w:eastAsia="仿宋_GB2312"/>
          <w:sz w:val="32"/>
          <w:szCs w:val="32"/>
        </w:rPr>
        <w:t>农村人居环境整治提升行动开展情况进行考核（考核标准见附件）。考核总分</w:t>
      </w:r>
      <w:r>
        <w:rPr>
          <w:rFonts w:ascii="Times New Roman" w:hAnsi="Times New Roman" w:eastAsia="仿宋_GB2312"/>
          <w:sz w:val="32"/>
          <w:szCs w:val="32"/>
        </w:rPr>
        <w:t>101</w:t>
      </w:r>
      <w:r>
        <w:rPr>
          <w:rFonts w:hint="eastAsia" w:ascii="Times New Roman" w:hAnsi="Times New Roman" w:eastAsia="仿宋_GB2312"/>
          <w:sz w:val="32"/>
          <w:szCs w:val="32"/>
        </w:rPr>
        <w:t>分，考核得分</w:t>
      </w:r>
      <w:r>
        <w:rPr>
          <w:rFonts w:ascii="Times New Roman" w:hAnsi="Times New Roman" w:eastAsia="仿宋_GB2312"/>
          <w:sz w:val="32"/>
          <w:szCs w:val="32"/>
        </w:rPr>
        <w:t>90</w:t>
      </w:r>
      <w:r>
        <w:rPr>
          <w:rFonts w:hint="eastAsia" w:ascii="Times New Roman" w:hAnsi="Times New Roman" w:eastAsia="仿宋_GB2312"/>
          <w:sz w:val="32"/>
          <w:szCs w:val="32"/>
        </w:rPr>
        <w:t>（含）分以上的评为优秀，</w:t>
      </w:r>
      <w:r>
        <w:rPr>
          <w:rFonts w:ascii="Times New Roman" w:hAnsi="Times New Roman" w:eastAsia="仿宋_GB2312"/>
          <w:sz w:val="32"/>
          <w:szCs w:val="32"/>
        </w:rPr>
        <w:t>90-85</w:t>
      </w:r>
      <w:r>
        <w:rPr>
          <w:rFonts w:hint="eastAsia" w:ascii="Times New Roman" w:hAnsi="Times New Roman" w:eastAsia="仿宋_GB2312"/>
          <w:sz w:val="32"/>
          <w:szCs w:val="32"/>
        </w:rPr>
        <w:t>（含）分评为良好，</w:t>
      </w:r>
      <w:r>
        <w:rPr>
          <w:rFonts w:ascii="Times New Roman" w:hAnsi="Times New Roman" w:eastAsia="仿宋_GB2312"/>
          <w:sz w:val="32"/>
          <w:szCs w:val="32"/>
        </w:rPr>
        <w:t>85-80</w:t>
      </w:r>
      <w:r>
        <w:rPr>
          <w:rFonts w:hint="eastAsia" w:ascii="Times New Roman" w:hAnsi="Times New Roman" w:eastAsia="仿宋_GB2312"/>
          <w:sz w:val="32"/>
          <w:szCs w:val="32"/>
        </w:rPr>
        <w:t>（含）分评为合格，低于</w:t>
      </w:r>
      <w:r>
        <w:rPr>
          <w:rFonts w:ascii="Times New Roman" w:hAnsi="Times New Roman" w:eastAsia="仿宋_GB2312"/>
          <w:sz w:val="32"/>
          <w:szCs w:val="32"/>
        </w:rPr>
        <w:t>80</w:t>
      </w:r>
      <w:r>
        <w:rPr>
          <w:rFonts w:hint="eastAsia" w:ascii="Times New Roman" w:hAnsi="Times New Roman" w:eastAsia="仿宋_GB2312"/>
          <w:sz w:val="32"/>
          <w:szCs w:val="32"/>
        </w:rPr>
        <w:t>分的视为不合格。</w:t>
      </w:r>
    </w:p>
    <w:p>
      <w:pPr>
        <w:pStyle w:val="2"/>
        <w:widowControl w:val="0"/>
        <w:adjustRightInd w:val="0"/>
        <w:snapToGrid w:val="0"/>
        <w:spacing w:before="0" w:beforeAutospacing="0" w:after="0" w:afterAutospacing="0" w:line="560" w:lineRule="exact"/>
        <w:ind w:firstLine="640"/>
        <w:rPr>
          <w:rFonts w:ascii="Times New Roman" w:hAnsi="Times New Roman" w:eastAsia="仿宋_GB2312" w:cs="Times New Roman"/>
          <w:kern w:val="2"/>
          <w:sz w:val="32"/>
          <w:szCs w:val="32"/>
        </w:rPr>
      </w:pPr>
      <w:r>
        <w:rPr>
          <w:rFonts w:ascii="Times New Roman" w:hAnsi="Times New Roman" w:eastAsia="仿宋_GB2312" w:cs="Times New Roman"/>
          <w:b/>
          <w:bCs/>
          <w:kern w:val="2"/>
          <w:sz w:val="32"/>
          <w:szCs w:val="32"/>
        </w:rPr>
        <w:t>4.</w:t>
      </w:r>
      <w:r>
        <w:rPr>
          <w:rFonts w:hint="eastAsia" w:ascii="Times New Roman" w:hAnsi="Times New Roman" w:eastAsia="仿宋_GB2312" w:cs="Times New Roman"/>
          <w:b/>
          <w:bCs/>
          <w:kern w:val="2"/>
          <w:sz w:val="32"/>
          <w:szCs w:val="32"/>
        </w:rPr>
        <w:t>建章立制阶段（</w:t>
      </w:r>
      <w:r>
        <w:rPr>
          <w:rFonts w:ascii="Times New Roman" w:hAnsi="Times New Roman" w:eastAsia="仿宋_GB2312" w:cs="Times New Roman"/>
          <w:b/>
          <w:bCs/>
          <w:kern w:val="2"/>
          <w:sz w:val="32"/>
          <w:szCs w:val="32"/>
        </w:rPr>
        <w:t>2023</w:t>
      </w:r>
      <w:r>
        <w:rPr>
          <w:rFonts w:hint="eastAsia" w:ascii="Times New Roman" w:hAnsi="Times New Roman" w:eastAsia="仿宋_GB2312" w:cs="Times New Roman"/>
          <w:b/>
          <w:bCs/>
          <w:kern w:val="2"/>
          <w:sz w:val="32"/>
          <w:szCs w:val="32"/>
        </w:rPr>
        <w:t>年</w:t>
      </w:r>
      <w:r>
        <w:rPr>
          <w:rFonts w:ascii="Times New Roman" w:hAnsi="Times New Roman" w:eastAsia="仿宋_GB2312" w:cs="Times New Roman"/>
          <w:b/>
          <w:bCs/>
          <w:kern w:val="2"/>
          <w:sz w:val="32"/>
          <w:szCs w:val="32"/>
        </w:rPr>
        <w:t>12</w:t>
      </w:r>
      <w:r>
        <w:rPr>
          <w:rFonts w:hint="eastAsia" w:ascii="Times New Roman" w:hAnsi="Times New Roman" w:eastAsia="仿宋_GB2312" w:cs="Times New Roman"/>
          <w:b/>
          <w:bCs/>
          <w:kern w:val="2"/>
          <w:sz w:val="32"/>
          <w:szCs w:val="32"/>
        </w:rPr>
        <w:t>月）。</w:t>
      </w:r>
      <w:r>
        <w:rPr>
          <w:rFonts w:hint="eastAsia" w:ascii="Times New Roman" w:hAnsi="Times New Roman" w:eastAsia="仿宋_GB2312" w:cs="Times New Roman"/>
          <w:b w:val="0"/>
          <w:bCs w:val="0"/>
          <w:kern w:val="2"/>
          <w:sz w:val="32"/>
          <w:szCs w:val="32"/>
          <w:lang w:eastAsia="zh-CN"/>
        </w:rPr>
        <w:t>镇直各单位、各村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</w:rPr>
        <w:t>要按照市、县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eastAsia="zh-CN"/>
        </w:rPr>
        <w:t>、镇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</w:rPr>
        <w:t>农村人居环境整治长效管护机制的要求，进一步建立健全有制度、有标准、有队伍、有经费、有督查的农村人居环境长效管护机制，防止边整治边反弹，持续巩固提升整治成果，确保农村人居环境常年保持干净、整洁、有序。</w:t>
      </w:r>
    </w:p>
    <w:p>
      <w:pPr>
        <w:pStyle w:val="3"/>
        <w:adjustRightInd w:val="0"/>
        <w:snapToGrid w:val="0"/>
        <w:spacing w:before="0" w:after="0" w:line="560" w:lineRule="exact"/>
        <w:ind w:firstLine="640" w:firstLineChars="200"/>
        <w:jc w:val="both"/>
        <w:rPr>
          <w:rFonts w:ascii="Times New Roman" w:hAnsi="Times New Roman" w:eastAsia="黑体"/>
          <w:b w:val="0"/>
          <w:bCs w:val="0"/>
        </w:rPr>
      </w:pPr>
      <w:r>
        <w:rPr>
          <w:rFonts w:hint="eastAsia" w:ascii="Times New Roman" w:hAnsi="Times New Roman" w:eastAsia="黑体"/>
          <w:b w:val="0"/>
          <w:bCs w:val="0"/>
        </w:rPr>
        <w:t>四、工作责任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楷体_GB2312" w:hAnsi="楷体_GB2312" w:eastAsia="楷体_GB2312" w:cs="楷体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（一）各村委会职责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各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村委会</w:t>
      </w:r>
      <w:r>
        <w:rPr>
          <w:rFonts w:hint="eastAsia" w:ascii="Times New Roman" w:hAnsi="Times New Roman" w:eastAsia="仿宋_GB2312"/>
          <w:sz w:val="32"/>
          <w:szCs w:val="32"/>
        </w:rPr>
        <w:t>是本辖区农村人居环境集中整治行动的责任主体，负责辖区内人居环境整治提升行动的整体部署、人员调配、群众发动、工作专班组建等，保质保量完成整治提升任务。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楷体_GB2312" w:hAnsi="楷体_GB2312" w:eastAsia="楷体_GB2312" w:cs="楷体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（二）成员单位职责</w:t>
      </w:r>
    </w:p>
    <w:p>
      <w:pPr>
        <w:pStyle w:val="3"/>
        <w:adjustRightInd w:val="0"/>
        <w:snapToGrid w:val="0"/>
        <w:spacing w:before="0" w:after="0" w:line="560" w:lineRule="exact"/>
        <w:ind w:firstLine="643" w:firstLineChars="200"/>
        <w:jc w:val="both"/>
        <w:rPr>
          <w:rFonts w:hint="eastAsia" w:ascii="Times New Roman" w:hAnsi="Times New Roman" w:eastAsia="仿宋_GB2312"/>
          <w:b w:val="0"/>
          <w:bCs w:val="0"/>
          <w:lang w:eastAsia="zh-CN"/>
        </w:rPr>
      </w:pPr>
      <w:r>
        <w:rPr>
          <w:rFonts w:hint="eastAsia" w:ascii="Times New Roman" w:hAnsi="Times New Roman" w:eastAsia="仿宋_GB2312"/>
          <w:b/>
          <w:bCs w:val="0"/>
          <w:lang w:eastAsia="zh-CN"/>
        </w:rPr>
        <w:t>镇人居环境整治办</w:t>
      </w:r>
      <w:r>
        <w:rPr>
          <w:rFonts w:hint="eastAsia" w:ascii="Times New Roman" w:hAnsi="Times New Roman" w:eastAsia="仿宋_GB2312"/>
          <w:b w:val="0"/>
        </w:rPr>
        <w:t>负责</w:t>
      </w:r>
      <w:r>
        <w:rPr>
          <w:rFonts w:hint="eastAsia" w:ascii="Times New Roman" w:hAnsi="Times New Roman" w:eastAsia="仿宋_GB2312"/>
          <w:b w:val="0"/>
          <w:bCs w:val="0"/>
        </w:rPr>
        <w:t>牵头本次农村人居环境整治提升行动。</w:t>
      </w:r>
      <w:r>
        <w:rPr>
          <w:rFonts w:hint="eastAsia" w:ascii="Times New Roman" w:hAnsi="Times New Roman" w:eastAsia="仿宋_GB2312"/>
          <w:b w:val="0"/>
          <w:bCs w:val="0"/>
          <w:lang w:eastAsia="zh-CN"/>
        </w:rPr>
        <w:t>镇</w:t>
      </w:r>
      <w:r>
        <w:rPr>
          <w:rFonts w:hint="eastAsia" w:ascii="Times New Roman" w:hAnsi="Times New Roman" w:eastAsia="仿宋_GB2312"/>
          <w:bCs w:val="0"/>
        </w:rPr>
        <w:t>宣传部</w:t>
      </w:r>
      <w:r>
        <w:rPr>
          <w:rFonts w:hint="eastAsia" w:ascii="Times New Roman" w:hAnsi="Times New Roman" w:eastAsia="仿宋_GB2312"/>
          <w:b w:val="0"/>
          <w:bCs w:val="0"/>
        </w:rPr>
        <w:t>负责对</w:t>
      </w:r>
      <w:r>
        <w:rPr>
          <w:rFonts w:hint="eastAsia" w:ascii="Times New Roman" w:hAnsi="Times New Roman" w:eastAsia="仿宋_GB2312"/>
          <w:b w:val="0"/>
          <w:bCs w:val="0"/>
          <w:lang w:eastAsia="zh-CN"/>
        </w:rPr>
        <w:t>各村、各单位</w:t>
      </w:r>
      <w:r>
        <w:rPr>
          <w:rFonts w:hint="eastAsia" w:ascii="Times New Roman" w:hAnsi="Times New Roman" w:eastAsia="仿宋_GB2312"/>
          <w:b w:val="0"/>
          <w:bCs w:val="0"/>
        </w:rPr>
        <w:t>（街道）人居环境整治提升行动开展情况进行督查及暗访曝光，</w:t>
      </w:r>
      <w:r>
        <w:rPr>
          <w:rFonts w:hint="eastAsia" w:ascii="Times New Roman" w:hAnsi="Times New Roman" w:eastAsia="仿宋_GB2312"/>
          <w:b/>
          <w:bCs/>
          <w:lang w:eastAsia="zh-CN"/>
        </w:rPr>
        <w:t>镇</w:t>
      </w:r>
      <w:r>
        <w:rPr>
          <w:rFonts w:hint="eastAsia" w:ascii="Times New Roman" w:hAnsi="Times New Roman" w:eastAsia="仿宋_GB2312"/>
          <w:b/>
          <w:bCs/>
        </w:rPr>
        <w:t>财政</w:t>
      </w:r>
      <w:r>
        <w:rPr>
          <w:rFonts w:hint="eastAsia" w:ascii="Times New Roman" w:hAnsi="Times New Roman" w:eastAsia="仿宋_GB2312"/>
          <w:b/>
          <w:bCs/>
          <w:lang w:eastAsia="zh-CN"/>
        </w:rPr>
        <w:t>所</w:t>
      </w:r>
      <w:r>
        <w:rPr>
          <w:rFonts w:hint="eastAsia" w:ascii="Times New Roman" w:hAnsi="Times New Roman" w:eastAsia="仿宋_GB2312"/>
          <w:b w:val="0"/>
        </w:rPr>
        <w:t>负责农村人居环境整治资金筹集调度</w:t>
      </w:r>
      <w:r>
        <w:rPr>
          <w:rFonts w:hint="eastAsia" w:ascii="Times New Roman" w:hAnsi="Times New Roman" w:eastAsia="仿宋_GB2312"/>
          <w:b w:val="0"/>
          <w:bCs w:val="0"/>
        </w:rPr>
        <w:t>。</w:t>
      </w:r>
      <w:r>
        <w:rPr>
          <w:rFonts w:hint="eastAsia" w:ascii="Times New Roman" w:hAnsi="Times New Roman" w:eastAsia="仿宋_GB2312"/>
          <w:b/>
          <w:bCs/>
          <w:lang w:eastAsia="zh-CN"/>
        </w:rPr>
        <w:t>镇学区中心校</w:t>
      </w:r>
      <w:r>
        <w:rPr>
          <w:rFonts w:hint="eastAsia" w:ascii="Times New Roman" w:hAnsi="Times New Roman" w:eastAsia="仿宋_GB2312"/>
          <w:b w:val="0"/>
        </w:rPr>
        <w:t>负责指导镇</w:t>
      </w:r>
      <w:r>
        <w:rPr>
          <w:rFonts w:hint="eastAsia" w:ascii="Times New Roman" w:hAnsi="Times New Roman" w:eastAsia="仿宋_GB2312"/>
          <w:b w:val="0"/>
          <w:lang w:eastAsia="zh-CN"/>
        </w:rPr>
        <w:t>区</w:t>
      </w:r>
      <w:r>
        <w:rPr>
          <w:rFonts w:hint="eastAsia" w:ascii="Times New Roman" w:hAnsi="Times New Roman" w:eastAsia="仿宋_GB2312"/>
          <w:b w:val="0"/>
        </w:rPr>
        <w:t>（街道）中小学校、幼儿园做好</w:t>
      </w:r>
      <w:r>
        <w:rPr>
          <w:rFonts w:hint="eastAsia" w:ascii="Times New Roman" w:hAnsi="Times New Roman" w:eastAsia="仿宋_GB2312"/>
          <w:b w:val="0"/>
          <w:lang w:eastAsia="zh-CN"/>
        </w:rPr>
        <w:t>校园内外</w:t>
      </w:r>
      <w:r>
        <w:rPr>
          <w:rFonts w:hint="eastAsia" w:ascii="Times New Roman" w:hAnsi="Times New Roman" w:eastAsia="仿宋_GB2312"/>
          <w:b w:val="0"/>
        </w:rPr>
        <w:t>环境整治和车辆乱停放工作，加强对学生对人居环境整治的宣传教育。</w:t>
      </w:r>
      <w:r>
        <w:rPr>
          <w:rFonts w:hint="eastAsia" w:ascii="Times New Roman" w:hAnsi="Times New Roman" w:eastAsia="仿宋_GB2312"/>
          <w:b/>
          <w:bCs w:val="0"/>
          <w:lang w:eastAsia="zh-CN"/>
        </w:rPr>
        <w:t>镇派出所</w:t>
      </w:r>
      <w:r>
        <w:rPr>
          <w:rFonts w:hint="eastAsia" w:ascii="Times New Roman" w:hAnsi="Times New Roman" w:eastAsia="仿宋_GB2312"/>
          <w:b w:val="0"/>
        </w:rPr>
        <w:t>负责规范整治社会车辆停车秩序，为农村人居环境整治工作提供社会治安秩序保障。</w:t>
      </w:r>
      <w:r>
        <w:rPr>
          <w:rFonts w:hint="eastAsia" w:ascii="Times New Roman" w:hAnsi="Times New Roman" w:eastAsia="仿宋_GB2312"/>
          <w:b/>
          <w:bCs w:val="0"/>
          <w:lang w:eastAsia="zh-CN"/>
        </w:rPr>
        <w:t>镇村建办</w:t>
      </w:r>
      <w:r>
        <w:rPr>
          <w:rFonts w:hint="eastAsia" w:ascii="Times New Roman" w:hAnsi="Times New Roman" w:eastAsia="仿宋_GB2312"/>
          <w:b w:val="0"/>
        </w:rPr>
        <w:t>负责指导、监督</w:t>
      </w:r>
      <w:r>
        <w:rPr>
          <w:rFonts w:hint="eastAsia" w:ascii="Times New Roman" w:hAnsi="Times New Roman" w:eastAsia="仿宋_GB2312"/>
          <w:b w:val="0"/>
          <w:lang w:eastAsia="zh-CN"/>
        </w:rPr>
        <w:t>各村、</w:t>
      </w:r>
      <w:r>
        <w:rPr>
          <w:rFonts w:hint="eastAsia" w:ascii="Times New Roman" w:hAnsi="Times New Roman" w:eastAsia="仿宋_GB2312"/>
          <w:b w:val="0"/>
        </w:rPr>
        <w:t>街道住房建设与管理，参与指导</w:t>
      </w:r>
      <w:r>
        <w:rPr>
          <w:rFonts w:hint="eastAsia" w:ascii="Times New Roman" w:hAnsi="Times New Roman" w:eastAsia="仿宋_GB2312"/>
          <w:b w:val="0"/>
          <w:lang w:eastAsia="zh-CN"/>
        </w:rPr>
        <w:t>各村</w:t>
      </w:r>
      <w:r>
        <w:rPr>
          <w:rFonts w:hint="eastAsia" w:ascii="Times New Roman" w:hAnsi="Times New Roman" w:eastAsia="仿宋_GB2312"/>
          <w:b w:val="0"/>
        </w:rPr>
        <w:t>（街道）开展无功能建筑的认定。</w:t>
      </w:r>
      <w:r>
        <w:rPr>
          <w:rFonts w:hint="eastAsia" w:ascii="Times New Roman" w:hAnsi="Times New Roman" w:eastAsia="仿宋_GB2312"/>
          <w:b/>
          <w:bCs w:val="0"/>
          <w:lang w:eastAsia="zh-CN"/>
        </w:rPr>
        <w:t>刘集街道办</w:t>
      </w:r>
      <w:r>
        <w:rPr>
          <w:rFonts w:hint="eastAsia" w:ascii="Times New Roman" w:hAnsi="Times New Roman" w:eastAsia="仿宋_GB2312"/>
          <w:b w:val="0"/>
          <w:bCs w:val="0"/>
        </w:rPr>
        <w:t>负责</w:t>
      </w:r>
      <w:r>
        <w:rPr>
          <w:rFonts w:hint="eastAsia" w:ascii="Times New Roman" w:hAnsi="Times New Roman" w:eastAsia="仿宋_GB2312"/>
          <w:b w:val="0"/>
          <w:bCs w:val="0"/>
          <w:lang w:eastAsia="zh-CN"/>
        </w:rPr>
        <w:t>刘集环境整治和出店经营、乱搭乱建等整治、</w:t>
      </w:r>
      <w:r>
        <w:rPr>
          <w:rFonts w:hint="eastAsia" w:ascii="Times New Roman" w:hAnsi="Times New Roman" w:eastAsia="仿宋_GB2312"/>
          <w:b/>
          <w:bCs/>
          <w:lang w:eastAsia="zh-CN"/>
        </w:rPr>
        <w:t>杨圩村</w:t>
      </w:r>
      <w:r>
        <w:rPr>
          <w:rFonts w:hint="eastAsia" w:ascii="Times New Roman" w:hAnsi="Times New Roman" w:eastAsia="仿宋_GB2312"/>
          <w:b w:val="0"/>
          <w:bCs w:val="0"/>
          <w:lang w:eastAsia="zh-CN"/>
        </w:rPr>
        <w:t>负责藕塘街道出店经营、乱搭乱建、乱停乱放等乱象整治；</w:t>
      </w:r>
      <w:r>
        <w:rPr>
          <w:rFonts w:hint="eastAsia" w:ascii="Times New Roman" w:hAnsi="Times New Roman" w:eastAsia="仿宋_GB2312"/>
          <w:b/>
          <w:bCs/>
          <w:lang w:eastAsia="zh-CN"/>
        </w:rPr>
        <w:t>镇</w:t>
      </w:r>
      <w:r>
        <w:rPr>
          <w:rFonts w:hint="eastAsia" w:ascii="Times New Roman" w:hAnsi="Times New Roman" w:eastAsia="仿宋_GB2312"/>
        </w:rPr>
        <w:t>妇联</w:t>
      </w:r>
      <w:r>
        <w:rPr>
          <w:rFonts w:hint="eastAsia" w:ascii="Times New Roman" w:hAnsi="Times New Roman" w:eastAsia="仿宋_GB2312"/>
          <w:b w:val="0"/>
          <w:bCs w:val="0"/>
        </w:rPr>
        <w:t>负责加大</w:t>
      </w:r>
      <w:r>
        <w:rPr>
          <w:rFonts w:ascii="Times New Roman" w:hAnsi="Times New Roman" w:eastAsia="仿宋_GB2312"/>
          <w:b w:val="0"/>
          <w:bCs w:val="0"/>
        </w:rPr>
        <w:t>“</w:t>
      </w:r>
      <w:r>
        <w:rPr>
          <w:rFonts w:hint="eastAsia" w:ascii="Times New Roman" w:hAnsi="Times New Roman" w:eastAsia="仿宋_GB2312"/>
          <w:b w:val="0"/>
          <w:bCs w:val="0"/>
        </w:rPr>
        <w:t>美丽庭院</w:t>
      </w:r>
      <w:r>
        <w:rPr>
          <w:rFonts w:ascii="Times New Roman" w:hAnsi="Times New Roman" w:eastAsia="仿宋_GB2312"/>
          <w:b w:val="0"/>
          <w:bCs w:val="0"/>
        </w:rPr>
        <w:t>”</w:t>
      </w:r>
      <w:r>
        <w:rPr>
          <w:rFonts w:hint="eastAsia" w:ascii="Times New Roman" w:hAnsi="Times New Roman" w:eastAsia="仿宋_GB2312"/>
          <w:b w:val="0"/>
          <w:bCs w:val="0"/>
        </w:rPr>
        <w:t>的创建力度和范围，调动广大妇女参与农村人居环境整治的积极性</w:t>
      </w:r>
      <w:r>
        <w:rPr>
          <w:rFonts w:hint="eastAsia" w:ascii="Times New Roman" w:hAnsi="Times New Roman" w:eastAsia="仿宋_GB2312"/>
          <w:b w:val="0"/>
          <w:bCs w:val="0"/>
          <w:lang w:eastAsia="zh-CN"/>
        </w:rPr>
        <w:t>，尤其是做好中郢村美丽庭院和积分制试点工作；光大公司</w:t>
      </w:r>
      <w:r>
        <w:rPr>
          <w:rFonts w:hint="eastAsia" w:ascii="Times New Roman" w:hAnsi="Times New Roman" w:eastAsia="仿宋_GB2312"/>
          <w:b w:val="0"/>
          <w:bCs w:val="0"/>
        </w:rPr>
        <w:t>负责</w:t>
      </w:r>
      <w:r>
        <w:rPr>
          <w:rFonts w:hint="eastAsia" w:ascii="Times New Roman" w:hAnsi="Times New Roman" w:eastAsia="仿宋_GB2312"/>
          <w:b w:val="0"/>
          <w:bCs w:val="0"/>
          <w:lang w:eastAsia="zh-CN"/>
        </w:rPr>
        <w:t>镇域</w:t>
      </w:r>
      <w:r>
        <w:rPr>
          <w:rFonts w:hint="eastAsia" w:ascii="Times New Roman" w:hAnsi="Times New Roman" w:eastAsia="仿宋_GB2312"/>
          <w:b w:val="0"/>
          <w:bCs w:val="0"/>
        </w:rPr>
        <w:t>（街道）农村生活垃圾整治工作，对</w:t>
      </w:r>
      <w:r>
        <w:rPr>
          <w:rFonts w:hint="eastAsia" w:ascii="Times New Roman" w:hAnsi="Times New Roman" w:eastAsia="仿宋_GB2312"/>
          <w:b w:val="0"/>
          <w:bCs w:val="0"/>
          <w:lang w:eastAsia="zh-CN"/>
        </w:rPr>
        <w:t>镇域</w:t>
      </w:r>
      <w:r>
        <w:rPr>
          <w:rFonts w:hint="eastAsia" w:ascii="Times New Roman" w:hAnsi="Times New Roman" w:eastAsia="仿宋_GB2312"/>
          <w:b w:val="0"/>
          <w:bCs w:val="0"/>
        </w:rPr>
        <w:t>生活垃圾进行收集转运处置；</w:t>
      </w:r>
      <w:r>
        <w:rPr>
          <w:rFonts w:hint="eastAsia" w:ascii="Times New Roman" w:hAnsi="Times New Roman" w:eastAsia="仿宋_GB2312"/>
          <w:b/>
          <w:bCs/>
          <w:lang w:eastAsia="zh-CN"/>
        </w:rPr>
        <w:t>镇市场所</w:t>
      </w:r>
      <w:r>
        <w:rPr>
          <w:rFonts w:hint="eastAsia" w:ascii="Times New Roman" w:hAnsi="Times New Roman" w:eastAsia="仿宋_GB2312"/>
          <w:b w:val="0"/>
          <w:bCs w:val="0"/>
        </w:rPr>
        <w:t>指导省</w:t>
      </w:r>
      <w:r>
        <w:rPr>
          <w:rFonts w:hint="eastAsia" w:ascii="Times New Roman" w:hAnsi="Times New Roman" w:eastAsia="仿宋_GB2312"/>
          <w:b w:val="0"/>
          <w:bCs w:val="0"/>
          <w:lang w:eastAsia="zh-CN"/>
        </w:rPr>
        <w:t>县</w:t>
      </w:r>
      <w:r>
        <w:rPr>
          <w:rFonts w:hint="eastAsia" w:ascii="Times New Roman" w:hAnsi="Times New Roman" w:eastAsia="仿宋_GB2312"/>
          <w:b w:val="0"/>
          <w:bCs w:val="0"/>
        </w:rPr>
        <w:t>道</w:t>
      </w:r>
      <w:r>
        <w:rPr>
          <w:rFonts w:hint="eastAsia" w:ascii="Times New Roman" w:hAnsi="Times New Roman" w:eastAsia="仿宋_GB2312"/>
          <w:b w:val="0"/>
          <w:bCs w:val="0"/>
          <w:lang w:eastAsia="zh-CN"/>
        </w:rPr>
        <w:t>、各村主干道和刘集、藕塘街道</w:t>
      </w:r>
      <w:r>
        <w:rPr>
          <w:rFonts w:hint="eastAsia" w:ascii="Times New Roman" w:hAnsi="Times New Roman" w:eastAsia="仿宋_GB2312"/>
          <w:b w:val="0"/>
          <w:bCs w:val="0"/>
        </w:rPr>
        <w:t>沿线的出店经营、占道经营现象。</w:t>
      </w:r>
      <w:r>
        <w:rPr>
          <w:rFonts w:hint="eastAsia" w:ascii="Times New Roman" w:hAnsi="Times New Roman" w:eastAsia="仿宋_GB2312"/>
          <w:bCs w:val="0"/>
        </w:rPr>
        <w:t>供电</w:t>
      </w:r>
      <w:r>
        <w:rPr>
          <w:rFonts w:hint="eastAsia" w:ascii="Times New Roman" w:hAnsi="Times New Roman" w:eastAsia="仿宋_GB2312"/>
          <w:bCs w:val="0"/>
          <w:lang w:eastAsia="zh-CN"/>
        </w:rPr>
        <w:t>所、电信、移动、联通公司</w:t>
      </w:r>
      <w:r>
        <w:rPr>
          <w:rFonts w:hint="eastAsia" w:ascii="Times New Roman" w:hAnsi="Times New Roman" w:eastAsia="仿宋_GB2312"/>
          <w:b w:val="0"/>
          <w:bCs w:val="0"/>
        </w:rPr>
        <w:t>负责做好电力</w:t>
      </w:r>
      <w:r>
        <w:rPr>
          <w:rFonts w:hint="eastAsia" w:ascii="Times New Roman" w:hAnsi="Times New Roman" w:eastAsia="仿宋_GB2312"/>
          <w:b w:val="0"/>
          <w:bCs w:val="0"/>
          <w:lang w:eastAsia="zh-CN"/>
        </w:rPr>
        <w:t>、通信</w:t>
      </w:r>
      <w:r>
        <w:rPr>
          <w:rFonts w:hint="eastAsia" w:ascii="Times New Roman" w:hAnsi="Times New Roman" w:eastAsia="仿宋_GB2312"/>
          <w:b w:val="0"/>
          <w:bCs w:val="0"/>
        </w:rPr>
        <w:t>杆线乱象的整治</w:t>
      </w:r>
      <w:r>
        <w:rPr>
          <w:rFonts w:hint="eastAsia" w:ascii="Times New Roman" w:hAnsi="Times New Roman" w:eastAsia="仿宋_GB2312"/>
          <w:b w:val="0"/>
          <w:bCs w:val="0"/>
          <w:lang w:eastAsia="zh-CN"/>
        </w:rPr>
        <w:t>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Times New Roman" w:hAnsi="Times New Roman" w:eastAsia="黑体"/>
          <w:sz w:val="32"/>
          <w:szCs w:val="32"/>
        </w:rPr>
      </w:pPr>
      <w:r>
        <w:rPr>
          <w:rFonts w:hint="eastAsia" w:ascii="Times New Roman" w:hAnsi="Times New Roman" w:eastAsia="黑体"/>
          <w:sz w:val="32"/>
          <w:szCs w:val="32"/>
        </w:rPr>
        <w:t>五、保障措施</w:t>
      </w:r>
    </w:p>
    <w:p>
      <w:pPr>
        <w:pStyle w:val="2"/>
        <w:widowControl w:val="0"/>
        <w:adjustRightInd w:val="0"/>
        <w:snapToGrid w:val="0"/>
        <w:spacing w:before="0" w:beforeAutospacing="0" w:after="0" w:afterAutospacing="0" w:line="560" w:lineRule="exact"/>
        <w:ind w:firstLine="640" w:firstLineChars="200"/>
        <w:jc w:val="both"/>
        <w:rPr>
          <w:rFonts w:ascii="Times New Roman" w:hAnsi="Times New Roman" w:eastAsia="仿宋_GB2312" w:cs="Times New Roman"/>
          <w:kern w:val="2"/>
          <w:sz w:val="32"/>
          <w:szCs w:val="32"/>
        </w:rPr>
      </w:pPr>
      <w:r>
        <w:rPr>
          <w:rFonts w:hint="eastAsia" w:ascii="楷体_GB2312" w:hAnsi="楷体_GB2312" w:eastAsia="楷体_GB2312" w:cs="楷体_GB2312"/>
          <w:kern w:val="2"/>
          <w:sz w:val="32"/>
          <w:szCs w:val="32"/>
          <w:lang w:val="en-US" w:eastAsia="zh-CN" w:bidi="ar-SA"/>
        </w:rPr>
        <w:t>（一）坚持高位推动。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</w:rPr>
        <w:t>坚持党政</w:t>
      </w:r>
      <w:r>
        <w:rPr>
          <w:rFonts w:ascii="Times New Roman" w:hAnsi="Times New Roman" w:eastAsia="仿宋_GB2312" w:cs="Times New Roman"/>
          <w:kern w:val="2"/>
          <w:sz w:val="32"/>
          <w:szCs w:val="32"/>
        </w:rPr>
        <w:t>“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</w:rPr>
        <w:t>一把手</w:t>
      </w:r>
      <w:r>
        <w:rPr>
          <w:rFonts w:ascii="Times New Roman" w:hAnsi="Times New Roman" w:eastAsia="仿宋_GB2312" w:cs="Times New Roman"/>
          <w:kern w:val="2"/>
          <w:sz w:val="32"/>
          <w:szCs w:val="32"/>
        </w:rPr>
        <w:t>”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</w:rPr>
        <w:t>亲自挂帅、亲自部署、亲自推动，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eastAsia="zh-CN"/>
        </w:rPr>
        <w:t>分管领导和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</w:rPr>
        <w:t>联系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eastAsia="zh-CN"/>
        </w:rPr>
        <w:t>村负责人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</w:rPr>
        <w:t>要深入基层，督促指导联系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eastAsia="zh-CN"/>
        </w:rPr>
        <w:t>村或单位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</w:rPr>
        <w:t>开展农村人居环境整治提升工作。</w:t>
      </w:r>
    </w:p>
    <w:p>
      <w:pPr>
        <w:pStyle w:val="2"/>
        <w:widowControl w:val="0"/>
        <w:adjustRightInd w:val="0"/>
        <w:snapToGrid w:val="0"/>
        <w:spacing w:before="0" w:beforeAutospacing="0" w:after="0" w:afterAutospacing="0" w:line="560" w:lineRule="exact"/>
        <w:ind w:firstLine="640" w:firstLineChars="200"/>
        <w:jc w:val="both"/>
        <w:rPr>
          <w:rFonts w:ascii="Times New Roman" w:hAnsi="Times New Roman" w:eastAsia="仿宋_GB2312" w:cs="Times New Roman"/>
          <w:kern w:val="2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</w:rPr>
        <w:t>（二）强化调度推进。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</w:rPr>
        <w:t>采取</w:t>
      </w:r>
      <w:r>
        <w:rPr>
          <w:rFonts w:ascii="Times New Roman" w:hAnsi="Times New Roman" w:eastAsia="仿宋_GB2312" w:cs="Times New Roman"/>
          <w:kern w:val="2"/>
          <w:sz w:val="32"/>
          <w:szCs w:val="32"/>
        </w:rPr>
        <w:t>“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</w:rPr>
        <w:t>四不两直</w:t>
      </w:r>
      <w:r>
        <w:rPr>
          <w:rFonts w:ascii="Times New Roman" w:hAnsi="Times New Roman" w:eastAsia="仿宋_GB2312" w:cs="Times New Roman"/>
          <w:kern w:val="2"/>
          <w:sz w:val="32"/>
          <w:szCs w:val="32"/>
        </w:rPr>
        <w:t>”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</w:rPr>
        <w:t>的方式，深入调研督导农村人居环境整治提升行动，坚持</w:t>
      </w:r>
      <w:r>
        <w:rPr>
          <w:rFonts w:ascii="Times New Roman" w:hAnsi="Times New Roman" w:eastAsia="仿宋_GB2312" w:cs="Times New Roman"/>
          <w:kern w:val="2"/>
          <w:sz w:val="32"/>
          <w:szCs w:val="32"/>
        </w:rPr>
        <w:t>“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</w:rPr>
        <w:t>周调度</w:t>
      </w:r>
      <w:r>
        <w:rPr>
          <w:rFonts w:ascii="Times New Roman" w:hAnsi="Times New Roman" w:eastAsia="仿宋_GB2312" w:cs="Times New Roman"/>
          <w:kern w:val="2"/>
          <w:sz w:val="32"/>
          <w:szCs w:val="32"/>
        </w:rPr>
        <w:t>”“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</w:rPr>
        <w:t>半月推进</w:t>
      </w:r>
      <w:r>
        <w:rPr>
          <w:rFonts w:ascii="Times New Roman" w:hAnsi="Times New Roman" w:eastAsia="仿宋_GB2312" w:cs="Times New Roman"/>
          <w:kern w:val="2"/>
          <w:sz w:val="32"/>
          <w:szCs w:val="32"/>
        </w:rPr>
        <w:t>”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</w:rPr>
        <w:t>工作机制，对各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eastAsia="zh-CN"/>
        </w:rPr>
        <w:t>村、各单位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</w:rPr>
        <w:t>工作开展情况进行调度推进，同时采取开展现场观摩、观看暗访视频、后进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eastAsia="zh-CN"/>
        </w:rPr>
        <w:t>村单位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</w:rPr>
        <w:t>表态发言等形式，全面推进农村人居环境整治提升工作。</w:t>
      </w:r>
    </w:p>
    <w:p>
      <w:pPr>
        <w:pStyle w:val="2"/>
        <w:widowControl w:val="0"/>
        <w:adjustRightInd w:val="0"/>
        <w:snapToGrid w:val="0"/>
        <w:spacing w:before="0" w:beforeAutospacing="0" w:after="0" w:afterAutospacing="0" w:line="560" w:lineRule="exact"/>
        <w:ind w:firstLine="640" w:firstLineChars="200"/>
        <w:jc w:val="both"/>
        <w:rPr>
          <w:rFonts w:ascii="Times New Roman" w:hAnsi="Times New Roman" w:eastAsia="仿宋_GB2312" w:cs="Times New Roman"/>
          <w:b/>
          <w:bCs/>
          <w:kern w:val="2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</w:rPr>
        <w:t>（三）加强组织保障。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</w:rPr>
        <w:t>由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eastAsia="zh-CN"/>
        </w:rPr>
        <w:t>镇人居环境整治办公室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</w:rPr>
        <w:t>牵头，成立整治指导组，对各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eastAsia="zh-CN"/>
        </w:rPr>
        <w:t>村、各单位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</w:rPr>
        <w:t>日常整治提升工作进行指导。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eastAsia="zh-CN"/>
        </w:rPr>
        <w:t>镇纪委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</w:rPr>
        <w:t>牵头协调成员单位成立暗访曝光组，对各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eastAsia="zh-CN"/>
        </w:rPr>
        <w:t>村、各单位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</w:rPr>
        <w:t>（街道）农村人居环境整治提升行动开展情况进行暗访曝光、</w:t>
      </w:r>
      <w:r>
        <w:rPr>
          <w:rFonts w:ascii="Times New Roman" w:hAnsi="Times New Roman" w:eastAsia="仿宋_GB2312" w:cs="Times New Roman"/>
          <w:kern w:val="2"/>
          <w:sz w:val="32"/>
          <w:szCs w:val="32"/>
        </w:rPr>
        <w:t>“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</w:rPr>
        <w:t>回头看</w:t>
      </w:r>
      <w:r>
        <w:rPr>
          <w:rFonts w:ascii="Times New Roman" w:hAnsi="Times New Roman" w:eastAsia="仿宋_GB2312" w:cs="Times New Roman"/>
          <w:kern w:val="2"/>
          <w:sz w:val="32"/>
          <w:szCs w:val="32"/>
        </w:rPr>
        <w:t>”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</w:rPr>
        <w:t>等工作。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督导工作每周不少于</w:t>
      </w:r>
      <w:r>
        <w:rPr>
          <w:rFonts w:ascii="Times New Roman" w:hAnsi="Times New Roman" w:eastAsia="仿宋_GB2312" w:cs="Times New Roman"/>
          <w:sz w:val="32"/>
          <w:szCs w:val="32"/>
        </w:rPr>
        <w:t>1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次，督导发现问题要及时报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镇人居环境整治办公室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。</w:t>
      </w:r>
    </w:p>
    <w:p>
      <w:pPr>
        <w:adjustRightInd w:val="0"/>
        <w:snapToGrid w:val="0"/>
        <w:spacing w:line="560" w:lineRule="exact"/>
        <w:ind w:firstLine="64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（</w:t>
      </w:r>
      <w:r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  <w:t>四）注重宣传引导。</w:t>
      </w:r>
      <w:r>
        <w:rPr>
          <w:rFonts w:hint="eastAsia" w:ascii="Times New Roman" w:hAnsi="Times New Roman" w:eastAsia="仿宋"/>
          <w:sz w:val="32"/>
          <w:szCs w:val="32"/>
        </w:rPr>
        <w:t>要充</w:t>
      </w:r>
      <w:r>
        <w:rPr>
          <w:rFonts w:hint="eastAsia" w:ascii="Times New Roman" w:hAnsi="Times New Roman" w:eastAsia="仿宋_GB2312"/>
          <w:sz w:val="32"/>
          <w:szCs w:val="32"/>
        </w:rPr>
        <w:t>分利用广播、横幅、电子屏、微信群等多种形式，开展全方位、多层次的农村人居环境提升行动系列宣传，营造全社会关心、支持、参与的良好氛围。充分发挥村级党组织的战斗堡垒作用，组织带领广大群众积极投身农村人居环境整治提升行动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kern w:val="2"/>
          <w:sz w:val="32"/>
          <w:szCs w:val="32"/>
          <w:lang w:val="en-US" w:eastAsia="zh-CN" w:bidi="ar-SA"/>
        </w:rPr>
        <w:t>（五）健全管护机制。</w:t>
      </w:r>
      <w:r>
        <w:rPr>
          <w:rFonts w:hint="eastAsia" w:ascii="Times New Roman" w:hAnsi="Times New Roman" w:eastAsia="仿宋_GB2312"/>
          <w:sz w:val="32"/>
          <w:szCs w:val="32"/>
        </w:rPr>
        <w:t>建立网格化管理机制，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形成</w:t>
      </w:r>
      <w:r>
        <w:rPr>
          <w:rFonts w:hint="eastAsia" w:ascii="Times New Roman" w:hAnsi="Times New Roman" w:eastAsia="仿宋_GB2312"/>
          <w:sz w:val="32"/>
          <w:szCs w:val="32"/>
        </w:rPr>
        <w:t>主要领导主抓、其他班子成员落实、村干部全体推进的责任体系，并按照省县道沿线、镇区重点街道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、各村主干道沿线</w:t>
      </w:r>
      <w:r>
        <w:rPr>
          <w:rFonts w:hint="eastAsia" w:ascii="Times New Roman" w:hAnsi="Times New Roman" w:eastAsia="仿宋_GB2312"/>
          <w:sz w:val="32"/>
          <w:szCs w:val="32"/>
        </w:rPr>
        <w:t>的具体路段情况，全体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镇直机关</w:t>
      </w:r>
      <w:r>
        <w:rPr>
          <w:rFonts w:hint="eastAsia" w:ascii="Times New Roman" w:hAnsi="Times New Roman" w:eastAsia="仿宋_GB2312"/>
          <w:sz w:val="32"/>
          <w:szCs w:val="32"/>
        </w:rPr>
        <w:t>工作人员、包村干部和村干部划分责任包保区域，对工作开展情况进行日常巡查和指导。建立健全长效常态管护机制，持续开展农村人居环境整治工作，确保村庄常年保持干净、整洁，不断巩固农村人居环境整治成果。</w:t>
      </w:r>
    </w:p>
    <w:p>
      <w:pPr>
        <w:pStyle w:val="9"/>
        <w:adjustRightInd w:val="0"/>
        <w:snapToGrid w:val="0"/>
        <w:spacing w:line="560" w:lineRule="exact"/>
        <w:ind w:left="0" w:leftChars="0" w:firstLine="0" w:firstLineChars="0"/>
        <w:rPr>
          <w:rFonts w:ascii="Times New Roman" w:hAnsi="Times New Roman"/>
        </w:rPr>
      </w:pP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附件：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兰桥镇</w:t>
      </w:r>
      <w:r>
        <w:rPr>
          <w:rFonts w:hint="eastAsia" w:ascii="Times New Roman" w:hAnsi="Times New Roman" w:eastAsia="仿宋_GB2312"/>
          <w:sz w:val="32"/>
          <w:szCs w:val="32"/>
        </w:rPr>
        <w:t>农村人居环境整治提升行动评分细则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Times New Roman" w:hAnsi="Times New Roman" w:eastAsia="仿宋_GB2312"/>
          <w:sz w:val="32"/>
          <w:szCs w:val="32"/>
        </w:rPr>
      </w:pP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Times New Roman" w:hAnsi="Times New Roman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兰桥镇人民政府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eastAsia" w:ascii="Times New Roman" w:hAnsi="Times New Roman" w:eastAsia="黑体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2023年8月28日</w:t>
      </w:r>
      <w:r>
        <w:rPr>
          <w:rFonts w:hint="eastAsia" w:ascii="Times New Roman" w:hAnsi="Times New Roman" w:eastAsia="黑体"/>
          <w:sz w:val="32"/>
          <w:szCs w:val="32"/>
        </w:rPr>
        <w:br w:type="page"/>
      </w:r>
    </w:p>
    <w:p>
      <w:pPr>
        <w:rPr>
          <w:rFonts w:hint="eastAsia" w:ascii="Times New Roman" w:hAnsi="Times New Roman" w:eastAsia="黑体"/>
          <w:lang w:eastAsia="zh-CN"/>
        </w:rPr>
      </w:pPr>
      <w:r>
        <w:rPr>
          <w:rFonts w:hint="eastAsia" w:ascii="Times New Roman" w:hAnsi="Times New Roman" w:eastAsia="黑体"/>
          <w:sz w:val="32"/>
          <w:szCs w:val="32"/>
        </w:rPr>
        <w:t>附件</w:t>
      </w:r>
      <w:r>
        <w:rPr>
          <w:rFonts w:hint="eastAsia" w:ascii="Times New Roman" w:hAnsi="Times New Roman" w:eastAsia="黑体"/>
          <w:sz w:val="32"/>
          <w:szCs w:val="32"/>
          <w:lang w:eastAsia="zh-CN"/>
        </w:rPr>
        <w:t>：</w:t>
      </w:r>
    </w:p>
    <w:p>
      <w:pPr>
        <w:adjustRightInd w:val="0"/>
        <w:snapToGrid w:val="0"/>
        <w:spacing w:line="560" w:lineRule="exact"/>
        <w:jc w:val="center"/>
        <w:rPr>
          <w:rFonts w:ascii="Times New Roman" w:hAnsi="Times New Roman" w:eastAsia="方正小标宋简体"/>
          <w:w w:val="95"/>
          <w:sz w:val="36"/>
          <w:szCs w:val="36"/>
        </w:rPr>
      </w:pPr>
      <w:r>
        <w:rPr>
          <w:rFonts w:hint="eastAsia" w:ascii="Times New Roman" w:hAnsi="Times New Roman" w:eastAsia="方正小标宋简体"/>
          <w:w w:val="95"/>
          <w:sz w:val="36"/>
          <w:szCs w:val="36"/>
          <w:lang w:eastAsia="zh-CN"/>
        </w:rPr>
        <w:t>兰桥镇</w:t>
      </w:r>
      <w:r>
        <w:rPr>
          <w:rFonts w:hint="eastAsia" w:ascii="Times New Roman" w:hAnsi="Times New Roman" w:eastAsia="方正小标宋简体"/>
          <w:w w:val="95"/>
          <w:sz w:val="36"/>
          <w:szCs w:val="36"/>
        </w:rPr>
        <w:t>农村人居环境整治提升行动评分细则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jc w:val="center"/>
        <w:textAlignment w:val="auto"/>
        <w:rPr>
          <w:rFonts w:ascii="Times New Roman" w:hAnsi="Times New Roman" w:eastAsia="方正小标宋简体"/>
          <w:w w:val="95"/>
          <w:sz w:val="36"/>
          <w:szCs w:val="36"/>
        </w:rPr>
      </w:pPr>
    </w:p>
    <w:tbl>
      <w:tblPr>
        <w:tblStyle w:val="4"/>
        <w:tblW w:w="9918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9"/>
        <w:gridCol w:w="1580"/>
        <w:gridCol w:w="2571"/>
        <w:gridCol w:w="3646"/>
        <w:gridCol w:w="99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112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Times New Roman" w:hAnsi="Times New Roman" w:eastAsia="黑体"/>
                <w:sz w:val="28"/>
                <w:szCs w:val="28"/>
              </w:rPr>
            </w:pPr>
            <w:r>
              <w:rPr>
                <w:rFonts w:hint="eastAsia" w:ascii="Times New Roman" w:hAnsi="Times New Roman" w:eastAsia="黑体"/>
                <w:sz w:val="28"/>
                <w:szCs w:val="28"/>
              </w:rPr>
              <w:t>项目</w:t>
            </w:r>
          </w:p>
        </w:tc>
        <w:tc>
          <w:tcPr>
            <w:tcW w:w="1580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Times New Roman" w:hAnsi="Times New Roman" w:eastAsia="黑体"/>
                <w:sz w:val="28"/>
                <w:szCs w:val="28"/>
              </w:rPr>
            </w:pPr>
            <w:r>
              <w:rPr>
                <w:rFonts w:hint="eastAsia" w:ascii="Times New Roman" w:hAnsi="Times New Roman" w:eastAsia="黑体"/>
                <w:sz w:val="28"/>
                <w:szCs w:val="28"/>
              </w:rPr>
              <w:t>指标</w:t>
            </w:r>
          </w:p>
        </w:tc>
        <w:tc>
          <w:tcPr>
            <w:tcW w:w="2571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Times New Roman" w:hAnsi="Times New Roman" w:eastAsia="黑体"/>
                <w:sz w:val="28"/>
                <w:szCs w:val="28"/>
              </w:rPr>
            </w:pPr>
            <w:r>
              <w:rPr>
                <w:rFonts w:hint="eastAsia" w:ascii="Times New Roman" w:hAnsi="Times New Roman" w:eastAsia="黑体"/>
                <w:sz w:val="28"/>
                <w:szCs w:val="28"/>
              </w:rPr>
              <w:t>内容</w:t>
            </w:r>
          </w:p>
        </w:tc>
        <w:tc>
          <w:tcPr>
            <w:tcW w:w="364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Times New Roman" w:hAnsi="Times New Roman" w:eastAsia="黑体"/>
                <w:sz w:val="28"/>
                <w:szCs w:val="28"/>
              </w:rPr>
            </w:pPr>
            <w:r>
              <w:rPr>
                <w:rFonts w:hint="eastAsia" w:ascii="Times New Roman" w:hAnsi="Times New Roman" w:eastAsia="黑体"/>
                <w:sz w:val="28"/>
                <w:szCs w:val="28"/>
              </w:rPr>
              <w:t>评分细则</w:t>
            </w:r>
          </w:p>
        </w:tc>
        <w:tc>
          <w:tcPr>
            <w:tcW w:w="992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Times New Roman" w:hAnsi="Times New Roman" w:eastAsia="黑体"/>
                <w:sz w:val="28"/>
                <w:szCs w:val="28"/>
              </w:rPr>
            </w:pPr>
            <w:r>
              <w:rPr>
                <w:rFonts w:hint="eastAsia" w:ascii="Times New Roman" w:hAnsi="Times New Roman" w:eastAsia="黑体"/>
                <w:sz w:val="28"/>
                <w:szCs w:val="28"/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9" w:hRule="atLeast"/>
          <w:jc w:val="center"/>
        </w:trPr>
        <w:tc>
          <w:tcPr>
            <w:tcW w:w="1129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黑体"/>
                <w:sz w:val="24"/>
                <w:lang w:eastAsia="zh-CN"/>
              </w:rPr>
              <w:t>七</w:t>
            </w:r>
            <w:r>
              <w:rPr>
                <w:rFonts w:hint="eastAsia" w:ascii="Times New Roman" w:hAnsi="Times New Roman" w:eastAsia="黑体"/>
                <w:sz w:val="24"/>
              </w:rPr>
              <w:t>整治（</w:t>
            </w:r>
            <w:r>
              <w:rPr>
                <w:rFonts w:ascii="Times New Roman" w:hAnsi="Times New Roman" w:eastAsia="黑体"/>
                <w:sz w:val="24"/>
              </w:rPr>
              <w:t>6</w:t>
            </w:r>
            <w:r>
              <w:rPr>
                <w:rFonts w:hint="eastAsia" w:ascii="Times New Roman" w:hAnsi="Times New Roman" w:eastAsia="黑体"/>
                <w:sz w:val="24"/>
                <w:lang w:val="en-US" w:eastAsia="zh-CN"/>
              </w:rPr>
              <w:t>5</w:t>
            </w:r>
            <w:r>
              <w:rPr>
                <w:rFonts w:hint="eastAsia" w:ascii="Times New Roman" w:hAnsi="Times New Roman" w:eastAsia="黑体"/>
                <w:sz w:val="24"/>
              </w:rPr>
              <w:t>分）</w:t>
            </w:r>
          </w:p>
        </w:tc>
        <w:tc>
          <w:tcPr>
            <w:tcW w:w="1580" w:type="dxa"/>
            <w:vAlign w:val="center"/>
          </w:tcPr>
          <w:p>
            <w:pPr>
              <w:widowControl/>
              <w:spacing w:line="316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b/>
                <w:sz w:val="24"/>
                <w:szCs w:val="24"/>
                <w:shd w:val="clear" w:color="auto" w:fill="FFFFFF"/>
              </w:rPr>
              <w:t>整治乱搭乱建</w:t>
            </w:r>
            <w:r>
              <w:rPr>
                <w:rFonts w:hint="eastAsia" w:ascii="Times New Roman" w:hAnsi="Times New Roman" w:eastAsia="仿宋_GB2312"/>
                <w:b/>
                <w:sz w:val="24"/>
                <w:szCs w:val="24"/>
              </w:rPr>
              <w:t>（</w:t>
            </w:r>
            <w:r>
              <w:rPr>
                <w:rFonts w:ascii="Times New Roman" w:hAnsi="Times New Roman" w:eastAsia="仿宋_GB2312"/>
                <w:b/>
                <w:sz w:val="24"/>
                <w:szCs w:val="24"/>
              </w:rPr>
              <w:t>20</w:t>
            </w:r>
            <w:r>
              <w:rPr>
                <w:rFonts w:hint="eastAsia" w:ascii="Times New Roman" w:hAnsi="Times New Roman" w:eastAsia="仿宋_GB2312"/>
                <w:b/>
                <w:sz w:val="24"/>
                <w:szCs w:val="24"/>
              </w:rPr>
              <w:t>分）</w:t>
            </w:r>
          </w:p>
        </w:tc>
        <w:tc>
          <w:tcPr>
            <w:tcW w:w="2571" w:type="dxa"/>
            <w:vAlign w:val="center"/>
          </w:tcPr>
          <w:p>
            <w:pPr>
              <w:widowControl/>
              <w:spacing w:line="316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辖区内残垣断壁、废弃圈舍、废弃旱厕拆除到位，村内、沿路、沿街违章搭建清理到位</w:t>
            </w:r>
          </w:p>
        </w:tc>
        <w:tc>
          <w:tcPr>
            <w:tcW w:w="3646" w:type="dxa"/>
            <w:vAlign w:val="center"/>
          </w:tcPr>
          <w:p>
            <w:pPr>
              <w:widowControl/>
              <w:spacing w:line="316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发现</w:t>
            </w:r>
            <w:r>
              <w:rPr>
                <w:rFonts w:ascii="Times New Roman" w:hAnsi="Times New Roman" w:eastAsia="仿宋_GB2312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sz w:val="24"/>
              </w:rPr>
              <w:t>处无功能建筑未拆除扣</w:t>
            </w:r>
            <w:r>
              <w:rPr>
                <w:rFonts w:ascii="Times New Roman" w:hAnsi="Times New Roman" w:eastAsia="仿宋_GB2312"/>
                <w:sz w:val="24"/>
              </w:rPr>
              <w:t>0.1</w:t>
            </w:r>
            <w:r>
              <w:rPr>
                <w:rFonts w:hint="eastAsia" w:ascii="Times New Roman" w:hAnsi="Times New Roman" w:eastAsia="仿宋_GB2312"/>
                <w:sz w:val="24"/>
              </w:rPr>
              <w:t>分，发现</w:t>
            </w:r>
            <w:r>
              <w:rPr>
                <w:rFonts w:ascii="Times New Roman" w:hAnsi="Times New Roman" w:eastAsia="仿宋_GB2312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sz w:val="24"/>
              </w:rPr>
              <w:t>处违章搭建未拆除扣</w:t>
            </w:r>
            <w:r>
              <w:rPr>
                <w:rFonts w:ascii="Times New Roman" w:hAnsi="Times New Roman" w:eastAsia="仿宋_GB2312"/>
                <w:sz w:val="24"/>
              </w:rPr>
              <w:t>0.2</w:t>
            </w:r>
            <w:r>
              <w:rPr>
                <w:rFonts w:hint="eastAsia" w:ascii="Times New Roman" w:hAnsi="Times New Roman" w:eastAsia="仿宋_GB2312"/>
                <w:sz w:val="24"/>
              </w:rPr>
              <w:t>分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6" w:hRule="atLeast"/>
          <w:jc w:val="center"/>
        </w:trPr>
        <w:tc>
          <w:tcPr>
            <w:tcW w:w="1129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580" w:type="dxa"/>
            <w:vAlign w:val="center"/>
          </w:tcPr>
          <w:p>
            <w:pPr>
              <w:widowControl/>
              <w:spacing w:line="316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b/>
                <w:sz w:val="24"/>
                <w:szCs w:val="24"/>
                <w:shd w:val="clear" w:color="auto" w:fill="FFFFFF"/>
              </w:rPr>
              <w:t>整治乱停乱放</w:t>
            </w:r>
            <w:r>
              <w:rPr>
                <w:rFonts w:hint="eastAsia" w:ascii="Times New Roman" w:hAnsi="Times New Roman" w:eastAsia="仿宋_GB2312"/>
                <w:b/>
                <w:sz w:val="24"/>
                <w:szCs w:val="24"/>
              </w:rPr>
              <w:t>（</w:t>
            </w:r>
            <w:r>
              <w:rPr>
                <w:rFonts w:ascii="Times New Roman" w:hAnsi="Times New Roman" w:eastAsia="仿宋_GB2312"/>
                <w:b/>
                <w:sz w:val="24"/>
                <w:szCs w:val="24"/>
              </w:rPr>
              <w:t>20</w:t>
            </w:r>
            <w:r>
              <w:rPr>
                <w:rFonts w:hint="eastAsia" w:ascii="Times New Roman" w:hAnsi="Times New Roman" w:eastAsia="仿宋_GB2312"/>
                <w:b/>
                <w:sz w:val="24"/>
                <w:szCs w:val="24"/>
              </w:rPr>
              <w:t>分）</w:t>
            </w:r>
          </w:p>
        </w:tc>
        <w:tc>
          <w:tcPr>
            <w:tcW w:w="2571" w:type="dxa"/>
            <w:vAlign w:val="center"/>
          </w:tcPr>
          <w:p>
            <w:pPr>
              <w:widowControl/>
              <w:spacing w:line="316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农户房前屋后院内院外没有废弃农机具、破旧家具、生产废弃物等，道路沿线、街道、广场周边没有货物乱堆、车辆乱停等现象</w:t>
            </w:r>
          </w:p>
        </w:tc>
        <w:tc>
          <w:tcPr>
            <w:tcW w:w="3646" w:type="dxa"/>
            <w:vAlign w:val="center"/>
          </w:tcPr>
          <w:p>
            <w:pPr>
              <w:widowControl/>
              <w:spacing w:line="316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发现</w:t>
            </w:r>
            <w:r>
              <w:rPr>
                <w:rFonts w:ascii="Times New Roman" w:hAnsi="Times New Roman" w:eastAsia="仿宋_GB2312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sz w:val="24"/>
              </w:rPr>
              <w:t>户院内外清理不到位扣</w:t>
            </w:r>
            <w:r>
              <w:rPr>
                <w:rFonts w:ascii="Times New Roman" w:hAnsi="Times New Roman" w:eastAsia="仿宋_GB2312"/>
                <w:sz w:val="24"/>
              </w:rPr>
              <w:t>0.1</w:t>
            </w:r>
            <w:r>
              <w:rPr>
                <w:rFonts w:hint="eastAsia" w:ascii="Times New Roman" w:hAnsi="Times New Roman" w:eastAsia="仿宋_GB2312"/>
                <w:sz w:val="24"/>
              </w:rPr>
              <w:t>分，发现</w:t>
            </w:r>
            <w:r>
              <w:rPr>
                <w:rFonts w:ascii="Times New Roman" w:hAnsi="Times New Roman" w:eastAsia="仿宋_GB2312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sz w:val="24"/>
              </w:rPr>
              <w:t>处道路沿线、街道、广场周边货物乱堆等现象扣</w:t>
            </w:r>
            <w:r>
              <w:rPr>
                <w:rFonts w:ascii="Times New Roman" w:hAnsi="Times New Roman" w:eastAsia="仿宋_GB2312"/>
                <w:sz w:val="24"/>
              </w:rPr>
              <w:t>0.1</w:t>
            </w:r>
            <w:r>
              <w:rPr>
                <w:rFonts w:hint="eastAsia" w:ascii="Times New Roman" w:hAnsi="Times New Roman" w:eastAsia="仿宋_GB2312"/>
                <w:sz w:val="24"/>
              </w:rPr>
              <w:t>分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1" w:hRule="atLeast"/>
          <w:jc w:val="center"/>
        </w:trPr>
        <w:tc>
          <w:tcPr>
            <w:tcW w:w="1129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580" w:type="dxa"/>
            <w:vAlign w:val="center"/>
          </w:tcPr>
          <w:p>
            <w:pPr>
              <w:widowControl/>
              <w:spacing w:line="316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b/>
                <w:sz w:val="24"/>
                <w:szCs w:val="24"/>
                <w:shd w:val="clear" w:color="auto" w:fill="FFFFFF"/>
              </w:rPr>
              <w:t>整治乱丢乱弃</w:t>
            </w:r>
            <w:r>
              <w:rPr>
                <w:rFonts w:hint="eastAsia" w:ascii="Times New Roman" w:hAnsi="Times New Roman" w:eastAsia="仿宋_GB2312"/>
                <w:b/>
                <w:sz w:val="24"/>
                <w:szCs w:val="24"/>
              </w:rPr>
              <w:t>（</w:t>
            </w:r>
            <w:r>
              <w:rPr>
                <w:rFonts w:ascii="Times New Roman" w:hAnsi="Times New Roman" w:eastAsia="仿宋_GB2312"/>
                <w:b/>
                <w:sz w:val="24"/>
                <w:szCs w:val="24"/>
              </w:rPr>
              <w:t>5</w:t>
            </w:r>
            <w:r>
              <w:rPr>
                <w:rFonts w:hint="eastAsia" w:ascii="Times New Roman" w:hAnsi="Times New Roman" w:eastAsia="仿宋_GB2312"/>
                <w:b/>
                <w:sz w:val="24"/>
                <w:szCs w:val="24"/>
              </w:rPr>
              <w:t>分）</w:t>
            </w:r>
          </w:p>
        </w:tc>
        <w:tc>
          <w:tcPr>
            <w:tcW w:w="2571" w:type="dxa"/>
            <w:vAlign w:val="center"/>
          </w:tcPr>
          <w:p>
            <w:pPr>
              <w:widowControl/>
              <w:spacing w:line="316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村庄周边、道路沿线、庭院四周没有陈年垃圾、建筑垃圾，农膜、农药、化肥等农资包装废弃物没有随意丢弃现象</w:t>
            </w:r>
          </w:p>
        </w:tc>
        <w:tc>
          <w:tcPr>
            <w:tcW w:w="3646" w:type="dxa"/>
            <w:vAlign w:val="center"/>
          </w:tcPr>
          <w:p>
            <w:pPr>
              <w:widowControl/>
              <w:spacing w:line="316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sz w:val="24"/>
              </w:rPr>
              <w:t>、村域内（含田间地头）发现</w:t>
            </w:r>
            <w:r>
              <w:rPr>
                <w:rFonts w:ascii="Times New Roman" w:hAnsi="Times New Roman" w:eastAsia="仿宋_GB2312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sz w:val="24"/>
              </w:rPr>
              <w:t>处（</w:t>
            </w:r>
            <w:r>
              <w:rPr>
                <w:rFonts w:ascii="Times New Roman" w:hAnsi="Times New Roman" w:eastAsia="仿宋_GB2312"/>
                <w:sz w:val="24"/>
              </w:rPr>
              <w:t>10</w:t>
            </w:r>
            <w:r>
              <w:rPr>
                <w:rFonts w:hint="eastAsia" w:ascii="Times New Roman" w:hAnsi="Times New Roman" w:eastAsia="仿宋_GB2312"/>
                <w:sz w:val="24"/>
              </w:rPr>
              <w:t>平方米内存在</w:t>
            </w:r>
            <w:r>
              <w:rPr>
                <w:rFonts w:ascii="Times New Roman" w:hAnsi="Times New Roman" w:eastAsia="仿宋_GB2312"/>
                <w:sz w:val="24"/>
              </w:rPr>
              <w:t>5</w:t>
            </w:r>
            <w:r>
              <w:rPr>
                <w:rFonts w:hint="eastAsia" w:ascii="Times New Roman" w:hAnsi="Times New Roman" w:eastAsia="仿宋_GB2312"/>
                <w:sz w:val="24"/>
              </w:rPr>
              <w:t>个垃圾以上为</w:t>
            </w:r>
            <w:r>
              <w:rPr>
                <w:rFonts w:ascii="Times New Roman" w:hAnsi="Times New Roman" w:eastAsia="仿宋_GB2312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sz w:val="24"/>
              </w:rPr>
              <w:t>处）农业投入品包装物扣</w:t>
            </w:r>
            <w:r>
              <w:rPr>
                <w:rFonts w:ascii="Times New Roman" w:hAnsi="Times New Roman" w:eastAsia="仿宋_GB2312"/>
                <w:sz w:val="24"/>
              </w:rPr>
              <w:t>0.3</w:t>
            </w:r>
            <w:r>
              <w:rPr>
                <w:rFonts w:hint="eastAsia" w:ascii="Times New Roman" w:hAnsi="Times New Roman" w:eastAsia="仿宋_GB2312"/>
                <w:sz w:val="24"/>
              </w:rPr>
              <w:t>分；</w:t>
            </w:r>
            <w:r>
              <w:rPr>
                <w:rFonts w:ascii="Times New Roman" w:hAnsi="Times New Roman" w:eastAsia="仿宋_GB2312"/>
                <w:sz w:val="24"/>
              </w:rPr>
              <w:t>2</w:t>
            </w:r>
            <w:r>
              <w:rPr>
                <w:rFonts w:hint="eastAsia" w:ascii="Times New Roman" w:hAnsi="Times New Roman" w:eastAsia="仿宋_GB2312"/>
                <w:sz w:val="24"/>
              </w:rPr>
              <w:t>、村域内（含田间地头）发现</w:t>
            </w:r>
            <w:r>
              <w:rPr>
                <w:rFonts w:ascii="Times New Roman" w:hAnsi="Times New Roman" w:eastAsia="仿宋_GB2312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sz w:val="24"/>
              </w:rPr>
              <w:t>处（废弃农膜</w:t>
            </w:r>
            <w:r>
              <w:rPr>
                <w:rFonts w:ascii="Times New Roman" w:hAnsi="Times New Roman" w:eastAsia="仿宋_GB2312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sz w:val="24"/>
              </w:rPr>
              <w:t>平方以上）废弃农膜扣</w:t>
            </w:r>
            <w:r>
              <w:rPr>
                <w:rFonts w:ascii="Times New Roman" w:hAnsi="Times New Roman" w:eastAsia="仿宋_GB2312"/>
                <w:sz w:val="24"/>
              </w:rPr>
              <w:t>0.3</w:t>
            </w:r>
            <w:r>
              <w:rPr>
                <w:rFonts w:hint="eastAsia" w:ascii="Times New Roman" w:hAnsi="Times New Roman" w:eastAsia="仿宋_GB2312"/>
                <w:sz w:val="24"/>
              </w:rPr>
              <w:t>分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  <w:jc w:val="center"/>
        </w:trPr>
        <w:tc>
          <w:tcPr>
            <w:tcW w:w="1129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580" w:type="dxa"/>
            <w:vAlign w:val="center"/>
          </w:tcPr>
          <w:p>
            <w:pPr>
              <w:widowControl/>
              <w:spacing w:line="316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b/>
                <w:sz w:val="24"/>
                <w:szCs w:val="24"/>
                <w:shd w:val="clear" w:color="auto" w:fill="FFFFFF"/>
              </w:rPr>
              <w:t>整治乱拉乱挂</w:t>
            </w:r>
            <w:r>
              <w:rPr>
                <w:rFonts w:hint="eastAsia" w:ascii="Times New Roman" w:hAnsi="Times New Roman" w:eastAsia="仿宋_GB2312"/>
                <w:b/>
                <w:sz w:val="24"/>
                <w:szCs w:val="24"/>
              </w:rPr>
              <w:t>（</w:t>
            </w:r>
            <w:r>
              <w:rPr>
                <w:rFonts w:ascii="Times New Roman" w:hAnsi="Times New Roman" w:eastAsia="仿宋_GB2312"/>
                <w:b/>
                <w:sz w:val="24"/>
                <w:szCs w:val="24"/>
              </w:rPr>
              <w:t>5</w:t>
            </w:r>
            <w:r>
              <w:rPr>
                <w:rFonts w:hint="eastAsia" w:ascii="Times New Roman" w:hAnsi="Times New Roman" w:eastAsia="仿宋_GB2312"/>
                <w:b/>
                <w:sz w:val="24"/>
                <w:szCs w:val="24"/>
              </w:rPr>
              <w:t>分）</w:t>
            </w:r>
          </w:p>
        </w:tc>
        <w:tc>
          <w:tcPr>
            <w:tcW w:w="2571" w:type="dxa"/>
            <w:vAlign w:val="center"/>
          </w:tcPr>
          <w:p>
            <w:pPr>
              <w:widowControl/>
              <w:spacing w:line="316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道路沿线及村内外没有电力、通信、电视线等乱拉挂</w:t>
            </w:r>
            <w:r>
              <w:rPr>
                <w:rFonts w:ascii="Times New Roman" w:hAnsi="Times New Roman" w:eastAsia="仿宋_GB2312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sz w:val="24"/>
              </w:rPr>
              <w:t>空中蜘蛛网</w:t>
            </w:r>
            <w:r>
              <w:rPr>
                <w:rFonts w:ascii="Times New Roman" w:hAnsi="Times New Roman" w:eastAsia="仿宋_GB2312"/>
                <w:sz w:val="24"/>
              </w:rPr>
              <w:t>”</w:t>
            </w:r>
            <w:r>
              <w:rPr>
                <w:rFonts w:hint="eastAsia" w:ascii="Times New Roman" w:hAnsi="Times New Roman" w:eastAsia="仿宋_GB2312"/>
                <w:sz w:val="24"/>
              </w:rPr>
              <w:t>现象，杆线整治要到位</w:t>
            </w:r>
          </w:p>
        </w:tc>
        <w:tc>
          <w:tcPr>
            <w:tcW w:w="3646" w:type="dxa"/>
            <w:vAlign w:val="center"/>
          </w:tcPr>
          <w:p>
            <w:pPr>
              <w:widowControl/>
              <w:spacing w:line="316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发现</w:t>
            </w:r>
            <w:r>
              <w:rPr>
                <w:rFonts w:ascii="Times New Roman" w:hAnsi="Times New Roman" w:eastAsia="仿宋_GB2312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sz w:val="24"/>
              </w:rPr>
              <w:t>处杆线整治不到位的扣</w:t>
            </w:r>
            <w:r>
              <w:rPr>
                <w:rFonts w:ascii="Times New Roman" w:hAnsi="Times New Roman" w:eastAsia="仿宋_GB2312"/>
                <w:sz w:val="24"/>
              </w:rPr>
              <w:t>0.2</w:t>
            </w:r>
            <w:r>
              <w:rPr>
                <w:rFonts w:hint="eastAsia" w:ascii="Times New Roman" w:hAnsi="Times New Roman" w:eastAsia="仿宋_GB2312"/>
                <w:sz w:val="24"/>
              </w:rPr>
              <w:t>分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5" w:hRule="atLeast"/>
          <w:jc w:val="center"/>
        </w:trPr>
        <w:tc>
          <w:tcPr>
            <w:tcW w:w="1129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580" w:type="dxa"/>
            <w:vAlign w:val="center"/>
          </w:tcPr>
          <w:p>
            <w:pPr>
              <w:widowControl/>
              <w:spacing w:line="316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b/>
                <w:sz w:val="24"/>
                <w:szCs w:val="24"/>
                <w:shd w:val="clear" w:color="auto" w:fill="FFFFFF"/>
              </w:rPr>
              <w:t>整治乱贴乱画</w:t>
            </w:r>
            <w:r>
              <w:rPr>
                <w:rFonts w:hint="eastAsia" w:ascii="Times New Roman" w:hAnsi="Times New Roman" w:eastAsia="仿宋_GB2312"/>
                <w:b/>
                <w:sz w:val="24"/>
                <w:szCs w:val="24"/>
              </w:rPr>
              <w:t>（</w:t>
            </w:r>
            <w:r>
              <w:rPr>
                <w:rFonts w:ascii="Times New Roman" w:hAnsi="Times New Roman" w:eastAsia="仿宋_GB2312"/>
                <w:b/>
                <w:sz w:val="24"/>
                <w:szCs w:val="24"/>
              </w:rPr>
              <w:t>5</w:t>
            </w:r>
            <w:r>
              <w:rPr>
                <w:rFonts w:hint="eastAsia" w:ascii="Times New Roman" w:hAnsi="Times New Roman" w:eastAsia="仿宋_GB2312"/>
                <w:b/>
                <w:sz w:val="24"/>
                <w:szCs w:val="24"/>
              </w:rPr>
              <w:t>分）</w:t>
            </w:r>
          </w:p>
        </w:tc>
        <w:tc>
          <w:tcPr>
            <w:tcW w:w="2571" w:type="dxa"/>
            <w:vAlign w:val="center"/>
          </w:tcPr>
          <w:p>
            <w:pPr>
              <w:widowControl/>
              <w:spacing w:line="316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小广告</w:t>
            </w:r>
            <w:r>
              <w:rPr>
                <w:rFonts w:ascii="Times New Roman" w:hAnsi="Times New Roman" w:eastAsia="仿宋_GB2312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sz w:val="24"/>
              </w:rPr>
              <w:t>牛皮癣</w:t>
            </w:r>
            <w:r>
              <w:rPr>
                <w:rFonts w:ascii="Times New Roman" w:hAnsi="Times New Roman" w:eastAsia="仿宋_GB2312"/>
                <w:sz w:val="24"/>
              </w:rPr>
              <w:t>”</w:t>
            </w:r>
            <w:r>
              <w:rPr>
                <w:rFonts w:hint="eastAsia" w:ascii="Times New Roman" w:hAnsi="Times New Roman" w:eastAsia="仿宋_GB2312"/>
                <w:sz w:val="24"/>
              </w:rPr>
              <w:t>清理到位，无乱涂乱画现象，无</w:t>
            </w:r>
            <w:r>
              <w:rPr>
                <w:rFonts w:ascii="Times New Roman" w:hAnsi="Times New Roman" w:eastAsia="仿宋_GB2312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sz w:val="24"/>
              </w:rPr>
              <w:t>雷人</w:t>
            </w:r>
            <w:r>
              <w:rPr>
                <w:rFonts w:ascii="Times New Roman" w:hAnsi="Times New Roman" w:eastAsia="仿宋_GB2312"/>
                <w:sz w:val="24"/>
              </w:rPr>
              <w:t>”</w:t>
            </w:r>
            <w:r>
              <w:rPr>
                <w:rFonts w:hint="eastAsia" w:ascii="Times New Roman" w:hAnsi="Times New Roman" w:eastAsia="仿宋_GB2312"/>
                <w:sz w:val="24"/>
              </w:rPr>
              <w:t>标语，废弃广告牌、宣传品清除到位</w:t>
            </w:r>
          </w:p>
        </w:tc>
        <w:tc>
          <w:tcPr>
            <w:tcW w:w="3646" w:type="dxa"/>
            <w:vAlign w:val="center"/>
          </w:tcPr>
          <w:p>
            <w:pPr>
              <w:widowControl/>
              <w:spacing w:line="316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墙面、地面、电线杆、路灯杆等发现</w:t>
            </w:r>
            <w:r>
              <w:rPr>
                <w:rFonts w:ascii="Times New Roman" w:hAnsi="Times New Roman" w:eastAsia="仿宋_GB2312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sz w:val="24"/>
              </w:rPr>
              <w:t>处乱涂乱贴乱画乱挂广告现象扣</w:t>
            </w:r>
            <w:r>
              <w:rPr>
                <w:rFonts w:ascii="Times New Roman" w:hAnsi="Times New Roman" w:eastAsia="仿宋_GB2312"/>
                <w:sz w:val="24"/>
              </w:rPr>
              <w:t>0.1</w:t>
            </w:r>
            <w:r>
              <w:rPr>
                <w:rFonts w:hint="eastAsia" w:ascii="Times New Roman" w:hAnsi="Times New Roman" w:eastAsia="仿宋_GB2312"/>
                <w:sz w:val="24"/>
              </w:rPr>
              <w:t>分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6" w:hRule="atLeast"/>
          <w:jc w:val="center"/>
        </w:trPr>
        <w:tc>
          <w:tcPr>
            <w:tcW w:w="1129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580" w:type="dxa"/>
            <w:vAlign w:val="center"/>
          </w:tcPr>
          <w:p>
            <w:pPr>
              <w:widowControl/>
              <w:spacing w:line="316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b/>
                <w:sz w:val="24"/>
                <w:szCs w:val="24"/>
                <w:shd w:val="clear" w:color="auto" w:fill="FFFFFF"/>
              </w:rPr>
              <w:t>整治乱排乱倒</w:t>
            </w:r>
            <w:r>
              <w:rPr>
                <w:rFonts w:hint="eastAsia" w:ascii="Times New Roman" w:hAnsi="Times New Roman" w:eastAsia="仿宋_GB2312"/>
                <w:b/>
                <w:sz w:val="24"/>
                <w:szCs w:val="24"/>
              </w:rPr>
              <w:t>（</w:t>
            </w:r>
            <w:r>
              <w:rPr>
                <w:rFonts w:ascii="Times New Roman" w:hAnsi="Times New Roman" w:eastAsia="仿宋_GB2312"/>
                <w:b/>
                <w:sz w:val="24"/>
                <w:szCs w:val="24"/>
              </w:rPr>
              <w:t>5</w:t>
            </w:r>
            <w:r>
              <w:rPr>
                <w:rFonts w:hint="eastAsia" w:ascii="Times New Roman" w:hAnsi="Times New Roman" w:eastAsia="仿宋_GB2312"/>
                <w:b/>
                <w:sz w:val="24"/>
                <w:szCs w:val="24"/>
              </w:rPr>
              <w:t>分）</w:t>
            </w:r>
          </w:p>
        </w:tc>
        <w:tc>
          <w:tcPr>
            <w:tcW w:w="2571" w:type="dxa"/>
            <w:vAlign w:val="center"/>
          </w:tcPr>
          <w:p>
            <w:pPr>
              <w:widowControl/>
              <w:spacing w:line="316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没有污水乱排现象，清理沟塘渠等水域漂浮垃圾，清淤疏浚、培岸植绿，逐步消除黑臭水体</w:t>
            </w:r>
          </w:p>
        </w:tc>
        <w:tc>
          <w:tcPr>
            <w:tcW w:w="3646" w:type="dxa"/>
            <w:vAlign w:val="center"/>
          </w:tcPr>
          <w:p>
            <w:pPr>
              <w:widowControl/>
              <w:spacing w:line="316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sz w:val="24"/>
              </w:rPr>
              <w:t>、两岸护坡明显荒草未清理扣</w:t>
            </w:r>
            <w:r>
              <w:rPr>
                <w:rFonts w:ascii="Times New Roman" w:hAnsi="Times New Roman" w:eastAsia="仿宋_GB2312"/>
                <w:sz w:val="24"/>
              </w:rPr>
              <w:t>0.1</w:t>
            </w:r>
            <w:r>
              <w:rPr>
                <w:rFonts w:hint="eastAsia" w:ascii="Times New Roman" w:hAnsi="Times New Roman" w:eastAsia="仿宋_GB2312"/>
                <w:sz w:val="24"/>
              </w:rPr>
              <w:t>分；</w:t>
            </w:r>
            <w:r>
              <w:rPr>
                <w:rFonts w:ascii="Times New Roman" w:hAnsi="Times New Roman" w:eastAsia="仿宋_GB2312"/>
                <w:sz w:val="24"/>
              </w:rPr>
              <w:t>2</w:t>
            </w:r>
            <w:r>
              <w:rPr>
                <w:rFonts w:hint="eastAsia" w:ascii="Times New Roman" w:hAnsi="Times New Roman" w:eastAsia="仿宋_GB2312"/>
                <w:sz w:val="24"/>
              </w:rPr>
              <w:t>、发现</w:t>
            </w:r>
            <w:r>
              <w:rPr>
                <w:rFonts w:ascii="Times New Roman" w:hAnsi="Times New Roman" w:eastAsia="仿宋_GB2312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sz w:val="24"/>
              </w:rPr>
              <w:t>处漂浮垃圾扣</w:t>
            </w:r>
            <w:r>
              <w:rPr>
                <w:rFonts w:ascii="Times New Roman" w:hAnsi="Times New Roman" w:eastAsia="仿宋_GB2312"/>
                <w:sz w:val="24"/>
              </w:rPr>
              <w:t>0.1</w:t>
            </w:r>
            <w:r>
              <w:rPr>
                <w:rFonts w:hint="eastAsia" w:ascii="Times New Roman" w:hAnsi="Times New Roman" w:eastAsia="仿宋_GB2312"/>
                <w:sz w:val="24"/>
              </w:rPr>
              <w:t>分（</w:t>
            </w:r>
            <w:r>
              <w:rPr>
                <w:rFonts w:ascii="Times New Roman" w:hAnsi="Times New Roman" w:eastAsia="仿宋_GB2312"/>
                <w:sz w:val="24"/>
              </w:rPr>
              <w:t>5</w:t>
            </w:r>
            <w:r>
              <w:rPr>
                <w:rFonts w:hint="eastAsia" w:ascii="Times New Roman" w:hAnsi="Times New Roman" w:eastAsia="仿宋_GB2312"/>
                <w:sz w:val="24"/>
              </w:rPr>
              <w:t>个垃圾以上）；</w:t>
            </w:r>
            <w:r>
              <w:rPr>
                <w:rFonts w:ascii="Times New Roman" w:hAnsi="Times New Roman" w:eastAsia="仿宋_GB2312"/>
                <w:sz w:val="24"/>
              </w:rPr>
              <w:t>3</w:t>
            </w:r>
            <w:r>
              <w:rPr>
                <w:rFonts w:hint="eastAsia" w:ascii="Times New Roman" w:hAnsi="Times New Roman" w:eastAsia="仿宋_GB2312"/>
                <w:sz w:val="24"/>
              </w:rPr>
              <w:t>、发现</w:t>
            </w:r>
            <w:r>
              <w:rPr>
                <w:rFonts w:ascii="Times New Roman" w:hAnsi="Times New Roman" w:eastAsia="仿宋_GB2312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sz w:val="24"/>
              </w:rPr>
              <w:t>处黑臭水体、臭水沟扣</w:t>
            </w:r>
            <w:r>
              <w:rPr>
                <w:rFonts w:ascii="Times New Roman" w:hAnsi="Times New Roman" w:eastAsia="仿宋_GB2312"/>
                <w:sz w:val="24"/>
              </w:rPr>
              <w:t>0.5</w:t>
            </w:r>
            <w:r>
              <w:rPr>
                <w:rFonts w:hint="eastAsia" w:ascii="Times New Roman" w:hAnsi="Times New Roman" w:eastAsia="仿宋_GB2312"/>
                <w:sz w:val="24"/>
              </w:rPr>
              <w:t>分；</w:t>
            </w:r>
            <w:r>
              <w:rPr>
                <w:rFonts w:ascii="Times New Roman" w:hAnsi="Times New Roman" w:eastAsia="仿宋_GB2312"/>
                <w:sz w:val="24"/>
              </w:rPr>
              <w:t>4</w:t>
            </w:r>
            <w:r>
              <w:rPr>
                <w:rFonts w:hint="eastAsia" w:ascii="Times New Roman" w:hAnsi="Times New Roman" w:eastAsia="仿宋_GB2312"/>
                <w:sz w:val="24"/>
              </w:rPr>
              <w:t>、发现</w:t>
            </w:r>
            <w:r>
              <w:rPr>
                <w:rFonts w:ascii="Times New Roman" w:hAnsi="Times New Roman" w:eastAsia="仿宋_GB2312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sz w:val="24"/>
              </w:rPr>
              <w:t>处污水乱排现象扣</w:t>
            </w:r>
            <w:r>
              <w:rPr>
                <w:rFonts w:ascii="Times New Roman" w:hAnsi="Times New Roman" w:eastAsia="仿宋_GB2312"/>
                <w:sz w:val="24"/>
              </w:rPr>
              <w:t>0.1</w:t>
            </w:r>
            <w:r>
              <w:rPr>
                <w:rFonts w:hint="eastAsia" w:ascii="Times New Roman" w:hAnsi="Times New Roman" w:eastAsia="仿宋_GB2312"/>
                <w:sz w:val="24"/>
              </w:rPr>
              <w:t>分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  <w:jc w:val="center"/>
        </w:trPr>
        <w:tc>
          <w:tcPr>
            <w:tcW w:w="1129" w:type="dxa"/>
            <w:vMerge w:val="continue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Times New Roman" w:hAnsi="Times New Roman" w:eastAsia="黑体"/>
                <w:sz w:val="28"/>
                <w:szCs w:val="28"/>
              </w:rPr>
            </w:pPr>
          </w:p>
        </w:tc>
        <w:tc>
          <w:tcPr>
            <w:tcW w:w="1580" w:type="dxa"/>
            <w:vAlign w:val="center"/>
          </w:tcPr>
          <w:p>
            <w:pPr>
              <w:widowControl/>
              <w:spacing w:line="316" w:lineRule="exact"/>
              <w:jc w:val="center"/>
              <w:rPr>
                <w:rFonts w:hint="eastAsia" w:ascii="Times New Roman" w:hAnsi="Times New Roman" w:eastAsia="仿宋_GB2312" w:cs="Times New Roman"/>
                <w:b/>
                <w:kern w:val="2"/>
                <w:sz w:val="24"/>
                <w:szCs w:val="24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/>
                <w:b/>
                <w:sz w:val="24"/>
                <w:szCs w:val="24"/>
                <w:shd w:val="clear" w:color="auto" w:fill="FFFFFF"/>
              </w:rPr>
              <w:t>整治乱养乱种（5分）</w:t>
            </w:r>
          </w:p>
        </w:tc>
        <w:tc>
          <w:tcPr>
            <w:tcW w:w="2571" w:type="dxa"/>
            <w:vAlign w:val="center"/>
          </w:tcPr>
          <w:p>
            <w:pPr>
              <w:widowControl/>
              <w:spacing w:line="316" w:lineRule="exact"/>
              <w:jc w:val="left"/>
              <w:rPr>
                <w:rFonts w:hint="eastAsia" w:ascii="Times New Roman" w:hAnsi="Times New Roman" w:eastAsia="仿宋_GB2312" w:cs="Times New Roman"/>
                <w:kern w:val="2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倡导畜禽圈养，养殖户</w:t>
            </w:r>
            <w:r>
              <w:rPr>
                <w:rFonts w:ascii="Times New Roman" w:hAnsi="Times New Roman" w:eastAsia="仿宋_GB2312"/>
                <w:sz w:val="24"/>
              </w:rPr>
              <w:t>实行畜禽粪便、污水分户收集，集中处理利用</w:t>
            </w:r>
            <w:r>
              <w:rPr>
                <w:rFonts w:hint="eastAsia" w:ascii="Times New Roman" w:hAnsi="Times New Roman" w:eastAsia="仿宋_GB2312"/>
                <w:sz w:val="24"/>
              </w:rPr>
              <w:t>；国省道、街道两侧无乱种乱植现象。</w:t>
            </w:r>
          </w:p>
        </w:tc>
        <w:tc>
          <w:tcPr>
            <w:tcW w:w="3646" w:type="dxa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16" w:lineRule="exact"/>
              <w:jc w:val="left"/>
              <w:rPr>
                <w:rFonts w:hint="eastAsia" w:ascii="Times New Roman" w:hAnsi="Times New Roman" w:eastAsia="仿宋_GB2312" w:cs="Times New Roman"/>
                <w:kern w:val="2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发现一处畜禽</w:t>
            </w:r>
            <w:r>
              <w:rPr>
                <w:rFonts w:hint="eastAsia" w:ascii="Times New Roman" w:hAnsi="Times New Roman" w:eastAsia="仿宋_GB2312"/>
                <w:sz w:val="24"/>
                <w:lang w:eastAsia="zh-CN"/>
              </w:rPr>
              <w:t>散</w:t>
            </w:r>
            <w:r>
              <w:rPr>
                <w:rFonts w:hint="eastAsia" w:ascii="Times New Roman" w:hAnsi="Times New Roman" w:eastAsia="仿宋_GB2312"/>
                <w:sz w:val="24"/>
              </w:rPr>
              <w:t>养扣0.1分；2、发现一处畜禽粪便乱堆放、粪便污水乱排放扣0.2分；3、发现一处乱种乱植扣0.1分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  <w:jc w:val="center"/>
        </w:trPr>
        <w:tc>
          <w:tcPr>
            <w:tcW w:w="112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Times New Roman" w:hAnsi="Times New Roman" w:eastAsia="黑体"/>
                <w:sz w:val="28"/>
                <w:szCs w:val="28"/>
              </w:rPr>
            </w:pPr>
            <w:r>
              <w:rPr>
                <w:rFonts w:hint="eastAsia" w:ascii="Times New Roman" w:hAnsi="Times New Roman" w:eastAsia="黑体"/>
                <w:sz w:val="28"/>
                <w:szCs w:val="28"/>
              </w:rPr>
              <w:t>项目</w:t>
            </w:r>
          </w:p>
        </w:tc>
        <w:tc>
          <w:tcPr>
            <w:tcW w:w="158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Times New Roman" w:hAnsi="Times New Roman" w:eastAsia="黑体"/>
                <w:sz w:val="24"/>
                <w:szCs w:val="24"/>
              </w:rPr>
            </w:pPr>
            <w:r>
              <w:rPr>
                <w:rFonts w:hint="eastAsia" w:ascii="Times New Roman" w:hAnsi="Times New Roman" w:eastAsia="黑体"/>
                <w:sz w:val="24"/>
                <w:szCs w:val="24"/>
              </w:rPr>
              <w:t>调研指标</w:t>
            </w:r>
          </w:p>
        </w:tc>
        <w:tc>
          <w:tcPr>
            <w:tcW w:w="257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Times New Roman" w:hAnsi="Times New Roman" w:eastAsia="黑体"/>
                <w:sz w:val="28"/>
                <w:szCs w:val="28"/>
              </w:rPr>
            </w:pPr>
            <w:r>
              <w:rPr>
                <w:rFonts w:hint="eastAsia" w:ascii="Times New Roman" w:hAnsi="Times New Roman" w:eastAsia="黑体"/>
                <w:sz w:val="28"/>
                <w:szCs w:val="28"/>
              </w:rPr>
              <w:t>调研内容</w:t>
            </w:r>
          </w:p>
        </w:tc>
        <w:tc>
          <w:tcPr>
            <w:tcW w:w="3646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Times New Roman" w:hAnsi="Times New Roman" w:eastAsia="黑体"/>
                <w:sz w:val="28"/>
                <w:szCs w:val="28"/>
              </w:rPr>
            </w:pPr>
            <w:r>
              <w:rPr>
                <w:rFonts w:hint="eastAsia" w:ascii="Times New Roman" w:hAnsi="Times New Roman" w:eastAsia="黑体"/>
                <w:sz w:val="28"/>
                <w:szCs w:val="28"/>
              </w:rPr>
              <w:t>扣分细则</w:t>
            </w:r>
          </w:p>
        </w:tc>
        <w:tc>
          <w:tcPr>
            <w:tcW w:w="992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Times New Roman" w:hAnsi="Times New Roman" w:eastAsia="黑体"/>
                <w:sz w:val="28"/>
                <w:szCs w:val="28"/>
              </w:rPr>
            </w:pPr>
            <w:r>
              <w:rPr>
                <w:rFonts w:hint="eastAsia" w:ascii="Times New Roman" w:hAnsi="Times New Roman" w:eastAsia="黑体"/>
                <w:sz w:val="28"/>
                <w:szCs w:val="28"/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9" w:hRule="atLeast"/>
          <w:jc w:val="center"/>
        </w:trPr>
        <w:tc>
          <w:tcPr>
            <w:tcW w:w="1129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黑体"/>
                <w:sz w:val="24"/>
                <w:szCs w:val="24"/>
              </w:rPr>
            </w:pPr>
            <w:r>
              <w:rPr>
                <w:rFonts w:hint="eastAsia" w:ascii="Times New Roman" w:hAnsi="Times New Roman" w:eastAsia="黑体"/>
                <w:sz w:val="24"/>
                <w:szCs w:val="24"/>
              </w:rPr>
              <w:t>两提升</w:t>
            </w:r>
          </w:p>
          <w:p>
            <w:pPr>
              <w:jc w:val="center"/>
              <w:rPr>
                <w:rFonts w:ascii="Times New Roman" w:hAnsi="Times New Roman" w:eastAsia="黑体"/>
                <w:sz w:val="24"/>
                <w:szCs w:val="24"/>
              </w:rPr>
            </w:pPr>
            <w:r>
              <w:rPr>
                <w:rFonts w:hint="eastAsia" w:ascii="Times New Roman" w:hAnsi="Times New Roman" w:eastAsia="黑体"/>
                <w:sz w:val="24"/>
                <w:szCs w:val="24"/>
              </w:rPr>
              <w:t>（</w:t>
            </w:r>
            <w:r>
              <w:rPr>
                <w:rFonts w:hint="eastAsia" w:ascii="Times New Roman" w:hAnsi="Times New Roman" w:eastAsia="黑体"/>
                <w:sz w:val="24"/>
                <w:szCs w:val="24"/>
                <w:lang w:val="en-US" w:eastAsia="zh-CN"/>
              </w:rPr>
              <w:t>35</w:t>
            </w:r>
            <w:r>
              <w:rPr>
                <w:rFonts w:hint="eastAsia" w:ascii="Times New Roman" w:hAnsi="Times New Roman" w:eastAsia="黑体"/>
                <w:sz w:val="24"/>
                <w:szCs w:val="24"/>
              </w:rPr>
              <w:t>分）</w:t>
            </w:r>
          </w:p>
        </w:tc>
        <w:tc>
          <w:tcPr>
            <w:tcW w:w="1580" w:type="dxa"/>
            <w:vAlign w:val="center"/>
          </w:tcPr>
          <w:p>
            <w:pPr>
              <w:widowControl/>
              <w:spacing w:line="316" w:lineRule="exact"/>
              <w:jc w:val="center"/>
              <w:rPr>
                <w:rFonts w:ascii="Times New Roman" w:hAnsi="Times New Roman" w:eastAsia="仿宋_GB2312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b/>
                <w:sz w:val="24"/>
                <w:szCs w:val="24"/>
              </w:rPr>
              <w:t>驻地环境</w:t>
            </w:r>
          </w:p>
          <w:p>
            <w:pPr>
              <w:widowControl/>
              <w:spacing w:line="316" w:lineRule="exact"/>
              <w:jc w:val="center"/>
              <w:rPr>
                <w:rFonts w:ascii="Times New Roman" w:hAnsi="Times New Roman" w:eastAsia="仿宋_GB2312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b/>
                <w:sz w:val="24"/>
                <w:szCs w:val="24"/>
              </w:rPr>
              <w:t>（</w:t>
            </w:r>
            <w:r>
              <w:rPr>
                <w:rFonts w:hint="eastAsia" w:ascii="Times New Roman" w:hAnsi="Times New Roman" w:eastAsia="仿宋_GB2312"/>
                <w:b/>
                <w:sz w:val="24"/>
                <w:szCs w:val="24"/>
                <w:lang w:val="en-US" w:eastAsia="zh-CN"/>
              </w:rPr>
              <w:t>15</w:t>
            </w:r>
            <w:r>
              <w:rPr>
                <w:rFonts w:hint="eastAsia" w:ascii="Times New Roman" w:hAnsi="Times New Roman" w:eastAsia="仿宋_GB2312"/>
                <w:b/>
                <w:sz w:val="24"/>
                <w:szCs w:val="24"/>
              </w:rPr>
              <w:t>分）</w:t>
            </w:r>
          </w:p>
        </w:tc>
        <w:tc>
          <w:tcPr>
            <w:tcW w:w="2571" w:type="dxa"/>
            <w:vAlign w:val="center"/>
          </w:tcPr>
          <w:p>
            <w:pPr>
              <w:widowControl/>
              <w:spacing w:line="316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驻地干净、整洁，无乱搭乱建、乱堆乱放、出店经营等现象，车辆有序停放，公共设施设备完好</w:t>
            </w:r>
          </w:p>
        </w:tc>
        <w:tc>
          <w:tcPr>
            <w:tcW w:w="3646" w:type="dxa"/>
            <w:vAlign w:val="center"/>
          </w:tcPr>
          <w:p>
            <w:pPr>
              <w:widowControl/>
              <w:spacing w:line="316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参照</w:t>
            </w:r>
            <w:r>
              <w:rPr>
                <w:rFonts w:hint="eastAsia" w:ascii="Times New Roman" w:hAnsi="Times New Roman" w:eastAsia="仿宋_GB2312"/>
                <w:sz w:val="24"/>
                <w:lang w:eastAsia="zh-CN"/>
              </w:rPr>
              <w:t>县</w:t>
            </w:r>
            <w:r>
              <w:rPr>
                <w:rFonts w:hint="eastAsia" w:ascii="Times New Roman" w:hAnsi="Times New Roman" w:eastAsia="仿宋_GB2312"/>
                <w:sz w:val="24"/>
              </w:rPr>
              <w:t>文明创建检查细则扣分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7" w:hRule="atLeast"/>
          <w:jc w:val="center"/>
        </w:trPr>
        <w:tc>
          <w:tcPr>
            <w:tcW w:w="1129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580" w:type="dxa"/>
            <w:vAlign w:val="center"/>
          </w:tcPr>
          <w:p>
            <w:pPr>
              <w:widowControl/>
              <w:spacing w:line="316" w:lineRule="exact"/>
              <w:jc w:val="center"/>
              <w:rPr>
                <w:rFonts w:ascii="Times New Roman" w:hAnsi="Times New Roman" w:eastAsia="仿宋_GB2312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b/>
                <w:sz w:val="24"/>
                <w:szCs w:val="24"/>
              </w:rPr>
              <w:t>省县道</w:t>
            </w:r>
          </w:p>
          <w:p>
            <w:pPr>
              <w:widowControl/>
              <w:spacing w:line="316" w:lineRule="exact"/>
              <w:jc w:val="center"/>
              <w:rPr>
                <w:rFonts w:ascii="Times New Roman" w:hAnsi="Times New Roman" w:eastAsia="仿宋_GB2312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b/>
                <w:sz w:val="24"/>
                <w:szCs w:val="24"/>
              </w:rPr>
              <w:t>沿线环境</w:t>
            </w:r>
          </w:p>
          <w:p>
            <w:pPr>
              <w:widowControl/>
              <w:spacing w:line="316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b/>
                <w:sz w:val="24"/>
                <w:szCs w:val="24"/>
              </w:rPr>
              <w:t>（</w:t>
            </w:r>
            <w:r>
              <w:rPr>
                <w:rFonts w:ascii="Times New Roman" w:hAnsi="Times New Roman" w:eastAsia="仿宋_GB2312"/>
                <w:b/>
                <w:sz w:val="24"/>
                <w:szCs w:val="24"/>
              </w:rPr>
              <w:t>20</w:t>
            </w:r>
            <w:r>
              <w:rPr>
                <w:rFonts w:hint="eastAsia" w:ascii="Times New Roman" w:hAnsi="Times New Roman" w:eastAsia="仿宋_GB2312"/>
                <w:b/>
                <w:sz w:val="24"/>
                <w:szCs w:val="24"/>
              </w:rPr>
              <w:t>分）</w:t>
            </w:r>
          </w:p>
        </w:tc>
        <w:tc>
          <w:tcPr>
            <w:tcW w:w="2571" w:type="dxa"/>
            <w:vAlign w:val="center"/>
          </w:tcPr>
          <w:p>
            <w:pPr>
              <w:widowControl/>
              <w:spacing w:line="316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道路沿线做到</w:t>
            </w:r>
            <w:r>
              <w:rPr>
                <w:rFonts w:ascii="Times New Roman" w:hAnsi="Times New Roman" w:eastAsia="仿宋_GB2312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sz w:val="24"/>
              </w:rPr>
              <w:t>五清</w:t>
            </w:r>
            <w:r>
              <w:rPr>
                <w:rFonts w:ascii="Times New Roman" w:hAnsi="Times New Roman" w:eastAsia="仿宋_GB2312"/>
                <w:sz w:val="24"/>
              </w:rPr>
              <w:t>”</w:t>
            </w:r>
            <w:r>
              <w:rPr>
                <w:rFonts w:hint="eastAsia" w:ascii="Times New Roman" w:hAnsi="Times New Roman" w:eastAsia="仿宋_GB2312"/>
                <w:sz w:val="24"/>
              </w:rPr>
              <w:t>、</w:t>
            </w:r>
            <w:r>
              <w:rPr>
                <w:rFonts w:ascii="Times New Roman" w:hAnsi="Times New Roman" w:eastAsia="仿宋_GB2312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sz w:val="24"/>
              </w:rPr>
              <w:t>两整</w:t>
            </w:r>
            <w:r>
              <w:rPr>
                <w:rFonts w:ascii="Times New Roman" w:hAnsi="Times New Roman" w:eastAsia="仿宋_GB2312"/>
                <w:sz w:val="24"/>
              </w:rPr>
              <w:t>”</w:t>
            </w:r>
            <w:r>
              <w:rPr>
                <w:rFonts w:hint="eastAsia" w:ascii="Times New Roman" w:hAnsi="Times New Roman" w:eastAsia="仿宋_GB2312"/>
                <w:sz w:val="24"/>
              </w:rPr>
              <w:t>、</w:t>
            </w:r>
            <w:r>
              <w:rPr>
                <w:rFonts w:ascii="Times New Roman" w:hAnsi="Times New Roman" w:eastAsia="仿宋_GB2312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sz w:val="24"/>
              </w:rPr>
              <w:t>一绿</w:t>
            </w:r>
            <w:r>
              <w:rPr>
                <w:rFonts w:ascii="Times New Roman" w:hAnsi="Times New Roman" w:eastAsia="仿宋_GB2312"/>
                <w:sz w:val="24"/>
              </w:rPr>
              <w:t>”</w:t>
            </w:r>
          </w:p>
        </w:tc>
        <w:tc>
          <w:tcPr>
            <w:tcW w:w="3646" w:type="dxa"/>
            <w:vAlign w:val="center"/>
          </w:tcPr>
          <w:p>
            <w:pPr>
              <w:widowControl/>
              <w:spacing w:line="316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参照国省县道整治验收细则扣分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5" w:hRule="atLeast"/>
          <w:jc w:val="center"/>
        </w:trPr>
        <w:tc>
          <w:tcPr>
            <w:tcW w:w="1129" w:type="dxa"/>
            <w:vAlign w:val="center"/>
          </w:tcPr>
          <w:p>
            <w:pPr>
              <w:jc w:val="center"/>
              <w:rPr>
                <w:rFonts w:ascii="Times New Roman" w:hAnsi="Times New Roman" w:eastAsia="黑体"/>
                <w:sz w:val="24"/>
              </w:rPr>
            </w:pPr>
            <w:r>
              <w:rPr>
                <w:rFonts w:hint="eastAsia" w:ascii="Times New Roman" w:hAnsi="Times New Roman" w:eastAsia="黑体"/>
                <w:sz w:val="24"/>
              </w:rPr>
              <w:t>附加分</w:t>
            </w:r>
          </w:p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 w:eastAsia="黑体"/>
                <w:sz w:val="24"/>
              </w:rPr>
              <w:t>（</w:t>
            </w:r>
            <w:r>
              <w:rPr>
                <w:rFonts w:ascii="Times New Roman" w:hAnsi="Times New Roman" w:eastAsia="黑体"/>
                <w:sz w:val="24"/>
              </w:rPr>
              <w:t>1</w:t>
            </w:r>
            <w:r>
              <w:rPr>
                <w:rFonts w:hint="eastAsia" w:ascii="Times New Roman" w:hAnsi="Times New Roman" w:eastAsia="黑体"/>
                <w:sz w:val="24"/>
              </w:rPr>
              <w:t>分）</w:t>
            </w:r>
          </w:p>
        </w:tc>
        <w:tc>
          <w:tcPr>
            <w:tcW w:w="1580" w:type="dxa"/>
            <w:vAlign w:val="center"/>
          </w:tcPr>
          <w:p>
            <w:pPr>
              <w:widowControl/>
              <w:spacing w:line="316" w:lineRule="exact"/>
              <w:jc w:val="center"/>
              <w:rPr>
                <w:rFonts w:ascii="Times New Roman" w:hAnsi="Times New Roman" w:eastAsia="仿宋_GB2312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b/>
                <w:sz w:val="24"/>
                <w:szCs w:val="24"/>
              </w:rPr>
              <w:t>满意度</w:t>
            </w:r>
          </w:p>
          <w:p>
            <w:pPr>
              <w:widowControl/>
              <w:spacing w:line="316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b/>
                <w:sz w:val="24"/>
                <w:szCs w:val="24"/>
              </w:rPr>
              <w:t>（</w:t>
            </w:r>
            <w:r>
              <w:rPr>
                <w:rFonts w:ascii="Times New Roman" w:hAnsi="Times New Roman" w:eastAsia="仿宋_GB2312"/>
                <w:b/>
                <w:sz w:val="24"/>
                <w:szCs w:val="24"/>
              </w:rPr>
              <w:t>1</w:t>
            </w:r>
            <w:r>
              <w:rPr>
                <w:rFonts w:hint="eastAsia" w:ascii="Times New Roman" w:hAnsi="Times New Roman" w:eastAsia="仿宋_GB2312"/>
                <w:b/>
                <w:sz w:val="24"/>
                <w:szCs w:val="24"/>
              </w:rPr>
              <w:t>分）</w:t>
            </w:r>
          </w:p>
        </w:tc>
        <w:tc>
          <w:tcPr>
            <w:tcW w:w="2571" w:type="dxa"/>
            <w:vAlign w:val="center"/>
          </w:tcPr>
          <w:p>
            <w:pPr>
              <w:widowControl/>
              <w:spacing w:line="316" w:lineRule="exact"/>
              <w:jc w:val="lef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就农村人居环境整治随机访问</w:t>
            </w:r>
            <w:r>
              <w:rPr>
                <w:rFonts w:ascii="Times New Roman" w:hAnsi="Times New Roman" w:eastAsia="仿宋_GB2312"/>
                <w:sz w:val="24"/>
              </w:rPr>
              <w:t>10</w:t>
            </w:r>
            <w:r>
              <w:rPr>
                <w:rFonts w:hint="eastAsia" w:ascii="Times New Roman" w:hAnsi="Times New Roman" w:eastAsia="仿宋_GB2312"/>
                <w:sz w:val="24"/>
              </w:rPr>
              <w:t>户，满意度</w:t>
            </w:r>
            <w:r>
              <w:rPr>
                <w:rFonts w:ascii="Times New Roman" w:hAnsi="Times New Roman" w:eastAsia="仿宋_GB2312"/>
                <w:sz w:val="24"/>
              </w:rPr>
              <w:t>100%</w:t>
            </w:r>
            <w:r>
              <w:rPr>
                <w:rFonts w:hint="eastAsia" w:ascii="Times New Roman" w:hAnsi="Times New Roman" w:eastAsia="仿宋_GB2312"/>
                <w:sz w:val="24"/>
              </w:rPr>
              <w:t>的，得</w:t>
            </w:r>
            <w:r>
              <w:rPr>
                <w:rFonts w:ascii="Times New Roman" w:hAnsi="Times New Roman" w:eastAsia="仿宋_GB2312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sz w:val="24"/>
              </w:rPr>
              <w:t>分；满意度</w:t>
            </w:r>
            <w:r>
              <w:rPr>
                <w:rFonts w:ascii="Times New Roman" w:hAnsi="Times New Roman" w:eastAsia="仿宋_GB2312"/>
                <w:sz w:val="24"/>
              </w:rPr>
              <w:t>90%</w:t>
            </w:r>
            <w:r>
              <w:rPr>
                <w:rFonts w:hint="eastAsia" w:ascii="Times New Roman" w:hAnsi="Times New Roman" w:eastAsia="仿宋_GB2312"/>
                <w:sz w:val="24"/>
              </w:rPr>
              <w:t>以上的，得</w:t>
            </w:r>
            <w:r>
              <w:rPr>
                <w:rFonts w:ascii="Times New Roman" w:hAnsi="Times New Roman" w:eastAsia="仿宋_GB2312"/>
                <w:sz w:val="24"/>
              </w:rPr>
              <w:t>0.8</w:t>
            </w:r>
            <w:r>
              <w:rPr>
                <w:rFonts w:hint="eastAsia" w:ascii="Times New Roman" w:hAnsi="Times New Roman" w:eastAsia="仿宋_GB2312"/>
                <w:sz w:val="24"/>
              </w:rPr>
              <w:t>分；满意度</w:t>
            </w:r>
            <w:r>
              <w:rPr>
                <w:rFonts w:ascii="Times New Roman" w:hAnsi="Times New Roman" w:eastAsia="仿宋_GB2312"/>
                <w:sz w:val="24"/>
              </w:rPr>
              <w:t>80%</w:t>
            </w:r>
            <w:r>
              <w:rPr>
                <w:rFonts w:hint="eastAsia" w:ascii="Times New Roman" w:hAnsi="Times New Roman" w:eastAsia="仿宋_GB2312"/>
                <w:sz w:val="24"/>
              </w:rPr>
              <w:t>以上的，得</w:t>
            </w:r>
            <w:r>
              <w:rPr>
                <w:rFonts w:ascii="Times New Roman" w:hAnsi="Times New Roman" w:eastAsia="仿宋_GB2312"/>
                <w:sz w:val="24"/>
              </w:rPr>
              <w:t>0.5</w:t>
            </w:r>
            <w:r>
              <w:rPr>
                <w:rFonts w:hint="eastAsia" w:ascii="Times New Roman" w:hAnsi="Times New Roman" w:eastAsia="仿宋_GB2312"/>
                <w:sz w:val="24"/>
              </w:rPr>
              <w:t>分。</w:t>
            </w:r>
          </w:p>
        </w:tc>
        <w:tc>
          <w:tcPr>
            <w:tcW w:w="3646" w:type="dxa"/>
          </w:tcPr>
          <w:p>
            <w:pPr>
              <w:widowControl/>
              <w:spacing w:line="316" w:lineRule="exact"/>
              <w:jc w:val="left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0F0D68D-56A8-4B7E-BD6B-622BF0D6F335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261940F3-48BA-4000-8510-F0A33A56C4DF}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0E38B0F1-1431-4F56-AD83-B66F486565FD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B5A7D45F-97C7-440D-BFC9-A19B1FD402CA}"/>
  </w:font>
  <w:font w:name="方正楷体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5" w:fontKey="{5158E07E-675F-45CF-B52A-5D6A77F5F5F4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6" w:fontKey="{EA21CDA4-4CA8-4F4F-B053-5A63590B67B8}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7" w:fontKey="{4403815F-9AD4-41A6-9B47-AD234FA878C4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5124D15"/>
    <w:multiLevelType w:val="singleLevel"/>
    <w:tmpl w:val="D5124D1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E3M2NjMzRhZDljYzJmMmVlZDNmYzkzZTRiMTc4YzMifQ=="/>
  </w:docVars>
  <w:rsids>
    <w:rsidRoot w:val="27384AA9"/>
    <w:rsid w:val="00133893"/>
    <w:rsid w:val="0314369E"/>
    <w:rsid w:val="039F15D1"/>
    <w:rsid w:val="05F16563"/>
    <w:rsid w:val="09474E84"/>
    <w:rsid w:val="0D006A41"/>
    <w:rsid w:val="0FD3043D"/>
    <w:rsid w:val="12794AAC"/>
    <w:rsid w:val="1497412F"/>
    <w:rsid w:val="1F363433"/>
    <w:rsid w:val="26061115"/>
    <w:rsid w:val="27384AA9"/>
    <w:rsid w:val="28B9246E"/>
    <w:rsid w:val="29F9604B"/>
    <w:rsid w:val="2BC25ADE"/>
    <w:rsid w:val="2BF770A9"/>
    <w:rsid w:val="2E9759B4"/>
    <w:rsid w:val="32974FBC"/>
    <w:rsid w:val="34595660"/>
    <w:rsid w:val="3697651C"/>
    <w:rsid w:val="398F2CC1"/>
    <w:rsid w:val="3F07141D"/>
    <w:rsid w:val="402E6AA2"/>
    <w:rsid w:val="444211EF"/>
    <w:rsid w:val="47017063"/>
    <w:rsid w:val="49555444"/>
    <w:rsid w:val="4A720DE9"/>
    <w:rsid w:val="50285660"/>
    <w:rsid w:val="51D6733E"/>
    <w:rsid w:val="5AF04BD3"/>
    <w:rsid w:val="5BA069F2"/>
    <w:rsid w:val="5DCA7723"/>
    <w:rsid w:val="66E8749F"/>
    <w:rsid w:val="678E0047"/>
    <w:rsid w:val="68EA5751"/>
    <w:rsid w:val="697B0A9F"/>
    <w:rsid w:val="6AA656A7"/>
    <w:rsid w:val="6CEF5734"/>
    <w:rsid w:val="766A1C7F"/>
    <w:rsid w:val="76742AFE"/>
    <w:rsid w:val="7D946B1C"/>
    <w:rsid w:val="7F361298"/>
    <w:rsid w:val="7FB13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99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3">
    <w:name w:val="Title"/>
    <w:basedOn w:val="1"/>
    <w:qFormat/>
    <w:uiPriority w:val="99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customStyle="1" w:styleId="6">
    <w:name w:val="BodyText1I2"/>
    <w:basedOn w:val="7"/>
    <w:qFormat/>
    <w:uiPriority w:val="99"/>
    <w:pPr>
      <w:ind w:firstLine="420"/>
    </w:pPr>
    <w:rPr>
      <w:rFonts w:ascii="Times New Roman" w:hAnsi="Times New Roman"/>
    </w:rPr>
  </w:style>
  <w:style w:type="paragraph" w:customStyle="1" w:styleId="7">
    <w:name w:val="BodyTextIndent"/>
    <w:basedOn w:val="1"/>
    <w:qFormat/>
    <w:uiPriority w:val="99"/>
    <w:pPr>
      <w:ind w:left="420" w:leftChars="200"/>
      <w:textAlignment w:val="baseline"/>
    </w:pPr>
  </w:style>
  <w:style w:type="paragraph" w:styleId="8">
    <w:name w:val="List Paragraph"/>
    <w:basedOn w:val="1"/>
    <w:qFormat/>
    <w:uiPriority w:val="99"/>
    <w:pPr>
      <w:ind w:firstLine="420" w:firstLineChars="200"/>
    </w:pPr>
  </w:style>
  <w:style w:type="paragraph" w:customStyle="1" w:styleId="9">
    <w:name w:val="列出段落2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3997</Words>
  <Characters>4096</Characters>
  <Lines>0</Lines>
  <Paragraphs>0</Paragraphs>
  <TotalTime>1</TotalTime>
  <ScaleCrop>false</ScaleCrop>
  <LinksUpToDate>false</LinksUpToDate>
  <CharactersWithSpaces>4096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2023-08-27T11:09:00Z</dcterms:created>
  <dc:creator>Administrator</dc:creator>
  <cp:lastModifiedBy>文灿</cp:lastModifiedBy>
  <cp:lastPrinted>2023-08-29T10:50:00Z</cp:lastPrinted>
  <dcterms:modified xsi:type="dcterms:W3CDTF">2023-08-30T03:39:16Z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01BA5F68ACD6444CA475B8596F631722_13</vt:lpwstr>
  </property>
</Properties>
</file>