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3C" w:rsidRDefault="0090723C">
      <w:pPr>
        <w:pStyle w:val="NormalWeb"/>
        <w:widowControl/>
        <w:shd w:val="clear" w:color="auto" w:fill="FFFFFF"/>
        <w:spacing w:beforeAutospacing="0" w:afterAutospacing="0" w:line="500" w:lineRule="atLeast"/>
        <w:jc w:val="center"/>
        <w:rPr>
          <w:rFonts w:ascii="???????" w:eastAsia="Times New Roman" w:hAnsi="???????" w:cs="???????"/>
          <w:b/>
          <w:bCs/>
          <w:color w:val="FF0000"/>
          <w:sz w:val="180"/>
          <w:szCs w:val="180"/>
          <w:shd w:val="clear" w:color="auto" w:fill="FFFFFF"/>
        </w:rPr>
      </w:pPr>
      <w:r>
        <w:rPr>
          <w:rFonts w:ascii="宋体" w:hAnsi="宋体" w:cs="宋体" w:hint="eastAsia"/>
          <w:b/>
          <w:bCs/>
          <w:color w:val="FF0000"/>
          <w:sz w:val="180"/>
          <w:szCs w:val="180"/>
          <w:shd w:val="clear" w:color="auto" w:fill="FFFFFF"/>
        </w:rPr>
        <w:t>病虫情报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500" w:lineRule="atLeast"/>
        <w:jc w:val="center"/>
        <w:rPr>
          <w:rFonts w:ascii="???????" w:eastAsia="Times New Roman" w:hAnsi="???????" w:cs="???????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FF0000"/>
          <w:sz w:val="32"/>
          <w:szCs w:val="32"/>
          <w:shd w:val="clear" w:color="auto" w:fill="FFFFFF"/>
        </w:rPr>
        <w:t>第（七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FF0000"/>
          <w:sz w:val="32"/>
          <w:szCs w:val="32"/>
          <w:shd w:val="clear" w:color="auto" w:fill="FFFFFF"/>
        </w:rPr>
        <w:t>）期</w:t>
      </w:r>
    </w:p>
    <w:p w:rsidR="0090723C" w:rsidRPr="00302EA4" w:rsidRDefault="0090723C">
      <w:pPr>
        <w:pStyle w:val="NormalWeb"/>
        <w:widowControl/>
        <w:shd w:val="clear" w:color="auto" w:fill="FFFFFF"/>
        <w:spacing w:beforeAutospacing="0" w:afterAutospacing="0" w:line="500" w:lineRule="atLeast"/>
        <w:jc w:val="center"/>
        <w:rPr>
          <w:rFonts w:ascii="???????" w:eastAsia="Times New Roman" w:hAnsi="???????" w:cs="???????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302EA4">
        <w:rPr>
          <w:rFonts w:ascii="宋体" w:hAnsi="宋体" w:cs="宋体" w:hint="eastAsia"/>
          <w:b/>
          <w:bCs/>
          <w:color w:val="FF0000"/>
          <w:sz w:val="28"/>
          <w:szCs w:val="28"/>
          <w:u w:val="single"/>
          <w:shd w:val="clear" w:color="auto" w:fill="FFFFFF"/>
        </w:rPr>
        <w:t>怀远县农业技术推广中心植保室</w:t>
      </w:r>
      <w:r>
        <w:rPr>
          <w:rFonts w:ascii="宋体" w:hAnsi="宋体" w:cs="宋体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              </w:t>
      </w:r>
      <w:r w:rsidRPr="00302EA4">
        <w:rPr>
          <w:rFonts w:ascii="???????" w:eastAsia="Times New Roman" w:hAnsi="???????" w:cs="???????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2023</w:t>
      </w:r>
      <w:r w:rsidRPr="00302EA4">
        <w:rPr>
          <w:rFonts w:ascii="宋体" w:hAnsi="宋体" w:cs="宋体" w:hint="eastAsia"/>
          <w:b/>
          <w:bCs/>
          <w:color w:val="FF0000"/>
          <w:sz w:val="28"/>
          <w:szCs w:val="28"/>
          <w:u w:val="single"/>
          <w:shd w:val="clear" w:color="auto" w:fill="FFFFFF"/>
        </w:rPr>
        <w:t>年</w:t>
      </w:r>
      <w:r w:rsidRPr="00302EA4">
        <w:rPr>
          <w:rFonts w:ascii="???????" w:eastAsia="Times New Roman" w:hAnsi="???????" w:cs="???????"/>
          <w:b/>
          <w:bCs/>
          <w:color w:val="FF0000"/>
          <w:sz w:val="28"/>
          <w:szCs w:val="28"/>
          <w:u w:val="single"/>
          <w:shd w:val="clear" w:color="auto" w:fill="FFFFFF"/>
        </w:rPr>
        <w:t>7</w:t>
      </w:r>
      <w:r w:rsidRPr="00302EA4">
        <w:rPr>
          <w:rFonts w:ascii="宋体" w:hAnsi="宋体" w:cs="宋体" w:hint="eastAsia"/>
          <w:b/>
          <w:bCs/>
          <w:color w:val="FF0000"/>
          <w:sz w:val="28"/>
          <w:szCs w:val="28"/>
          <w:u w:val="single"/>
          <w:shd w:val="clear" w:color="auto" w:fill="FFFFFF"/>
        </w:rPr>
        <w:t>月</w:t>
      </w:r>
      <w:r w:rsidRPr="00302EA4">
        <w:rPr>
          <w:rFonts w:ascii="???????" w:eastAsia="Times New Roman" w:hAnsi="???????" w:cs="???????"/>
          <w:b/>
          <w:bCs/>
          <w:color w:val="FF0000"/>
          <w:sz w:val="28"/>
          <w:szCs w:val="28"/>
          <w:u w:val="single"/>
          <w:shd w:val="clear" w:color="auto" w:fill="FFFFFF"/>
        </w:rPr>
        <w:t>27</w:t>
      </w:r>
      <w:r w:rsidRPr="00302EA4">
        <w:rPr>
          <w:rFonts w:ascii="宋体" w:hAnsi="宋体" w:cs="宋体" w:hint="eastAsia"/>
          <w:b/>
          <w:bCs/>
          <w:color w:val="FF0000"/>
          <w:sz w:val="28"/>
          <w:szCs w:val="28"/>
          <w:u w:val="single"/>
          <w:shd w:val="clear" w:color="auto" w:fill="FFFFFF"/>
        </w:rPr>
        <w:t>日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500" w:lineRule="atLeast"/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玉米大喇叭口期病虫害发生与防治预报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500" w:lineRule="atLeast"/>
        <w:jc w:val="both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当前，我县玉米普遍进入大喇叭口期，此时也是病虫发生和防治的关键时期。根据历年病虫发生情况、灯诱、性诱及田间系统监测点调查数据，结合气象预报分析，做出以下预报。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2"/>
        <w:rPr>
          <w:rFonts w:ascii="Times New Roman" w:hAnsi="Times New Roman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一、发生趋势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以甜菜夜蛾为主，玉米螟、棉铃虫、草地贪夜蛾等混合发生的害虫呈中等发生，部分晚播玉米、高粱田偏重发生；以玉米南方锈病和玉米弯孢霉叶斑病为主的叶部病害中等发生。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2"/>
        <w:rPr>
          <w:rFonts w:ascii="Times New Roman" w:hAnsi="Times New Roman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二、预报依据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、玉米苗期以甜菜夜蛾为主的害虫普遍发生，田间残虫量较高，平均百株有残虫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头，为本代发生提供了一定的虫源基础。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、灯诱、性诱成虫数量高于去年。６月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25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日至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25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日，灯下诱累计诱玉米螟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206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头，诱棉铃虫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97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头，均高于去年同期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20%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左右，蛾峰日在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12-</w:t>
      </w:r>
      <w:r>
        <w:rPr>
          <w:rFonts w:ascii="???????" w:hAnsi="???????" w:cs="???????"/>
          <w:color w:val="333333"/>
          <w:sz w:val="28"/>
          <w:szCs w:val="28"/>
          <w:shd w:val="clear" w:color="auto" w:fill="FFFFFF"/>
        </w:rPr>
        <w:t>-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13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日；性诱甜菜夜蛾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248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头，蛾峰日在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-</w:t>
      </w:r>
      <w:r>
        <w:rPr>
          <w:rFonts w:ascii="???????" w:hAnsi="???????" w:cs="???????"/>
          <w:color w:val="333333"/>
          <w:sz w:val="28"/>
          <w:szCs w:val="28"/>
          <w:shd w:val="clear" w:color="auto" w:fill="FFFFFF"/>
        </w:rPr>
        <w:t>-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16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日。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、田间发生情况，据系统测报点调查，有虫田块达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80%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以上，百株有虫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头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—25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头不等，虫龄复杂但大部分在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龄以下。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、玉米（包括高粱）种植密度大，近一段时间气象条件有利于病虫害的发生。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2"/>
        <w:rPr>
          <w:rFonts w:ascii="Times New Roman" w:hAnsi="Times New Roman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三、防治方法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、防治虫害：生物药剂可以选用棉铃虫核型多角体病毒、苏云金杆菌或绿僵菌等进行防治；化学药剂可以选用茚虫威、氯虫苯甲酰胺、甲维盐、虱螨脲、氟铃脲及其复配制剂等进行防治。</w:t>
      </w:r>
    </w:p>
    <w:p w:rsidR="0090723C" w:rsidRDefault="0090723C" w:rsidP="00302EA4">
      <w:pPr>
        <w:pStyle w:val="NormalWeb"/>
        <w:widowControl/>
        <w:shd w:val="clear" w:color="auto" w:fill="FFFFFF"/>
        <w:spacing w:beforeAutospacing="0" w:afterAutospacing="0" w:line="600" w:lineRule="atLeast"/>
        <w:ind w:firstLineChars="200"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、防治病害：可选用氟环唑、丙环唑、吡唑醚菌酯、嘧菌酯等混配使用。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上述药剂按登记用量使用，亩兑水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40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公斤均匀喷雾。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2"/>
        <w:rPr>
          <w:rFonts w:ascii="Times New Roman" w:hAnsi="Times New Roman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四、注意事项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、由于玉米和高粱对有机磷农药和阿维菌素农药敏感，因此禁止使用这两类农药，避免高温天气下产生药害。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、药剂要做到复配和轮换使用，减缓抗药性产生；禁止使用高毒、高残留类农药。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、高温期间做好人身防护，安全用药，提倡早晚用药，选择上午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 xml:space="preserve"> 7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时前或下午</w:t>
      </w: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 xml:space="preserve"> 5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时后施药，不得随意加大用量，严格按照使用说明，以防产生药害。</w:t>
      </w:r>
    </w:p>
    <w:p w:rsidR="0090723C" w:rsidRDefault="0090723C">
      <w:pPr>
        <w:pStyle w:val="NormalWeb"/>
        <w:widowControl/>
        <w:shd w:val="clear" w:color="auto" w:fill="FFFFFF"/>
        <w:spacing w:beforeAutospacing="0" w:afterAutospacing="0" w:line="600" w:lineRule="atLeast"/>
        <w:ind w:firstLine="56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???????" w:eastAsia="Times New Roman" w:hAnsi="???????" w:cs="???????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、农药包装废弃物要集中回收，防止污染环境。</w:t>
      </w:r>
    </w:p>
    <w:p w:rsidR="0090723C" w:rsidRDefault="0090723C"/>
    <w:sectPr w:rsidR="0090723C" w:rsidSect="0008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3C" w:rsidRDefault="0090723C">
      <w:r>
        <w:separator/>
      </w:r>
    </w:p>
  </w:endnote>
  <w:endnote w:type="continuationSeparator" w:id="0">
    <w:p w:rsidR="0090723C" w:rsidRDefault="0090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?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3C" w:rsidRDefault="0090723C">
      <w:r>
        <w:separator/>
      </w:r>
    </w:p>
  </w:footnote>
  <w:footnote w:type="continuationSeparator" w:id="0">
    <w:p w:rsidR="0090723C" w:rsidRDefault="00907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RjYjNhZjE4ZmE5OWY4NDI2YTE0YmY3ZmJmYzJiNjYifQ=="/>
  </w:docVars>
  <w:rsids>
    <w:rsidRoot w:val="06D837EA"/>
    <w:rsid w:val="00083887"/>
    <w:rsid w:val="00121026"/>
    <w:rsid w:val="00192F14"/>
    <w:rsid w:val="00302EA4"/>
    <w:rsid w:val="006B17C6"/>
    <w:rsid w:val="0090723C"/>
    <w:rsid w:val="06D837EA"/>
    <w:rsid w:val="5DE42592"/>
    <w:rsid w:val="7A30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8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3887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30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1027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0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1027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124</Words>
  <Characters>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WPS_1637305469</dc:creator>
  <cp:keywords/>
  <dc:description/>
  <cp:lastModifiedBy>微软用户</cp:lastModifiedBy>
  <cp:revision>3</cp:revision>
  <dcterms:created xsi:type="dcterms:W3CDTF">2023-07-26T23:11:00Z</dcterms:created>
  <dcterms:modified xsi:type="dcterms:W3CDTF">2023-07-27T01:22:00Z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8F570F336262461FB4F2301FE033E90C_11</vt:lpwstr>
  </property>
</Properties>
</file>