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陈集镇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年小麦赤霉病防控工作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实施方案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1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797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赤霉病是我地区小麦重大灾害性病害，发生时不仅会影响产量，而且还严重影响品质。据省植保总站预测，2023年小麦赤霉病在我省呈偏重至大发生趋势，我县地处沿淮，更是小麦赤霉病发生的高风险区，防控形势严峻，任务艰巨。为切实做好小麦赤霉病防控工作，保障我镇小麦生产安全，根据《怀远县2023年小麦赤霉病防控工作实施方案》，结合我镇具体实际，制定《陈集镇2023年小麦赤霉病防控工作实施方案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一、防控策略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“预防为主、分类指导，综合防治，科学用药”的防控策略，坚持“主动出击，见花打药”的关键技术，全面实施二次预防不动摇，选用对路农药和高效植保机械，大力推进专业化统防统治，确保防治效果。通过有效防治，最大限度地降低小麦赤霉病的危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80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二、技术措施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（一）加强监测预警。镇农技部门要强化系统监测和小麦生育进程，密切关注病虫发生动态，适时开展中、短期发生趋势预报。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适期施药预防。严格按照小麦齐穗至扬花初期开展第一次预防（见花打药），对高感品种，花期多雨、多雾或田间湿度较大时，第一次施药后5天左右开展第二次预防。小麦扬花期遇阴雨天气，选择雨停间隙或抢在雨前施药，药后6小时内遇雨应及时补治，确保防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选好药剂。实施以防治小麦赤霉病为主，兼治蚜虫、锈病、白粉病等总体防治技术。赤霉病防治药剂须具有渗透性强、耐雨水冲刷、持效性好等特性。推荐选择药剂要综合考虑对赤霉病的病害防效好和控毒效果强，以及对锈病和白粉病有兼治效果的丙硫菌唑、氟唑菌酰羟胺+、氰烯·戊唑醇、丙唑·戊唑醇、丙硫·戊唑醇、氰烯·己唑醇等。第一次要按照农药标签用量的上限使用，第二次要选择不同作用机制的药剂，交替轮换使用，避免抗药性产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科学施药。推广自走式喷杆喷雾机、机动弥雾机、植保无人机等施药机械，保证大面积统防统治取得较好的防治效果。一次预防要按照防治药剂说明书推荐用药上限用足药量、配足水量，均匀喷雾。规范植保无人飞机防治作业标准，执行植保无人飞机防治小麦赤霉病技术参数（亩用水量为1.5－2L、飞行高度为小麦冠层上方1.8m－2.2m、飞行速度小于6m/s；新机型可适度调整，需确保作物冠层雾滴覆盖密度不低于15个），以提高喷雾质量，确保防治效果。注重应用农药减量增效技术，积极开展以小麦赤霉病为主的多病虫害总体防治，实施“一喷三防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80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三、保障措施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加强组织领导。以赤霉病为主的小麦重大病虫害统防统治确保“虫口夺粮”保丰收、农民增收和农村经济发展，各村要把该项工作作为保障粮食安全生产的一项重要工作来抓，真正落实全面推行“行政人员+技术人员+防治队伍”的防控工作网格化管理机制，围绕小麦赤霉病等重大病虫害统防统治关键环节、重点措施，层层落实责任，明确人员，确保各项措施落实到位。镇成立小麦赤霉病防控指挥部（附件1）对全镇实行网格化管理（附件2），指挥部办公室设在镇农技站，负责日常工作处理。各村是小麦赤霉病防治工作的主体，一把手是第一责任人，要亲自抓，负总责，把握大局，靠前指挥，要勇于担当，各村要明确专人抓，抓好具体实施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做好资金保障。日前，我镇首批小麦赤霉防控资金和去年剩余资金共105.1万元已按各村土地面积平均分配到各村用于购药防治。按上级文件精神，镇农技部门指导好各村药剂采购工作，确保采购农药安全对路、及时准确。村负责及时发放到户和登记造册。镇安排统防统治1.5万亩任务。待其他财政防控小麦赤霉病资金下拨到位后，将再统筹分配到各村购药防治小麦赤霉病及统防统治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加大宣传力度。强化赤霉病防控信息的宣传工作，利用广播在重要时段宣传赤霉病防控信息。全方位、多时段宣传普及防治技术。广泛利用广播、微信群等，在重要时段宣传赤霉病防治技术和防控工作信息。通过发放明白纸、悬挂条幅、出动宣传车等多种形式，提高广大群众主动防治小麦赤霉病的意识。第一时间把防治信息和防治技术传递到各类防治组织、经营主体和广大农民手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强化技术指导。镇农技站负责全镇小麦赤霉病防控技术指导和服务。加强对专业化服务组织、新型农业经营主体和广大农民的赤霉病防控技术培训。及时召开现场会，展示新农药、新药械使用技术，推动赤霉病防控。在赤霉病防治关键时期，深入田间地头，开展赤霉病防控督导与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推进统防统治。大力推进以全程承包为主、代防代治为辅的专业化服务，发挥村委会作用，组织赤霉病统一防控。支持专业化防治组织、农村集体经济组织对外出务工农户、缺少劳力户和困难户代防代治，提高赤霉病防治覆盖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附件1、陈集镇小麦赤霉病防控工作指挥部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附件2、陈集镇小麦赤霉病防控工作网格化管理一览表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陈集镇小麦赤霉病防控工作指挥部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    委：张  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指 挥 长：尚  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副指挥长：年士磊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成    员：年夫伟  李运前  祝文明  闫  力  张化斌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12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史  磊  宋家国  杨根利  王  凯  张  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张博文  张艳荣  年福国  崔雨婷  张永林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1277" w:right="0" w:firstLine="3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周学智  年夫引  姚翠侠  年利丽  陈红丽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42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20" w:afterAutospacing="0" w:line="560" w:lineRule="atLeast"/>
        <w:ind w:left="42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领导小组下设办公室，年士磊同志任办公室主任，办公室成员有李运前、易乃芳、崔艳南、单军、姚壮壮、年介明。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陈集镇小麦赤霉病防控工作网格化管理一览表</w:t>
      </w:r>
    </w:p>
    <w:tbl>
      <w:tblPr>
        <w:tblW w:w="817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20"/>
        <w:gridCol w:w="2129"/>
        <w:gridCol w:w="1449"/>
        <w:gridCol w:w="1279"/>
        <w:gridCol w:w="12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bdr w:val="none" w:color="auto" w:sz="0" w:space="0"/>
              </w:rPr>
              <w:t>行政村</w:t>
            </w:r>
          </w:p>
        </w:tc>
        <w:tc>
          <w:tcPr>
            <w:tcW w:w="1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bdr w:val="none" w:color="auto" w:sz="0" w:space="0"/>
              </w:rPr>
              <w:t>镇包保人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bdr w:val="none" w:color="auto" w:sz="0" w:space="0"/>
              </w:rPr>
              <w:t>村网格负责人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bdr w:val="none" w:color="auto" w:sz="0" w:space="0"/>
              </w:rPr>
              <w:t>技术包保人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陈集村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年士磊、闫力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周学智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李运前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瓦一村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年士磊、张化斌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年夫引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李运前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陈二村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年立永、乔芝忠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崔雨婷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易乃芳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梨园村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年立永、李运前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张永林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易乃芳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瓦三村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王振宇、张广志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陈红丽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崔艳南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瓦四村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王振宇、姚启勇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张勤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崔艳南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大沟村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宋平、杨光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姚翠侠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姚壮壮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永佛村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宋平、陈萍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年利丽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姚壮壮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君王村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李丰收、张蛟龙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王凯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单军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大桥村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李丰收、李雨霜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年福国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单军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老郢村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甘雨、孙红星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张艳荣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年介明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万圩村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甘雨、郭明明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张博文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年介明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120" w:afterAutospacing="0" w:line="560" w:lineRule="atLeast"/>
              <w:ind w:left="420" w:right="0"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TYwMzUwNmJiYmEyNGYxOTJlM2NhNzc4NWQxNGQifQ=="/>
  </w:docVars>
  <w:rsids>
    <w:rsidRoot w:val="3ADC0BA6"/>
    <w:rsid w:val="3AD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2023-12-15T09:22:00Z</dcterms:created>
  <dc:creator>DREAMER橙。</dc:creator>
  <cp:lastModifiedBy>DREAMER橙。</cp:lastModifiedBy>
  <dcterms:modified xsi:type="dcterms:W3CDTF">2023-12-15T09:30:27Z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91A7D8C7A12D4C57BC700A865FAA2AE1_11</vt:lpwstr>
  </property>
</Properties>
</file>