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 附件：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</w:rPr>
        <w:t>怀远县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审计局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2024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年度项目支出绩效目标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napToGrid w:val="0"/>
          <w:sz w:val="21"/>
          <w:szCs w:val="21"/>
        </w:rPr>
        <w:t> </w:t>
      </w:r>
    </w:p>
    <w:tbl>
      <w:tblPr>
        <w:tblW w:w="85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3928"/>
        <w:gridCol w:w="34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项目支出绩效目标公开清单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审计专项业务经费</w:t>
            </w:r>
          </w:p>
        </w:tc>
        <w:tc>
          <w:tcPr>
            <w:tcW w:w="3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80.4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审计信息化建设专项经费</w:t>
            </w:r>
          </w:p>
        </w:tc>
        <w:tc>
          <w:tcPr>
            <w:tcW w:w="3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9.96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食堂经费</w:t>
            </w:r>
          </w:p>
        </w:tc>
        <w:tc>
          <w:tcPr>
            <w:tcW w:w="3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  <w:t>14.1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注：本部门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个涉密项目除外。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   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424"/>
        <w:gridCol w:w="535"/>
        <w:gridCol w:w="610"/>
        <w:gridCol w:w="2792"/>
        <w:gridCol w:w="1485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  <w:t>项目支出绩效目标表（一）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 （2024年度）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8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审计专项业务经费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主管部门及代码</w:t>
            </w:r>
          </w:p>
        </w:tc>
        <w:tc>
          <w:tcPr>
            <w:tcW w:w="199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[012]怀远县审计局</w:t>
            </w:r>
          </w:p>
        </w:tc>
        <w:tc>
          <w:tcPr>
            <w:tcW w:w="871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3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怀远县审计局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99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本级申报项目</w:t>
            </w:r>
          </w:p>
        </w:tc>
        <w:tc>
          <w:tcPr>
            <w:tcW w:w="871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项目期</w:t>
            </w:r>
          </w:p>
        </w:tc>
        <w:tc>
          <w:tcPr>
            <w:tcW w:w="13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9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年度资金总额：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  其中：财政拨款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        其他资金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24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目标</w:t>
            </w:r>
          </w:p>
        </w:tc>
        <w:tc>
          <w:tcPr>
            <w:tcW w:w="475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通过审计，及时有效地监督政府投资建设项目各个环节的合法性、真实性、效益性。  目标2：严肃查处偷工减料、高估冒算、虚增成本等违纪违规问题。  目标3：促进参与政府投资建设的各部门单位规范运作，防止资金流失和发生舞弊现象，推动反腐倡廉。  目标4：通过审计，保质保量完成政府交办的各类审计项目，为节约财政资金、推进被审计单位建章立制、规范管理发挥积极作用。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6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67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实施的审计项目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≥25个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政府投资建设项目审计的成效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资金支出合规率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审计效果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资金在规定时间下达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各项任务完成及时率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≤98%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672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推动节约财政资金，加强审计结果运用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提高财政资金使用效益，促进地方经济发展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促进被审计单位建章立制，规范管理，扩大审计影响力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通过项目审计，促进建设单位加强管理、完善程序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开展自然资源审计，保证自然资源受到合理利用和保护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节约财政资金，创造更好的经济和社会效益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67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635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党委、政府和群众对政府建设项目质量满意度</w:t>
            </w:r>
          </w:p>
        </w:tc>
        <w:tc>
          <w:tcPr>
            <w:tcW w:w="21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napToGrid w:val="0"/>
          <w:sz w:val="21"/>
          <w:szCs w:val="21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426"/>
        <w:gridCol w:w="532"/>
        <w:gridCol w:w="615"/>
        <w:gridCol w:w="2528"/>
        <w:gridCol w:w="174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  <w:t>项目支出绩效目标表（二）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 （2024年度）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8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审计信息化建设专项经费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主管部门及代码</w:t>
            </w: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[012]怀远县审计局</w:t>
            </w: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3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怀远县审计局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本级申报项目</w:t>
            </w: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项目期</w:t>
            </w:r>
          </w:p>
        </w:tc>
        <w:tc>
          <w:tcPr>
            <w:tcW w:w="13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年度资金总额：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  其中：财政拨款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        其他资金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5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目标</w:t>
            </w:r>
          </w:p>
        </w:tc>
        <w:tc>
          <w:tcPr>
            <w:tcW w:w="4747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完善网络安全系统，保障审计网络和应用系统的安全运行，提高审计效率和质量。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每月内网维护费用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≤9000元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资金支出合规率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资金在规定时间下达率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各项支出完成及时率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推动审计信息整合，加强审计在经济方面的结果运用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完善网络安全系统，保障审计网络和应用系统的安全运行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提高审计工作质量和效率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稳步提升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党委、政府和群众对审计项目质量满意度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napToGrid w:val="0"/>
          <w:sz w:val="24"/>
          <w:szCs w:val="24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426"/>
        <w:gridCol w:w="532"/>
        <w:gridCol w:w="615"/>
        <w:gridCol w:w="2528"/>
        <w:gridCol w:w="174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</w:rPr>
              <w:t>项目支出绩效目标表（三）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 （2024年度）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              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8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食堂经费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主管部门及代码</w:t>
            </w: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[012]怀远县审计局</w:t>
            </w: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3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怀远县审计局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本级申报项目</w:t>
            </w:r>
          </w:p>
        </w:tc>
        <w:tc>
          <w:tcPr>
            <w:tcW w:w="102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项目期</w:t>
            </w:r>
          </w:p>
        </w:tc>
        <w:tc>
          <w:tcPr>
            <w:tcW w:w="13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年度资金总额：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14.10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  其中：财政拨款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14.10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812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         其他资金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 xml:space="preserve">      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5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目标</w:t>
            </w:r>
          </w:p>
        </w:tc>
        <w:tc>
          <w:tcPr>
            <w:tcW w:w="4747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  <w:t>合理规划资金使用，保障投审人员经费运转，提高审计工作效率和质量。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673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用餐人员数量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每人每月用餐标准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470元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提高工作人员生活水平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资金支出合规率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资金在规定时间下达率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合理规划食堂经费支出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保障人员经费正常运转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提高审计人员工作效率和质量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67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8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审计工作人员对餐饮服务满意度</w:t>
            </w:r>
          </w:p>
        </w:tc>
        <w:tc>
          <w:tcPr>
            <w:tcW w:w="23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GRhYTU4NThlNWNiYmU4YmQ2M2ZhMThmOGFhZmEifQ=="/>
  </w:docVars>
  <w:rsids>
    <w:rsidRoot w:val="09EA5758"/>
    <w:rsid w:val="09EA5758"/>
    <w:rsid w:val="334915B0"/>
    <w:rsid w:val="658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2024-03-05T02:26:00Z</dcterms:created>
  <dc:creator>风立</dc:creator>
  <cp:lastModifiedBy>风立</cp:lastModifiedBy>
  <dcterms:modified xsi:type="dcterms:W3CDTF">2024-03-05T02:29:32Z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84E48AF3914F4C888DF0AA9B6CF76978_11</vt:lpwstr>
  </property>
</Properties>
</file>