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39939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关于印发包集镇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2020年小麦赤霉病</w:t>
      </w:r>
    </w:p>
    <w:p w14:paraId="6DFA99B2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防控工作方案的通知</w:t>
      </w:r>
    </w:p>
    <w:p w14:paraId="3C8A8C06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140B89D1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_GB2312" w:hAnsi="仿宋" w:eastAsia="仿宋_GB2312" w:cs="仿宋_GB2312"/>
          <w:sz w:val="32"/>
          <w:szCs w:val="32"/>
        </w:rPr>
        <w:t>各</w:t>
      </w:r>
      <w:r>
        <w:rPr>
          <w:rFonts w:hint="eastAsia" w:ascii="仿宋_GB2312" w:hAnsi="仿宋" w:eastAsia="仿宋_GB2312" w:cs="仿宋_GB2312"/>
          <w:sz w:val="32"/>
          <w:szCs w:val="32"/>
        </w:rPr>
        <w:t>村、镇直各单位：</w:t>
      </w:r>
    </w:p>
    <w:p w14:paraId="452EDB52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为强化小麦赤霉病防控工作，细化防控措施，结合我镇实际，制定《包集镇</w:t>
      </w:r>
      <w:r>
        <w:rPr>
          <w:rFonts w:hint="eastAsia" w:ascii="仿宋" w:hAnsi="仿宋" w:eastAsia="仿宋" w:cs="仿宋"/>
          <w:sz w:val="32"/>
          <w:szCs w:val="32"/>
        </w:rPr>
        <w:t>2020年小麦赤霉病防控工作方案》，现印发给你们，请结合实际，贯彻落实。</w:t>
      </w:r>
    </w:p>
    <w:p w14:paraId="39293922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42118956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479C6902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       </w:t>
      </w:r>
      <w:r>
        <w:rPr>
          <w:rFonts w:hint="eastAsia" w:ascii="仿宋_GB2312" w:hAnsi="仿宋" w:eastAsia="仿宋_GB2312" w:cs="仿宋_GB2312"/>
          <w:sz w:val="32"/>
          <w:szCs w:val="32"/>
        </w:rPr>
        <w:t>包集镇人民政府</w:t>
      </w:r>
    </w:p>
    <w:p w14:paraId="682E0F5C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       2020年4月3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 w14:paraId="5C20C46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09BBDD7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2CBDF02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1B614A5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包集镇2020年小麦赤霉病防控工作方案</w:t>
      </w:r>
    </w:p>
    <w:p w14:paraId="7F5129E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7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4536FF7A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赤霉病是我县小麦重大灾害性病害，危害后导致产量大幅下降、品质下降和毒素超标，直接影响小麦销售和效益。近年来小麦赤霉病在我县呈偏重至大发生趋势，该病可防难治。为全力打好今年小麦赤霉病防控攻坚战，保障我镇小麦生产安全，促进稳粮增收和提质增效，根据怀远县农业农村局制定的《怀远县</w:t>
      </w:r>
      <w:r>
        <w:rPr>
          <w:rFonts w:hint="eastAsia" w:ascii="仿宋" w:hAnsi="仿宋" w:eastAsia="仿宋" w:cs="仿宋"/>
          <w:sz w:val="32"/>
          <w:szCs w:val="32"/>
        </w:rPr>
        <w:t>2020年小麦赤霉病防控工作方案》，结合实际，制定本方案。</w:t>
      </w:r>
    </w:p>
    <w:p w14:paraId="01CD500A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sz w:val="32"/>
          <w:szCs w:val="32"/>
        </w:rPr>
        <w:t>一、防控策略</w:t>
      </w:r>
    </w:p>
    <w:p w14:paraId="533F3BD8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坚持</w:t>
      </w:r>
      <w:r>
        <w:rPr>
          <w:rFonts w:hint="eastAsia" w:ascii="仿宋" w:hAnsi="仿宋" w:eastAsia="仿宋" w:cs="仿宋"/>
          <w:sz w:val="32"/>
          <w:szCs w:val="32"/>
        </w:rPr>
        <w:t>“预防为主、综合防治，分类指导，科学用药，节本增效”的防控策略。坚持“主动出击，见花打药”的关键技术，全面实施二次预防不动摇，选用对路农药和高效植保机械，大力推进专业化统防统治，确保防治效果。通过有效防治，最大限度地降低小麦赤霉病的危害。</w:t>
      </w:r>
    </w:p>
    <w:p w14:paraId="3699DE58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二、技术措施</w:t>
      </w:r>
    </w:p>
    <w:p w14:paraId="5209EABB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楷体_GB2312" w:hAnsi="楷体" w:eastAsia="楷体_GB2312" w:cs="楷体_GB2312"/>
          <w:sz w:val="32"/>
          <w:szCs w:val="32"/>
        </w:rPr>
        <w:t>（一）</w:t>
      </w:r>
      <w:r>
        <w:rPr>
          <w:rFonts w:hint="eastAsia" w:ascii="楷体_GB2312" w:hAnsi="楷体" w:eastAsia="楷体_GB2312" w:cs="楷体_GB2312"/>
          <w:sz w:val="32"/>
          <w:szCs w:val="32"/>
        </w:rPr>
        <w:t>坚持适期用药。</w:t>
      </w:r>
      <w:r>
        <w:rPr>
          <w:rFonts w:hint="eastAsia" w:ascii="仿宋_GB2312" w:hAnsi="仿宋" w:eastAsia="仿宋_GB2312" w:cs="仿宋_GB2312"/>
          <w:sz w:val="32"/>
          <w:szCs w:val="32"/>
        </w:rPr>
        <w:t>准确把握小麦齐穗后至扬花初期（见花打药）第一次防治，后</w:t>
      </w:r>
      <w:r>
        <w:rPr>
          <w:rFonts w:hint="eastAsia" w:ascii="仿宋" w:hAnsi="仿宋" w:eastAsia="仿宋" w:cs="仿宋"/>
          <w:sz w:val="32"/>
          <w:szCs w:val="32"/>
        </w:rPr>
        <w:t>5－7天后开展第二次防治，以后视天气情况开展第三次防治。</w:t>
      </w:r>
    </w:p>
    <w:p w14:paraId="5F922B55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（二）坚持合理选药科学防控。</w:t>
      </w:r>
      <w:r>
        <w:rPr>
          <w:rFonts w:hint="eastAsia" w:ascii="仿宋_GB2312" w:hAnsi="仿宋" w:eastAsia="仿宋_GB2312" w:cs="仿宋_GB2312"/>
          <w:sz w:val="32"/>
          <w:szCs w:val="32"/>
        </w:rPr>
        <w:t>综合考虑药剂对赤霉病的防治效果，对白粉病和锈病的兼治作用等多方面因素，推荐选择青烯</w:t>
      </w:r>
      <w:r>
        <w:rPr>
          <w:rFonts w:hint="eastAsia" w:ascii="仿宋" w:hAnsi="仿宋" w:eastAsia="仿宋" w:cs="仿宋"/>
          <w:sz w:val="32"/>
          <w:szCs w:val="32"/>
        </w:rPr>
        <w:t>·戊唑醇、丙硫·戊唑醇、丙唑·戊唑醇、戊唑·百菌清等新型农药，不要用多菌灵制剂（残留毒素），推行不同作用机制的药剂交替轮换使用，避免或延缓抗药性的产生。第一次防治药剂用药量要足，药品说明书推荐用药上限，配足水量，对准穗部，均匀喷雾，优先使用自走式宽幅施药机械、植保无人机、电动喷雾器等施药器械。</w:t>
      </w:r>
    </w:p>
    <w:p w14:paraId="58BAE340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（三）坚持</w:t>
      </w:r>
      <w:r>
        <w:rPr>
          <w:rFonts w:hint="eastAsia" w:ascii="楷体" w:hAnsi="楷体" w:eastAsia="楷体" w:cs="楷体"/>
          <w:sz w:val="32"/>
          <w:szCs w:val="32"/>
        </w:rPr>
        <w:t>“一喷三防”。</w:t>
      </w:r>
      <w:r>
        <w:rPr>
          <w:rFonts w:hint="eastAsia" w:ascii="仿宋_GB2312" w:hAnsi="仿宋" w:eastAsia="仿宋_GB2312" w:cs="仿宋_GB2312"/>
          <w:sz w:val="32"/>
          <w:szCs w:val="32"/>
        </w:rPr>
        <w:t>以小麦赤霉病防控为重点，根据病虫发生情况，兼顾锈病、白粉病、穗期蚜虫、粘虫等病虫及早衰、干热风的防控。药、肥、生长调节剂混用，各计各量，一喷多防，保叶增重。</w:t>
      </w:r>
    </w:p>
    <w:p w14:paraId="2FC4DCC1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三、保障措施</w:t>
      </w:r>
    </w:p>
    <w:p w14:paraId="142ACFFC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（一）加强组织领导。</w:t>
      </w:r>
      <w:r>
        <w:rPr>
          <w:rFonts w:hint="eastAsia" w:ascii="仿宋_GB2312" w:hAnsi="仿宋" w:eastAsia="仿宋_GB2312" w:cs="仿宋_GB2312"/>
          <w:sz w:val="32"/>
          <w:szCs w:val="32"/>
        </w:rPr>
        <w:t>镇成立包集镇小麦赤霉病防治工作领导小组，加强农技、财政、广播、气象等各部门的沟通与协作，形成合力。各村要认真履行职责，确保各项防控措施落地见效，推动小麦赤霉病防控关键技术入户到田。</w:t>
      </w:r>
    </w:p>
    <w:p w14:paraId="4E27EF55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（二）强化示范带动。</w:t>
      </w:r>
      <w:r>
        <w:rPr>
          <w:rFonts w:hint="eastAsia" w:ascii="仿宋_GB2312" w:hAnsi="仿宋" w:eastAsia="仿宋_GB2312" w:cs="仿宋_GB2312"/>
          <w:sz w:val="32"/>
          <w:szCs w:val="32"/>
        </w:rPr>
        <w:t>县农业农村局统一发放药剂</w:t>
      </w:r>
      <w:r>
        <w:rPr>
          <w:rFonts w:hint="eastAsia" w:ascii="仿宋" w:hAnsi="仿宋" w:eastAsia="仿宋" w:cs="仿宋"/>
          <w:sz w:val="32"/>
          <w:szCs w:val="32"/>
        </w:rPr>
        <w:t>15%丙唑·戊唑醇悬浮剂，免费供应本镇种植大户、家庭农场、农民专业合作社及科技示范户，用于小麦赤霉病防控用药，通过新型经营主体和科技示范户对小麦赤霉病的防控，带动全镇小麦赤霉病防控的普遍开展。</w:t>
      </w:r>
    </w:p>
    <w:p w14:paraId="2DD552F7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（三）加大宣传力度。</w:t>
      </w:r>
      <w:r>
        <w:rPr>
          <w:rFonts w:hint="eastAsia" w:ascii="仿宋_GB2312" w:hAnsi="仿宋" w:eastAsia="仿宋_GB2312" w:cs="仿宋_GB2312"/>
          <w:sz w:val="32"/>
          <w:szCs w:val="32"/>
        </w:rPr>
        <w:t>强化赤霉病防控信息的宣传工作，一、发放赤霉病防控技术明白纸进行宣传；二、利用各村召开广播会及悬挂横幅等方式进行宣传，三、分利用微信群、</w:t>
      </w:r>
      <w:r>
        <w:rPr>
          <w:rFonts w:hint="eastAsia" w:ascii="仿宋" w:hAnsi="仿宋" w:eastAsia="仿宋" w:cs="仿宋"/>
          <w:sz w:val="32"/>
          <w:szCs w:val="32"/>
        </w:rPr>
        <w:t>QQ群、手机短信、现场会等多种途径，全方位、多时段，宣传赤霉病防控信息。要在第一时间把防治信息、技术传递到各村委会组织和广大农民手里。</w:t>
      </w:r>
    </w:p>
    <w:p w14:paraId="3F9D82AE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（四）强化技术指导。</w:t>
      </w:r>
      <w:r>
        <w:rPr>
          <w:rFonts w:hint="eastAsia" w:ascii="仿宋_GB2312" w:hAnsi="仿宋" w:eastAsia="仿宋_GB2312" w:cs="仿宋_GB2312"/>
          <w:sz w:val="32"/>
          <w:szCs w:val="32"/>
        </w:rPr>
        <w:t>包集镇农技站及时组织调度全部农技人员，负责全镇小麦赤霉病防控技术指导和服务。加强对新型农业经营主体（种植大户、家庭农场、农民专业合作社等）、科技示范户和广大农民的赤霉病防控技术指导。在赤霉病防治关键时期，组织农技人员包村联户，深入田间地头，开展赤霉病防控督导与服务。</w:t>
      </w:r>
    </w:p>
    <w:p w14:paraId="146B03D8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（五）推进统防统治。</w:t>
      </w:r>
      <w:r>
        <w:rPr>
          <w:rFonts w:hint="eastAsia" w:ascii="仿宋_GB2312" w:hAnsi="仿宋" w:eastAsia="仿宋_GB2312" w:cs="仿宋_GB2312"/>
          <w:sz w:val="32"/>
          <w:szCs w:val="32"/>
        </w:rPr>
        <w:t>发挥村委会作用，组织赤霉病统一防控。鼓励专业化防治组织、新型农业经营主体对外出务工农户、缺少劳力户和困难户代防代治，提高赤霉病防治覆盖率。</w:t>
      </w:r>
    </w:p>
    <w:p w14:paraId="51ACAFA6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四、重点工作</w:t>
      </w:r>
    </w:p>
    <w:p w14:paraId="5C9AF0A8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楷体" w:eastAsia="楷体_GB2312" w:cs="楷体_GB2312"/>
          <w:color w:val="404040"/>
          <w:sz w:val="32"/>
          <w:szCs w:val="32"/>
        </w:rPr>
        <w:t>（一）开展技术培训。</w:t>
      </w:r>
      <w:r>
        <w:rPr>
          <w:rFonts w:hint="eastAsia" w:ascii="仿宋" w:hAnsi="仿宋" w:eastAsia="仿宋" w:cs="仿宋"/>
          <w:sz w:val="32"/>
          <w:szCs w:val="32"/>
        </w:rPr>
        <w:t>4月上旬，开展小麦赤霉病防治技术培训，召开小麦赤霉病防控现场会。</w:t>
      </w:r>
    </w:p>
    <w:p w14:paraId="65119D4C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楷体" w:eastAsia="楷体_GB2312" w:cs="楷体_GB2312"/>
          <w:color w:val="404040"/>
          <w:sz w:val="32"/>
          <w:szCs w:val="32"/>
        </w:rPr>
        <w:t>（二）开展督查督导。</w:t>
      </w:r>
      <w:r>
        <w:rPr>
          <w:rFonts w:hint="eastAsia" w:ascii="仿宋" w:hAnsi="仿宋" w:eastAsia="仿宋" w:cs="仿宋"/>
          <w:sz w:val="32"/>
          <w:szCs w:val="32"/>
        </w:rPr>
        <w:t>4月下旬至5月上旬，组织开展赤霉病防控督导，推动小麦赤霉病防控工作落实。</w:t>
      </w:r>
    </w:p>
    <w:p w14:paraId="0E409DF0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楷体" w:eastAsia="楷体_GB2312" w:cs="楷体_GB2312"/>
          <w:color w:val="404040"/>
          <w:sz w:val="32"/>
          <w:szCs w:val="32"/>
        </w:rPr>
        <w:t>（三）开展总结评估。</w:t>
      </w:r>
      <w:r>
        <w:rPr>
          <w:rFonts w:hint="eastAsia" w:ascii="仿宋" w:hAnsi="仿宋" w:eastAsia="仿宋" w:cs="仿宋"/>
          <w:sz w:val="32"/>
          <w:szCs w:val="32"/>
        </w:rPr>
        <w:t>5月下旬至6月上旬，总结2020年全镇赤霉病发生与防控情况，评估防控成效与危害损失。</w:t>
      </w:r>
    </w:p>
    <w:p w14:paraId="6D6AE915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7BB1FBA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附：小麦</w:t>
      </w:r>
      <w:r>
        <w:rPr>
          <w:rFonts w:hint="eastAsia" w:ascii="仿宋" w:hAnsi="仿宋" w:eastAsia="仿宋" w:cs="仿宋"/>
          <w:sz w:val="32"/>
          <w:szCs w:val="32"/>
        </w:rPr>
        <w:t>“一喷三防”明白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纸</w:t>
      </w:r>
    </w:p>
    <w:p w14:paraId="6612237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       </w:t>
      </w:r>
      <w:r>
        <w:rPr>
          <w:rFonts w:hint="eastAsia" w:ascii="宋体" w:hAnsi="宋体" w:eastAsia="宋体" w:cs="宋体"/>
          <w:sz w:val="32"/>
          <w:szCs w:val="32"/>
        </w:rPr>
        <w:t>                                            </w:t>
      </w:r>
    </w:p>
    <w:p w14:paraId="05C2959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787858D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532B610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5A14528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1243790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48312FCF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00" w:lineRule="atLeast"/>
        <w:ind w:left="0" w:firstLine="88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 w14:paraId="7E1BE1F2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0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小麦“一喷三防”技术明白纸</w:t>
      </w:r>
    </w:p>
    <w:p w14:paraId="7F52B72B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4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shd w:val="clear" w:fill="FFFFFF"/>
        </w:rPr>
        <w:t> </w:t>
      </w:r>
    </w:p>
    <w:p w14:paraId="5ABA869E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4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小麦生长中后期是赤霉病、白粉病、锈病、穗蚜、粘虫等多种病虫害的高发期，尤其是小麦赤霉病、穗期蚜虫、干热风对小麦的产量和品质影响最大。为保证全县小麦丰产丰收，防控中后期病虫危害，重点推广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“一喷三防”病虫害综合防治技术，达到养根护叶、防病治虫、预防干热风危害的效果，特提出如下防治意见。</w:t>
      </w:r>
    </w:p>
    <w:p w14:paraId="73032041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4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fill="FFFFFF"/>
        </w:rPr>
        <w:t>一、喷药时间：</w:t>
      </w:r>
    </w:p>
    <w:p w14:paraId="5B36A93C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4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小麦齐穗至扬花期开展第一次预防（见花打药），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5-7天后开展第二次预防。</w:t>
      </w:r>
    </w:p>
    <w:p w14:paraId="5ADFDA86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4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fill="FFFFFF"/>
        </w:rPr>
        <w:t>二、推荐药剂配方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：</w:t>
      </w:r>
    </w:p>
    <w:p w14:paraId="1607EFA2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440" w:lineRule="atLeast"/>
        <w:ind w:left="0" w:right="0" w:firstLine="643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fill="FFFFFF"/>
        </w:rPr>
        <w:t>1、杀虫剂：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亩选用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25%吡蚜酮25克或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22%噻虫·高氯氟微囊悬浮剂5毫升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或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10%吡虫啉可湿性粉剂40克。</w:t>
      </w:r>
    </w:p>
    <w:p w14:paraId="48552EE0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2、杀菌剂：</w:t>
      </w:r>
      <w:r>
        <w:rPr>
          <w:rFonts w:hint="eastAsia" w:ascii="仿宋_GB2312" w:hAnsi="仿宋" w:eastAsia="仿宋_GB2312" w:cs="仿宋_GB2312"/>
          <w:sz w:val="32"/>
          <w:szCs w:val="32"/>
        </w:rPr>
        <w:t>可选用丙硫菌唑、氰烯</w:t>
      </w:r>
      <w:r>
        <w:rPr>
          <w:rFonts w:hint="eastAsia" w:ascii="仿宋" w:hAnsi="仿宋" w:eastAsia="仿宋" w:cs="仿宋"/>
          <w:sz w:val="32"/>
          <w:szCs w:val="32"/>
        </w:rPr>
        <w:t>·戊唑醇，氟唑菌酰羟胺、或丙唑·戊唑醇，或戊唑·咪鲜胺，或戊唑·福美双、或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戊唑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·百菌清</w:t>
      </w:r>
      <w:r>
        <w:rPr>
          <w:rFonts w:hint="eastAsia" w:ascii="仿宋_GB2312" w:hAnsi="仿宋" w:eastAsia="仿宋_GB2312" w:cs="仿宋_GB2312"/>
          <w:sz w:val="32"/>
          <w:szCs w:val="32"/>
        </w:rPr>
        <w:t>，或氰烯菌酯等。</w:t>
      </w:r>
    </w:p>
    <w:p w14:paraId="74DABCD3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440" w:lineRule="atLeast"/>
        <w:ind w:left="0" w:right="0" w:firstLine="643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fill="FFFFFF"/>
        </w:rPr>
        <w:t>3、叶面肥：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fill="FFFFFF"/>
        </w:rPr>
        <w:t>亩选用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90%以上的磷酸二氢钾100克，美洲星50克、或芸薹素内酯、氨基酸类、海藻类、黄腐酸盐类等小麦叶面肥。</w:t>
      </w:r>
    </w:p>
    <w:p w14:paraId="25C05237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推荐的杀虫剂、杀菌剂、叶面肥品种中各选一个品种，即杀虫剂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+杀菌剂+叶面肥混配，每亩兑水30-40公斤均匀喷雾。若花期遇阴雨、多雾天气，药后7天再喷一次。</w:t>
      </w:r>
      <w:r>
        <w:rPr>
          <w:rFonts w:hint="eastAsia" w:ascii="仿宋_GB2312" w:hAnsi="仿宋" w:eastAsia="仿宋_GB2312" w:cs="仿宋_GB2312"/>
          <w:sz w:val="32"/>
          <w:szCs w:val="32"/>
        </w:rPr>
        <w:t>田间见病初期，漏防田块应用上述药剂适当加大用量，立即进行补治，以减轻病害后期危害损失。</w:t>
      </w:r>
    </w:p>
    <w:p w14:paraId="23B0ED93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4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fill="FFFFFF"/>
        </w:rPr>
        <w:t>三、注意事项：</w:t>
      </w:r>
    </w:p>
    <w:p w14:paraId="70C21A52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44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“一喷三防”药肥要妥善保管，防止污染环境及人畜中毒；使用剂量要准，按照技术人员的指导剂量使用；施药要求均匀周到，不重喷不漏喷；药剂交替使用，延缓产生抗性。</w:t>
      </w:r>
    </w:p>
    <w:p w14:paraId="664612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NmZlMjg3YmY5Mzc3Y2RlNmQ4MjU2NzJhMDY1NjQifQ=="/>
  </w:docVars>
  <w:rsids>
    <w:rsidRoot w:val="0AC22C77"/>
    <w:rsid w:val="02405427"/>
    <w:rsid w:val="0AC22C77"/>
    <w:rsid w:val="18F5755D"/>
    <w:rsid w:val="1B602ACA"/>
    <w:rsid w:val="1F020955"/>
    <w:rsid w:val="1F3B4118"/>
    <w:rsid w:val="20570011"/>
    <w:rsid w:val="23CE503B"/>
    <w:rsid w:val="288D1378"/>
    <w:rsid w:val="2D831304"/>
    <w:rsid w:val="2F540736"/>
    <w:rsid w:val="38251507"/>
    <w:rsid w:val="39C01E4C"/>
    <w:rsid w:val="3AF336B2"/>
    <w:rsid w:val="3CF128DC"/>
    <w:rsid w:val="3D3035E2"/>
    <w:rsid w:val="3E3875BD"/>
    <w:rsid w:val="3FCE01BB"/>
    <w:rsid w:val="4068493C"/>
    <w:rsid w:val="42CE6929"/>
    <w:rsid w:val="45642E33"/>
    <w:rsid w:val="4AD5086F"/>
    <w:rsid w:val="4B875A71"/>
    <w:rsid w:val="4C7B3B6B"/>
    <w:rsid w:val="4C7F4F0F"/>
    <w:rsid w:val="4CA15E44"/>
    <w:rsid w:val="56F47D19"/>
    <w:rsid w:val="625C6771"/>
    <w:rsid w:val="6D470DB5"/>
    <w:rsid w:val="72A84911"/>
    <w:rsid w:val="72E07A39"/>
    <w:rsid w:val="77620B92"/>
    <w:rsid w:val="7833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2024-07-24T02:36:00Z</dcterms:created>
  <dc:creator>难不难过都是自己过</dc:creator>
  <cp:lastModifiedBy>难不难过都是自己过</cp:lastModifiedBy>
  <dcterms:modified xsi:type="dcterms:W3CDTF">2024-07-24T02:45:44Z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BBF149F030A0460EB02DA27B924AF303_11</vt:lpwstr>
  </property>
</Properties>
</file>