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2DC0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0" w:name="_GoBack"/>
      <w:bookmarkEnd w:id="0"/>
    </w:p>
    <w:p w14:paraId="6314EE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怀</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信字〔</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eastAsia" w:ascii="仿宋_GB2312" w:hAnsi="仿宋_GB2312" w:eastAsia="仿宋_GB2312" w:cs="仿宋_GB2312"/>
          <w:sz w:val="32"/>
          <w:szCs w:val="32"/>
        </w:rPr>
        <w:t>〕</w:t>
      </w:r>
      <w:r>
        <w:rPr>
          <w:rFonts w:hint="eastAsia" w:eastAsia="仿宋_GB2312" w:cs="Times New Roman"/>
          <w:sz w:val="32"/>
          <w:szCs w:val="32"/>
          <w:lang w:val="en-US" w:eastAsia="zh-CN"/>
        </w:rPr>
        <w:t>12</w:t>
      </w:r>
      <w:r>
        <w:rPr>
          <w:rFonts w:hint="eastAsia" w:ascii="仿宋_GB2312" w:hAnsi="仿宋_GB2312" w:eastAsia="仿宋_GB2312" w:cs="仿宋_GB2312"/>
          <w:sz w:val="32"/>
          <w:szCs w:val="32"/>
        </w:rPr>
        <w:t>号</w:t>
      </w:r>
    </w:p>
    <w:p w14:paraId="588BED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20"/>
          <w:sz w:val="28"/>
          <w:szCs w:val="28"/>
        </w:rPr>
      </w:pPr>
    </w:p>
    <w:p w14:paraId="40E9729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pacing w:val="-20"/>
          <w:sz w:val="44"/>
          <w:szCs w:val="44"/>
        </w:rPr>
      </w:pPr>
      <w:r>
        <w:rPr>
          <w:rFonts w:hint="eastAsia" w:ascii="方正小标宋简体" w:eastAsia="方正小标宋简体"/>
          <w:spacing w:val="-20"/>
          <w:sz w:val="44"/>
          <w:szCs w:val="44"/>
        </w:rPr>
        <w:t xml:space="preserve"> </w:t>
      </w:r>
    </w:p>
    <w:p w14:paraId="407A7B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关于开展2024年市级专精特新企业申报认定工作的通知</w:t>
      </w:r>
    </w:p>
    <w:p w14:paraId="2C6A2C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44"/>
          <w:szCs w:val="44"/>
          <w:lang w:val="en-US" w:eastAsia="zh-CN"/>
        </w:rPr>
      </w:pPr>
    </w:p>
    <w:p w14:paraId="45D1CB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各乡、镇（街道）人民政府</w:t>
      </w:r>
      <w:r>
        <w:rPr>
          <w:rFonts w:hint="eastAsia" w:eastAsia="仿宋_GB2312" w:cs="Times New Roman"/>
          <w:kern w:val="2"/>
          <w:sz w:val="32"/>
          <w:szCs w:val="32"/>
          <w:lang w:val="en-US" w:eastAsia="zh-CN" w:bidi="ar"/>
        </w:rPr>
        <w:t>（办事处）</w:t>
      </w:r>
      <w:r>
        <w:rPr>
          <w:rFonts w:hint="default" w:ascii="Times New Roman" w:hAnsi="Times New Roman" w:eastAsia="仿宋_GB2312" w:cs="Times New Roman"/>
          <w:kern w:val="2"/>
          <w:sz w:val="32"/>
          <w:szCs w:val="32"/>
          <w:lang w:val="en-US" w:eastAsia="zh-CN" w:bidi="ar"/>
        </w:rPr>
        <w:t>，县经济开发区管委会</w:t>
      </w:r>
      <w:r>
        <w:rPr>
          <w:rFonts w:hint="eastAsia" w:eastAsia="仿宋_GB2312" w:cs="Times New Roman"/>
          <w:kern w:val="2"/>
          <w:sz w:val="32"/>
          <w:szCs w:val="32"/>
          <w:lang w:val="en-US" w:eastAsia="zh-CN" w:bidi="ar"/>
        </w:rPr>
        <w:t>，各相关单位</w:t>
      </w:r>
      <w:r>
        <w:rPr>
          <w:rFonts w:hint="default" w:ascii="Times New Roman" w:hAnsi="Times New Roman" w:eastAsia="仿宋_GB2312" w:cs="Times New Roman"/>
          <w:kern w:val="2"/>
          <w:sz w:val="32"/>
          <w:szCs w:val="32"/>
          <w:lang w:val="en-US" w:eastAsia="zh-CN" w:bidi="ar"/>
        </w:rPr>
        <w:t>：</w:t>
      </w:r>
    </w:p>
    <w:p w14:paraId="37CCA2F9">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根据工业和信息化部《优质中小企业梯度培育管理暂行办法》（工信部企业〔2022〕63号）、《安徽省优质中小企业梯度培育管理实施细则》（皖经信中小企函〔2022〕140号）、《安徽省专精特新中小企业扩面认定管理办法》（皖经信中小企函〔2023〕65号）和《蚌埠市专精特新中小企业倍增行动方案》要求，现就2024年市级专精特新企业申报认定工作有关事项通知如下： </w:t>
      </w:r>
    </w:p>
    <w:p w14:paraId="00004CDE">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一、组织实施</w:t>
      </w:r>
    </w:p>
    <w:p w14:paraId="3B6FBE73">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参照工信部《暂行办法》、省《实施细则》和《认定管理办法》规定，申报市级专精特新中小企业，须是创新型中小企业。非有效期内的创新型中小企业在申报市级专精特新中小企业时，须同时开展创新型中小企业自评。</w:t>
      </w:r>
    </w:p>
    <w:p w14:paraId="04070219">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（二）专精特新中小企业认定范围涵盖一、二、三产，由创新型中小企业提出申请，企业注册地所在县、区工信部门根据认定标准（附件</w:t>
      </w:r>
      <w:r>
        <w:rPr>
          <w:rFonts w:hint="eastAsia" w:ascii="Times New Roman" w:hAnsi="Times New Roman"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），对企业申报信息和相关佐证材料进行初审、实地抽查，会商同级发展改革、住建、农业农村、商务、文旅等部门意见后推荐上报。</w:t>
      </w:r>
    </w:p>
    <w:p w14:paraId="0A89F5AB">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（三）市工信局对企业申请材料和相关佐证材料进行审核并按产业领域分别会商市发展改革委、市住房城乡建设局、市农业农村局、市商务外事局、市文旅体局等部门后，开展认定。</w:t>
      </w:r>
    </w:p>
    <w:p w14:paraId="7EBD4601">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二、工作要求</w:t>
      </w:r>
    </w:p>
    <w:p w14:paraId="1E1BED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（一）请各属地</w:t>
      </w:r>
      <w:r>
        <w:rPr>
          <w:rFonts w:hint="eastAsia" w:ascii="Times New Roman" w:hAnsi="Times New Roman" w:eastAsia="仿宋_GB2312" w:cs="Times New Roman"/>
          <w:color w:val="000000"/>
          <w:kern w:val="0"/>
          <w:sz w:val="32"/>
          <w:szCs w:val="32"/>
          <w:lang w:val="en-US" w:eastAsia="zh-CN" w:bidi="ar"/>
        </w:rPr>
        <w:t>、产业领域主管部门</w:t>
      </w:r>
      <w:r>
        <w:rPr>
          <w:rFonts w:hint="default" w:ascii="Times New Roman" w:hAnsi="Times New Roman" w:eastAsia="仿宋_GB2312" w:cs="Times New Roman"/>
          <w:color w:val="000000"/>
          <w:kern w:val="0"/>
          <w:sz w:val="32"/>
          <w:szCs w:val="32"/>
          <w:lang w:val="en-US" w:eastAsia="zh-CN" w:bidi="ar"/>
        </w:rPr>
        <w:t>加大宣贯力度，确保企业了解掌握申报要求，广泛动员符合条件的企业申报。</w:t>
      </w:r>
    </w:p>
    <w:p w14:paraId="4BB071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color w:val="000000"/>
          <w:kern w:val="0"/>
          <w:sz w:val="32"/>
          <w:szCs w:val="32"/>
          <w:lang w:val="en-US" w:eastAsia="zh-CN" w:bidi="ar"/>
        </w:rPr>
        <w:t>创新型中小企业请</w:t>
      </w:r>
      <w:r>
        <w:rPr>
          <w:rFonts w:hint="default" w:ascii="Times New Roman" w:hAnsi="Times New Roman" w:eastAsia="仿宋_GB2312" w:cs="Times New Roman"/>
          <w:sz w:val="32"/>
          <w:szCs w:val="32"/>
          <w:lang w:val="en-US" w:eastAsia="zh-CN"/>
        </w:rPr>
        <w:t>登录优质中小企业梯度培育平台（http://zjtx.miit.gov.cn），如实填报并提交企业相关信息、上传佐证材料，</w:t>
      </w:r>
      <w:r>
        <w:rPr>
          <w:rFonts w:hint="default" w:ascii="Times New Roman" w:hAnsi="Times New Roman" w:eastAsia="仿宋_GB2312" w:cs="Times New Roman"/>
          <w:color w:val="000000"/>
          <w:kern w:val="0"/>
          <w:sz w:val="32"/>
          <w:szCs w:val="32"/>
          <w:lang w:val="en-US" w:eastAsia="zh-CN" w:bidi="ar"/>
        </w:rPr>
        <w:t>具体可咨询产业领域主管部门。</w:t>
      </w:r>
    </w:p>
    <w:p w14:paraId="25175B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（三）申报市级专精特新的企业请将申请书（附件</w:t>
      </w:r>
      <w:r>
        <w:rPr>
          <w:rFonts w:hint="eastAsia"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val="en-US" w:eastAsia="zh-CN" w:bidi="ar"/>
        </w:rPr>
        <w:t>）</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佐证材料（附件</w:t>
      </w:r>
      <w:r>
        <w:rPr>
          <w:rFonts w:hint="eastAsia"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w:t>
      </w:r>
      <w:r>
        <w:rPr>
          <w:rFonts w:hint="eastAsia" w:eastAsia="仿宋_GB2312" w:cs="Times New Roman"/>
          <w:color w:val="000000"/>
          <w:kern w:val="0"/>
          <w:sz w:val="32"/>
          <w:szCs w:val="32"/>
          <w:lang w:val="en-US" w:eastAsia="zh-CN" w:bidi="ar"/>
        </w:rPr>
        <w:t>和主管单位加盖公章的情况说明（附件2）</w:t>
      </w:r>
      <w:r>
        <w:rPr>
          <w:rFonts w:hint="default" w:ascii="Times New Roman" w:hAnsi="Times New Roman" w:eastAsia="仿宋_GB2312" w:cs="Times New Roman"/>
          <w:color w:val="000000"/>
          <w:kern w:val="0"/>
          <w:sz w:val="32"/>
          <w:szCs w:val="32"/>
          <w:lang w:val="en-US" w:eastAsia="zh-CN" w:bidi="ar"/>
        </w:rPr>
        <w:t>，于6月18日（星期二）前按要求盖章扫描后形成PDF文件上报县工业和信息化局。</w:t>
      </w:r>
    </w:p>
    <w:p w14:paraId="1B53C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咨询电话：</w:t>
      </w:r>
      <w:r>
        <w:rPr>
          <w:rFonts w:hint="default" w:ascii="Times New Roman" w:hAnsi="Times New Roman" w:eastAsia="仿宋_GB2312" w:cs="Times New Roman"/>
          <w:sz w:val="32"/>
          <w:szCs w:val="32"/>
          <w:lang w:val="en-US" w:eastAsia="zh-CN"/>
        </w:rPr>
        <w:t>8212373，电子邮箱：jxjqyk8216125@163.com。</w:t>
      </w:r>
    </w:p>
    <w:p w14:paraId="35F5CF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p>
    <w:p w14:paraId="0B88C239">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附件：1.关于开展2024年市级专精特新企业申报认定工作</w:t>
      </w:r>
    </w:p>
    <w:p w14:paraId="64F5CF60">
      <w:pPr>
        <w:keepNext w:val="0"/>
        <w:keepLines w:val="0"/>
        <w:pageBreakBefore w:val="0"/>
        <w:widowControl w:val="0"/>
        <w:kinsoku/>
        <w:wordWrap/>
        <w:overflowPunct/>
        <w:topLinePunct w:val="0"/>
        <w:autoSpaceDE/>
        <w:autoSpaceDN/>
        <w:bidi w:val="0"/>
        <w:adjustRightInd/>
        <w:snapToGrid/>
        <w:spacing w:line="560" w:lineRule="exact"/>
        <w:ind w:left="1808" w:leftChars="861" w:firstLine="0" w:firstLineChars="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的通知</w:t>
      </w:r>
    </w:p>
    <w:p w14:paraId="09503D8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2.关于同意XX企业申报市级专精特新企业的情况说</w:t>
      </w:r>
    </w:p>
    <w:p w14:paraId="6F1FF6D5">
      <w:pPr>
        <w:keepNext w:val="0"/>
        <w:keepLines w:val="0"/>
        <w:pageBreakBefore w:val="0"/>
        <w:widowControl w:val="0"/>
        <w:kinsoku/>
        <w:wordWrap/>
        <w:overflowPunct/>
        <w:topLinePunct w:val="0"/>
        <w:autoSpaceDE/>
        <w:autoSpaceDN/>
        <w:bidi w:val="0"/>
        <w:adjustRightInd/>
        <w:snapToGrid/>
        <w:spacing w:line="560" w:lineRule="exact"/>
        <w:ind w:left="-105" w:leftChars="-50" w:firstLine="1920" w:firstLineChars="6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明</w:t>
      </w:r>
    </w:p>
    <w:p w14:paraId="6C7FC773">
      <w:pPr>
        <w:keepNext w:val="0"/>
        <w:keepLines w:val="0"/>
        <w:pageBreakBefore w:val="0"/>
        <w:widowControl w:val="0"/>
        <w:kinsoku/>
        <w:wordWrap/>
        <w:overflowPunct/>
        <w:topLinePunct w:val="0"/>
        <w:autoSpaceDE/>
        <w:autoSpaceDN/>
        <w:bidi w:val="0"/>
        <w:adjustRightInd/>
        <w:snapToGrid/>
        <w:spacing w:line="560" w:lineRule="exact"/>
        <w:ind w:left="1596" w:leftChars="760" w:firstLine="2" w:firstLineChars="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3.蚌埠市专精特新中小企业推荐汇总表</w:t>
      </w:r>
    </w:p>
    <w:p w14:paraId="4460270B">
      <w:pPr>
        <w:keepNext w:val="0"/>
        <w:keepLines w:val="0"/>
        <w:pageBreakBefore w:val="0"/>
        <w:widowControl w:val="0"/>
        <w:kinsoku/>
        <w:wordWrap/>
        <w:overflowPunct/>
        <w:topLinePunct w:val="0"/>
        <w:autoSpaceDE/>
        <w:autoSpaceDN/>
        <w:bidi w:val="0"/>
        <w:adjustRightInd/>
        <w:snapToGrid/>
        <w:spacing w:line="560" w:lineRule="exact"/>
        <w:ind w:left="1596" w:leftChars="760" w:firstLine="2" w:firstLineChars="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4.蚌埠市专精特新中小企业认定标准</w:t>
      </w:r>
    </w:p>
    <w:p w14:paraId="5BFC5E90">
      <w:pPr>
        <w:keepNext w:val="0"/>
        <w:keepLines w:val="0"/>
        <w:pageBreakBefore w:val="0"/>
        <w:widowControl w:val="0"/>
        <w:kinsoku/>
        <w:wordWrap/>
        <w:overflowPunct/>
        <w:topLinePunct w:val="0"/>
        <w:autoSpaceDE/>
        <w:autoSpaceDN/>
        <w:bidi w:val="0"/>
        <w:adjustRightInd/>
        <w:snapToGrid/>
        <w:spacing w:line="560" w:lineRule="exact"/>
        <w:ind w:left="1596" w:leftChars="760" w:firstLine="2" w:firstLineChars="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5.部分指标和要求说明</w:t>
      </w:r>
    </w:p>
    <w:p w14:paraId="3617505D">
      <w:pPr>
        <w:keepNext w:val="0"/>
        <w:keepLines w:val="0"/>
        <w:pageBreakBefore w:val="0"/>
        <w:widowControl w:val="0"/>
        <w:kinsoku/>
        <w:wordWrap/>
        <w:overflowPunct/>
        <w:topLinePunct w:val="0"/>
        <w:autoSpaceDE/>
        <w:autoSpaceDN/>
        <w:bidi w:val="0"/>
        <w:adjustRightInd/>
        <w:snapToGrid/>
        <w:spacing w:line="560" w:lineRule="exact"/>
        <w:ind w:left="1596" w:leftChars="760" w:firstLine="2" w:firstLineChars="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6.蚌埠市专精特新中小企业认定佐证材料清单</w:t>
      </w:r>
    </w:p>
    <w:p w14:paraId="10867931">
      <w:pPr>
        <w:keepNext w:val="0"/>
        <w:keepLines w:val="0"/>
        <w:pageBreakBefore w:val="0"/>
        <w:widowControl w:val="0"/>
        <w:kinsoku/>
        <w:wordWrap/>
        <w:overflowPunct/>
        <w:topLinePunct w:val="0"/>
        <w:autoSpaceDE/>
        <w:autoSpaceDN/>
        <w:bidi w:val="0"/>
        <w:adjustRightInd/>
        <w:snapToGrid/>
        <w:spacing w:line="560" w:lineRule="exact"/>
        <w:ind w:left="0" w:leftChars="0" w:firstLine="1577" w:firstLineChars="493"/>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7.企业真实性申明和合规经营承诺（模板）</w:t>
      </w:r>
    </w:p>
    <w:p w14:paraId="583D67AF">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kern w:val="0"/>
          <w:sz w:val="32"/>
          <w:szCs w:val="32"/>
          <w:lang w:val="en-US" w:eastAsia="zh-CN" w:bidi="ar"/>
        </w:rPr>
        <w:t xml:space="preserve">          8.蚌埠市“专精特新”中小企业申请书</w:t>
      </w:r>
    </w:p>
    <w:p w14:paraId="3E5BB970">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0EF430EA">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27FF452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 xml:space="preserve">2024年6月13日        </w:t>
      </w:r>
    </w:p>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8D6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mFjZmI3ZjU4YjUyODNiNGQ4YjNjNzFiMTM1OTAifQ=="/>
  </w:docVars>
  <w:rsids>
    <w:rsidRoot w:val="5EE367E1"/>
    <w:rsid w:val="01EA2A1A"/>
    <w:rsid w:val="09102B5A"/>
    <w:rsid w:val="096A216E"/>
    <w:rsid w:val="09853B06"/>
    <w:rsid w:val="0AB42476"/>
    <w:rsid w:val="0B997AC7"/>
    <w:rsid w:val="0F003872"/>
    <w:rsid w:val="14E2735C"/>
    <w:rsid w:val="1E1E1DEE"/>
    <w:rsid w:val="1EEA0C7F"/>
    <w:rsid w:val="1FBB66B9"/>
    <w:rsid w:val="21760ABC"/>
    <w:rsid w:val="33156380"/>
    <w:rsid w:val="334636C1"/>
    <w:rsid w:val="33A3701D"/>
    <w:rsid w:val="37C92331"/>
    <w:rsid w:val="39FA06A2"/>
    <w:rsid w:val="3A6C4316"/>
    <w:rsid w:val="3D547E66"/>
    <w:rsid w:val="3D8911B0"/>
    <w:rsid w:val="45C112F1"/>
    <w:rsid w:val="4A706F42"/>
    <w:rsid w:val="4BDA3583"/>
    <w:rsid w:val="4C5E006B"/>
    <w:rsid w:val="50A00567"/>
    <w:rsid w:val="545E3642"/>
    <w:rsid w:val="588561EA"/>
    <w:rsid w:val="5EE367E1"/>
    <w:rsid w:val="5FE14548"/>
    <w:rsid w:val="61DD09D9"/>
    <w:rsid w:val="668903A2"/>
    <w:rsid w:val="7561774D"/>
    <w:rsid w:val="7B31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rFonts w:ascii="仿宋_GB2312" w:hAnsi="仿宋_GB2312" w:eastAsia="仿宋_GB2312" w:cs="仿宋_GB2312"/>
      <w:sz w:val="32"/>
      <w:szCs w:val="32"/>
      <w:lang w:val="zh-CN" w:bidi="zh-CN"/>
    </w:rPr>
  </w:style>
  <w:style w:type="paragraph" w:styleId="3">
    <w:name w:val="Title"/>
    <w:basedOn w:val="1"/>
    <w:next w:val="1"/>
    <w:autoRedefine/>
    <w:qFormat/>
    <w:uiPriority w:val="0"/>
    <w:pPr>
      <w:widowControl w:val="0"/>
      <w:spacing w:before="240" w:beforeLines="0" w:beforeAutospacing="0" w:after="60" w:afterLines="0" w:afterAutospacing="0"/>
      <w:jc w:val="center"/>
      <w:outlineLvl w:val="0"/>
    </w:pPr>
    <w:rPr>
      <w:rFonts w:ascii="DejaVu Sans" w:hAnsi="DejaVu Sans" w:eastAsia="宋体" w:cs="Times New Roman"/>
      <w:b/>
      <w:kern w:val="2"/>
      <w:sz w:val="4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6">
    <w:name w:val="Body Text 2"/>
    <w:basedOn w:val="1"/>
    <w:qFormat/>
    <w:uiPriority w:val="0"/>
    <w:pPr>
      <w:widowControl/>
      <w:spacing w:line="440" w:lineRule="atLeast"/>
    </w:pPr>
    <w:rPr>
      <w:rFonts w:ascii="宋体"/>
      <w:kern w:val="0"/>
      <w:szCs w:val="20"/>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1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913</Words>
  <Characters>1003</Characters>
  <Lines>0</Lines>
  <Paragraphs>0</Paragraphs>
  <TotalTime>25</TotalTime>
  <ScaleCrop>false</ScaleCrop>
  <LinksUpToDate>false</LinksUpToDate>
  <CharactersWithSpaces>1023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2021-05-27T06:51:00Z</dcterms:created>
  <dc:creator>Stubborn.</dc:creator>
  <cp:lastModifiedBy>工信局收文员</cp:lastModifiedBy>
  <cp:lastPrinted>2023-03-07T06:51:00Z</cp:lastPrinted>
  <dcterms:modified xsi:type="dcterms:W3CDTF">2024-10-22T08:54:44Z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6505102D99F84B79A3D48644A696A7A9_13</vt:lpwstr>
  </property>
</Properties>
</file>