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1EEAC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关于《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魏庄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镇202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年秸秆禁烧和综合利用工作方案》的起草说明</w:t>
      </w:r>
    </w:p>
    <w:p w14:paraId="4D69146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一、政策背景和决策依据</w:t>
      </w:r>
    </w:p>
    <w:p w14:paraId="5E9DA05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为切实做好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年度秸秆禁烧工作，严控秸秆露天焚烧，改善环境空气质量，守住生态环境底线。根据《中华人民共和国大气污染防治法》和省、市、县秸秆禁烧有关文件精神，结合我镇实际，制定本工作方案。</w:t>
      </w:r>
    </w:p>
    <w:p w14:paraId="493F649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 、制定意义和总体考虑</w:t>
      </w:r>
    </w:p>
    <w:p w14:paraId="31CADDF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据上级政策文件部署，因地制宜制定符合我镇实际情况的工作方案，以实际行动全力以赴推动秸秆禁烧工作的有效展开。严格落实禁烧责任制，强化全年常态化管控，建立秸秆禁烧网格化监管机制，实现对辖区内秸秆禁烧工作的全方位、全覆盖、无死角监管，着力改变农村露天焚烧秸秆陋习，促进农作物秸秆资源化、可循环利用。</w:t>
      </w:r>
    </w:p>
    <w:p w14:paraId="12BED86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三、起草过程</w:t>
      </w:r>
    </w:p>
    <w:p w14:paraId="7244595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 根据上级文件要求，通过认真研判我镇农作物秸秆禁烧和综合利用实际工作需要情况，由镇党政办公室负责起草《魏庄镇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年秸秆禁烧和综合利用工作方案（意见征求稿）》。</w:t>
      </w:r>
    </w:p>
    <w:p w14:paraId="5D1EC34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四、主要任务</w:t>
      </w:r>
    </w:p>
    <w:p w14:paraId="2C9A994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1.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实施禁烧网格化管理，按照省市县的要求，建立健全禁烧网格化管理机制，强化主体责任。</w:t>
      </w:r>
    </w:p>
    <w:p w14:paraId="0A67FBC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2.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强化禁烧巡查监管，镇巡查督查小组要加强日常巡查和现场检查，及时发现并制止焚烧秸秆现象，同时对焚烧秸秆的行为要迅速依法查处。</w:t>
      </w:r>
    </w:p>
    <w:p w14:paraId="0817231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3.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按照属地管理原则，坚持重点时段管理与日常管理相结合，重点时段安排专人无休日式全域不间断检查，非重点时段做好日常巡查及宣传工作，切实做到禁烧监管常年不放松。</w:t>
      </w:r>
    </w:p>
    <w:p w14:paraId="6632850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五、创新举措</w:t>
      </w:r>
    </w:p>
    <w:p w14:paraId="0149FCD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1.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按照属地管理原则，推动秸秆禁烧工作常态化。严格落实镇联系村干部包村，村对本辖区工作负责，村干部包组，组干部包户的包保责任制度。</w:t>
      </w:r>
    </w:p>
    <w:p w14:paraId="64A8053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2.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强化应急处置。制定完善的禁烧应急预案，随时有效处置突发秸秆焚烧问题。村要组建多个应急小分队，实行全天候值班与巡查，确保能全天候随时参与突发火情应急处置。</w:t>
      </w:r>
    </w:p>
    <w:p w14:paraId="12C76AA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3.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注重综合利用。加强秸秆收储体系建设，畅通离田秸秆收储渠道，推进秸秆综合利用。</w:t>
      </w:r>
    </w:p>
    <w:p w14:paraId="76982F2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六、工作目标</w:t>
      </w:r>
    </w:p>
    <w:p w14:paraId="537DB7E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强化网格化环境监管，落实生态环境监管责任制，加强涉农区域秸秆禁烧视频监控管理，实现对辖区内秸秆禁烧全方位、全覆盖、无缝隙监管，做到人员、责任、措施、奖惩到位。提高秸秆焚烧的应急处置能力，构建“预防为主、疏堵结合、快速反应、运转高效”的应急处理机制，确保发现火情第一时间进行处置，避免出现因露天焚烧秸秆造成的大气污染事故。</w:t>
      </w:r>
    </w:p>
    <w:p w14:paraId="2CCEADE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七、保障措施</w:t>
      </w:r>
    </w:p>
    <w:p w14:paraId="57B2B6B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1.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加强组织领导，强化责任落实。成立秸秆禁烧工作领导小组，各村对本辖区秸秆禁烧和综合利用工作负总责，各村书记、主任是第一责任人，各网格包保村干部是具体责任人，各网格员是直接责任人。各村均要成立相应领导小组，制定工作方案，及时对全年的秸秆禁烧工作进行部署，确保各项秸秆禁烧措施落到实处。</w:t>
      </w:r>
    </w:p>
    <w:p w14:paraId="4678C8C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2.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加强部门配合，全面履职尽责。各部门要按照职责分工，各司其职，密切配合，形成合力。</w:t>
      </w:r>
    </w:p>
    <w:p w14:paraId="2BBE696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3.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加强宣传引导，营造舆论氛围。要进一步加大对秸秆禁烧工作的宣传，正确引导舆论，营造良好的氛围。</w:t>
      </w:r>
    </w:p>
    <w:p w14:paraId="7A00BAF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4.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建立健全应急处置。各村要健全火情快速处置制度，建立应急队伍，配备必要灭火器材，按照“及早发现、快速反应、及时处理”的原则，科学处置秸秆焚烧火情。</w:t>
      </w:r>
    </w:p>
    <w:p w14:paraId="17095BE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 w14:paraId="1614C37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政策咨询机关：魏庄镇党政办    </w:t>
      </w:r>
    </w:p>
    <w:p w14:paraId="60133C9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解读人：</w:t>
      </w:r>
      <w:r>
        <w:rPr>
          <w:rFonts w:hint="eastAsia" w:ascii="仿宋_GB2312" w:hAnsi="微软雅黑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吴昊恒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    </w:t>
      </w:r>
    </w:p>
    <w:p w14:paraId="566E72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联系电话：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0552-8591003</w:t>
      </w:r>
    </w:p>
    <w:p w14:paraId="5B484A4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4YjM3NTQxNzFlZjAxOTI0YmY4ODgwYzI5ZDk0NGEifQ=="/>
  </w:docVars>
  <w:rsids>
    <w:rsidRoot w:val="00000000"/>
    <w:rsid w:val="045D58F6"/>
    <w:rsid w:val="06F832D7"/>
    <w:rsid w:val="0A2C39C3"/>
    <w:rsid w:val="18956BD8"/>
    <w:rsid w:val="1A494625"/>
    <w:rsid w:val="22B9629C"/>
    <w:rsid w:val="390A6685"/>
    <w:rsid w:val="403C2513"/>
    <w:rsid w:val="5CB47325"/>
    <w:rsid w:val="636464CD"/>
    <w:rsid w:val="6CE547B7"/>
    <w:rsid w:val="6DC9424B"/>
    <w:rsid w:val="6E4C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20" w:lineRule="exact"/>
      <w:jc w:val="both"/>
    </w:pPr>
    <w:rPr>
      <w:rFonts w:eastAsia="仿宋_GB2312" w:asciiTheme="minorAscii" w:hAnsiTheme="minorAsci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line="620" w:lineRule="exact"/>
      <w:jc w:val="center"/>
      <w:outlineLvl w:val="0"/>
    </w:pPr>
    <w:rPr>
      <w:rFonts w:ascii="方正小标宋简体" w:hAnsi="方正小标宋简体" w:eastAsia="方正小标宋简体"/>
      <w:bCs/>
      <w:color w:val="000000"/>
      <w:kern w:val="44"/>
      <w:sz w:val="32"/>
      <w:szCs w:val="44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20" w:lineRule="exact"/>
      <w:outlineLvl w:val="2"/>
    </w:pPr>
    <w:rPr>
      <w:rFonts w:eastAsia="楷体_GB2312" w:asciiTheme="minorAscii" w:hAnsiTheme="minorAscii"/>
      <w:sz w:val="32"/>
    </w:rPr>
  </w:style>
  <w:style w:type="paragraph" w:styleId="5">
    <w:name w:val="heading 4"/>
    <w:basedOn w:val="1"/>
    <w:next w:val="1"/>
    <w:link w:val="12"/>
    <w:semiHidden/>
    <w:unhideWhenUsed/>
    <w:qFormat/>
    <w:uiPriority w:val="0"/>
    <w:pPr>
      <w:keepNext/>
      <w:keepLines/>
      <w:spacing w:beforeLines="0" w:beforeAutospacing="0" w:afterLines="0" w:afterAutospacing="0" w:line="620" w:lineRule="exact"/>
      <w:ind w:firstLine="640" w:firstLineChars="200"/>
      <w:outlineLvl w:val="3"/>
    </w:pPr>
    <w:rPr>
      <w:rFonts w:ascii="Times New Roman" w:hAnsi="Times New Roman"/>
    </w:rPr>
  </w:style>
  <w:style w:type="paragraph" w:styleId="6">
    <w:name w:val="heading 5"/>
    <w:basedOn w:val="1"/>
    <w:next w:val="1"/>
    <w:link w:val="11"/>
    <w:semiHidden/>
    <w:unhideWhenUsed/>
    <w:qFormat/>
    <w:uiPriority w:val="0"/>
    <w:pPr>
      <w:keepNext/>
      <w:keepLines/>
      <w:spacing w:beforeLines="0" w:beforeAutospacing="0" w:afterLines="0" w:afterAutospacing="0" w:line="620" w:lineRule="exact"/>
      <w:outlineLvl w:val="4"/>
    </w:pPr>
    <w:rPr>
      <w:sz w:val="32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1 Char"/>
    <w:basedOn w:val="8"/>
    <w:link w:val="2"/>
    <w:qFormat/>
    <w:uiPriority w:val="0"/>
    <w:rPr>
      <w:rFonts w:ascii="方正小标宋简体" w:hAnsi="方正小标宋简体" w:eastAsia="方正小标宋简体"/>
      <w:bCs/>
      <w:color w:val="000000"/>
      <w:kern w:val="44"/>
      <w:sz w:val="32"/>
      <w:szCs w:val="44"/>
    </w:rPr>
  </w:style>
  <w:style w:type="character" w:customStyle="1" w:styleId="10">
    <w:name w:val="标题 2 Char"/>
    <w:link w:val="3"/>
    <w:qFormat/>
    <w:uiPriority w:val="0"/>
    <w:rPr>
      <w:rFonts w:ascii="Arial" w:hAnsi="Arial" w:eastAsia="黑体"/>
      <w:sz w:val="32"/>
    </w:rPr>
  </w:style>
  <w:style w:type="character" w:customStyle="1" w:styleId="11">
    <w:name w:val="标题 5 Char"/>
    <w:link w:val="6"/>
    <w:qFormat/>
    <w:uiPriority w:val="0"/>
    <w:rPr>
      <w:rFonts w:eastAsia="仿宋_GB2312"/>
      <w:sz w:val="32"/>
    </w:rPr>
  </w:style>
  <w:style w:type="character" w:customStyle="1" w:styleId="12">
    <w:name w:val="标题 4 Char"/>
    <w:link w:val="5"/>
    <w:qFormat/>
    <w:uiPriority w:val="0"/>
    <w:rPr>
      <w:rFonts w:ascii="Times New Roman" w:hAnsi="Times New Roman" w:eastAsia="仿宋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1219</Words>
  <Characters>1252</Characters>
  <Lines>0</Lines>
  <Paragraphs>0</Paragraphs>
  <TotalTime>2</TotalTime>
  <ScaleCrop>false</ScaleCrop>
  <LinksUpToDate>false</LinksUpToDate>
  <CharactersWithSpaces>1254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2023-02-03T02:40:00Z</dcterms:created>
  <dc:creator>Administrator</dc:creator>
  <cp:lastModifiedBy>滑膛</cp:lastModifiedBy>
  <dcterms:modified xsi:type="dcterms:W3CDTF">2024-10-09T13:59:31Z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EADB9A14EB62413B956E3BA33CC1DCFA_13</vt:lpwstr>
  </property>
</Properties>
</file>