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AA98B">
      <w:pPr>
        <w:widowControl w:val="0"/>
        <w:wordWrap/>
        <w:adjustRightInd/>
        <w:snapToGrid/>
        <w:spacing w:before="0" w:beforeAutospacing="0" w:after="0" w:afterAutospacing="0" w:line="590" w:lineRule="exact"/>
        <w:ind w:left="0" w:leftChars="0" w:right="0" w:firstLine="420" w:firstLineChars="200"/>
        <w:jc w:val="both"/>
        <w:textAlignment w:val="auto"/>
        <w:outlineLvl w:val="9"/>
        <w:rPr>
          <w:rFonts w:hint="default" w:ascii="Times New Roman" w:hAnsi="Times New Roman" w:eastAsia="方正仿宋_GBK" w:cs="Times New Roman"/>
        </w:rPr>
      </w:pPr>
    </w:p>
    <w:p w14:paraId="50CE0DE0">
      <w:pPr>
        <w:widowControl w:val="0"/>
        <w:wordWrap/>
        <w:adjustRightInd/>
        <w:snapToGrid/>
        <w:spacing w:before="0" w:beforeAutospacing="0" w:after="0" w:afterAutospacing="0" w:line="590" w:lineRule="exact"/>
        <w:ind w:left="0" w:leftChars="0" w:right="0" w:firstLine="420" w:firstLineChars="200"/>
        <w:jc w:val="center"/>
        <w:textAlignment w:val="auto"/>
        <w:outlineLvl w:val="9"/>
        <w:rPr>
          <w:rFonts w:hint="default" w:ascii="Times New Roman" w:hAnsi="Times New Roman" w:eastAsia="方正仿宋_GBK" w:cs="Times New Roman"/>
          <w:lang w:val="en-US" w:eastAsia="zh-CN"/>
        </w:rPr>
      </w:pPr>
    </w:p>
    <w:p w14:paraId="00F1D3E1">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怀远县人民政府关于印发</w:t>
      </w:r>
    </w:p>
    <w:p w14:paraId="72964C79">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怀远县文学艺术奖评选奖励办法的通知</w:t>
      </w:r>
    </w:p>
    <w:p w14:paraId="16DA8528">
      <w:pPr>
        <w:adjustRightInd/>
        <w:snapToGrid/>
        <w:spacing w:before="0" w:after="0" w:line="590" w:lineRule="exact"/>
        <w:ind w:left="0" w:leftChars="0" w:firstLine="640" w:firstLineChars="20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怀政〔201</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rPr>
        <w:t>号</w:t>
      </w:r>
    </w:p>
    <w:p w14:paraId="5F9D2602">
      <w:pPr>
        <w:widowControl w:val="0"/>
        <w:wordWrap/>
        <w:adjustRightInd/>
        <w:snapToGrid/>
        <w:spacing w:before="0" w:after="0" w:line="590" w:lineRule="exact"/>
        <w:ind w:left="0" w:leftChars="0" w:firstLine="420" w:firstLineChars="200"/>
        <w:textAlignment w:val="auto"/>
        <w:outlineLvl w:val="9"/>
        <w:rPr>
          <w:rFonts w:hint="default" w:ascii="Times New Roman" w:hAnsi="Times New Roman" w:eastAsia="方正仿宋_GBK" w:cs="Times New Roman"/>
          <w:lang w:eastAsia="zh-CN"/>
        </w:rPr>
      </w:pPr>
    </w:p>
    <w:p w14:paraId="7C8786EC">
      <w:pPr>
        <w:widowControl w:val="0"/>
        <w:wordWrap/>
        <w:adjustRightInd/>
        <w:snapToGrid/>
        <w:spacing w:before="0" w:after="0" w:line="590" w:lineRule="exact"/>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各乡、镇人民政府，县政府各部门、各直属单位：</w:t>
      </w:r>
    </w:p>
    <w:p w14:paraId="3BE240BC">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《怀远县文学艺术奖评选奖励办法》已经县政府</w:t>
      </w:r>
      <w:r>
        <w:rPr>
          <w:rFonts w:hint="default" w:ascii="Times New Roman" w:hAnsi="Times New Roman" w:eastAsia="方正仿宋_GBK" w:cs="Times New Roman"/>
          <w:sz w:val="32"/>
          <w:szCs w:val="32"/>
          <w:lang w:val="en-US" w:eastAsia="zh-CN"/>
        </w:rPr>
        <w:t>研究，现印发给你们，请认真贯彻执行。</w:t>
      </w:r>
    </w:p>
    <w:p w14:paraId="6F2A5316">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p>
    <w:p w14:paraId="15FA6AC4">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p>
    <w:p w14:paraId="7B6A3A9A">
      <w:pPr>
        <w:keepNext w:val="0"/>
        <w:keepLines w:val="0"/>
        <w:pageBreakBefore w:val="0"/>
        <w:widowControl w:val="0"/>
        <w:kinsoku/>
        <w:wordWrap w:val="0"/>
        <w:overflowPunct/>
        <w:topLinePunct w:val="0"/>
        <w:autoSpaceDE/>
        <w:autoSpaceDN/>
        <w:bidi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w:t>
      </w:r>
    </w:p>
    <w:p w14:paraId="2001D503">
      <w:pPr>
        <w:keepNext w:val="0"/>
        <w:keepLines w:val="0"/>
        <w:pageBreakBefore w:val="0"/>
        <w:widowControl w:val="0"/>
        <w:kinsoku/>
        <w:wordWrap w:val="0"/>
        <w:overflowPunct/>
        <w:topLinePunct w:val="0"/>
        <w:autoSpaceDE/>
        <w:autoSpaceDN/>
        <w:bidi w:val="0"/>
        <w:adjustRightInd/>
        <w:snapToGrid/>
        <w:spacing w:before="0" w:beforeAutospacing="0" w:after="0" w:afterAutospacing="0" w:line="590" w:lineRule="exact"/>
        <w:ind w:left="0" w:leftChars="0" w:right="0" w:firstLine="800" w:firstLineChars="25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19</w:t>
      </w:r>
      <w:r>
        <w:rPr>
          <w:rFonts w:hint="default" w:ascii="Times New Roman" w:hAnsi="Times New Roman" w:eastAsia="方正仿宋_GBK" w:cs="Times New Roman"/>
          <w:kern w:val="0"/>
          <w:sz w:val="32"/>
          <w:szCs w:val="32"/>
          <w:shd w:val="clear" w:color="auto" w:fill="FFFFFF"/>
          <w:lang w:val="en-US" w:eastAsia="zh-CN" w:bidi="ar-SA"/>
        </w:rPr>
        <w:t>年7月12日</w:t>
      </w:r>
      <w:bookmarkStart w:id="0" w:name="_GoBack"/>
      <w:bookmarkEnd w:id="0"/>
      <w:r>
        <w:rPr>
          <w:rFonts w:hint="eastAsia" w:ascii="Times New Roman" w:hAnsi="Times New Roman" w:eastAsia="方正仿宋_GBK" w:cs="Times New Roman"/>
          <w:kern w:val="0"/>
          <w:sz w:val="32"/>
          <w:szCs w:val="32"/>
          <w:shd w:val="clear" w:color="auto" w:fill="FFFFFF"/>
          <w:lang w:val="en-US" w:eastAsia="zh-CN" w:bidi="ar-SA"/>
        </w:rPr>
        <w:t xml:space="preserve">  </w:t>
      </w:r>
    </w:p>
    <w:p w14:paraId="43BEB40B">
      <w:pPr>
        <w:widowControl w:val="0"/>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5F6921D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p>
    <w:p w14:paraId="22CCB92D">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5B6561CD">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78D392CD">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14EC016D">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516A56F5">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7EDC6A4B">
      <w:pPr>
        <w:widowControl w:val="0"/>
        <w:wordWrap/>
        <w:adjustRightInd/>
        <w:snapToGrid/>
        <w:spacing w:before="0" w:after="0" w:line="590" w:lineRule="exact"/>
        <w:ind w:left="0" w:leftChars="0" w:firstLine="880" w:firstLineChars="200"/>
        <w:jc w:val="center"/>
        <w:textAlignment w:val="auto"/>
        <w:outlineLvl w:val="9"/>
        <w:rPr>
          <w:rFonts w:hint="default" w:ascii="Times New Roman" w:hAnsi="Times New Roman" w:eastAsia="方正仿宋_GBK" w:cs="Times New Roman"/>
          <w:sz w:val="44"/>
          <w:szCs w:val="44"/>
        </w:rPr>
      </w:pPr>
    </w:p>
    <w:p w14:paraId="214E2178">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sz w:val="44"/>
          <w:szCs w:val="44"/>
          <w:lang w:eastAsia="zh-CN"/>
        </w:rPr>
      </w:pPr>
      <w:r>
        <w:rPr>
          <w:rFonts w:hint="default" w:ascii="方正小标宋_GBK" w:hAnsi="方正小标宋_GBK" w:eastAsia="方正小标宋_GBK" w:cs="方正小标宋_GBK"/>
          <w:sz w:val="44"/>
          <w:szCs w:val="44"/>
          <w:lang w:eastAsia="zh-CN"/>
        </w:rPr>
        <w:t>怀远县文学艺术奖评选奖励办法</w:t>
      </w:r>
    </w:p>
    <w:p w14:paraId="1FD1AB16">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48A925FE">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总则</w:t>
      </w:r>
    </w:p>
    <w:p w14:paraId="27B2E5ED">
      <w:pPr>
        <w:widowControl w:val="0"/>
        <w:numPr>
          <w:ilvl w:val="0"/>
          <w:numId w:val="0"/>
        </w:numPr>
        <w:wordWrap/>
        <w:adjustRightInd/>
        <w:snapToGrid/>
        <w:spacing w:before="0" w:after="0" w:line="590" w:lineRule="exact"/>
        <w:ind w:leftChars="0" w:right="0" w:rightChars="0"/>
        <w:jc w:val="both"/>
        <w:textAlignment w:val="auto"/>
        <w:outlineLvl w:val="9"/>
        <w:rPr>
          <w:rFonts w:hint="eastAsia" w:ascii="方正黑体_GBK" w:hAnsi="方正黑体_GBK" w:eastAsia="方正黑体_GBK" w:cs="方正黑体_GBK"/>
          <w:sz w:val="32"/>
          <w:szCs w:val="32"/>
          <w:lang w:val="en-US" w:eastAsia="zh-CN"/>
        </w:rPr>
      </w:pPr>
    </w:p>
    <w:p w14:paraId="6315C0AA">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第一条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为深入</w:t>
      </w:r>
      <w:r>
        <w:rPr>
          <w:rFonts w:hint="default" w:ascii="Times New Roman" w:hAnsi="Times New Roman" w:eastAsia="方正仿宋_GBK" w:cs="Times New Roman"/>
          <w:sz w:val="32"/>
          <w:szCs w:val="32"/>
          <w:lang w:eastAsia="zh-CN"/>
        </w:rPr>
        <w:t>贯彻落实党的十九大精神和习近平总书记关于文艺工作的系列讲话精神，牢牢把握以人民为中心的创作导向，</w:t>
      </w:r>
      <w:r>
        <w:rPr>
          <w:rFonts w:hint="default" w:ascii="Times New Roman" w:hAnsi="Times New Roman" w:eastAsia="方正仿宋_GBK" w:cs="Times New Roman"/>
          <w:sz w:val="32"/>
          <w:szCs w:val="32"/>
        </w:rPr>
        <w:t>鼓励多出精品、多出人才、多出效益，</w:t>
      </w:r>
      <w:r>
        <w:rPr>
          <w:rFonts w:hint="default" w:ascii="Times New Roman" w:hAnsi="Times New Roman" w:eastAsia="方正仿宋_GBK" w:cs="Times New Roman"/>
          <w:sz w:val="32"/>
          <w:szCs w:val="32"/>
          <w:lang w:eastAsia="zh-CN"/>
        </w:rPr>
        <w:t>大力促进</w:t>
      </w:r>
      <w:r>
        <w:rPr>
          <w:rFonts w:hint="default" w:ascii="Times New Roman" w:hAnsi="Times New Roman" w:eastAsia="方正仿宋_GBK" w:cs="Times New Roman"/>
          <w:sz w:val="32"/>
          <w:szCs w:val="32"/>
        </w:rPr>
        <w:t>我县</w:t>
      </w:r>
      <w:r>
        <w:rPr>
          <w:rFonts w:hint="default" w:ascii="Times New Roman" w:hAnsi="Times New Roman" w:eastAsia="方正仿宋_GBK" w:cs="Times New Roman"/>
          <w:sz w:val="32"/>
          <w:szCs w:val="32"/>
          <w:lang w:eastAsia="zh-CN"/>
        </w:rPr>
        <w:t>文艺事业繁荣发展，助力脱贫攻坚，根据《</w:t>
      </w:r>
      <w:r>
        <w:rPr>
          <w:rFonts w:hint="default" w:ascii="Times New Roman" w:hAnsi="Times New Roman" w:eastAsia="方正仿宋_GBK" w:cs="Times New Roman"/>
          <w:sz w:val="32"/>
          <w:szCs w:val="32"/>
          <w:lang w:val="en-US" w:eastAsia="zh-CN"/>
        </w:rPr>
        <w:t>中共怀远县委关于繁荣发展社会主义文艺的实施意见</w:t>
      </w:r>
      <w:r>
        <w:rPr>
          <w:rFonts w:hint="default" w:ascii="Times New Roman" w:hAnsi="Times New Roman" w:eastAsia="方正仿宋_GBK" w:cs="Times New Roman"/>
          <w:sz w:val="32"/>
          <w:szCs w:val="32"/>
          <w:lang w:eastAsia="zh-CN"/>
        </w:rPr>
        <w:t>》（怀发〔</w:t>
      </w:r>
      <w:r>
        <w:rPr>
          <w:rFonts w:hint="default" w:ascii="Times New Roman" w:hAnsi="Times New Roman" w:eastAsia="方正仿宋_GBK" w:cs="Times New Roman"/>
          <w:sz w:val="32"/>
          <w:szCs w:val="32"/>
          <w:lang w:val="en-US" w:eastAsia="zh-CN"/>
        </w:rPr>
        <w:t>2016</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34号</w:t>
      </w:r>
      <w:r>
        <w:rPr>
          <w:rFonts w:hint="default" w:ascii="Times New Roman" w:hAnsi="Times New Roman" w:eastAsia="方正仿宋_GBK" w:cs="Times New Roman"/>
          <w:sz w:val="32"/>
          <w:szCs w:val="32"/>
          <w:lang w:eastAsia="zh-CN"/>
        </w:rPr>
        <w:t>），特</w:t>
      </w:r>
      <w:r>
        <w:rPr>
          <w:rFonts w:hint="default" w:ascii="Times New Roman" w:hAnsi="Times New Roman" w:eastAsia="方正仿宋_GBK" w:cs="Times New Roman"/>
          <w:sz w:val="32"/>
          <w:szCs w:val="32"/>
        </w:rPr>
        <w:t>制定</w:t>
      </w:r>
      <w:r>
        <w:rPr>
          <w:rFonts w:hint="default" w:ascii="Times New Roman" w:hAnsi="Times New Roman" w:eastAsia="方正仿宋_GBK" w:cs="Times New Roman"/>
          <w:sz w:val="32"/>
          <w:szCs w:val="32"/>
          <w:lang w:eastAsia="zh-CN"/>
        </w:rPr>
        <w:t>本</w:t>
      </w:r>
      <w:r>
        <w:rPr>
          <w:rFonts w:hint="default" w:ascii="Times New Roman" w:hAnsi="Times New Roman" w:eastAsia="方正仿宋_GBK" w:cs="Times New Roman"/>
          <w:sz w:val="32"/>
          <w:szCs w:val="32"/>
        </w:rPr>
        <w:t>办法。</w:t>
      </w:r>
    </w:p>
    <w:p w14:paraId="2FFA4469">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怀远县文学艺术奖为怀远县人民政府文艺最高奖，每三年评选一</w:t>
      </w:r>
      <w:r>
        <w:rPr>
          <w:rFonts w:hint="default" w:ascii="Times New Roman" w:hAnsi="Times New Roman" w:eastAsia="方正仿宋_GBK" w:cs="Times New Roman"/>
          <w:sz w:val="32"/>
          <w:szCs w:val="32"/>
        </w:rPr>
        <w:t>次。</w:t>
      </w:r>
    </w:p>
    <w:p w14:paraId="17035566">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方正黑体_GBK" w:hAnsi="方正黑体_GBK" w:eastAsia="方正黑体_GBK" w:cs="方正黑体_GBK"/>
          <w:sz w:val="32"/>
          <w:szCs w:val="32"/>
        </w:rPr>
        <w:t>第三条</w:t>
      </w:r>
      <w:r>
        <w:rPr>
          <w:rFonts w:hint="default"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评选</w:t>
      </w:r>
      <w:r>
        <w:rPr>
          <w:rFonts w:hint="default" w:ascii="Times New Roman" w:hAnsi="Times New Roman" w:eastAsia="方正仿宋_GBK" w:cs="Times New Roman"/>
          <w:sz w:val="32"/>
          <w:szCs w:val="32"/>
        </w:rPr>
        <w:t>奖励</w:t>
      </w:r>
      <w:r>
        <w:rPr>
          <w:rFonts w:hint="default" w:ascii="Times New Roman" w:hAnsi="Times New Roman" w:eastAsia="方正仿宋_GBK" w:cs="Times New Roman"/>
          <w:sz w:val="32"/>
          <w:szCs w:val="32"/>
          <w:lang w:eastAsia="zh-CN"/>
        </w:rPr>
        <w:t>活动</w:t>
      </w:r>
      <w:r>
        <w:rPr>
          <w:rFonts w:hint="default" w:ascii="Times New Roman" w:hAnsi="Times New Roman" w:eastAsia="方正仿宋_GBK" w:cs="Times New Roman"/>
          <w:sz w:val="32"/>
          <w:szCs w:val="32"/>
        </w:rPr>
        <w:t>坚持</w:t>
      </w:r>
      <w:r>
        <w:rPr>
          <w:rFonts w:hint="default" w:ascii="Times New Roman" w:hAnsi="Times New Roman" w:eastAsia="方正仿宋_GBK" w:cs="Times New Roman"/>
          <w:sz w:val="32"/>
          <w:szCs w:val="32"/>
          <w:lang w:eastAsia="zh-CN"/>
        </w:rPr>
        <w:t>弘扬主旋律，提倡多样化，坚持作品原创和突出地域特色，坚持</w:t>
      </w:r>
      <w:r>
        <w:rPr>
          <w:rFonts w:hint="default" w:ascii="Times New Roman" w:hAnsi="Times New Roman" w:eastAsia="方正仿宋_GBK" w:cs="Times New Roman"/>
          <w:sz w:val="32"/>
          <w:szCs w:val="32"/>
        </w:rPr>
        <w:t>公开、公平、</w:t>
      </w:r>
      <w:r>
        <w:rPr>
          <w:rFonts w:hint="default" w:ascii="Times New Roman" w:hAnsi="Times New Roman" w:eastAsia="方正仿宋_GBK" w:cs="Times New Roman"/>
          <w:sz w:val="32"/>
          <w:szCs w:val="32"/>
          <w:lang w:eastAsia="zh-CN"/>
        </w:rPr>
        <w:t>择优、宁缺勿滥</w:t>
      </w:r>
      <w:r>
        <w:rPr>
          <w:rFonts w:hint="default" w:ascii="Times New Roman" w:hAnsi="Times New Roman" w:eastAsia="方正仿宋_GBK" w:cs="Times New Roman"/>
          <w:sz w:val="32"/>
          <w:szCs w:val="32"/>
        </w:rPr>
        <w:t>的原则</w:t>
      </w:r>
      <w:r>
        <w:rPr>
          <w:rFonts w:hint="default" w:ascii="Times New Roman" w:hAnsi="Times New Roman" w:eastAsia="方正仿宋_GBK" w:cs="Times New Roman"/>
          <w:sz w:val="32"/>
          <w:szCs w:val="32"/>
          <w:lang w:eastAsia="zh-CN"/>
        </w:rPr>
        <w:t>。</w:t>
      </w:r>
    </w:p>
    <w:p w14:paraId="707BC693">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eastAsia="zh-CN"/>
        </w:rPr>
        <w:t>第四条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成立怀远县</w:t>
      </w:r>
      <w:r>
        <w:rPr>
          <w:rFonts w:hint="default" w:ascii="Times New Roman" w:hAnsi="Times New Roman" w:eastAsia="方正仿宋_GBK" w:cs="Times New Roman"/>
          <w:sz w:val="32"/>
          <w:szCs w:val="32"/>
          <w:lang w:eastAsia="zh-CN"/>
        </w:rPr>
        <w:t>文学艺术奖</w:t>
      </w:r>
      <w:r>
        <w:rPr>
          <w:rFonts w:hint="default" w:ascii="Times New Roman" w:hAnsi="Times New Roman" w:eastAsia="方正仿宋_GBK" w:cs="Times New Roman"/>
          <w:sz w:val="32"/>
          <w:szCs w:val="32"/>
        </w:rPr>
        <w:t>评审委员会（以下简称评委会）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由县</w:t>
      </w:r>
      <w:r>
        <w:rPr>
          <w:rFonts w:hint="default" w:ascii="Times New Roman" w:hAnsi="Times New Roman" w:eastAsia="方正仿宋_GBK" w:cs="Times New Roman"/>
          <w:sz w:val="32"/>
          <w:szCs w:val="32"/>
          <w:lang w:eastAsia="zh-CN"/>
        </w:rPr>
        <w:t>委宣传部、县财政局、县人社局、县文化和旅游局、县融媒体中心、县文联负责同志及</w:t>
      </w:r>
      <w:r>
        <w:rPr>
          <w:rFonts w:hint="default" w:ascii="Times New Roman" w:hAnsi="Times New Roman" w:eastAsia="方正仿宋_GBK" w:cs="Times New Roman"/>
          <w:sz w:val="32"/>
          <w:szCs w:val="32"/>
        </w:rPr>
        <w:t>部分知名文艺家组成。评委会</w:t>
      </w:r>
      <w:r>
        <w:rPr>
          <w:rFonts w:hint="default" w:ascii="Times New Roman" w:hAnsi="Times New Roman" w:eastAsia="方正仿宋_GBK" w:cs="Times New Roman"/>
          <w:sz w:val="32"/>
          <w:szCs w:val="32"/>
          <w:lang w:eastAsia="zh-CN"/>
        </w:rPr>
        <w:t>办公室设在县文联</w:t>
      </w:r>
      <w:r>
        <w:rPr>
          <w:rFonts w:hint="default" w:ascii="Times New Roman" w:hAnsi="Times New Roman" w:eastAsia="方正仿宋_GBK" w:cs="Times New Roman"/>
          <w:sz w:val="32"/>
          <w:szCs w:val="32"/>
        </w:rPr>
        <w:t>，负责</w:t>
      </w:r>
      <w:r>
        <w:rPr>
          <w:rFonts w:hint="default" w:ascii="Times New Roman" w:hAnsi="Times New Roman" w:eastAsia="方正仿宋_GBK" w:cs="Times New Roman"/>
          <w:sz w:val="32"/>
          <w:szCs w:val="32"/>
          <w:lang w:eastAsia="zh-CN"/>
        </w:rPr>
        <w:t>文艺</w:t>
      </w:r>
      <w:r>
        <w:rPr>
          <w:rFonts w:hint="default" w:ascii="Times New Roman" w:hAnsi="Times New Roman" w:eastAsia="方正仿宋_GBK" w:cs="Times New Roman"/>
          <w:sz w:val="32"/>
          <w:szCs w:val="32"/>
        </w:rPr>
        <w:t>评奖的日常工作。</w:t>
      </w:r>
    </w:p>
    <w:p w14:paraId="78BFCF7C">
      <w:pPr>
        <w:widowControl w:val="0"/>
        <w:wordWrap/>
        <w:adjustRightInd/>
        <w:snapToGrid/>
        <w:spacing w:before="0" w:after="0" w:line="590" w:lineRule="exact"/>
        <w:ind w:left="0" w:leftChars="0" w:firstLine="640" w:firstLineChars="200"/>
        <w:jc w:val="center"/>
        <w:textAlignment w:val="auto"/>
        <w:outlineLvl w:val="9"/>
        <w:rPr>
          <w:rFonts w:hint="default" w:ascii="Times New Roman" w:hAnsi="Times New Roman" w:eastAsia="方正仿宋_GBK" w:cs="Times New Roman"/>
          <w:sz w:val="32"/>
          <w:szCs w:val="32"/>
        </w:rPr>
      </w:pPr>
    </w:p>
    <w:p w14:paraId="13CDA0E1">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评奖范围</w:t>
      </w:r>
    </w:p>
    <w:p w14:paraId="0DCA5B6F">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rPr>
      </w:pPr>
    </w:p>
    <w:p w14:paraId="1B16E229">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五</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具备下列条件之一的文艺作品，可以按照本办法申报奖励：</w:t>
      </w:r>
    </w:p>
    <w:p w14:paraId="1A7A4177">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（一）作者拥有本县户籍或常住本县；</w:t>
      </w:r>
    </w:p>
    <w:p w14:paraId="4DBD159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（二）作者是在本县注册登记的法人和其他组织；</w:t>
      </w:r>
    </w:p>
    <w:p w14:paraId="252A6B6B">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（三）内容凸显怀远元素。</w:t>
      </w:r>
    </w:p>
    <w:p w14:paraId="42696D0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前款第三项中“凸显怀远元素”是指以怀远历史文化或现实生活为题材，以怀远历史上的事件、人物为主线索，有清晰的怀远背景。</w:t>
      </w:r>
    </w:p>
    <w:p w14:paraId="2B27D38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两人以上</w:t>
      </w:r>
      <w:r>
        <w:rPr>
          <w:rFonts w:hint="default" w:ascii="Times New Roman" w:hAnsi="Times New Roman" w:eastAsia="方正仿宋_GBK" w:cs="Times New Roman"/>
          <w:sz w:val="32"/>
          <w:szCs w:val="32"/>
        </w:rPr>
        <w:t>合作的文艺作品，</w:t>
      </w:r>
      <w:r>
        <w:rPr>
          <w:rFonts w:hint="default" w:ascii="Times New Roman" w:hAnsi="Times New Roman" w:eastAsia="方正仿宋_GBK" w:cs="Times New Roman"/>
          <w:sz w:val="32"/>
          <w:szCs w:val="32"/>
          <w:lang w:eastAsia="zh-CN"/>
        </w:rPr>
        <w:t>如不符合本条第三款，则本县户籍或常住本县</w:t>
      </w:r>
      <w:r>
        <w:rPr>
          <w:rFonts w:hint="default" w:ascii="Times New Roman" w:hAnsi="Times New Roman" w:eastAsia="方正仿宋_GBK" w:cs="Times New Roman"/>
          <w:sz w:val="32"/>
          <w:szCs w:val="32"/>
        </w:rPr>
        <w:t>作者必须是第一作者方可给予奖励。</w:t>
      </w:r>
    </w:p>
    <w:p w14:paraId="5B3C3B15">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sz w:val="32"/>
          <w:szCs w:val="32"/>
        </w:rPr>
      </w:pPr>
    </w:p>
    <w:p w14:paraId="0815C645">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奖项设置</w:t>
      </w:r>
    </w:p>
    <w:p w14:paraId="74D1DD43">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rPr>
      </w:pPr>
    </w:p>
    <w:p w14:paraId="252DC017">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六</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怀远县文学艺术奖设“</w:t>
      </w:r>
      <w:r>
        <w:rPr>
          <w:rFonts w:hint="default" w:ascii="Times New Roman" w:hAnsi="Times New Roman" w:eastAsia="方正仿宋_GBK" w:cs="Times New Roman"/>
          <w:sz w:val="32"/>
          <w:szCs w:val="32"/>
        </w:rPr>
        <w:t>精品奖</w:t>
      </w:r>
      <w:r>
        <w:rPr>
          <w:rFonts w:hint="default" w:ascii="Times New Roman" w:hAnsi="Times New Roman" w:eastAsia="方正仿宋_GBK" w:cs="Times New Roman"/>
          <w:sz w:val="32"/>
          <w:szCs w:val="32"/>
          <w:lang w:eastAsia="zh-CN"/>
        </w:rPr>
        <w:t>”“佳作</w:t>
      </w:r>
      <w:r>
        <w:rPr>
          <w:rFonts w:hint="default" w:ascii="Times New Roman" w:hAnsi="Times New Roman" w:eastAsia="方正仿宋_GBK" w:cs="Times New Roman"/>
          <w:sz w:val="32"/>
          <w:szCs w:val="32"/>
        </w:rPr>
        <w:t>奖</w:t>
      </w:r>
      <w:r>
        <w:rPr>
          <w:rFonts w:hint="default" w:ascii="Times New Roman" w:hAnsi="Times New Roman" w:eastAsia="方正仿宋_GBK" w:cs="Times New Roman"/>
          <w:sz w:val="32"/>
          <w:szCs w:val="32"/>
          <w:lang w:eastAsia="zh-CN"/>
        </w:rPr>
        <w:t>”“图书奖”三</w:t>
      </w:r>
      <w:r>
        <w:rPr>
          <w:rFonts w:hint="default" w:ascii="Times New Roman" w:hAnsi="Times New Roman" w:eastAsia="方正仿宋_GBK" w:cs="Times New Roman"/>
          <w:sz w:val="32"/>
          <w:szCs w:val="32"/>
        </w:rPr>
        <w:t>个</w:t>
      </w:r>
      <w:r>
        <w:rPr>
          <w:rFonts w:hint="default" w:ascii="Times New Roman" w:hAnsi="Times New Roman" w:eastAsia="方正仿宋_GBK" w:cs="Times New Roman"/>
          <w:sz w:val="32"/>
          <w:szCs w:val="32"/>
          <w:lang w:eastAsia="zh-CN"/>
        </w:rPr>
        <w:t>类别</w:t>
      </w:r>
      <w:r>
        <w:rPr>
          <w:rFonts w:hint="default" w:ascii="Times New Roman" w:hAnsi="Times New Roman" w:eastAsia="方正仿宋_GBK" w:cs="Times New Roman"/>
          <w:sz w:val="32"/>
          <w:szCs w:val="32"/>
        </w:rPr>
        <w:t>。</w:t>
      </w:r>
    </w:p>
    <w:p w14:paraId="73707CFC">
      <w:pPr>
        <w:widowControl w:val="0"/>
        <w:numPr>
          <w:ilvl w:val="0"/>
          <w:numId w:val="0"/>
        </w:numPr>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七</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精品奖用于奖励获国家级、省级、市级奖励的文艺作品。</w:t>
      </w:r>
    </w:p>
    <w:p w14:paraId="133ABED7">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w:t>
      </w:r>
      <w:r>
        <w:rPr>
          <w:rFonts w:hint="default" w:ascii="Times New Roman" w:hAnsi="Times New Roman" w:eastAsia="方正仿宋_GBK" w:cs="Times New Roman"/>
          <w:sz w:val="32"/>
          <w:szCs w:val="32"/>
        </w:rPr>
        <w:t>国家级奖励是指在中宣部</w:t>
      </w:r>
      <w:r>
        <w:rPr>
          <w:rFonts w:hint="default" w:ascii="Times New Roman" w:hAnsi="Times New Roman" w:eastAsia="方正仿宋_GBK" w:cs="Times New Roman"/>
          <w:sz w:val="32"/>
          <w:szCs w:val="32"/>
          <w:lang w:eastAsia="zh-CN"/>
        </w:rPr>
        <w:t>，国家文化、</w:t>
      </w:r>
      <w:r>
        <w:rPr>
          <w:rFonts w:hint="default" w:ascii="Times New Roman" w:hAnsi="Times New Roman" w:eastAsia="方正仿宋_GBK" w:cs="Times New Roman"/>
          <w:color w:val="auto"/>
          <w:sz w:val="32"/>
          <w:szCs w:val="32"/>
          <w:lang w:eastAsia="zh-CN"/>
        </w:rPr>
        <w:t>广播电视</w:t>
      </w:r>
      <w:r>
        <w:rPr>
          <w:rFonts w:hint="default" w:ascii="Times New Roman" w:hAnsi="Times New Roman" w:eastAsia="方正仿宋_GBK" w:cs="Times New Roman"/>
          <w:sz w:val="32"/>
          <w:szCs w:val="32"/>
          <w:lang w:eastAsia="zh-CN"/>
        </w:rPr>
        <w:t>、新闻出版部门，</w:t>
      </w:r>
      <w:r>
        <w:rPr>
          <w:rFonts w:hint="default" w:ascii="Times New Roman" w:hAnsi="Times New Roman" w:eastAsia="方正仿宋_GBK" w:cs="Times New Roman"/>
          <w:sz w:val="32"/>
          <w:szCs w:val="32"/>
        </w:rPr>
        <w:t>中国文联</w:t>
      </w:r>
      <w:r>
        <w:rPr>
          <w:rFonts w:hint="default" w:ascii="Times New Roman" w:hAnsi="Times New Roman" w:eastAsia="方正仿宋_GBK" w:cs="Times New Roman"/>
          <w:sz w:val="32"/>
          <w:szCs w:val="32"/>
          <w:lang w:eastAsia="zh-CN"/>
        </w:rPr>
        <w:t>及所属文艺家协会</w:t>
      </w:r>
      <w:r>
        <w:rPr>
          <w:rFonts w:hint="default" w:ascii="Times New Roman" w:hAnsi="Times New Roman" w:eastAsia="方正仿宋_GBK" w:cs="Times New Roman"/>
          <w:sz w:val="32"/>
          <w:szCs w:val="32"/>
        </w:rPr>
        <w:t>和中国作协等主办</w:t>
      </w:r>
      <w:r>
        <w:rPr>
          <w:rFonts w:hint="default" w:ascii="Times New Roman" w:hAnsi="Times New Roman" w:eastAsia="方正仿宋_GBK" w:cs="Times New Roman"/>
          <w:sz w:val="32"/>
          <w:szCs w:val="32"/>
          <w:lang w:eastAsia="zh-CN"/>
        </w:rPr>
        <w:t>的全国性</w:t>
      </w:r>
      <w:r>
        <w:rPr>
          <w:rFonts w:hint="default" w:ascii="Times New Roman" w:hAnsi="Times New Roman" w:eastAsia="方正仿宋_GBK" w:cs="Times New Roman"/>
          <w:sz w:val="32"/>
          <w:szCs w:val="32"/>
        </w:rPr>
        <w:t>文艺评奖活动中获奖</w:t>
      </w:r>
      <w:r>
        <w:rPr>
          <w:rFonts w:hint="default" w:ascii="Times New Roman" w:hAnsi="Times New Roman" w:eastAsia="方正仿宋_GBK" w:cs="Times New Roman"/>
          <w:sz w:val="32"/>
          <w:szCs w:val="32"/>
          <w:lang w:eastAsia="zh-CN"/>
        </w:rPr>
        <w:t>或入选。</w:t>
      </w:r>
    </w:p>
    <w:p w14:paraId="13C0F602">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国家级核心文艺期刊评奖活动所获奖励列入国家级奖励范围。</w:t>
      </w:r>
    </w:p>
    <w:p w14:paraId="02DEA41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省级奖励是指在省委宣传部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省</w:t>
      </w:r>
      <w:r>
        <w:rPr>
          <w:rFonts w:hint="default" w:ascii="Times New Roman" w:hAnsi="Times New Roman" w:eastAsia="方正仿宋_GBK" w:cs="Times New Roman"/>
          <w:sz w:val="32"/>
          <w:szCs w:val="32"/>
          <w:lang w:eastAsia="zh-CN"/>
        </w:rPr>
        <w:t>文化</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lang w:eastAsia="zh-CN"/>
        </w:rPr>
        <w:t>广播电视</w:t>
      </w:r>
      <w:r>
        <w:rPr>
          <w:rFonts w:hint="default" w:ascii="Times New Roman" w:hAnsi="Times New Roman" w:eastAsia="方正仿宋_GBK" w:cs="Times New Roman"/>
          <w:sz w:val="32"/>
          <w:szCs w:val="32"/>
          <w:lang w:eastAsia="zh-CN"/>
        </w:rPr>
        <w:t>、新闻出版部门，</w:t>
      </w:r>
      <w:r>
        <w:rPr>
          <w:rFonts w:hint="default" w:ascii="Times New Roman" w:hAnsi="Times New Roman" w:eastAsia="方正仿宋_GBK" w:cs="Times New Roman"/>
          <w:sz w:val="32"/>
          <w:szCs w:val="32"/>
        </w:rPr>
        <w:t>省文联</w:t>
      </w:r>
      <w:r>
        <w:rPr>
          <w:rFonts w:hint="default" w:ascii="Times New Roman" w:hAnsi="Times New Roman" w:eastAsia="方正仿宋_GBK" w:cs="Times New Roman"/>
          <w:sz w:val="32"/>
          <w:szCs w:val="32"/>
          <w:lang w:eastAsia="zh-CN"/>
        </w:rPr>
        <w:t>及所</w:t>
      </w:r>
      <w:r>
        <w:rPr>
          <w:rFonts w:hint="default" w:ascii="Times New Roman" w:hAnsi="Times New Roman" w:eastAsia="方正仿宋_GBK" w:cs="Times New Roman"/>
          <w:sz w:val="32"/>
          <w:szCs w:val="32"/>
        </w:rPr>
        <w:t>属文艺家协会等主办</w:t>
      </w:r>
      <w:r>
        <w:rPr>
          <w:rFonts w:hint="default" w:ascii="Times New Roman" w:hAnsi="Times New Roman" w:eastAsia="方正仿宋_GBK" w:cs="Times New Roman"/>
          <w:sz w:val="32"/>
          <w:szCs w:val="32"/>
          <w:lang w:eastAsia="zh-CN"/>
        </w:rPr>
        <w:t>的文艺文艺评奖活动中获奖或入选。</w:t>
      </w:r>
    </w:p>
    <w:p w14:paraId="6E9AC611">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市级奖励是指在市委宣传部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市</w:t>
      </w:r>
      <w:r>
        <w:rPr>
          <w:rFonts w:hint="default" w:ascii="Times New Roman" w:hAnsi="Times New Roman" w:eastAsia="方正仿宋_GBK" w:cs="Times New Roman"/>
          <w:color w:val="auto"/>
          <w:sz w:val="32"/>
          <w:szCs w:val="32"/>
          <w:lang w:eastAsia="zh-CN"/>
        </w:rPr>
        <w:t>文化</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广播电视新闻出版部门，</w:t>
      </w:r>
      <w:r>
        <w:rPr>
          <w:rFonts w:hint="default" w:ascii="Times New Roman" w:hAnsi="Times New Roman" w:eastAsia="方正仿宋_GBK" w:cs="Times New Roman"/>
          <w:color w:val="auto"/>
          <w:sz w:val="32"/>
          <w:szCs w:val="32"/>
        </w:rPr>
        <w:t>市文联</w:t>
      </w:r>
      <w:r>
        <w:rPr>
          <w:rFonts w:hint="default" w:ascii="Times New Roman" w:hAnsi="Times New Roman" w:eastAsia="方正仿宋_GBK" w:cs="Times New Roman"/>
          <w:color w:val="auto"/>
          <w:sz w:val="32"/>
          <w:szCs w:val="32"/>
          <w:lang w:eastAsia="zh-CN"/>
        </w:rPr>
        <w:t>及所</w:t>
      </w:r>
      <w:r>
        <w:rPr>
          <w:rFonts w:hint="default" w:ascii="Times New Roman" w:hAnsi="Times New Roman" w:eastAsia="方正仿宋_GBK" w:cs="Times New Roman"/>
          <w:color w:val="auto"/>
          <w:sz w:val="32"/>
          <w:szCs w:val="32"/>
        </w:rPr>
        <w:t>属文艺家协会等主办文艺评奖</w:t>
      </w:r>
      <w:r>
        <w:rPr>
          <w:rFonts w:hint="default" w:ascii="Times New Roman" w:hAnsi="Times New Roman" w:eastAsia="方正仿宋_GBK" w:cs="Times New Roman"/>
          <w:color w:val="auto"/>
          <w:sz w:val="32"/>
          <w:szCs w:val="32"/>
          <w:lang w:eastAsia="zh-CN"/>
        </w:rPr>
        <w:t>活动中</w:t>
      </w:r>
      <w:r>
        <w:rPr>
          <w:rFonts w:hint="default" w:ascii="Times New Roman" w:hAnsi="Times New Roman" w:eastAsia="方正仿宋_GBK" w:cs="Times New Roman"/>
          <w:color w:val="auto"/>
          <w:sz w:val="32"/>
          <w:szCs w:val="32"/>
        </w:rPr>
        <w:t>获奖</w:t>
      </w:r>
      <w:r>
        <w:rPr>
          <w:rFonts w:hint="default" w:ascii="Times New Roman" w:hAnsi="Times New Roman" w:eastAsia="方正仿宋_GBK" w:cs="Times New Roman"/>
          <w:color w:val="auto"/>
          <w:sz w:val="32"/>
          <w:szCs w:val="32"/>
          <w:lang w:eastAsia="zh-CN"/>
        </w:rPr>
        <w:t>或</w:t>
      </w:r>
      <w:r>
        <w:rPr>
          <w:rFonts w:hint="default" w:ascii="Times New Roman" w:hAnsi="Times New Roman" w:eastAsia="方正仿宋_GBK" w:cs="Times New Roman"/>
          <w:sz w:val="32"/>
          <w:szCs w:val="32"/>
          <w:lang w:eastAsia="zh-CN"/>
        </w:rPr>
        <w:t>入选。</w:t>
      </w:r>
    </w:p>
    <w:p w14:paraId="676B14B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精品奖按所上述获奖励的级别和奖次给予奖励。</w:t>
      </w:r>
    </w:p>
    <w:p w14:paraId="0CEDFEA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国家级核心期刊评奖活动获得的奖励降低一个档次给予奖励。</w:t>
      </w:r>
    </w:p>
    <w:p w14:paraId="23FC9711">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在上述主办单位与其他单位联办的</w:t>
      </w:r>
      <w:r>
        <w:rPr>
          <w:rFonts w:hint="default" w:ascii="Times New Roman" w:hAnsi="Times New Roman" w:eastAsia="方正仿宋_GBK" w:cs="Times New Roman"/>
          <w:sz w:val="32"/>
          <w:szCs w:val="32"/>
          <w:lang w:eastAsia="zh-CN"/>
        </w:rPr>
        <w:t>文艺活动中</w:t>
      </w:r>
      <w:r>
        <w:rPr>
          <w:rFonts w:hint="default" w:ascii="Times New Roman" w:hAnsi="Times New Roman" w:eastAsia="方正仿宋_GBK" w:cs="Times New Roman"/>
          <w:color w:val="auto"/>
          <w:sz w:val="32"/>
          <w:szCs w:val="32"/>
          <w:lang w:eastAsia="zh-CN"/>
        </w:rPr>
        <w:t>获奖和入选的作品，降低一个档次给予奖励。</w:t>
      </w:r>
    </w:p>
    <w:p w14:paraId="6037DF69">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同一作品如获得多种奖励，以其中一项最高奖励作为标准，不重复奖励。</w:t>
      </w:r>
    </w:p>
    <w:p w14:paraId="39916EB6">
      <w:pPr>
        <w:widowControl w:val="0"/>
        <w:numPr>
          <w:ilvl w:val="0"/>
          <w:numId w:val="0"/>
        </w:numPr>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b w:val="0"/>
          <w:i w:val="0"/>
          <w:caps w:val="0"/>
          <w:color w:val="auto"/>
          <w:spacing w:val="0"/>
          <w:sz w:val="32"/>
          <w:szCs w:val="32"/>
          <w:shd w:val="clear" w:color="auto" w:fill="FFFFFF"/>
          <w:lang w:eastAsia="zh-CN"/>
        </w:rPr>
      </w:pPr>
      <w:r>
        <w:rPr>
          <w:rFonts w:hint="default" w:ascii="方正黑体_GBK" w:hAnsi="方正黑体_GBK" w:eastAsia="方正黑体_GBK" w:cs="方正黑体_GBK"/>
          <w:sz w:val="32"/>
          <w:szCs w:val="32"/>
          <w:lang w:val="en-US" w:eastAsia="zh-CN"/>
        </w:rPr>
        <w:t>第八条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lang w:eastAsia="zh-CN"/>
        </w:rPr>
        <w:t>佳作</w:t>
      </w:r>
      <w:r>
        <w:rPr>
          <w:rFonts w:hint="default" w:ascii="Times New Roman" w:hAnsi="Times New Roman" w:eastAsia="方正仿宋_GBK" w:cs="Times New Roman"/>
          <w:color w:val="auto"/>
          <w:sz w:val="32"/>
          <w:szCs w:val="32"/>
        </w:rPr>
        <w:t>奖用于</w:t>
      </w:r>
      <w:r>
        <w:rPr>
          <w:rFonts w:hint="default" w:ascii="Times New Roman" w:hAnsi="Times New Roman" w:eastAsia="方正仿宋_GBK" w:cs="Times New Roman"/>
          <w:color w:val="auto"/>
          <w:sz w:val="32"/>
          <w:szCs w:val="32"/>
          <w:lang w:eastAsia="zh-CN"/>
        </w:rPr>
        <w:t>奖励正式</w:t>
      </w:r>
      <w:r>
        <w:rPr>
          <w:rFonts w:hint="default" w:ascii="Times New Roman" w:hAnsi="Times New Roman" w:eastAsia="方正仿宋_GBK" w:cs="Times New Roman"/>
          <w:b w:val="0"/>
          <w:i w:val="0"/>
          <w:caps w:val="0"/>
          <w:color w:val="auto"/>
          <w:spacing w:val="0"/>
          <w:sz w:val="32"/>
          <w:szCs w:val="32"/>
          <w:shd w:val="clear" w:color="auto" w:fill="FFFFFF"/>
        </w:rPr>
        <w:t>发表、</w:t>
      </w:r>
      <w:r>
        <w:rPr>
          <w:rFonts w:hint="default" w:ascii="Times New Roman" w:hAnsi="Times New Roman" w:eastAsia="方正仿宋_GBK" w:cs="Times New Roman"/>
          <w:b w:val="0"/>
          <w:i w:val="0"/>
          <w:caps w:val="0"/>
          <w:color w:val="auto"/>
          <w:spacing w:val="0"/>
          <w:sz w:val="32"/>
          <w:szCs w:val="32"/>
          <w:shd w:val="clear" w:color="auto" w:fill="FFFFFF"/>
          <w:lang w:eastAsia="zh-CN"/>
        </w:rPr>
        <w:t>出版、入展、公演、播出等的文艺</w:t>
      </w:r>
      <w:r>
        <w:rPr>
          <w:rFonts w:hint="default" w:ascii="Times New Roman" w:hAnsi="Times New Roman" w:eastAsia="方正仿宋_GBK" w:cs="Times New Roman"/>
          <w:b w:val="0"/>
          <w:i w:val="0"/>
          <w:caps w:val="0"/>
          <w:color w:val="auto"/>
          <w:spacing w:val="0"/>
          <w:sz w:val="32"/>
          <w:szCs w:val="32"/>
          <w:shd w:val="clear" w:color="auto" w:fill="FFFFFF"/>
        </w:rPr>
        <w:t>作品（获精品奖的作品除外），包括文学、</w:t>
      </w:r>
      <w:r>
        <w:rPr>
          <w:rFonts w:hint="default" w:ascii="Times New Roman" w:hAnsi="Times New Roman" w:eastAsia="方正仿宋_GBK" w:cs="Times New Roman"/>
          <w:b w:val="0"/>
          <w:i w:val="0"/>
          <w:caps w:val="0"/>
          <w:color w:val="auto"/>
          <w:spacing w:val="0"/>
          <w:sz w:val="32"/>
          <w:szCs w:val="32"/>
          <w:shd w:val="clear" w:color="auto" w:fill="FFFFFF"/>
          <w:lang w:eastAsia="zh-CN"/>
        </w:rPr>
        <w:t>书法、美术、</w:t>
      </w:r>
      <w:r>
        <w:rPr>
          <w:rFonts w:hint="default" w:ascii="Times New Roman" w:hAnsi="Times New Roman" w:eastAsia="方正仿宋_GBK" w:cs="Times New Roman"/>
          <w:b w:val="0"/>
          <w:i w:val="0"/>
          <w:caps w:val="0"/>
          <w:color w:val="auto"/>
          <w:spacing w:val="0"/>
          <w:sz w:val="32"/>
          <w:szCs w:val="32"/>
          <w:shd w:val="clear" w:color="auto" w:fill="FFFFFF"/>
        </w:rPr>
        <w:t>摄影</w:t>
      </w:r>
      <w:r>
        <w:rPr>
          <w:rFonts w:hint="default" w:ascii="Times New Roman" w:hAnsi="Times New Roman" w:eastAsia="方正仿宋_GBK" w:cs="Times New Roman"/>
          <w:b w:val="0"/>
          <w:i w:val="0"/>
          <w:caps w:val="0"/>
          <w:color w:val="auto"/>
          <w:spacing w:val="0"/>
          <w:sz w:val="32"/>
          <w:szCs w:val="32"/>
          <w:shd w:val="clear" w:color="auto" w:fill="FFFFFF"/>
          <w:lang w:eastAsia="zh-CN"/>
        </w:rPr>
        <w:t>、</w:t>
      </w:r>
      <w:r>
        <w:rPr>
          <w:rFonts w:hint="default" w:ascii="Times New Roman" w:hAnsi="Times New Roman" w:eastAsia="方正仿宋_GBK" w:cs="Times New Roman"/>
          <w:b w:val="0"/>
          <w:i w:val="0"/>
          <w:caps w:val="0"/>
          <w:color w:val="auto"/>
          <w:spacing w:val="0"/>
          <w:sz w:val="32"/>
          <w:szCs w:val="32"/>
          <w:shd w:val="clear" w:color="auto" w:fill="FFFFFF"/>
        </w:rPr>
        <w:t>戏曲、音乐、舞蹈</w:t>
      </w:r>
      <w:r>
        <w:rPr>
          <w:rFonts w:hint="default" w:ascii="Times New Roman" w:hAnsi="Times New Roman" w:eastAsia="方正仿宋_GBK" w:cs="Times New Roman"/>
          <w:b w:val="0"/>
          <w:i w:val="0"/>
          <w:caps w:val="0"/>
          <w:color w:val="auto"/>
          <w:spacing w:val="0"/>
          <w:sz w:val="32"/>
          <w:szCs w:val="32"/>
          <w:shd w:val="clear" w:color="auto" w:fill="FFFFFF"/>
          <w:lang w:eastAsia="zh-CN"/>
        </w:rPr>
        <w:t>、</w:t>
      </w:r>
      <w:r>
        <w:rPr>
          <w:rFonts w:hint="default" w:ascii="Times New Roman" w:hAnsi="Times New Roman" w:eastAsia="方正仿宋_GBK" w:cs="Times New Roman"/>
          <w:b w:val="0"/>
          <w:i w:val="0"/>
          <w:caps w:val="0"/>
          <w:color w:val="auto"/>
          <w:spacing w:val="0"/>
          <w:sz w:val="32"/>
          <w:szCs w:val="32"/>
          <w:shd w:val="clear" w:color="auto" w:fill="FFFFFF"/>
        </w:rPr>
        <w:t>影视</w:t>
      </w:r>
      <w:r>
        <w:rPr>
          <w:rFonts w:hint="default" w:ascii="Times New Roman" w:hAnsi="Times New Roman" w:eastAsia="方正仿宋_GBK" w:cs="Times New Roman"/>
          <w:b w:val="0"/>
          <w:i w:val="0"/>
          <w:caps w:val="0"/>
          <w:color w:val="auto"/>
          <w:spacing w:val="0"/>
          <w:sz w:val="32"/>
          <w:szCs w:val="32"/>
          <w:shd w:val="clear" w:color="auto" w:fill="FFFFFF"/>
          <w:lang w:eastAsia="zh-CN"/>
        </w:rPr>
        <w:t>（动漫）</w:t>
      </w:r>
      <w:r>
        <w:rPr>
          <w:rFonts w:hint="default" w:ascii="Times New Roman" w:hAnsi="Times New Roman" w:eastAsia="方正仿宋_GBK" w:cs="Times New Roman"/>
          <w:b w:val="0"/>
          <w:i w:val="0"/>
          <w:caps w:val="0"/>
          <w:color w:val="auto"/>
          <w:spacing w:val="0"/>
          <w:sz w:val="32"/>
          <w:szCs w:val="32"/>
          <w:shd w:val="clear" w:color="auto" w:fill="FFFFFF"/>
        </w:rPr>
        <w:t>等8个门类。</w:t>
      </w:r>
    </w:p>
    <w:p w14:paraId="7799BC7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（一）在</w:t>
      </w:r>
      <w:r>
        <w:rPr>
          <w:rFonts w:hint="default" w:ascii="Times New Roman" w:hAnsi="Times New Roman" w:eastAsia="方正仿宋_GBK" w:cs="Times New Roman"/>
          <w:color w:val="auto"/>
          <w:sz w:val="32"/>
          <w:szCs w:val="32"/>
        </w:rPr>
        <w:t>市级以上</w:t>
      </w:r>
      <w:r>
        <w:rPr>
          <w:rFonts w:hint="default" w:ascii="Times New Roman" w:hAnsi="Times New Roman" w:eastAsia="方正仿宋_GBK" w:cs="Times New Roman"/>
          <w:color w:val="auto"/>
          <w:sz w:val="32"/>
          <w:szCs w:val="32"/>
          <w:lang w:eastAsia="zh-CN"/>
        </w:rPr>
        <w:t>报刊正式</w:t>
      </w:r>
      <w:r>
        <w:rPr>
          <w:rFonts w:hint="default" w:ascii="Times New Roman" w:hAnsi="Times New Roman" w:eastAsia="方正仿宋_GBK" w:cs="Times New Roman"/>
          <w:color w:val="auto"/>
          <w:sz w:val="32"/>
          <w:szCs w:val="32"/>
        </w:rPr>
        <w:t>发表</w:t>
      </w:r>
      <w:r>
        <w:rPr>
          <w:rFonts w:hint="default" w:ascii="Times New Roman" w:hAnsi="Times New Roman" w:eastAsia="方正仿宋_GBK" w:cs="Times New Roman"/>
          <w:color w:val="auto"/>
          <w:sz w:val="32"/>
          <w:szCs w:val="32"/>
          <w:lang w:eastAsia="zh-CN"/>
        </w:rPr>
        <w:t>或国家正式出版社出版的文学</w:t>
      </w:r>
      <w:r>
        <w:rPr>
          <w:rFonts w:hint="default" w:ascii="Times New Roman" w:hAnsi="Times New Roman" w:eastAsia="方正仿宋_GBK" w:cs="Times New Roman"/>
          <w:color w:val="auto"/>
          <w:sz w:val="32"/>
          <w:szCs w:val="32"/>
        </w:rPr>
        <w:t>及文艺评论作品。包括长篇小说、中篇小说、短篇小说、诗歌、散文、报告文学、儿童文学、民间文学、</w:t>
      </w:r>
      <w:r>
        <w:rPr>
          <w:rFonts w:hint="default" w:ascii="Times New Roman" w:hAnsi="Times New Roman" w:eastAsia="方正仿宋_GBK" w:cs="Times New Roman"/>
          <w:color w:val="auto"/>
          <w:sz w:val="32"/>
          <w:szCs w:val="32"/>
          <w:lang w:eastAsia="zh-CN"/>
        </w:rPr>
        <w:t>文学剧本、</w:t>
      </w:r>
      <w:r>
        <w:rPr>
          <w:rFonts w:hint="default" w:ascii="Times New Roman" w:hAnsi="Times New Roman" w:eastAsia="方正仿宋_GBK" w:cs="Times New Roman"/>
          <w:color w:val="auto"/>
          <w:sz w:val="32"/>
          <w:szCs w:val="32"/>
        </w:rPr>
        <w:t>文艺评论</w:t>
      </w:r>
      <w:r>
        <w:rPr>
          <w:rFonts w:hint="default" w:ascii="Times New Roman" w:hAnsi="Times New Roman" w:eastAsia="方正仿宋_GBK" w:cs="Times New Roman"/>
          <w:color w:val="auto"/>
          <w:sz w:val="32"/>
          <w:szCs w:val="32"/>
          <w:lang w:eastAsia="zh-CN"/>
        </w:rPr>
        <w:t>。</w:t>
      </w:r>
    </w:p>
    <w:p w14:paraId="084D0CB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w:t>
      </w:r>
      <w:r>
        <w:rPr>
          <w:rFonts w:hint="default" w:ascii="Times New Roman" w:hAnsi="Times New Roman" w:eastAsia="方正仿宋_GBK" w:cs="Times New Roman"/>
          <w:color w:val="auto"/>
          <w:sz w:val="32"/>
          <w:szCs w:val="32"/>
          <w:lang w:eastAsia="zh-CN"/>
        </w:rPr>
        <w:t>在市</w:t>
      </w:r>
      <w:r>
        <w:rPr>
          <w:rFonts w:hint="default" w:ascii="Times New Roman" w:hAnsi="Times New Roman" w:eastAsia="方正仿宋_GBK" w:cs="Times New Roman"/>
          <w:color w:val="auto"/>
          <w:sz w:val="32"/>
          <w:szCs w:val="32"/>
        </w:rPr>
        <w:t>级以上</w:t>
      </w:r>
      <w:r>
        <w:rPr>
          <w:rFonts w:hint="default" w:ascii="Times New Roman" w:hAnsi="Times New Roman" w:eastAsia="方正仿宋_GBK" w:cs="Times New Roman"/>
          <w:color w:val="auto"/>
          <w:sz w:val="32"/>
          <w:szCs w:val="32"/>
          <w:lang w:eastAsia="zh-CN"/>
        </w:rPr>
        <w:t>报</w:t>
      </w:r>
      <w:r>
        <w:rPr>
          <w:rFonts w:hint="default" w:ascii="Times New Roman" w:hAnsi="Times New Roman" w:eastAsia="方正仿宋_GBK" w:cs="Times New Roman"/>
          <w:color w:val="auto"/>
          <w:sz w:val="32"/>
          <w:szCs w:val="32"/>
        </w:rPr>
        <w:t>刊</w:t>
      </w:r>
      <w:r>
        <w:rPr>
          <w:rFonts w:hint="default" w:ascii="Times New Roman" w:hAnsi="Times New Roman" w:eastAsia="方正仿宋_GBK" w:cs="Times New Roman"/>
          <w:color w:val="auto"/>
          <w:sz w:val="32"/>
          <w:szCs w:val="32"/>
          <w:lang w:val="en-US" w:eastAsia="zh-CN"/>
        </w:rPr>
        <w:t>正式</w:t>
      </w:r>
      <w:r>
        <w:rPr>
          <w:rFonts w:hint="default" w:ascii="Times New Roman" w:hAnsi="Times New Roman" w:eastAsia="方正仿宋_GBK" w:cs="Times New Roman"/>
          <w:color w:val="auto"/>
          <w:sz w:val="32"/>
          <w:szCs w:val="32"/>
        </w:rPr>
        <w:t>发表的美术、书法</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篆刻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、摄影等作品。</w:t>
      </w:r>
    </w:p>
    <w:p w14:paraId="77ADBD2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w:t>
      </w:r>
      <w:r>
        <w:rPr>
          <w:rFonts w:hint="default" w:ascii="Times New Roman" w:hAnsi="Times New Roman" w:eastAsia="方正仿宋_GBK" w:cs="Times New Roman"/>
          <w:color w:val="auto"/>
          <w:sz w:val="32"/>
          <w:szCs w:val="32"/>
          <w:lang w:eastAsia="zh-CN"/>
        </w:rPr>
        <w:t>在</w:t>
      </w:r>
      <w:r>
        <w:rPr>
          <w:rFonts w:hint="default" w:ascii="Times New Roman" w:hAnsi="Times New Roman" w:eastAsia="方正仿宋_GBK" w:cs="Times New Roman"/>
          <w:color w:val="auto"/>
          <w:sz w:val="32"/>
          <w:szCs w:val="32"/>
        </w:rPr>
        <w:t>市级以上媒体公演和播出的戏</w:t>
      </w:r>
      <w:r>
        <w:rPr>
          <w:rFonts w:hint="default" w:ascii="Times New Roman" w:hAnsi="Times New Roman" w:eastAsia="方正仿宋_GBK" w:cs="Times New Roman"/>
          <w:color w:val="auto"/>
          <w:sz w:val="32"/>
          <w:szCs w:val="32"/>
          <w:lang w:eastAsia="zh-CN"/>
        </w:rPr>
        <w:t>曲、</w:t>
      </w:r>
      <w:r>
        <w:rPr>
          <w:rFonts w:hint="default" w:ascii="Times New Roman" w:hAnsi="Times New Roman" w:eastAsia="方正仿宋_GBK" w:cs="Times New Roman"/>
          <w:color w:val="auto"/>
          <w:sz w:val="32"/>
          <w:szCs w:val="32"/>
        </w:rPr>
        <w:t>音乐、舞蹈</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影视</w:t>
      </w:r>
      <w:r>
        <w:rPr>
          <w:rFonts w:hint="default" w:ascii="Times New Roman" w:hAnsi="Times New Roman" w:eastAsia="方正仿宋_GBK" w:cs="Times New Roman"/>
          <w:color w:val="auto"/>
          <w:sz w:val="32"/>
          <w:szCs w:val="32"/>
          <w:lang w:eastAsia="zh-CN"/>
        </w:rPr>
        <w:t>（动漫）</w:t>
      </w:r>
      <w:r>
        <w:rPr>
          <w:rFonts w:hint="default" w:ascii="Times New Roman" w:hAnsi="Times New Roman" w:eastAsia="方正仿宋_GBK" w:cs="Times New Roman"/>
          <w:color w:val="auto"/>
          <w:sz w:val="32"/>
          <w:szCs w:val="32"/>
        </w:rPr>
        <w:t>等文艺节目、剧目。</w:t>
      </w:r>
    </w:p>
    <w:p w14:paraId="327A506B">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在市级以上电视台知名文艺栏目举办</w:t>
      </w:r>
      <w:r>
        <w:rPr>
          <w:rFonts w:hint="default" w:ascii="Times New Roman" w:hAnsi="Times New Roman" w:eastAsia="方正仿宋_GBK" w:cs="Times New Roman"/>
          <w:color w:val="auto"/>
          <w:sz w:val="32"/>
          <w:szCs w:val="32"/>
          <w:lang w:eastAsia="zh-CN"/>
        </w:rPr>
        <w:t>的文艺活动</w:t>
      </w:r>
      <w:r>
        <w:rPr>
          <w:rFonts w:hint="default" w:ascii="Times New Roman" w:hAnsi="Times New Roman" w:eastAsia="方正仿宋_GBK" w:cs="Times New Roman"/>
          <w:color w:val="auto"/>
          <w:sz w:val="32"/>
          <w:szCs w:val="32"/>
        </w:rPr>
        <w:t>中获奖</w:t>
      </w:r>
      <w:r>
        <w:rPr>
          <w:rFonts w:hint="default" w:ascii="Times New Roman" w:hAnsi="Times New Roman" w:eastAsia="方正仿宋_GBK" w:cs="Times New Roman"/>
          <w:color w:val="auto"/>
          <w:sz w:val="32"/>
          <w:szCs w:val="32"/>
          <w:lang w:eastAsia="zh-CN"/>
        </w:rPr>
        <w:t>的文艺作品</w:t>
      </w:r>
      <w:r>
        <w:rPr>
          <w:rFonts w:hint="default" w:ascii="Times New Roman" w:hAnsi="Times New Roman" w:eastAsia="方正仿宋_GBK" w:cs="Times New Roman"/>
          <w:color w:val="auto"/>
          <w:sz w:val="32"/>
          <w:szCs w:val="32"/>
        </w:rPr>
        <w:t>。</w:t>
      </w:r>
    </w:p>
    <w:p w14:paraId="0CA09702">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（五）</w:t>
      </w:r>
      <w:r>
        <w:rPr>
          <w:rFonts w:hint="default" w:ascii="Times New Roman" w:hAnsi="Times New Roman" w:eastAsia="方正仿宋_GBK" w:cs="Times New Roman"/>
          <w:color w:val="auto"/>
          <w:sz w:val="32"/>
          <w:szCs w:val="32"/>
        </w:rPr>
        <w:t>在市级以上相关单位举办的文艺活动中获奖的文艺作品。</w:t>
      </w:r>
    </w:p>
    <w:p w14:paraId="434EF8C1">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eastAsia="zh-CN"/>
        </w:rPr>
        <w:t>第九条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图书奖</w:t>
      </w:r>
      <w:r>
        <w:rPr>
          <w:rFonts w:hint="default" w:ascii="Times New Roman" w:hAnsi="Times New Roman" w:eastAsia="方正仿宋_GBK" w:cs="Times New Roman"/>
          <w:color w:val="auto"/>
          <w:sz w:val="32"/>
          <w:szCs w:val="32"/>
          <w:lang w:eastAsia="zh-CN"/>
        </w:rPr>
        <w:t>用于奖励</w:t>
      </w:r>
      <w:r>
        <w:rPr>
          <w:rFonts w:hint="default" w:ascii="Times New Roman" w:hAnsi="Times New Roman" w:eastAsia="方正仿宋_GBK" w:cs="Times New Roman"/>
          <w:color w:val="auto"/>
          <w:sz w:val="32"/>
          <w:szCs w:val="32"/>
        </w:rPr>
        <w:t>由国家正式出版社出版的</w:t>
      </w:r>
      <w:r>
        <w:rPr>
          <w:rFonts w:hint="default" w:ascii="Times New Roman" w:hAnsi="Times New Roman" w:eastAsia="方正仿宋_GBK" w:cs="Times New Roman"/>
          <w:sz w:val="32"/>
          <w:szCs w:val="32"/>
        </w:rPr>
        <w:t>文艺及</w:t>
      </w:r>
      <w:r>
        <w:rPr>
          <w:rFonts w:hint="default" w:ascii="Times New Roman" w:hAnsi="Times New Roman" w:eastAsia="方正仿宋_GBK" w:cs="Times New Roman"/>
          <w:sz w:val="32"/>
          <w:szCs w:val="32"/>
          <w:lang w:eastAsia="zh-CN"/>
        </w:rPr>
        <w:t>文艺</w:t>
      </w:r>
      <w:r>
        <w:rPr>
          <w:rFonts w:hint="default" w:ascii="Times New Roman" w:hAnsi="Times New Roman" w:eastAsia="方正仿宋_GBK" w:cs="Times New Roman"/>
          <w:sz w:val="32"/>
          <w:szCs w:val="32"/>
        </w:rPr>
        <w:t>评论</w:t>
      </w:r>
      <w:r>
        <w:rPr>
          <w:rFonts w:hint="default" w:ascii="Times New Roman" w:hAnsi="Times New Roman" w:eastAsia="方正仿宋_GBK" w:cs="Times New Roman"/>
          <w:sz w:val="32"/>
          <w:szCs w:val="32"/>
          <w:lang w:eastAsia="zh-CN"/>
        </w:rPr>
        <w:t>专集或专著（获</w:t>
      </w:r>
      <w:r>
        <w:rPr>
          <w:rFonts w:hint="default" w:ascii="Times New Roman" w:hAnsi="Times New Roman" w:eastAsia="方正仿宋_GBK" w:cs="Times New Roman"/>
          <w:sz w:val="32"/>
          <w:szCs w:val="32"/>
        </w:rPr>
        <w:t>精品</w:t>
      </w:r>
      <w:r>
        <w:rPr>
          <w:rFonts w:hint="default" w:ascii="Times New Roman" w:hAnsi="Times New Roman" w:eastAsia="方正仿宋_GBK" w:cs="Times New Roman"/>
          <w:sz w:val="32"/>
          <w:szCs w:val="32"/>
          <w:lang w:eastAsia="zh-CN"/>
        </w:rPr>
        <w:t>奖、佳作奖的</w:t>
      </w:r>
      <w:r>
        <w:rPr>
          <w:rFonts w:hint="default" w:ascii="Times New Roman" w:hAnsi="Times New Roman" w:eastAsia="方正仿宋_GBK" w:cs="Times New Roman"/>
          <w:sz w:val="32"/>
          <w:szCs w:val="32"/>
        </w:rPr>
        <w:t>除外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14:paraId="10AB852C">
      <w:pPr>
        <w:widowControl w:val="0"/>
        <w:wordWrap/>
        <w:adjustRightInd/>
        <w:snapToGrid/>
        <w:spacing w:before="0" w:after="0" w:line="590" w:lineRule="exact"/>
        <w:ind w:left="0" w:leftChars="0" w:firstLine="640" w:firstLineChars="200"/>
        <w:jc w:val="center"/>
        <w:textAlignment w:val="auto"/>
        <w:outlineLvl w:val="9"/>
        <w:rPr>
          <w:rFonts w:hint="default" w:ascii="Times New Roman" w:hAnsi="Times New Roman" w:eastAsia="方正仿宋_GBK" w:cs="Times New Roman"/>
          <w:sz w:val="32"/>
          <w:szCs w:val="32"/>
        </w:rPr>
      </w:pPr>
    </w:p>
    <w:p w14:paraId="51EA0C0F">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 xml:space="preserve"> 奖励标准</w:t>
      </w:r>
    </w:p>
    <w:p w14:paraId="551C05DB">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lang w:val="en-US" w:eastAsia="zh-CN"/>
        </w:rPr>
      </w:pPr>
    </w:p>
    <w:p w14:paraId="2CE00054">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方正黑体_GBK" w:hAnsi="方正黑体_GBK" w:eastAsia="方正黑体_GBK" w:cs="方正黑体_GBK"/>
          <w:sz w:val="32"/>
          <w:szCs w:val="32"/>
          <w:lang w:eastAsia="zh-CN"/>
        </w:rPr>
        <w:t>第十条</w:t>
      </w:r>
      <w:r>
        <w:rPr>
          <w:rFonts w:hint="default" w:ascii="Times New Roman" w:hAnsi="Times New Roman" w:eastAsia="方正仿宋_GBK" w:cs="Times New Roman"/>
          <w:sz w:val="32"/>
          <w:szCs w:val="32"/>
          <w:lang w:val="en-US" w:eastAsia="zh-CN"/>
        </w:rPr>
        <w:t xml:space="preserve">  获得国家级奖励的</w:t>
      </w:r>
      <w:r>
        <w:rPr>
          <w:rFonts w:hint="default" w:ascii="Times New Roman" w:hAnsi="Times New Roman" w:eastAsia="方正仿宋_GBK" w:cs="Times New Roman"/>
          <w:sz w:val="32"/>
          <w:szCs w:val="32"/>
          <w:lang w:eastAsia="zh-CN"/>
        </w:rPr>
        <w:t>精品奖作品，根据获得的奖次分别给予奖励:一等奖20000元，二等奖10000元，三等奖8000元，优秀奖5000元，入选奖</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000元。</w:t>
      </w:r>
    </w:p>
    <w:p w14:paraId="6B012D91">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获省级奖励的精品奖作品，根据获得的奖次分别给予奖励:一等奖</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eastAsia="zh-CN"/>
        </w:rPr>
        <w:t>000元，二等奖</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eastAsia="zh-CN"/>
        </w:rPr>
        <w:t>000元，三等奖</w:t>
      </w:r>
      <w:r>
        <w:rPr>
          <w:rFonts w:hint="default" w:ascii="Times New Roman" w:hAnsi="Times New Roman" w:eastAsia="方正仿宋_GBK" w:cs="Times New Roman"/>
          <w:sz w:val="32"/>
          <w:szCs w:val="32"/>
          <w:lang w:val="en-US" w:eastAsia="zh-CN"/>
        </w:rPr>
        <w:t>4000</w:t>
      </w:r>
      <w:r>
        <w:rPr>
          <w:rFonts w:hint="default" w:ascii="Times New Roman" w:hAnsi="Times New Roman" w:eastAsia="方正仿宋_GBK" w:cs="Times New Roman"/>
          <w:sz w:val="32"/>
          <w:szCs w:val="32"/>
          <w:lang w:eastAsia="zh-CN"/>
        </w:rPr>
        <w:t>元，优秀奖</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000元，入选奖</w:t>
      </w:r>
      <w:r>
        <w:rPr>
          <w:rFonts w:hint="default" w:ascii="Times New Roman" w:hAnsi="Times New Roman" w:eastAsia="方正仿宋_GBK" w:cs="Times New Roman"/>
          <w:sz w:val="32"/>
          <w:szCs w:val="32"/>
          <w:lang w:val="en-US" w:eastAsia="zh-CN"/>
        </w:rPr>
        <w:t>1000元。</w:t>
      </w:r>
    </w:p>
    <w:p w14:paraId="1B857EED">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获市级奖励的精品奖作品，根据获得的奖次分别给予奖励:一等奖3000元，二等奖2000元，三等奖1000元，优秀奖</w:t>
      </w:r>
      <w:r>
        <w:rPr>
          <w:rFonts w:hint="default" w:ascii="Times New Roman" w:hAnsi="Times New Roman" w:eastAsia="方正仿宋_GBK" w:cs="Times New Roman"/>
          <w:sz w:val="32"/>
          <w:szCs w:val="32"/>
          <w:lang w:val="en-US" w:eastAsia="zh-CN"/>
        </w:rPr>
        <w:t>800元</w:t>
      </w:r>
      <w:r>
        <w:rPr>
          <w:rFonts w:hint="default" w:ascii="Times New Roman" w:hAnsi="Times New Roman" w:eastAsia="方正仿宋_GBK" w:cs="Times New Roman"/>
          <w:sz w:val="32"/>
          <w:szCs w:val="32"/>
          <w:lang w:eastAsia="zh-CN"/>
        </w:rPr>
        <w:t>，入选奖600元。</w:t>
      </w:r>
    </w:p>
    <w:p w14:paraId="4A787B01">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方正黑体_GBK" w:hAnsi="方正黑体_GBK" w:eastAsia="方正黑体_GBK" w:cs="方正黑体_GBK"/>
          <w:sz w:val="32"/>
          <w:szCs w:val="32"/>
          <w:lang w:val="en-US" w:eastAsia="zh-CN"/>
        </w:rPr>
        <w:t>第十一条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佳作奖根据不同艺术门类，分别设一等奖1名，二等奖2名，三等奖3名，分别给予</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000元、</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000元、</w:t>
      </w:r>
      <w:r>
        <w:rPr>
          <w:rFonts w:hint="default" w:ascii="Times New Roman" w:hAnsi="Times New Roman" w:eastAsia="方正仿宋_GBK" w:cs="Times New Roman"/>
          <w:sz w:val="32"/>
          <w:szCs w:val="32"/>
          <w:lang w:val="en-US" w:eastAsia="zh-CN"/>
        </w:rPr>
        <w:t>60</w:t>
      </w:r>
      <w:r>
        <w:rPr>
          <w:rFonts w:hint="default" w:ascii="Times New Roman" w:hAnsi="Times New Roman" w:eastAsia="方正仿宋_GBK" w:cs="Times New Roman"/>
          <w:sz w:val="32"/>
          <w:szCs w:val="32"/>
          <w:lang w:eastAsia="zh-CN"/>
        </w:rPr>
        <w:t>0元的奖励。</w:t>
      </w:r>
    </w:p>
    <w:p w14:paraId="2412D0C4">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方正黑体_GBK" w:hAnsi="方正黑体_GBK" w:eastAsia="方正黑体_GBK" w:cs="方正黑体_GBK"/>
          <w:sz w:val="32"/>
          <w:szCs w:val="32"/>
          <w:lang w:val="en-US" w:eastAsia="zh-CN"/>
        </w:rPr>
        <w:t>第十二条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val="0"/>
          <w:i w:val="0"/>
          <w:caps w:val="0"/>
          <w:color w:val="333333"/>
          <w:spacing w:val="0"/>
          <w:sz w:val="30"/>
          <w:szCs w:val="30"/>
          <w:shd w:val="clear" w:color="auto" w:fill="FFFFFF"/>
          <w:lang w:val="en-US" w:eastAsia="zh-CN"/>
        </w:rPr>
        <w:t xml:space="preserve"> </w:t>
      </w:r>
      <w:r>
        <w:rPr>
          <w:rFonts w:hint="default" w:ascii="Times New Roman" w:hAnsi="Times New Roman" w:eastAsia="方正仿宋_GBK" w:cs="Times New Roman"/>
          <w:sz w:val="32"/>
          <w:szCs w:val="32"/>
          <w:lang w:eastAsia="zh-CN"/>
        </w:rPr>
        <w:t>图书奖每部图书奖励</w:t>
      </w:r>
      <w:r>
        <w:rPr>
          <w:rFonts w:hint="default" w:ascii="Times New Roman" w:hAnsi="Times New Roman" w:eastAsia="方正仿宋_GBK" w:cs="Times New Roman"/>
          <w:sz w:val="32"/>
          <w:szCs w:val="32"/>
          <w:lang w:val="en-US" w:eastAsia="zh-CN"/>
        </w:rPr>
        <w:t>1000</w:t>
      </w:r>
      <w:r>
        <w:rPr>
          <w:rFonts w:hint="default" w:ascii="Times New Roman" w:hAnsi="Times New Roman" w:eastAsia="方正仿宋_GBK" w:cs="Times New Roman"/>
          <w:sz w:val="32"/>
          <w:szCs w:val="32"/>
          <w:lang w:eastAsia="zh-CN"/>
        </w:rPr>
        <w:t>元。</w:t>
      </w:r>
    </w:p>
    <w:p w14:paraId="5273A05C">
      <w:pPr>
        <w:widowControl w:val="0"/>
        <w:wordWrap/>
        <w:adjustRightInd/>
        <w:snapToGrid/>
        <w:spacing w:before="0" w:after="0" w:line="590" w:lineRule="exact"/>
        <w:ind w:left="0" w:leftChars="0" w:firstLine="640" w:firstLineChars="200"/>
        <w:jc w:val="center"/>
        <w:textAlignment w:val="auto"/>
        <w:outlineLvl w:val="9"/>
        <w:rPr>
          <w:rFonts w:hint="default" w:ascii="Times New Roman" w:hAnsi="Times New Roman" w:eastAsia="方正仿宋_GBK" w:cs="Times New Roman"/>
          <w:sz w:val="32"/>
          <w:szCs w:val="32"/>
        </w:rPr>
      </w:pPr>
    </w:p>
    <w:p w14:paraId="7A05BAE8">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评</w:t>
      </w:r>
      <w:r>
        <w:rPr>
          <w:rFonts w:hint="default" w:ascii="方正黑体_GBK" w:hAnsi="方正黑体_GBK" w:eastAsia="方正黑体_GBK" w:cs="方正黑体_GBK"/>
          <w:sz w:val="32"/>
          <w:szCs w:val="32"/>
          <w:lang w:eastAsia="zh-CN"/>
        </w:rPr>
        <w:t>奖</w:t>
      </w:r>
      <w:r>
        <w:rPr>
          <w:rFonts w:hint="default" w:ascii="方正黑体_GBK" w:hAnsi="方正黑体_GBK" w:eastAsia="方正黑体_GBK" w:cs="方正黑体_GBK"/>
          <w:sz w:val="32"/>
          <w:szCs w:val="32"/>
        </w:rPr>
        <w:t>程序</w:t>
      </w:r>
    </w:p>
    <w:p w14:paraId="0E9B1F1A">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rPr>
      </w:pPr>
    </w:p>
    <w:p w14:paraId="538B1AA0">
      <w:pPr>
        <w:pStyle w:val="5"/>
        <w:widowControl/>
        <w:wordWrap/>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rPr>
      </w:pPr>
      <w:r>
        <w:rPr>
          <w:rFonts w:hint="default" w:ascii="方正黑体_GBK" w:hAnsi="方正黑体_GBK" w:eastAsia="方正黑体_GBK" w:cs="方正黑体_GBK"/>
          <w:kern w:val="2"/>
          <w:sz w:val="32"/>
          <w:szCs w:val="32"/>
          <w:lang w:val="en-US" w:eastAsia="zh-CN" w:bidi="ar-SA"/>
        </w:rPr>
        <w:t>第十三条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申报。参评作品由县文联所属各文艺家协会负责归口申报，非会员单位和个人可在规定时间内直接向评委会办公室申报。作品申报单位和个人应填写《怀远县文艺奖参评项目申报表》，提供获奖证书原件等相关材料。</w:t>
      </w:r>
    </w:p>
    <w:p w14:paraId="4CB988A1">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十四</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初评。申报工作完成后,召开评委会初评会议，通报申报情况，对申报者进行资格审查，对申报材料进行审核鉴定，初步评选出获奖候选名单。</w:t>
      </w:r>
    </w:p>
    <w:p w14:paraId="5C6FFAB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十五</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终评。召开评委会全体成员会议，通报初评结果，在充分酝酿和民主协商的基础上，对通过初评的作品进行最终评定。</w:t>
      </w:r>
    </w:p>
    <w:p w14:paraId="122FCA3D">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十六</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公示。评选结果在新闻媒体上公示，公示期限7天。</w:t>
      </w:r>
    </w:p>
    <w:p w14:paraId="7E170A13">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十七</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批准。通过公示的作品由评委会办公室报县政府批准并正式发布。</w:t>
      </w:r>
    </w:p>
    <w:p w14:paraId="69A59C9A">
      <w:pPr>
        <w:widowControl w:val="0"/>
        <w:wordWrap/>
        <w:adjustRightInd/>
        <w:snapToGrid/>
        <w:spacing w:before="0" w:after="0" w:line="590" w:lineRule="exact"/>
        <w:ind w:left="0" w:leftChars="0" w:firstLine="640" w:firstLineChars="200"/>
        <w:jc w:val="center"/>
        <w:textAlignment w:val="auto"/>
        <w:outlineLvl w:val="9"/>
        <w:rPr>
          <w:rFonts w:hint="default" w:ascii="Times New Roman" w:hAnsi="Times New Roman" w:eastAsia="方正仿宋_GBK" w:cs="Times New Roman"/>
          <w:sz w:val="32"/>
          <w:szCs w:val="32"/>
        </w:rPr>
      </w:pPr>
    </w:p>
    <w:p w14:paraId="1E39F16D">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 xml:space="preserve"> 评奖经费</w:t>
      </w:r>
    </w:p>
    <w:p w14:paraId="56B53D4C">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rPr>
      </w:pPr>
    </w:p>
    <w:p w14:paraId="13F17004">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十八</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怀远县文学艺术奖奖励和评审工作经费由县财政统筹安排。</w:t>
      </w:r>
    </w:p>
    <w:p w14:paraId="5C12066E">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p>
    <w:p w14:paraId="4A13850E">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 xml:space="preserve"> 相关责任</w:t>
      </w:r>
    </w:p>
    <w:p w14:paraId="04A32078">
      <w:pPr>
        <w:widowControl w:val="0"/>
        <w:numPr>
          <w:ilvl w:val="0"/>
          <w:numId w:val="0"/>
        </w:numPr>
        <w:wordWrap/>
        <w:adjustRightInd/>
        <w:snapToGrid/>
        <w:spacing w:before="0" w:after="0" w:line="590" w:lineRule="exact"/>
        <w:ind w:right="0" w:rightChars="0"/>
        <w:jc w:val="center"/>
        <w:textAlignment w:val="auto"/>
        <w:outlineLvl w:val="9"/>
        <w:rPr>
          <w:rFonts w:hint="default" w:ascii="方正黑体_GBK" w:hAnsi="方正黑体_GBK" w:eastAsia="方正黑体_GBK" w:cs="方正黑体_GBK"/>
          <w:sz w:val="32"/>
          <w:szCs w:val="32"/>
          <w:lang w:val="en-US" w:eastAsia="zh-CN"/>
        </w:rPr>
      </w:pPr>
    </w:p>
    <w:p w14:paraId="1CC51D2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方正黑体_GBK" w:hAnsi="方正黑体_GBK" w:eastAsia="方正黑体_GBK" w:cs="方正黑体_GBK"/>
          <w:sz w:val="32"/>
          <w:szCs w:val="32"/>
          <w:lang w:eastAsia="zh-CN"/>
        </w:rPr>
        <w:t>第十九条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申报作品不得涉及知识产权纠纷。对剽窃、侵夺他人创作成果或以其他不正当手段骗取奖励的，一经发现核实，立即取消申报人参评资格；已获得奖励的，给予批评教育，追回获奖证书和奖金。</w:t>
      </w:r>
    </w:p>
    <w:p w14:paraId="000DE925">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sz w:val="32"/>
          <w:szCs w:val="32"/>
          <w:lang w:eastAsia="zh-CN"/>
        </w:rPr>
        <w:t>第二十条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评审人员必须严格遵守评审纪律，认真执行评审标准，坚持质量第一和公平、公正、择优的原则，团结协作，秉公尽职，保守秘密。</w:t>
      </w:r>
    </w:p>
    <w:p w14:paraId="5A1BA1BC">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评审人员自身或近亲属有作品参评必须回避。</w:t>
      </w:r>
    </w:p>
    <w:p w14:paraId="477F06D0">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评审人员如有徇私舞弊行为，一经发现立即撤销其评审资格。</w:t>
      </w:r>
    </w:p>
    <w:p w14:paraId="2A0D640F">
      <w:pPr>
        <w:widowControl w:val="0"/>
        <w:wordWrap/>
        <w:adjustRightInd/>
        <w:snapToGrid/>
        <w:spacing w:before="0" w:after="0" w:line="590" w:lineRule="exact"/>
        <w:ind w:right="0"/>
        <w:jc w:val="both"/>
        <w:textAlignment w:val="auto"/>
        <w:outlineLvl w:val="9"/>
        <w:rPr>
          <w:rFonts w:hint="default" w:ascii="方正黑体_GBK" w:hAnsi="方正黑体_GBK" w:eastAsia="方正黑体_GBK" w:cs="方正黑体_GBK"/>
          <w:sz w:val="32"/>
          <w:szCs w:val="32"/>
        </w:rPr>
      </w:pPr>
    </w:p>
    <w:p w14:paraId="2162BEEE">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附则</w:t>
      </w:r>
    </w:p>
    <w:p w14:paraId="5CDAE708">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sz w:val="32"/>
          <w:szCs w:val="32"/>
        </w:rPr>
      </w:pPr>
    </w:p>
    <w:p w14:paraId="029F081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二十一</w:t>
      </w:r>
      <w:r>
        <w:rPr>
          <w:rFonts w:hint="default" w:ascii="方正黑体_GBK" w:hAnsi="方正黑体_GBK" w:eastAsia="方正黑体_GBK" w:cs="方正黑体_GBK"/>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评委会根据本办法制定相应的评选实施细则，并负责解释。</w:t>
      </w:r>
    </w:p>
    <w:p w14:paraId="4183EFEC">
      <w:pPr>
        <w:pStyle w:val="5"/>
        <w:widowControl/>
        <w:wordWrap/>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方正黑体_GBK" w:hAnsi="方正黑体_GBK" w:eastAsia="方正黑体_GBK" w:cs="方正黑体_GBK"/>
          <w:kern w:val="2"/>
          <w:sz w:val="32"/>
          <w:szCs w:val="32"/>
          <w:lang w:val="en-US" w:eastAsia="zh-CN" w:bidi="ar-SA"/>
        </w:rPr>
        <w:t>第二十二条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kern w:val="2"/>
          <w:sz w:val="32"/>
          <w:szCs w:val="32"/>
          <w:lang w:val="en-US" w:eastAsia="zh-CN" w:bidi="ar-SA"/>
        </w:rPr>
        <w:t>本办法自发布之日起施行。</w:t>
      </w:r>
    </w:p>
    <w:p w14:paraId="210F645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p>
    <w:p w14:paraId="450A754B">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p>
    <w:p w14:paraId="4C38951A">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p>
    <w:p w14:paraId="7FE5E8CF">
      <w:pPr>
        <w:widowControl w:val="0"/>
        <w:wordWrap/>
        <w:adjustRightInd/>
        <w:snapToGri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lang w:eastAsia="zh-CN"/>
        </w:rPr>
      </w:pPr>
    </w:p>
    <w:p w14:paraId="40A4C016">
      <w:pPr>
        <w:wordWrap/>
        <w:adjustRightInd/>
        <w:snapToGrid/>
        <w:spacing w:before="0" w:after="0" w:line="590" w:lineRule="exact"/>
        <w:ind w:left="0" w:leftChars="0" w:firstLine="420" w:firstLineChars="200"/>
        <w:textAlignment w:val="auto"/>
        <w:outlineLvl w:val="9"/>
        <w:rPr>
          <w:rFonts w:hint="default" w:ascii="Times New Roman" w:hAnsi="Times New Roman" w:eastAsia="方正仿宋_GBK" w:cs="Times New Roman"/>
        </w:rPr>
      </w:pPr>
    </w:p>
    <w:p w14:paraId="7001911D">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667C2758">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4235477F">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5C8BFE84">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eastAsia="zh-CN"/>
        </w:rPr>
      </w:pPr>
    </w:p>
    <w:p w14:paraId="18E7E07F">
      <w:pPr>
        <w:widowControl w:val="0"/>
        <w:wordWrap/>
        <w:adjustRightInd/>
        <w:snapToGrid/>
        <w:spacing w:before="0" w:after="0" w:line="590" w:lineRule="exact"/>
        <w:ind w:left="0" w:leftChars="0" w:right="0" w:firstLine="880" w:firstLineChars="200"/>
        <w:jc w:val="center"/>
        <w:textAlignment w:val="auto"/>
        <w:outlineLvl w:val="9"/>
        <w:rPr>
          <w:rFonts w:hint="default" w:ascii="Times New Roman" w:hAnsi="Times New Roman" w:eastAsia="方正仿宋_GBK" w:cs="Times New Roman"/>
          <w:sz w:val="44"/>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81A73">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236C39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0236C39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7FF37326">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3B7C222F">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BF092">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0CD1F63C">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DA2C9"/>
    <w:multiLevelType w:val="singleLevel"/>
    <w:tmpl w:val="017DA2C9"/>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198C4A63"/>
    <w:rsid w:val="533D3A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2208</Words>
  <Characters>2278</Characters>
  <Lines>1</Lines>
  <Paragraphs>1</Paragraphs>
  <TotalTime>0</TotalTime>
  <ScaleCrop>false</ScaleCrop>
  <LinksUpToDate>false</LinksUpToDate>
  <CharactersWithSpaces>2332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2024-12-09T09:02:01Z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58674B99097D46CC8455A2BC063884AC_13</vt:lpwstr>
  </property>
</Properties>
</file>