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080F99">
      <w:pPr>
        <w:widowControl w:val="0"/>
        <w:wordWrap/>
        <w:adjustRightInd/>
        <w:snapToGrid/>
        <w:spacing w:before="0" w:beforeAutospacing="0" w:after="0" w:afterAutospacing="0" w:line="59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</w:rPr>
      </w:pPr>
    </w:p>
    <w:p w14:paraId="7FBFD753">
      <w:pPr>
        <w:widowControl w:val="0"/>
        <w:wordWrap/>
        <w:adjustRightInd/>
        <w:snapToGrid/>
        <w:spacing w:before="0" w:beforeAutospacing="0" w:after="0" w:afterAutospacing="0" w:line="59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</w:rPr>
      </w:pPr>
    </w:p>
    <w:p w14:paraId="36AB317A">
      <w:pPr>
        <w:wordWrap/>
        <w:adjustRightInd/>
        <w:snapToGrid/>
        <w:spacing w:before="0" w:after="0" w:line="590" w:lineRule="exact"/>
        <w:ind w:left="0" w:leftChars="0" w:right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怀远县人民政府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关于公布怀远经济开发区赋权清单的通知</w:t>
      </w:r>
    </w:p>
    <w:p w14:paraId="4511C35A">
      <w:pPr>
        <w:adjustRightInd/>
        <w:snapToGrid/>
        <w:spacing w:before="0" w:after="0" w:line="590" w:lineRule="exact"/>
        <w:ind w:left="0" w:leftChars="0" w:right="0" w:firstLine="0" w:firstLineChars="0"/>
        <w:jc w:val="center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怀政秘〔20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〕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18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号</w:t>
      </w:r>
    </w:p>
    <w:p w14:paraId="589614D3">
      <w:pPr>
        <w:wordWrap/>
        <w:adjustRightInd/>
        <w:snapToGrid/>
        <w:spacing w:before="0" w:after="0" w:line="590" w:lineRule="exact"/>
        <w:ind w:left="0" w:leftChars="0" w:right="0"/>
        <w:textAlignment w:val="auto"/>
        <w:outlineLvl w:val="9"/>
        <w:rPr>
          <w:rFonts w:hint="default" w:ascii="Times New Roman" w:hAnsi="Times New Roman" w:eastAsia="仿宋_GB2312" w:cs="Times New Roman"/>
          <w:sz w:val="21"/>
          <w:szCs w:val="21"/>
        </w:rPr>
      </w:pPr>
    </w:p>
    <w:p w14:paraId="793A772C">
      <w:pPr>
        <w:wordWrap/>
        <w:adjustRightInd/>
        <w:snapToGrid/>
        <w:spacing w:before="0" w:after="0" w:line="590" w:lineRule="exact"/>
        <w:ind w:left="0" w:leftChars="0" w:right="0" w:firstLine="0" w:firstLineChars="0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各乡、镇人民政府，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县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政府各部门、各直属机构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：</w:t>
      </w:r>
    </w:p>
    <w:p w14:paraId="151C5922">
      <w:pPr>
        <w:wordWrap/>
        <w:autoSpaceDE w:val="0"/>
        <w:adjustRightInd/>
        <w:snapToGrid/>
        <w:spacing w:before="0" w:after="0" w:line="590" w:lineRule="exact"/>
        <w:ind w:left="0" w:leftChars="0" w:right="0"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根据《安徽省人民政府关于促进全省开发区改革和创新发展的实施意见》（皖政〔2017〕98号）和《关于建立省级以上开发区赋权清单制度的通知》（皖编办〔2020〕142号）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经县政府研究同意，现将《怀远经济开发区赋权清单》予以公布，并就有关事项通知如下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：</w:t>
      </w:r>
    </w:p>
    <w:p w14:paraId="163A36CD">
      <w:pPr>
        <w:wordWrap/>
        <w:adjustRightInd/>
        <w:snapToGrid/>
        <w:spacing w:before="0" w:after="0" w:line="590" w:lineRule="exact"/>
        <w:ind w:left="0" w:leftChars="0" w:right="0" w:firstLine="645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加强组织领导。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县直赋权单位和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县经开区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管委会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加强组织领导，强化指导服务，主动协调并及时解决赋权工作中出现的困难和问题，切实做好赋权相关工作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br w:type="textWrapping"/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 xml:space="preserve"> 二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规范赋权运行。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县直赋权单位要加强对承接部门和具体承办人员的指导和业务培训，做好无缝衔接，确保相关工作和业务办理不受影响。赋权给派驻（出）机构的县直单位，要充实派驻（出）机构人员力量，确保工作力量和任务相匹配，要加强内部沟通协调，确保真正赋权到位。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县经开区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管委会要落实岗位责任制，规范运行程序，建立问责机制，健全权力监督机制，做到有权必有责，用权受监督，确保赋权工作规范承接、有序运转、顺畅高效。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br w:type="textWrapping"/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</w:t>
      </w:r>
      <w:r>
        <w:rPr>
          <w:rFonts w:hint="default" w:ascii="黑体" w:hAnsi="黑体" w:eastAsia="黑体" w:cs="黑体"/>
          <w:b w:val="0"/>
          <w:bCs/>
          <w:sz w:val="32"/>
          <w:szCs w:val="32"/>
        </w:rPr>
        <w:t xml:space="preserve"> 三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、</w:t>
      </w:r>
      <w:r>
        <w:rPr>
          <w:rFonts w:hint="default" w:ascii="黑体" w:hAnsi="黑体" w:eastAsia="黑体" w:cs="黑体"/>
          <w:b w:val="0"/>
          <w:bCs/>
          <w:sz w:val="32"/>
          <w:szCs w:val="32"/>
        </w:rPr>
        <w:t>强化工作落实。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通过委托方式赋权给怀远经济开发区的事项，县直赋权单位要于5月底前与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县经开区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管委会签订委托协议，完善相关法律手续，明确权力行使范围及承担责任，并公开公告，报县司法局、县委编办备案。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br w:type="textWrapping"/>
      </w:r>
    </w:p>
    <w:p w14:paraId="068D758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90" w:lineRule="exact"/>
        <w:ind w:left="0" w:leftChars="0" w:right="0" w:rightChars="0" w:firstLine="420" w:firstLineChars="200"/>
        <w:jc w:val="center"/>
        <w:textAlignment w:val="auto"/>
        <w:rPr>
          <w:rFonts w:hint="eastAsia"/>
          <w:lang w:val="en-US" w:eastAsia="zh-CN"/>
        </w:rPr>
      </w:pPr>
    </w:p>
    <w:p w14:paraId="6184F68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90" w:lineRule="exact"/>
        <w:ind w:left="0" w:leftChars="0" w:right="420" w:rightChars="200" w:firstLine="0" w:firstLineChars="0"/>
        <w:jc w:val="right"/>
        <w:textAlignment w:val="auto"/>
        <w:rPr>
          <w:rFonts w:hint="default" w:ascii="方正仿宋_GBK" w:hAnsi="方正仿宋_GBK" w:eastAsia="方正仿宋_GBK" w:cs="方正仿宋_GBK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shd w:val="clear" w:color="auto" w:fill="FFFFFF"/>
          <w:lang w:val="en-US" w:eastAsia="zh-CN" w:bidi="ar-SA"/>
        </w:rPr>
        <w:t>怀远县人民政府</w:t>
      </w:r>
    </w:p>
    <w:p w14:paraId="7046B1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90" w:lineRule="exact"/>
        <w:ind w:left="0" w:leftChars="0" w:right="0" w:rightChars="0" w:firstLine="5760" w:firstLineChars="1800"/>
        <w:jc w:val="center"/>
        <w:textAlignment w:val="auto"/>
        <w:rPr>
          <w:rFonts w:hint="default" w:ascii="方正仿宋_GBK" w:hAnsi="方正仿宋_GBK" w:eastAsia="方正仿宋_GBK" w:cs="方正仿宋_GBK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202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2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年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1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月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20日</w:t>
      </w:r>
    </w:p>
    <w:p w14:paraId="549A51D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90" w:lineRule="exact"/>
        <w:ind w:left="0" w:leftChars="0" w:right="0" w:rightChars="0" w:firstLine="640" w:firstLineChars="200"/>
        <w:textAlignment w:val="auto"/>
        <w:rPr>
          <w:rFonts w:hint="eastAsia" w:ascii="方正仿宋_GBK" w:hAnsi="方正仿宋_GBK" w:eastAsia="方正仿宋_GBK" w:cs="方正仿宋_GBK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shd w:val="clear" w:color="auto" w:fill="FFFFFF"/>
          <w:lang w:val="en-US" w:eastAsia="zh-CN" w:bidi="ar-SA"/>
        </w:rPr>
        <w:t>（此件公开发布）</w:t>
      </w:r>
    </w:p>
    <w:p w14:paraId="0B4C6B80">
      <w:pPr>
        <w:wordWrap/>
        <w:adjustRightInd/>
        <w:snapToGrid/>
        <w:spacing w:before="0" w:after="0" w:line="590" w:lineRule="exact"/>
        <w:ind w:left="3520" w:leftChars="0" w:right="0" w:hanging="3520" w:hangingChars="11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9305021">
      <w:pPr>
        <w:wordWrap/>
        <w:adjustRightInd/>
        <w:snapToGrid/>
        <w:spacing w:before="0" w:after="0" w:line="590" w:lineRule="exact"/>
        <w:ind w:left="3520" w:leftChars="0" w:right="0" w:hanging="3520" w:hangingChars="11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</w:p>
    <w:p w14:paraId="4AABC743">
      <w:pPr>
        <w:wordWrap/>
        <w:adjustRightInd/>
        <w:snapToGrid/>
        <w:spacing w:before="0" w:after="0" w:line="590" w:lineRule="exact"/>
        <w:ind w:left="3520" w:leftChars="0" w:right="0" w:hanging="3520" w:hangingChars="11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br w:type="page"/>
      </w:r>
    </w:p>
    <w:p w14:paraId="7DE76B3E">
      <w:pPr>
        <w:wordWrap/>
        <w:adjustRightInd/>
        <w:snapToGrid/>
        <w:spacing w:before="0" w:after="0" w:line="590" w:lineRule="exact"/>
        <w:ind w:left="0" w:leftChars="0" w:right="0" w:firstLine="0" w:firstLineChars="0"/>
        <w:jc w:val="center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怀远经济开发区赋权清单</w:t>
      </w:r>
    </w:p>
    <w:p w14:paraId="1EB10440">
      <w:pPr>
        <w:wordWrap/>
        <w:adjustRightInd/>
        <w:snapToGrid/>
        <w:spacing w:before="0" w:after="0" w:line="590" w:lineRule="exact"/>
        <w:ind w:left="3520" w:leftChars="0" w:right="0" w:hanging="3520" w:hangingChars="11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</w:p>
    <w:tbl>
      <w:tblPr>
        <w:tblStyle w:val="6"/>
        <w:tblW w:w="9620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1"/>
        <w:gridCol w:w="2689"/>
        <w:gridCol w:w="1556"/>
        <w:gridCol w:w="1838"/>
        <w:gridCol w:w="1132"/>
        <w:gridCol w:w="1414"/>
      </w:tblGrid>
      <w:tr w14:paraId="2EC7F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991" w:type="dxa"/>
            <w:tcBorders>
              <w:top w:val="single" w:color="auto" w:sz="4" w:space="0"/>
            </w:tcBorders>
            <w:vAlign w:val="center"/>
          </w:tcPr>
          <w:p w14:paraId="4FD245C6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689" w:type="dxa"/>
            <w:tcBorders>
              <w:top w:val="single" w:color="auto" w:sz="4" w:space="0"/>
            </w:tcBorders>
            <w:vAlign w:val="center"/>
          </w:tcPr>
          <w:p w14:paraId="0335ECB4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</w:rPr>
              <w:t>事项名称</w:t>
            </w:r>
          </w:p>
        </w:tc>
        <w:tc>
          <w:tcPr>
            <w:tcW w:w="1556" w:type="dxa"/>
            <w:tcBorders>
              <w:top w:val="single" w:color="auto" w:sz="4" w:space="0"/>
            </w:tcBorders>
            <w:vAlign w:val="center"/>
          </w:tcPr>
          <w:p w14:paraId="2A632C9A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</w:rPr>
              <w:t>事项类型</w:t>
            </w:r>
          </w:p>
        </w:tc>
        <w:tc>
          <w:tcPr>
            <w:tcW w:w="1838" w:type="dxa"/>
            <w:tcBorders>
              <w:top w:val="single" w:color="auto" w:sz="4" w:space="0"/>
            </w:tcBorders>
            <w:vAlign w:val="center"/>
          </w:tcPr>
          <w:p w14:paraId="2531CCEF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0"/>
                <w:sz w:val="24"/>
                <w:szCs w:val="24"/>
              </w:rPr>
              <w:t>原行使部门</w:t>
            </w:r>
          </w:p>
        </w:tc>
        <w:tc>
          <w:tcPr>
            <w:tcW w:w="1132" w:type="dxa"/>
            <w:tcBorders>
              <w:top w:val="single" w:color="auto" w:sz="4" w:space="0"/>
            </w:tcBorders>
            <w:vAlign w:val="center"/>
          </w:tcPr>
          <w:p w14:paraId="50C22058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</w:rPr>
              <w:t>赋权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</w:rPr>
              <w:t>形式</w:t>
            </w:r>
          </w:p>
        </w:tc>
        <w:tc>
          <w:tcPr>
            <w:tcW w:w="1414" w:type="dxa"/>
            <w:tcBorders>
              <w:top w:val="single" w:color="auto" w:sz="4" w:space="0"/>
            </w:tcBorders>
            <w:vAlign w:val="center"/>
          </w:tcPr>
          <w:p w14:paraId="69A9718D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14:paraId="0B00C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4595EFA5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1</w:t>
            </w:r>
          </w:p>
        </w:tc>
        <w:tc>
          <w:tcPr>
            <w:tcW w:w="2689" w:type="dxa"/>
            <w:vAlign w:val="center"/>
          </w:tcPr>
          <w:p w14:paraId="24B5A5F4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固定资产投资项目核准</w:t>
            </w:r>
          </w:p>
        </w:tc>
        <w:tc>
          <w:tcPr>
            <w:tcW w:w="1556" w:type="dxa"/>
            <w:vAlign w:val="center"/>
          </w:tcPr>
          <w:p w14:paraId="0CFA5337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行政许可</w:t>
            </w:r>
          </w:p>
        </w:tc>
        <w:tc>
          <w:tcPr>
            <w:tcW w:w="1838" w:type="dxa"/>
            <w:vAlign w:val="center"/>
          </w:tcPr>
          <w:p w14:paraId="662282E2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县发展和</w:t>
            </w:r>
          </w:p>
          <w:p w14:paraId="245BD471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改革委员会</w:t>
            </w:r>
          </w:p>
        </w:tc>
        <w:tc>
          <w:tcPr>
            <w:tcW w:w="1132" w:type="dxa"/>
            <w:vAlign w:val="center"/>
          </w:tcPr>
          <w:p w14:paraId="6BA10E95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4087AC41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派驻工作</w:t>
            </w:r>
          </w:p>
          <w:p w14:paraId="32C498D6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人员行使</w:t>
            </w:r>
          </w:p>
        </w:tc>
      </w:tr>
      <w:tr w14:paraId="455B0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33EC8047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2</w:t>
            </w:r>
          </w:p>
        </w:tc>
        <w:tc>
          <w:tcPr>
            <w:tcW w:w="2689" w:type="dxa"/>
            <w:vAlign w:val="center"/>
          </w:tcPr>
          <w:p w14:paraId="0CAF1835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固定资产投资项目节能审查</w:t>
            </w:r>
          </w:p>
        </w:tc>
        <w:tc>
          <w:tcPr>
            <w:tcW w:w="1556" w:type="dxa"/>
            <w:vAlign w:val="center"/>
          </w:tcPr>
          <w:p w14:paraId="7882795F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行政许可</w:t>
            </w:r>
          </w:p>
        </w:tc>
        <w:tc>
          <w:tcPr>
            <w:tcW w:w="1838" w:type="dxa"/>
            <w:vAlign w:val="center"/>
          </w:tcPr>
          <w:p w14:paraId="1B209A40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县发展和</w:t>
            </w:r>
          </w:p>
          <w:p w14:paraId="4D0BB27B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改革委员会</w:t>
            </w:r>
          </w:p>
        </w:tc>
        <w:tc>
          <w:tcPr>
            <w:tcW w:w="1132" w:type="dxa"/>
            <w:vAlign w:val="center"/>
          </w:tcPr>
          <w:p w14:paraId="33B44942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2C397FEF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派驻工作</w:t>
            </w:r>
          </w:p>
          <w:p w14:paraId="6F5AB021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人员行使</w:t>
            </w:r>
          </w:p>
        </w:tc>
      </w:tr>
      <w:tr w14:paraId="066C3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48D02811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3</w:t>
            </w:r>
          </w:p>
        </w:tc>
        <w:tc>
          <w:tcPr>
            <w:tcW w:w="2689" w:type="dxa"/>
            <w:vAlign w:val="center"/>
          </w:tcPr>
          <w:p w14:paraId="107EE5AE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企业投资项目备案</w:t>
            </w:r>
          </w:p>
        </w:tc>
        <w:tc>
          <w:tcPr>
            <w:tcW w:w="1556" w:type="dxa"/>
            <w:vAlign w:val="center"/>
          </w:tcPr>
          <w:p w14:paraId="7475BAD3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其他权力</w:t>
            </w:r>
          </w:p>
        </w:tc>
        <w:tc>
          <w:tcPr>
            <w:tcW w:w="1838" w:type="dxa"/>
            <w:vAlign w:val="center"/>
          </w:tcPr>
          <w:p w14:paraId="7CC84EEA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县发展和</w:t>
            </w:r>
          </w:p>
          <w:p w14:paraId="19071479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改革委员会</w:t>
            </w:r>
          </w:p>
        </w:tc>
        <w:tc>
          <w:tcPr>
            <w:tcW w:w="1132" w:type="dxa"/>
            <w:vAlign w:val="center"/>
          </w:tcPr>
          <w:p w14:paraId="7223EEE9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56292B3E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派驻工作</w:t>
            </w:r>
          </w:p>
          <w:p w14:paraId="010CC79F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人员行使</w:t>
            </w:r>
          </w:p>
        </w:tc>
      </w:tr>
      <w:tr w14:paraId="03BA8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19A39496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4</w:t>
            </w:r>
          </w:p>
        </w:tc>
        <w:tc>
          <w:tcPr>
            <w:tcW w:w="2689" w:type="dxa"/>
            <w:vAlign w:val="center"/>
          </w:tcPr>
          <w:p w14:paraId="65EEECFA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建设项目用地预审与选址意见书核发</w:t>
            </w:r>
          </w:p>
        </w:tc>
        <w:tc>
          <w:tcPr>
            <w:tcW w:w="1556" w:type="dxa"/>
            <w:vAlign w:val="center"/>
          </w:tcPr>
          <w:p w14:paraId="73B72F02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行政许可</w:t>
            </w:r>
          </w:p>
        </w:tc>
        <w:tc>
          <w:tcPr>
            <w:tcW w:w="1838" w:type="dxa"/>
            <w:vAlign w:val="center"/>
          </w:tcPr>
          <w:p w14:paraId="72074840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县自然资源</w:t>
            </w:r>
          </w:p>
          <w:p w14:paraId="7AF1547E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和规划局</w:t>
            </w:r>
          </w:p>
        </w:tc>
        <w:tc>
          <w:tcPr>
            <w:tcW w:w="1132" w:type="dxa"/>
            <w:vAlign w:val="center"/>
          </w:tcPr>
          <w:p w14:paraId="43DFF0A3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71D2F96B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5DB3C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131FECF2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5</w:t>
            </w:r>
          </w:p>
        </w:tc>
        <w:tc>
          <w:tcPr>
            <w:tcW w:w="2689" w:type="dxa"/>
            <w:vAlign w:val="center"/>
          </w:tcPr>
          <w:p w14:paraId="7AD38548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临时用地审批</w:t>
            </w:r>
          </w:p>
        </w:tc>
        <w:tc>
          <w:tcPr>
            <w:tcW w:w="1556" w:type="dxa"/>
            <w:vAlign w:val="center"/>
          </w:tcPr>
          <w:p w14:paraId="2C3F62CA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行政许可</w:t>
            </w:r>
          </w:p>
        </w:tc>
        <w:tc>
          <w:tcPr>
            <w:tcW w:w="1838" w:type="dxa"/>
            <w:vAlign w:val="center"/>
          </w:tcPr>
          <w:p w14:paraId="6B001F9C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县自然资源</w:t>
            </w:r>
          </w:p>
          <w:p w14:paraId="02024924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和规划局</w:t>
            </w:r>
          </w:p>
        </w:tc>
        <w:tc>
          <w:tcPr>
            <w:tcW w:w="1132" w:type="dxa"/>
            <w:vAlign w:val="center"/>
          </w:tcPr>
          <w:p w14:paraId="3B0DDE2A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6E1C49BE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按权限行使</w:t>
            </w:r>
          </w:p>
        </w:tc>
      </w:tr>
      <w:tr w14:paraId="7C577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1FA887CB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6</w:t>
            </w:r>
          </w:p>
        </w:tc>
        <w:tc>
          <w:tcPr>
            <w:tcW w:w="2689" w:type="dxa"/>
            <w:vAlign w:val="center"/>
          </w:tcPr>
          <w:p w14:paraId="66BE6114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建设用地、临时建设用地规划许可</w:t>
            </w:r>
          </w:p>
        </w:tc>
        <w:tc>
          <w:tcPr>
            <w:tcW w:w="1556" w:type="dxa"/>
            <w:vAlign w:val="center"/>
          </w:tcPr>
          <w:p w14:paraId="1B8028B9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行政许可</w:t>
            </w:r>
          </w:p>
        </w:tc>
        <w:tc>
          <w:tcPr>
            <w:tcW w:w="1838" w:type="dxa"/>
            <w:vAlign w:val="center"/>
          </w:tcPr>
          <w:p w14:paraId="49BF7C83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县自然资源</w:t>
            </w:r>
          </w:p>
          <w:p w14:paraId="043B272F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和规划局</w:t>
            </w:r>
          </w:p>
        </w:tc>
        <w:tc>
          <w:tcPr>
            <w:tcW w:w="1132" w:type="dxa"/>
            <w:vAlign w:val="center"/>
          </w:tcPr>
          <w:p w14:paraId="6B814C8C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4B143F2C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09AEE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59E8CDB9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7</w:t>
            </w:r>
          </w:p>
        </w:tc>
        <w:tc>
          <w:tcPr>
            <w:tcW w:w="2689" w:type="dxa"/>
            <w:vAlign w:val="center"/>
          </w:tcPr>
          <w:p w14:paraId="68D7D0BA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建设工程、临时建设工程规划许可</w:t>
            </w:r>
          </w:p>
        </w:tc>
        <w:tc>
          <w:tcPr>
            <w:tcW w:w="1556" w:type="dxa"/>
            <w:vAlign w:val="center"/>
          </w:tcPr>
          <w:p w14:paraId="76ADC6EF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行政许可</w:t>
            </w:r>
          </w:p>
        </w:tc>
        <w:tc>
          <w:tcPr>
            <w:tcW w:w="1838" w:type="dxa"/>
            <w:vAlign w:val="center"/>
          </w:tcPr>
          <w:p w14:paraId="1B649DDF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县自然资源</w:t>
            </w:r>
          </w:p>
          <w:p w14:paraId="318401DE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和规划局</w:t>
            </w:r>
          </w:p>
        </w:tc>
        <w:tc>
          <w:tcPr>
            <w:tcW w:w="1132" w:type="dxa"/>
            <w:vAlign w:val="center"/>
          </w:tcPr>
          <w:p w14:paraId="50236081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0C9E17AB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 w14:paraId="03CEB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3A0CE91D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8</w:t>
            </w:r>
          </w:p>
        </w:tc>
        <w:tc>
          <w:tcPr>
            <w:tcW w:w="2689" w:type="dxa"/>
            <w:vAlign w:val="center"/>
          </w:tcPr>
          <w:p w14:paraId="4CF11C57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土地闲置费征收</w:t>
            </w:r>
          </w:p>
        </w:tc>
        <w:tc>
          <w:tcPr>
            <w:tcW w:w="1556" w:type="dxa"/>
            <w:vAlign w:val="center"/>
          </w:tcPr>
          <w:p w14:paraId="4D496C45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行政征收</w:t>
            </w:r>
          </w:p>
        </w:tc>
        <w:tc>
          <w:tcPr>
            <w:tcW w:w="1838" w:type="dxa"/>
            <w:vAlign w:val="center"/>
          </w:tcPr>
          <w:p w14:paraId="550A4860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县自然资源</w:t>
            </w:r>
          </w:p>
          <w:p w14:paraId="1F4E3D03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和规划局</w:t>
            </w:r>
          </w:p>
        </w:tc>
        <w:tc>
          <w:tcPr>
            <w:tcW w:w="1132" w:type="dxa"/>
            <w:vAlign w:val="center"/>
          </w:tcPr>
          <w:p w14:paraId="1607E536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47C59982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 w14:paraId="351AB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1CC6A947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9</w:t>
            </w:r>
          </w:p>
        </w:tc>
        <w:tc>
          <w:tcPr>
            <w:tcW w:w="2689" w:type="dxa"/>
            <w:vAlign w:val="center"/>
          </w:tcPr>
          <w:p w14:paraId="40A6122D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建设工程规划核实</w:t>
            </w:r>
          </w:p>
        </w:tc>
        <w:tc>
          <w:tcPr>
            <w:tcW w:w="1556" w:type="dxa"/>
            <w:vAlign w:val="center"/>
          </w:tcPr>
          <w:p w14:paraId="1E73AA4B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其他权力</w:t>
            </w:r>
          </w:p>
        </w:tc>
        <w:tc>
          <w:tcPr>
            <w:tcW w:w="1838" w:type="dxa"/>
            <w:vAlign w:val="center"/>
          </w:tcPr>
          <w:p w14:paraId="24123669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县自然资源</w:t>
            </w:r>
          </w:p>
          <w:p w14:paraId="4F651E3F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和规划局</w:t>
            </w:r>
          </w:p>
        </w:tc>
        <w:tc>
          <w:tcPr>
            <w:tcW w:w="1132" w:type="dxa"/>
            <w:vAlign w:val="center"/>
          </w:tcPr>
          <w:p w14:paraId="437BEC8F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291E926C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37281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991" w:type="dxa"/>
            <w:vAlign w:val="center"/>
          </w:tcPr>
          <w:p w14:paraId="17FAECD3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10</w:t>
            </w:r>
          </w:p>
        </w:tc>
        <w:tc>
          <w:tcPr>
            <w:tcW w:w="2689" w:type="dxa"/>
            <w:vAlign w:val="center"/>
          </w:tcPr>
          <w:p w14:paraId="078E42CC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建设工程验线</w:t>
            </w:r>
          </w:p>
        </w:tc>
        <w:tc>
          <w:tcPr>
            <w:tcW w:w="1556" w:type="dxa"/>
            <w:vAlign w:val="center"/>
          </w:tcPr>
          <w:p w14:paraId="3C22530D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其他权力</w:t>
            </w:r>
          </w:p>
        </w:tc>
        <w:tc>
          <w:tcPr>
            <w:tcW w:w="1838" w:type="dxa"/>
            <w:vAlign w:val="center"/>
          </w:tcPr>
          <w:p w14:paraId="40A64E2F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县自然资源</w:t>
            </w:r>
          </w:p>
          <w:p w14:paraId="78AC7EDF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和规划局</w:t>
            </w:r>
          </w:p>
        </w:tc>
        <w:tc>
          <w:tcPr>
            <w:tcW w:w="1132" w:type="dxa"/>
            <w:vAlign w:val="center"/>
          </w:tcPr>
          <w:p w14:paraId="769B9F90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36E05EF4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建设工程验线与放线同步开展</w:t>
            </w:r>
          </w:p>
        </w:tc>
      </w:tr>
      <w:tr w14:paraId="2C1C2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450F9424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11</w:t>
            </w:r>
          </w:p>
        </w:tc>
        <w:tc>
          <w:tcPr>
            <w:tcW w:w="2689" w:type="dxa"/>
            <w:vAlign w:val="center"/>
          </w:tcPr>
          <w:p w14:paraId="2A41F6DE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建设工程规划许可情况认定</w:t>
            </w:r>
          </w:p>
        </w:tc>
        <w:tc>
          <w:tcPr>
            <w:tcW w:w="1556" w:type="dxa"/>
            <w:vAlign w:val="center"/>
          </w:tcPr>
          <w:p w14:paraId="3FA6AEAD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其他权力</w:t>
            </w:r>
          </w:p>
        </w:tc>
        <w:tc>
          <w:tcPr>
            <w:tcW w:w="1838" w:type="dxa"/>
            <w:vAlign w:val="center"/>
          </w:tcPr>
          <w:p w14:paraId="05F56561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县自然资源</w:t>
            </w:r>
          </w:p>
          <w:p w14:paraId="060B4D8C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和规划局</w:t>
            </w:r>
          </w:p>
        </w:tc>
        <w:tc>
          <w:tcPr>
            <w:tcW w:w="1132" w:type="dxa"/>
            <w:vAlign w:val="center"/>
          </w:tcPr>
          <w:p w14:paraId="55F1C119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6CB9E0D6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5A883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991" w:type="dxa"/>
            <w:vAlign w:val="center"/>
          </w:tcPr>
          <w:p w14:paraId="38F39C20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12</w:t>
            </w:r>
          </w:p>
        </w:tc>
        <w:tc>
          <w:tcPr>
            <w:tcW w:w="2689" w:type="dxa"/>
            <w:vAlign w:val="center"/>
          </w:tcPr>
          <w:p w14:paraId="12C5FE20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对未按合同规定的期限和条件开发、利用土地的处罚</w:t>
            </w:r>
          </w:p>
        </w:tc>
        <w:tc>
          <w:tcPr>
            <w:tcW w:w="1556" w:type="dxa"/>
            <w:vAlign w:val="center"/>
          </w:tcPr>
          <w:p w14:paraId="499C381E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行政处罚</w:t>
            </w:r>
          </w:p>
        </w:tc>
        <w:tc>
          <w:tcPr>
            <w:tcW w:w="1838" w:type="dxa"/>
            <w:vAlign w:val="center"/>
          </w:tcPr>
          <w:p w14:paraId="08914658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县自然资源</w:t>
            </w:r>
          </w:p>
          <w:p w14:paraId="25B8F527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和规划局</w:t>
            </w:r>
          </w:p>
        </w:tc>
        <w:tc>
          <w:tcPr>
            <w:tcW w:w="1132" w:type="dxa"/>
            <w:vAlign w:val="center"/>
          </w:tcPr>
          <w:p w14:paraId="2DCCFDAC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533C15DA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24882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549BE4EA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13</w:t>
            </w:r>
          </w:p>
        </w:tc>
        <w:tc>
          <w:tcPr>
            <w:tcW w:w="2689" w:type="dxa"/>
            <w:vAlign w:val="center"/>
          </w:tcPr>
          <w:p w14:paraId="3F94BB00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建筑工程施工许可</w:t>
            </w:r>
          </w:p>
        </w:tc>
        <w:tc>
          <w:tcPr>
            <w:tcW w:w="1556" w:type="dxa"/>
            <w:vAlign w:val="center"/>
          </w:tcPr>
          <w:p w14:paraId="3CAB4A69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行政许可</w:t>
            </w:r>
          </w:p>
        </w:tc>
        <w:tc>
          <w:tcPr>
            <w:tcW w:w="1838" w:type="dxa"/>
            <w:vAlign w:val="center"/>
          </w:tcPr>
          <w:p w14:paraId="25461C80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县住房和</w:t>
            </w:r>
          </w:p>
          <w:p w14:paraId="5A2B3F15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城乡建设局</w:t>
            </w:r>
          </w:p>
        </w:tc>
        <w:tc>
          <w:tcPr>
            <w:tcW w:w="1132" w:type="dxa"/>
            <w:vAlign w:val="center"/>
          </w:tcPr>
          <w:p w14:paraId="7F302AD5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17ADEADC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 w14:paraId="35E21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77D0C9F0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14</w:t>
            </w:r>
          </w:p>
        </w:tc>
        <w:tc>
          <w:tcPr>
            <w:tcW w:w="2689" w:type="dxa"/>
            <w:vAlign w:val="center"/>
          </w:tcPr>
          <w:p w14:paraId="3BFBEC1B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建设工程消防设计审查</w:t>
            </w:r>
          </w:p>
        </w:tc>
        <w:tc>
          <w:tcPr>
            <w:tcW w:w="1556" w:type="dxa"/>
            <w:vAlign w:val="center"/>
          </w:tcPr>
          <w:p w14:paraId="4CE885FB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行政许可</w:t>
            </w:r>
          </w:p>
        </w:tc>
        <w:tc>
          <w:tcPr>
            <w:tcW w:w="1838" w:type="dxa"/>
            <w:vAlign w:val="center"/>
          </w:tcPr>
          <w:p w14:paraId="26E01EA3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县住房和</w:t>
            </w:r>
          </w:p>
          <w:p w14:paraId="6A9D8D43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城乡建设局</w:t>
            </w:r>
          </w:p>
        </w:tc>
        <w:tc>
          <w:tcPr>
            <w:tcW w:w="1132" w:type="dxa"/>
            <w:vAlign w:val="center"/>
          </w:tcPr>
          <w:p w14:paraId="2D441717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2C0ACEDD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35A7E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37CA9B31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15</w:t>
            </w:r>
          </w:p>
        </w:tc>
        <w:tc>
          <w:tcPr>
            <w:tcW w:w="2689" w:type="dxa"/>
            <w:vAlign w:val="center"/>
          </w:tcPr>
          <w:p w14:paraId="1D699A8C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建设工程消防验收</w:t>
            </w:r>
          </w:p>
        </w:tc>
        <w:tc>
          <w:tcPr>
            <w:tcW w:w="1556" w:type="dxa"/>
            <w:vAlign w:val="center"/>
          </w:tcPr>
          <w:p w14:paraId="0D1435F1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行政许可</w:t>
            </w:r>
          </w:p>
        </w:tc>
        <w:tc>
          <w:tcPr>
            <w:tcW w:w="1838" w:type="dxa"/>
            <w:vAlign w:val="center"/>
          </w:tcPr>
          <w:p w14:paraId="6ABC5E1F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县住房和</w:t>
            </w:r>
          </w:p>
          <w:p w14:paraId="7D9C00C5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城乡建设局</w:t>
            </w:r>
          </w:p>
        </w:tc>
        <w:tc>
          <w:tcPr>
            <w:tcW w:w="1132" w:type="dxa"/>
            <w:vAlign w:val="center"/>
          </w:tcPr>
          <w:p w14:paraId="529BA1F9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4FB2B9AE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18E51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59E1695C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16</w:t>
            </w:r>
          </w:p>
        </w:tc>
        <w:tc>
          <w:tcPr>
            <w:tcW w:w="2689" w:type="dxa"/>
            <w:vAlign w:val="center"/>
          </w:tcPr>
          <w:p w14:paraId="10FD94E0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应建防空地下室的民用建筑项目报建审批</w:t>
            </w:r>
          </w:p>
        </w:tc>
        <w:tc>
          <w:tcPr>
            <w:tcW w:w="1556" w:type="dxa"/>
            <w:vAlign w:val="center"/>
          </w:tcPr>
          <w:p w14:paraId="34F98BB2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行政许可</w:t>
            </w:r>
          </w:p>
        </w:tc>
        <w:tc>
          <w:tcPr>
            <w:tcW w:w="1838" w:type="dxa"/>
            <w:vAlign w:val="center"/>
          </w:tcPr>
          <w:p w14:paraId="79600CC5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县住房和</w:t>
            </w:r>
          </w:p>
          <w:p w14:paraId="66AFA736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城乡建设局</w:t>
            </w:r>
          </w:p>
        </w:tc>
        <w:tc>
          <w:tcPr>
            <w:tcW w:w="1132" w:type="dxa"/>
            <w:vAlign w:val="center"/>
          </w:tcPr>
          <w:p w14:paraId="0CEAF0D6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6935CD17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60081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57D9BF21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17</w:t>
            </w:r>
          </w:p>
        </w:tc>
        <w:tc>
          <w:tcPr>
            <w:tcW w:w="2689" w:type="dxa"/>
            <w:vAlign w:val="center"/>
          </w:tcPr>
          <w:p w14:paraId="247F958C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城镇污水排入排水管网许可</w:t>
            </w:r>
          </w:p>
        </w:tc>
        <w:tc>
          <w:tcPr>
            <w:tcW w:w="1556" w:type="dxa"/>
            <w:vAlign w:val="center"/>
          </w:tcPr>
          <w:p w14:paraId="66A59CCD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行政许可</w:t>
            </w:r>
          </w:p>
        </w:tc>
        <w:tc>
          <w:tcPr>
            <w:tcW w:w="1838" w:type="dxa"/>
            <w:vAlign w:val="center"/>
          </w:tcPr>
          <w:p w14:paraId="48B066DF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县住房和</w:t>
            </w:r>
          </w:p>
          <w:p w14:paraId="55DE15EF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城乡建设局</w:t>
            </w:r>
          </w:p>
        </w:tc>
        <w:tc>
          <w:tcPr>
            <w:tcW w:w="1132" w:type="dxa"/>
            <w:vAlign w:val="center"/>
          </w:tcPr>
          <w:p w14:paraId="55568622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314B6BA9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1BC58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18BD730E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18</w:t>
            </w:r>
          </w:p>
        </w:tc>
        <w:tc>
          <w:tcPr>
            <w:tcW w:w="2689" w:type="dxa"/>
            <w:vAlign w:val="center"/>
          </w:tcPr>
          <w:p w14:paraId="0BE03529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建设工程竣工验收消防备案</w:t>
            </w:r>
          </w:p>
        </w:tc>
        <w:tc>
          <w:tcPr>
            <w:tcW w:w="1556" w:type="dxa"/>
            <w:vAlign w:val="center"/>
          </w:tcPr>
          <w:p w14:paraId="6F283E22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其他权力</w:t>
            </w:r>
          </w:p>
        </w:tc>
        <w:tc>
          <w:tcPr>
            <w:tcW w:w="1838" w:type="dxa"/>
            <w:vAlign w:val="center"/>
          </w:tcPr>
          <w:p w14:paraId="1C6801DC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县住房和</w:t>
            </w:r>
          </w:p>
          <w:p w14:paraId="1433522B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城乡建设局</w:t>
            </w:r>
          </w:p>
        </w:tc>
        <w:tc>
          <w:tcPr>
            <w:tcW w:w="1132" w:type="dxa"/>
            <w:vAlign w:val="center"/>
          </w:tcPr>
          <w:p w14:paraId="78732B42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6D17280E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13EA7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75B459E1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19</w:t>
            </w:r>
          </w:p>
        </w:tc>
        <w:tc>
          <w:tcPr>
            <w:tcW w:w="2689" w:type="dxa"/>
            <w:vAlign w:val="center"/>
          </w:tcPr>
          <w:p w14:paraId="4F31FC5A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城镇污水处理费征收</w:t>
            </w:r>
          </w:p>
        </w:tc>
        <w:tc>
          <w:tcPr>
            <w:tcW w:w="1556" w:type="dxa"/>
            <w:vAlign w:val="center"/>
          </w:tcPr>
          <w:p w14:paraId="5AA57D23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行政征收</w:t>
            </w:r>
          </w:p>
        </w:tc>
        <w:tc>
          <w:tcPr>
            <w:tcW w:w="1838" w:type="dxa"/>
            <w:vAlign w:val="center"/>
          </w:tcPr>
          <w:p w14:paraId="1CC87C29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县住房和</w:t>
            </w:r>
          </w:p>
          <w:p w14:paraId="12FCB74A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城乡建设局</w:t>
            </w:r>
          </w:p>
        </w:tc>
        <w:tc>
          <w:tcPr>
            <w:tcW w:w="1132" w:type="dxa"/>
            <w:vAlign w:val="center"/>
          </w:tcPr>
          <w:p w14:paraId="4DE9B3CC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3DD36B3B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pacing w:val="-16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6"/>
                <w:kern w:val="0"/>
                <w:sz w:val="24"/>
              </w:rPr>
              <w:t>自备水源的排污</w:t>
            </w:r>
          </w:p>
        </w:tc>
      </w:tr>
      <w:tr w14:paraId="7A85C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2743AFA1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20</w:t>
            </w:r>
          </w:p>
        </w:tc>
        <w:tc>
          <w:tcPr>
            <w:tcW w:w="2689" w:type="dxa"/>
            <w:vAlign w:val="center"/>
          </w:tcPr>
          <w:p w14:paraId="51583E08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spacing w:val="-8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8"/>
                <w:kern w:val="0"/>
                <w:sz w:val="24"/>
              </w:rPr>
              <w:t>城市基础设施配套费征收</w:t>
            </w:r>
          </w:p>
        </w:tc>
        <w:tc>
          <w:tcPr>
            <w:tcW w:w="1556" w:type="dxa"/>
            <w:vAlign w:val="center"/>
          </w:tcPr>
          <w:p w14:paraId="75880B96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行政征收</w:t>
            </w:r>
          </w:p>
        </w:tc>
        <w:tc>
          <w:tcPr>
            <w:tcW w:w="1838" w:type="dxa"/>
            <w:vAlign w:val="center"/>
          </w:tcPr>
          <w:p w14:paraId="1ACF6EC7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县住房和</w:t>
            </w:r>
          </w:p>
          <w:p w14:paraId="6DCE9B1C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城乡建设局</w:t>
            </w:r>
          </w:p>
        </w:tc>
        <w:tc>
          <w:tcPr>
            <w:tcW w:w="1132" w:type="dxa"/>
            <w:vAlign w:val="center"/>
          </w:tcPr>
          <w:p w14:paraId="16405701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5CF1BB82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3F52B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05AF5437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21 </w:t>
            </w:r>
          </w:p>
        </w:tc>
        <w:tc>
          <w:tcPr>
            <w:tcW w:w="2689" w:type="dxa"/>
            <w:vAlign w:val="center"/>
          </w:tcPr>
          <w:p w14:paraId="5E2530EC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房屋建筑和市政基础设施工程竣工验收备案</w:t>
            </w:r>
          </w:p>
        </w:tc>
        <w:tc>
          <w:tcPr>
            <w:tcW w:w="1556" w:type="dxa"/>
            <w:vAlign w:val="center"/>
          </w:tcPr>
          <w:p w14:paraId="70CB9B68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其他权力</w:t>
            </w:r>
          </w:p>
        </w:tc>
        <w:tc>
          <w:tcPr>
            <w:tcW w:w="1838" w:type="dxa"/>
            <w:vAlign w:val="center"/>
          </w:tcPr>
          <w:p w14:paraId="600749D9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县住房和</w:t>
            </w:r>
          </w:p>
          <w:p w14:paraId="60A642BF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城乡建设局</w:t>
            </w:r>
          </w:p>
        </w:tc>
        <w:tc>
          <w:tcPr>
            <w:tcW w:w="1132" w:type="dxa"/>
            <w:vAlign w:val="center"/>
          </w:tcPr>
          <w:p w14:paraId="7979AB50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01E9409D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231E5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0F966D1D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22</w:t>
            </w:r>
          </w:p>
        </w:tc>
        <w:tc>
          <w:tcPr>
            <w:tcW w:w="2689" w:type="dxa"/>
            <w:vAlign w:val="center"/>
          </w:tcPr>
          <w:p w14:paraId="674411DF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临时性建筑物搭建、堆放物料、占道施工审批</w:t>
            </w:r>
          </w:p>
        </w:tc>
        <w:tc>
          <w:tcPr>
            <w:tcW w:w="1556" w:type="dxa"/>
            <w:vAlign w:val="center"/>
          </w:tcPr>
          <w:p w14:paraId="48D20A6F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行政许可</w:t>
            </w:r>
          </w:p>
        </w:tc>
        <w:tc>
          <w:tcPr>
            <w:tcW w:w="1838" w:type="dxa"/>
            <w:vAlign w:val="center"/>
          </w:tcPr>
          <w:p w14:paraId="15793120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县城市管理局</w:t>
            </w:r>
          </w:p>
        </w:tc>
        <w:tc>
          <w:tcPr>
            <w:tcW w:w="1132" w:type="dxa"/>
            <w:vAlign w:val="center"/>
          </w:tcPr>
          <w:p w14:paraId="45CDD9EA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36113AFC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 w14:paraId="151B1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1C184FFD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23</w:t>
            </w:r>
          </w:p>
        </w:tc>
        <w:tc>
          <w:tcPr>
            <w:tcW w:w="2689" w:type="dxa"/>
            <w:vAlign w:val="center"/>
          </w:tcPr>
          <w:p w14:paraId="2BDADABD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企业登记注册</w:t>
            </w:r>
          </w:p>
        </w:tc>
        <w:tc>
          <w:tcPr>
            <w:tcW w:w="1556" w:type="dxa"/>
            <w:vAlign w:val="center"/>
          </w:tcPr>
          <w:p w14:paraId="54F7CAEB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行政许可</w:t>
            </w:r>
          </w:p>
        </w:tc>
        <w:tc>
          <w:tcPr>
            <w:tcW w:w="1838" w:type="dxa"/>
            <w:vAlign w:val="center"/>
          </w:tcPr>
          <w:p w14:paraId="1A85809A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县市场监督</w:t>
            </w:r>
          </w:p>
          <w:p w14:paraId="05337CE0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管理局</w:t>
            </w:r>
          </w:p>
        </w:tc>
        <w:tc>
          <w:tcPr>
            <w:tcW w:w="1132" w:type="dxa"/>
            <w:vAlign w:val="center"/>
          </w:tcPr>
          <w:p w14:paraId="5203C350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1CF37BAC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 w14:paraId="08993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991" w:type="dxa"/>
            <w:vAlign w:val="center"/>
          </w:tcPr>
          <w:p w14:paraId="0ED44CE2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24</w:t>
            </w:r>
          </w:p>
        </w:tc>
        <w:tc>
          <w:tcPr>
            <w:tcW w:w="2689" w:type="dxa"/>
            <w:vAlign w:val="center"/>
          </w:tcPr>
          <w:p w14:paraId="47999FD3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雷电防护装置设计审核</w:t>
            </w:r>
          </w:p>
        </w:tc>
        <w:tc>
          <w:tcPr>
            <w:tcW w:w="1556" w:type="dxa"/>
            <w:vAlign w:val="center"/>
          </w:tcPr>
          <w:p w14:paraId="79069138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行政许可</w:t>
            </w:r>
          </w:p>
        </w:tc>
        <w:tc>
          <w:tcPr>
            <w:tcW w:w="1838" w:type="dxa"/>
            <w:vAlign w:val="center"/>
          </w:tcPr>
          <w:p w14:paraId="7872846F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县气象局</w:t>
            </w:r>
          </w:p>
        </w:tc>
        <w:tc>
          <w:tcPr>
            <w:tcW w:w="1132" w:type="dxa"/>
            <w:vAlign w:val="center"/>
          </w:tcPr>
          <w:p w14:paraId="5708AA6C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123A4DC5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 w14:paraId="7401E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991" w:type="dxa"/>
            <w:vAlign w:val="center"/>
          </w:tcPr>
          <w:p w14:paraId="0E36E7B1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25</w:t>
            </w:r>
          </w:p>
        </w:tc>
        <w:tc>
          <w:tcPr>
            <w:tcW w:w="2689" w:type="dxa"/>
            <w:vAlign w:val="center"/>
          </w:tcPr>
          <w:p w14:paraId="1AAFA069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雷电防护装置竣工验收</w:t>
            </w:r>
          </w:p>
        </w:tc>
        <w:tc>
          <w:tcPr>
            <w:tcW w:w="1556" w:type="dxa"/>
            <w:vAlign w:val="center"/>
          </w:tcPr>
          <w:p w14:paraId="52DB09D9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行政许可</w:t>
            </w:r>
          </w:p>
        </w:tc>
        <w:tc>
          <w:tcPr>
            <w:tcW w:w="1838" w:type="dxa"/>
            <w:vAlign w:val="center"/>
          </w:tcPr>
          <w:p w14:paraId="162C101A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县气象局</w:t>
            </w:r>
          </w:p>
        </w:tc>
        <w:tc>
          <w:tcPr>
            <w:tcW w:w="1132" w:type="dxa"/>
            <w:vAlign w:val="center"/>
          </w:tcPr>
          <w:p w14:paraId="62D8196C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712F7AAC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7729B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462FC59E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26</w:t>
            </w:r>
          </w:p>
        </w:tc>
        <w:tc>
          <w:tcPr>
            <w:tcW w:w="2689" w:type="dxa"/>
            <w:vAlign w:val="center"/>
          </w:tcPr>
          <w:p w14:paraId="4CE41037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一般建设项目环境影响评价审批</w:t>
            </w:r>
          </w:p>
        </w:tc>
        <w:tc>
          <w:tcPr>
            <w:tcW w:w="1556" w:type="dxa"/>
            <w:vAlign w:val="center"/>
          </w:tcPr>
          <w:p w14:paraId="17DA8B55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行政许可</w:t>
            </w:r>
          </w:p>
        </w:tc>
        <w:tc>
          <w:tcPr>
            <w:tcW w:w="1838" w:type="dxa"/>
            <w:vAlign w:val="center"/>
          </w:tcPr>
          <w:p w14:paraId="1071D695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pacing w:val="-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4"/>
                <w:sz w:val="24"/>
              </w:rPr>
              <w:t>县生态环境分局</w:t>
            </w:r>
          </w:p>
        </w:tc>
        <w:tc>
          <w:tcPr>
            <w:tcW w:w="1132" w:type="dxa"/>
            <w:vAlign w:val="center"/>
          </w:tcPr>
          <w:p w14:paraId="66856193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704D0CF9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派驻工作</w:t>
            </w:r>
          </w:p>
          <w:p w14:paraId="534143F6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人员行使</w:t>
            </w:r>
          </w:p>
        </w:tc>
      </w:tr>
      <w:tr w14:paraId="32F40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0C3B5DC7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27</w:t>
            </w:r>
          </w:p>
        </w:tc>
        <w:tc>
          <w:tcPr>
            <w:tcW w:w="2689" w:type="dxa"/>
            <w:vAlign w:val="center"/>
          </w:tcPr>
          <w:p w14:paraId="420C150A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开具税收完税证明</w:t>
            </w:r>
          </w:p>
        </w:tc>
        <w:tc>
          <w:tcPr>
            <w:tcW w:w="1556" w:type="dxa"/>
            <w:vAlign w:val="center"/>
          </w:tcPr>
          <w:p w14:paraId="4AC5D08C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公共服务</w:t>
            </w:r>
          </w:p>
        </w:tc>
        <w:tc>
          <w:tcPr>
            <w:tcW w:w="1838" w:type="dxa"/>
            <w:vAlign w:val="center"/>
          </w:tcPr>
          <w:p w14:paraId="54A52594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国家税务总局怀远县税务局</w:t>
            </w:r>
          </w:p>
        </w:tc>
        <w:tc>
          <w:tcPr>
            <w:tcW w:w="1132" w:type="dxa"/>
            <w:vAlign w:val="center"/>
          </w:tcPr>
          <w:p w14:paraId="63DF410A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1ADDDA95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派驻机</w:t>
            </w:r>
          </w:p>
          <w:p w14:paraId="45B34BBB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构行使</w:t>
            </w:r>
          </w:p>
        </w:tc>
      </w:tr>
      <w:tr w14:paraId="535DF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64515150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28</w:t>
            </w:r>
          </w:p>
        </w:tc>
        <w:tc>
          <w:tcPr>
            <w:tcW w:w="2689" w:type="dxa"/>
            <w:vAlign w:val="center"/>
          </w:tcPr>
          <w:p w14:paraId="318575C9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纳税服务投诉处理</w:t>
            </w:r>
          </w:p>
        </w:tc>
        <w:tc>
          <w:tcPr>
            <w:tcW w:w="1556" w:type="dxa"/>
            <w:vAlign w:val="center"/>
          </w:tcPr>
          <w:p w14:paraId="489F37E4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公共服务</w:t>
            </w:r>
          </w:p>
        </w:tc>
        <w:tc>
          <w:tcPr>
            <w:tcW w:w="1838" w:type="dxa"/>
            <w:vAlign w:val="center"/>
          </w:tcPr>
          <w:p w14:paraId="25EA46D4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国家税务总局怀远县税务局</w:t>
            </w:r>
          </w:p>
        </w:tc>
        <w:tc>
          <w:tcPr>
            <w:tcW w:w="1132" w:type="dxa"/>
            <w:vAlign w:val="center"/>
          </w:tcPr>
          <w:p w14:paraId="59FA3634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top"/>
          </w:tcPr>
          <w:p w14:paraId="6C32B2BC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派驻机</w:t>
            </w:r>
          </w:p>
          <w:p w14:paraId="24E2FF25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构行使</w:t>
            </w:r>
          </w:p>
        </w:tc>
      </w:tr>
      <w:tr w14:paraId="53A1C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40418D27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29</w:t>
            </w:r>
          </w:p>
        </w:tc>
        <w:tc>
          <w:tcPr>
            <w:tcW w:w="2689" w:type="dxa"/>
            <w:vAlign w:val="center"/>
          </w:tcPr>
          <w:p w14:paraId="468E2FD1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纳税培训辅导</w:t>
            </w:r>
          </w:p>
        </w:tc>
        <w:tc>
          <w:tcPr>
            <w:tcW w:w="1556" w:type="dxa"/>
            <w:vAlign w:val="center"/>
          </w:tcPr>
          <w:p w14:paraId="6C3C2015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公共服务</w:t>
            </w:r>
          </w:p>
        </w:tc>
        <w:tc>
          <w:tcPr>
            <w:tcW w:w="1838" w:type="dxa"/>
            <w:vAlign w:val="center"/>
          </w:tcPr>
          <w:p w14:paraId="3D1EA6AE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国家税务总局怀远县税务局</w:t>
            </w:r>
          </w:p>
        </w:tc>
        <w:tc>
          <w:tcPr>
            <w:tcW w:w="1132" w:type="dxa"/>
            <w:vAlign w:val="center"/>
          </w:tcPr>
          <w:p w14:paraId="4CB3FA44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top"/>
          </w:tcPr>
          <w:p w14:paraId="675CE060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派驻机</w:t>
            </w:r>
          </w:p>
          <w:p w14:paraId="03C632B4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构行使</w:t>
            </w:r>
          </w:p>
        </w:tc>
      </w:tr>
      <w:tr w14:paraId="55CA1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991" w:type="dxa"/>
            <w:vAlign w:val="center"/>
          </w:tcPr>
          <w:p w14:paraId="34A62755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30</w:t>
            </w:r>
          </w:p>
        </w:tc>
        <w:tc>
          <w:tcPr>
            <w:tcW w:w="2689" w:type="dxa"/>
            <w:vAlign w:val="center"/>
          </w:tcPr>
          <w:p w14:paraId="3F84A079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spacing w:val="-8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8"/>
                <w:kern w:val="0"/>
                <w:sz w:val="24"/>
              </w:rPr>
              <w:t>开具个人所得税纳税记录</w:t>
            </w:r>
          </w:p>
        </w:tc>
        <w:tc>
          <w:tcPr>
            <w:tcW w:w="1556" w:type="dxa"/>
            <w:vAlign w:val="center"/>
          </w:tcPr>
          <w:p w14:paraId="3BF3CA60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公共服务</w:t>
            </w:r>
          </w:p>
        </w:tc>
        <w:tc>
          <w:tcPr>
            <w:tcW w:w="1838" w:type="dxa"/>
            <w:vAlign w:val="center"/>
          </w:tcPr>
          <w:p w14:paraId="786622BE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国家税务总局怀远县税务局</w:t>
            </w:r>
          </w:p>
        </w:tc>
        <w:tc>
          <w:tcPr>
            <w:tcW w:w="1132" w:type="dxa"/>
            <w:vAlign w:val="center"/>
          </w:tcPr>
          <w:p w14:paraId="627645B9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top"/>
          </w:tcPr>
          <w:p w14:paraId="5BEDBB53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派驻机</w:t>
            </w:r>
          </w:p>
          <w:p w14:paraId="69A767D5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构行使</w:t>
            </w:r>
          </w:p>
        </w:tc>
      </w:tr>
      <w:tr w14:paraId="279AA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10AF8CB7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31</w:t>
            </w:r>
          </w:p>
        </w:tc>
        <w:tc>
          <w:tcPr>
            <w:tcW w:w="2689" w:type="dxa"/>
            <w:vAlign w:val="center"/>
          </w:tcPr>
          <w:p w14:paraId="7AB9B7D1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社会公众涉税公开信息查询</w:t>
            </w:r>
          </w:p>
        </w:tc>
        <w:tc>
          <w:tcPr>
            <w:tcW w:w="1556" w:type="dxa"/>
            <w:vAlign w:val="center"/>
          </w:tcPr>
          <w:p w14:paraId="691370AB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公共服务</w:t>
            </w:r>
          </w:p>
        </w:tc>
        <w:tc>
          <w:tcPr>
            <w:tcW w:w="1838" w:type="dxa"/>
            <w:vAlign w:val="center"/>
          </w:tcPr>
          <w:p w14:paraId="5E463AF9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国家税务总局怀远县税务局</w:t>
            </w:r>
          </w:p>
        </w:tc>
        <w:tc>
          <w:tcPr>
            <w:tcW w:w="1132" w:type="dxa"/>
            <w:vAlign w:val="center"/>
          </w:tcPr>
          <w:p w14:paraId="1F6C5595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top"/>
          </w:tcPr>
          <w:p w14:paraId="01BA36DD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派驻机</w:t>
            </w:r>
          </w:p>
          <w:p w14:paraId="01AB6C5D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构行使</w:t>
            </w:r>
          </w:p>
        </w:tc>
      </w:tr>
      <w:tr w14:paraId="2BCA3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6EBED0B4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32</w:t>
            </w:r>
          </w:p>
        </w:tc>
        <w:tc>
          <w:tcPr>
            <w:tcW w:w="2689" w:type="dxa"/>
            <w:vAlign w:val="center"/>
          </w:tcPr>
          <w:p w14:paraId="3A2E395A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纳税人涉税信息查询</w:t>
            </w:r>
          </w:p>
        </w:tc>
        <w:tc>
          <w:tcPr>
            <w:tcW w:w="1556" w:type="dxa"/>
            <w:vAlign w:val="center"/>
          </w:tcPr>
          <w:p w14:paraId="78B856F9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公共服务</w:t>
            </w:r>
          </w:p>
        </w:tc>
        <w:tc>
          <w:tcPr>
            <w:tcW w:w="1838" w:type="dxa"/>
            <w:vAlign w:val="center"/>
          </w:tcPr>
          <w:p w14:paraId="47196EC0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国家税务总局怀远县税务局</w:t>
            </w:r>
          </w:p>
        </w:tc>
        <w:tc>
          <w:tcPr>
            <w:tcW w:w="1132" w:type="dxa"/>
            <w:vAlign w:val="center"/>
          </w:tcPr>
          <w:p w14:paraId="0DD54F66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top"/>
          </w:tcPr>
          <w:p w14:paraId="497E74E5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派驻机</w:t>
            </w:r>
          </w:p>
          <w:p w14:paraId="0798A513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构行使</w:t>
            </w:r>
          </w:p>
        </w:tc>
      </w:tr>
      <w:tr w14:paraId="52B76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53D0E1BA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33</w:t>
            </w:r>
          </w:p>
        </w:tc>
        <w:tc>
          <w:tcPr>
            <w:tcW w:w="2689" w:type="dxa"/>
            <w:vAlign w:val="center"/>
          </w:tcPr>
          <w:p w14:paraId="497FC532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电话咨询</w:t>
            </w:r>
          </w:p>
        </w:tc>
        <w:tc>
          <w:tcPr>
            <w:tcW w:w="1556" w:type="dxa"/>
            <w:vAlign w:val="center"/>
          </w:tcPr>
          <w:p w14:paraId="6D3CECA1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公共服务</w:t>
            </w:r>
          </w:p>
        </w:tc>
        <w:tc>
          <w:tcPr>
            <w:tcW w:w="1838" w:type="dxa"/>
            <w:vAlign w:val="center"/>
          </w:tcPr>
          <w:p w14:paraId="21714EB7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国家税务总局怀远县税务局</w:t>
            </w:r>
          </w:p>
        </w:tc>
        <w:tc>
          <w:tcPr>
            <w:tcW w:w="1132" w:type="dxa"/>
            <w:vAlign w:val="center"/>
          </w:tcPr>
          <w:p w14:paraId="7B1860BA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top"/>
          </w:tcPr>
          <w:p w14:paraId="2B707E8F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派驻机</w:t>
            </w:r>
          </w:p>
          <w:p w14:paraId="355BCE4E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构行使</w:t>
            </w:r>
          </w:p>
        </w:tc>
      </w:tr>
      <w:tr w14:paraId="4F9C6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735EF31F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34</w:t>
            </w:r>
          </w:p>
        </w:tc>
        <w:tc>
          <w:tcPr>
            <w:tcW w:w="2689" w:type="dxa"/>
            <w:vAlign w:val="center"/>
          </w:tcPr>
          <w:p w14:paraId="6F9ED5A1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网络咨询</w:t>
            </w:r>
          </w:p>
        </w:tc>
        <w:tc>
          <w:tcPr>
            <w:tcW w:w="1556" w:type="dxa"/>
            <w:vAlign w:val="center"/>
          </w:tcPr>
          <w:p w14:paraId="77288E1C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公共服务</w:t>
            </w:r>
          </w:p>
        </w:tc>
        <w:tc>
          <w:tcPr>
            <w:tcW w:w="1838" w:type="dxa"/>
            <w:vAlign w:val="center"/>
          </w:tcPr>
          <w:p w14:paraId="30724B7F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国家税务总局怀远县税务局</w:t>
            </w:r>
          </w:p>
        </w:tc>
        <w:tc>
          <w:tcPr>
            <w:tcW w:w="1132" w:type="dxa"/>
            <w:vAlign w:val="center"/>
          </w:tcPr>
          <w:p w14:paraId="155600DD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top"/>
          </w:tcPr>
          <w:p w14:paraId="3ABFD147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派驻机</w:t>
            </w:r>
          </w:p>
          <w:p w14:paraId="62FB379A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构行使</w:t>
            </w:r>
          </w:p>
        </w:tc>
      </w:tr>
      <w:tr w14:paraId="442AE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2C95222B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35</w:t>
            </w:r>
          </w:p>
        </w:tc>
        <w:tc>
          <w:tcPr>
            <w:tcW w:w="2689" w:type="dxa"/>
            <w:vAlign w:val="center"/>
          </w:tcPr>
          <w:p w14:paraId="71808FE3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面对面咨询</w:t>
            </w:r>
          </w:p>
        </w:tc>
        <w:tc>
          <w:tcPr>
            <w:tcW w:w="1556" w:type="dxa"/>
            <w:vAlign w:val="center"/>
          </w:tcPr>
          <w:p w14:paraId="1249CAA8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公共服务</w:t>
            </w:r>
          </w:p>
        </w:tc>
        <w:tc>
          <w:tcPr>
            <w:tcW w:w="1838" w:type="dxa"/>
            <w:vAlign w:val="center"/>
          </w:tcPr>
          <w:p w14:paraId="505611C3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国家税务总局怀远县税务局</w:t>
            </w:r>
          </w:p>
        </w:tc>
        <w:tc>
          <w:tcPr>
            <w:tcW w:w="1132" w:type="dxa"/>
            <w:vAlign w:val="center"/>
          </w:tcPr>
          <w:p w14:paraId="65FE463E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top"/>
          </w:tcPr>
          <w:p w14:paraId="08CF571E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派驻机</w:t>
            </w:r>
          </w:p>
          <w:p w14:paraId="47F32509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构行使</w:t>
            </w:r>
          </w:p>
        </w:tc>
      </w:tr>
      <w:tr w14:paraId="7E8D2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7DB5A288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36</w:t>
            </w:r>
          </w:p>
        </w:tc>
        <w:tc>
          <w:tcPr>
            <w:tcW w:w="2689" w:type="dxa"/>
            <w:vAlign w:val="center"/>
          </w:tcPr>
          <w:p w14:paraId="7ECA66EF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  <w:u w:val="singl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用户接水申请受理</w:t>
            </w:r>
          </w:p>
        </w:tc>
        <w:tc>
          <w:tcPr>
            <w:tcW w:w="1556" w:type="dxa"/>
            <w:vAlign w:val="center"/>
          </w:tcPr>
          <w:p w14:paraId="50B56AFD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公共服务</w:t>
            </w:r>
          </w:p>
        </w:tc>
        <w:tc>
          <w:tcPr>
            <w:tcW w:w="1838" w:type="dxa"/>
            <w:vAlign w:val="center"/>
          </w:tcPr>
          <w:p w14:paraId="27F515D1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spacing w:val="-6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怀远中环水务有限公司</w:t>
            </w:r>
          </w:p>
        </w:tc>
        <w:tc>
          <w:tcPr>
            <w:tcW w:w="1132" w:type="dxa"/>
            <w:vAlign w:val="center"/>
          </w:tcPr>
          <w:p w14:paraId="0B18C219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31868FF6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 w14:paraId="0334A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91" w:type="dxa"/>
            <w:vAlign w:val="center"/>
          </w:tcPr>
          <w:p w14:paraId="44FCCDF5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37</w:t>
            </w:r>
          </w:p>
        </w:tc>
        <w:tc>
          <w:tcPr>
            <w:tcW w:w="2689" w:type="dxa"/>
            <w:vAlign w:val="center"/>
          </w:tcPr>
          <w:p w14:paraId="7B24B286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用户新装、增容与变更用电</w:t>
            </w:r>
          </w:p>
        </w:tc>
        <w:tc>
          <w:tcPr>
            <w:tcW w:w="1556" w:type="dxa"/>
            <w:vAlign w:val="center"/>
          </w:tcPr>
          <w:p w14:paraId="079B6661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公共服务</w:t>
            </w:r>
          </w:p>
        </w:tc>
        <w:tc>
          <w:tcPr>
            <w:tcW w:w="1838" w:type="dxa"/>
            <w:vAlign w:val="center"/>
          </w:tcPr>
          <w:p w14:paraId="6B599C97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spacing w:val="-6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6"/>
                <w:kern w:val="0"/>
                <w:sz w:val="24"/>
              </w:rPr>
              <w:t>国网怀远县供电公司</w:t>
            </w:r>
          </w:p>
        </w:tc>
        <w:tc>
          <w:tcPr>
            <w:tcW w:w="1132" w:type="dxa"/>
            <w:vAlign w:val="center"/>
          </w:tcPr>
          <w:p w14:paraId="422098FD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045F4AB3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派驻工作</w:t>
            </w:r>
          </w:p>
          <w:p w14:paraId="34806323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人员行使</w:t>
            </w:r>
          </w:p>
        </w:tc>
      </w:tr>
    </w:tbl>
    <w:p w14:paraId="3D2894B0">
      <w:pPr>
        <w:wordWrap/>
        <w:adjustRightInd/>
        <w:snapToGrid/>
        <w:spacing w:before="0" w:after="0" w:line="430" w:lineRule="exact"/>
        <w:ind w:left="3520" w:leftChars="0" w:right="0" w:hanging="3520" w:hangingChars="11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C9015AF">
      <w:pPr>
        <w:widowControl w:val="0"/>
        <w:wordWrap/>
        <w:adjustRightInd/>
        <w:snapToGrid/>
        <w:spacing w:before="0" w:beforeAutospacing="0" w:after="0" w:afterAutospacing="0" w:line="590" w:lineRule="exact"/>
        <w:ind w:left="0" w:leftChars="0" w:right="0" w:firstLine="0" w:firstLineChars="0"/>
        <w:jc w:val="center"/>
        <w:textAlignment w:val="auto"/>
        <w:outlineLvl w:val="9"/>
        <w:rPr>
          <w:rFonts w:hint="default" w:ascii="Times New Roman" w:hAnsi="Times New Roman" w:cs="Times New Roman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962" w:right="1474" w:bottom="1848" w:left="1587" w:header="851" w:footer="992" w:gutter="0"/>
      <w:pgNumType w:fmt="numberInDash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571861">
    <w:pPr>
      <w:pStyle w:val="4"/>
      <w:ind w:left="4788" w:leftChars="2280" w:firstLine="6400" w:firstLineChars="2000"/>
      <w:rPr>
        <w:rFonts w:hint="eastAsia" w:eastAsia="仿宋"/>
        <w:sz w:val="32"/>
        <w:szCs w:val="48"/>
        <w:lang w:val="en-US" w:eastAsia="zh-CN"/>
      </w:rPr>
    </w:pPr>
    <w:r>
      <w:rPr>
        <w:rFonts w:ascii="Calibri" w:hAnsi="Calibri" w:eastAsia="宋体" w:cs="黑体"/>
        <w:kern w:val="2"/>
        <w:sz w:val="32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AE0A43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8" o:spid="_x0000_s1026" o:spt="1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uXW5UtAAAAAFAQAADwAAAAAAAAABACAAAAAiAAAAZHJzL2Rvd25yZXYueG1sUEsB&#10;AhQAFAAAAAgAh07iQM1a7ZLEAQAAjwMAAA4AAAAAAAAAAQAgAAAAHw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5AE0A43"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  <w:r>
      <w:rPr>
        <w:rFonts w:hint="eastAsia" w:eastAsia="仿宋"/>
        <w:sz w:val="32"/>
        <w:szCs w:val="48"/>
        <w:lang w:val="en-US" w:eastAsia="zh-CN"/>
      </w:rPr>
      <w:t xml:space="preserve">  </w:t>
    </w:r>
  </w:p>
  <w:p w14:paraId="733428DC">
    <w:pPr>
      <w:pStyle w:val="4"/>
      <w:wordWrap w:val="0"/>
      <w:ind w:left="4788" w:leftChars="2280" w:firstLine="6400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  <w:r>
      <w:rPr>
        <w:rFonts w:ascii="Calibri" w:hAnsi="Calibri" w:eastAsia="宋体" w:cs="黑体"/>
        <w:color w:val="FAFAFA"/>
        <w:kern w:val="2"/>
        <w:sz w:val="32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74295</wp:posOffset>
              </wp:positionV>
              <wp:extent cx="5616575" cy="1905"/>
              <wp:effectExtent l="0" t="10795" r="6985" b="17780"/>
              <wp:wrapNone/>
              <wp:docPr id="2" name="直接连接符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16575" cy="1905"/>
                      </a:xfrm>
                      <a:prstGeom prst="line">
                        <a:avLst/>
                      </a:prstGeom>
                      <a:ln w="22225" cap="flat" cmpd="sng">
                        <a:solidFill>
                          <a:srgbClr val="005192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0"/>
                  </wps:wsp>
                </a:graphicData>
              </a:graphic>
            </wp:anchor>
          </w:drawing>
        </mc:Choice>
        <mc:Fallback>
          <w:pict>
            <v:line id="直接连接符 5" o:spid="_x0000_s1026" o:spt="20" style="position:absolute;left:0pt;margin-left:0pt;margin-top:5.85pt;height:0.15pt;width:442.25pt;z-index:251660288;mso-width-relative:page;mso-height-relative:page;" filled="f" stroked="t" coordsize="21600,21600" o:gfxdata="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O/yR1fSAAAABgEAAA8AAAAAAAAAAQAgAAAAIgAAAGRycy9kb3ducmV2LnhtbFBLAQIU&#10;ABQAAAAIAIdO4kBU13e0+QEAAOgDAAAOAAAAAAAAAAEAIAAAACEBAABkcnMvZTJvRG9jLnhtbFBL&#10;BQYAAAAABgAGAFkBAACMBQAAAAA=&#10;">
              <v:fill on="f" focussize="0,0"/>
              <v:stroke weight="1.75pt" color="#005192" joinstyle="round"/>
              <v:imagedata o:title=""/>
              <o:lock v:ext="edit" aspectratio="f"/>
            </v:line>
          </w:pict>
        </mc:Fallback>
      </mc:AlternateContent>
    </w:r>
    <w:r>
      <w:rPr>
        <w:rFonts w:hint="eastAsia" w:eastAsia="仿宋"/>
        <w:color w:val="FAFAFA"/>
        <w:sz w:val="32"/>
        <w:szCs w:val="48"/>
        <w:lang w:val="en-US" w:eastAsia="zh-CN"/>
      </w:rPr>
      <w:t>X</w:t>
    </w:r>
    <w:r>
      <w:rPr>
        <w:rFonts w:hint="eastAsia" w:ascii="宋体" w:hAnsi="宋体" w:cs="宋体"/>
        <w:b/>
        <w:bCs/>
        <w:color w:val="005192"/>
        <w:sz w:val="28"/>
        <w:szCs w:val="44"/>
        <w:lang w:val="en-US" w:eastAsia="zh-CN"/>
      </w:rPr>
      <w:t>怀远县</w:t>
    </w:r>
    <w:r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  <w:t xml:space="preserve">人民政府发布    </w:t>
    </w:r>
  </w:p>
  <w:p w14:paraId="79622CCC">
    <w:pPr>
      <w:pStyle w:val="4"/>
      <w:wordWrap w:val="0"/>
      <w:ind w:left="4788" w:leftChars="2280" w:firstLine="5622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7E3CF2">
    <w:pPr>
      <w:pStyle w:val="4"/>
      <w:widowControl w:val="0"/>
      <w:wordWrap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</w:rPr>
    </w:pPr>
    <w:r>
      <w:rPr>
        <w:rFonts w:hint="eastAsia" w:ascii="宋体" w:hAnsi="宋体" w:eastAsia="宋体" w:cs="宋体"/>
        <w:b/>
        <w:bCs/>
        <w:color w:val="005192"/>
        <w:kern w:val="2"/>
        <w:sz w:val="32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-3810</wp:posOffset>
              </wp:positionH>
              <wp:positionV relativeFrom="paragraph">
                <wp:posOffset>690245</wp:posOffset>
              </wp:positionV>
              <wp:extent cx="5620385" cy="635"/>
              <wp:effectExtent l="0" t="0" r="0" b="0"/>
              <wp:wrapNone/>
              <wp:docPr id="1" name="直接连接符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20385" cy="635"/>
                      </a:xfrm>
                      <a:prstGeom prst="line">
                        <a:avLst/>
                      </a:prstGeom>
                      <a:ln w="22225" cap="flat" cmpd="sng">
                        <a:solidFill>
                          <a:srgbClr val="005192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0"/>
                  </wps:wsp>
                </a:graphicData>
              </a:graphic>
            </wp:anchor>
          </w:drawing>
        </mc:Choice>
        <mc:Fallback>
          <w:pict>
            <v:line id="直接连接符 4" o:spid="_x0000_s1026" o:spt="20" style="position:absolute;left:0pt;margin-left:-0.3pt;margin-top:54.35pt;height:0.05pt;width:442.55pt;z-index:251659264;mso-width-relative:page;mso-height-relative:page;" filled="f" stroked="t" coordsize="21600,21600" o:gfxdata="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M2hKwnSAAAACQEAAA8AAAAAAAAAAQAgAAAAIgAAAGRycy9kb3ducmV2LnhtbFBLAQIUABQA&#10;AAAIAIdO4kBh0DxL9gEAAOcDAAAOAAAAAAAAAAEAIAAAACEBAABkcnMvZTJvRG9jLnhtbFBLBQYA&#10;AAAABgAGAFkBAACJBQAAAAA=&#10;">
              <v:fill on="f" focussize="0,0"/>
              <v:stroke weight="1.75pt" color="#005192" joinstyle="round"/>
              <v:imagedata o:title=""/>
              <o:lock v:ext="edit" aspectratio="f"/>
            </v:line>
          </w:pict>
        </mc:Fallback>
      </mc:AlternateContent>
    </w:r>
  </w:p>
  <w:p w14:paraId="6A308B4E">
    <w:pPr>
      <w:pStyle w:val="4"/>
      <w:widowControl w:val="0"/>
      <w:wordWrap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</w:pPr>
    <w:r>
      <w:rPr>
        <w:rFonts w:hint="eastAsia" w:ascii="宋体" w:hAnsi="宋体" w:eastAsia="宋体" w:cs="宋体"/>
        <w:b/>
        <w:bCs/>
        <w:color w:val="005192"/>
        <w:kern w:val="2"/>
        <w:sz w:val="32"/>
        <w:szCs w:val="24"/>
        <w:lang w:val="en-US" w:eastAsia="zh-CN" w:bidi="ar-SA"/>
      </w:rPr>
      <w:drawing>
        <wp:inline distT="0" distB="0" distL="114300" distR="114300">
          <wp:extent cx="308610" cy="308610"/>
          <wp:effectExtent l="0" t="0" r="11430" b="11430"/>
          <wp:docPr id="4" name="图片框 10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框 1026"/>
                  <pic:cNvPicPr>
                    <a:picLocks noChangeAspect="1"/>
                  </pic:cNvPicPr>
                </pic:nvPicPr>
                <pic:blipFill>
                  <a:blip r:embed="rId1">
                    <a:lum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610" cy="308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 w:ascii="宋体" w:hAnsi="宋体" w:cs="宋体"/>
        <w:b/>
        <w:bCs/>
        <w:color w:val="005192"/>
        <w:sz w:val="32"/>
        <w:lang w:eastAsia="zh-CN"/>
      </w:rPr>
      <w:t>怀远县</w:t>
    </w:r>
    <w:r>
      <w:rPr>
        <w:rFonts w:hint="eastAsia" w:ascii="宋体" w:hAnsi="宋体" w:eastAsia="宋体" w:cs="宋体"/>
        <w:b/>
        <w:bCs/>
        <w:color w:val="005192"/>
        <w:sz w:val="32"/>
        <w:lang w:eastAsia="zh-CN"/>
      </w:rPr>
      <w:t>人民政府行政</w:t>
    </w:r>
    <w:r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  <w:t>规范性文件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0"/>
  <w:bordersDoNotSurroundFooter w:val="0"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CE48D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8">
    <w:name w:val="Strong"/>
    <w:basedOn w:val="7"/>
    <w:qFormat/>
    <w:uiPriority w:val="0"/>
    <w:rPr>
      <w:b/>
      <w:bCs/>
    </w:rPr>
  </w:style>
  <w:style w:type="paragraph" w:customStyle="1" w:styleId="9">
    <w:name w:val="p0"/>
    <w:basedOn w:val="1"/>
    <w:qFormat/>
    <w:uiPriority w:val="0"/>
    <w:pPr>
      <w:widowControl/>
    </w:pPr>
    <w:rPr>
      <w:rFonts w:ascii="Calibri" w:hAnsi="Calibri" w:eastAsia="宋体" w:cs="宋体"/>
      <w:kern w:val="0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1707</Words>
  <Characters>1752</Characters>
  <Lines>1</Lines>
  <Paragraphs>1</Paragraphs>
  <TotalTime>0</TotalTime>
  <ScaleCrop>false</ScaleCrop>
  <LinksUpToDate>false</LinksUpToDate>
  <CharactersWithSpaces>1785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2021-09-09T02:41:00Z</dcterms:created>
  <dc:creator>t</dc:creator>
  <cp:lastModifiedBy>Jesus</cp:lastModifiedBy>
  <cp:lastPrinted>2021-10-26T03:30:00Z</cp:lastPrinted>
  <dcterms:modified xsi:type="dcterms:W3CDTF">2024-12-11T08:02:55Z</dcterms:modified>
  <dc:title>怀远县人民政府_x000B_关于公布怀远经济开发区赋权清单的通知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E9E44647F3AD478688FA530DB318B7C1_13</vt:lpwstr>
  </property>
</Properties>
</file>