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1B950">
      <w:pPr>
        <w:adjustRightInd/>
        <w:snapToGrid/>
        <w:spacing w:beforeAutospacing="0" w:afterAutospacing="0" w:line="590" w:lineRule="exact"/>
        <w:ind w:left="0" w:leftChars="0" w:right="0"/>
        <w:jc w:val="both"/>
        <w:textAlignment w:val="auto"/>
        <w:rPr>
          <w:rFonts w:hint="default" w:ascii="Times New Roman" w:hAnsi="Times New Roman" w:cs="Times New Roman"/>
        </w:rPr>
      </w:pPr>
    </w:p>
    <w:p w14:paraId="2DB449BA">
      <w:pPr>
        <w:wordWrap/>
        <w:adjustRightInd/>
        <w:snapToGrid/>
        <w:spacing w:before="0" w:beforeAutospacing="0" w:after="0" w:afterAutospacing="0" w:line="590" w:lineRule="exact"/>
        <w:ind w:left="0" w:leftChars="0" w:right="0"/>
        <w:jc w:val="both"/>
        <w:textAlignment w:val="auto"/>
        <w:rPr>
          <w:rFonts w:hint="default" w:ascii="Times New Roman" w:hAnsi="Times New Roman" w:cs="Times New Roman"/>
        </w:rPr>
      </w:pPr>
    </w:p>
    <w:p w14:paraId="4424E163">
      <w:pPr>
        <w:wordWrap/>
        <w:adjustRightInd/>
        <w:snapToGrid/>
        <w:spacing w:before="0" w:after="0" w:line="59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Times New Roman"/>
          <w:sz w:val="44"/>
          <w:szCs w:val="44"/>
        </w:rPr>
        <w:t>怀远县人民政府办公室</w:t>
      </w:r>
    </w:p>
    <w:p w14:paraId="50292ABB">
      <w:pPr>
        <w:wordWrap/>
        <w:adjustRightInd/>
        <w:snapToGrid/>
        <w:spacing w:before="0" w:after="0" w:line="59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Times New Roman"/>
          <w:sz w:val="44"/>
          <w:szCs w:val="44"/>
        </w:rPr>
        <w:t>关于进一步加大支持力度加快推进企业上市</w:t>
      </w:r>
    </w:p>
    <w:p w14:paraId="23C599CD">
      <w:pPr>
        <w:wordWrap/>
        <w:adjustRightInd/>
        <w:snapToGrid/>
        <w:spacing w:before="0" w:after="0" w:line="59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Times New Roman"/>
          <w:sz w:val="44"/>
          <w:szCs w:val="44"/>
        </w:rPr>
        <w:t>挂牌的意见</w:t>
      </w:r>
    </w:p>
    <w:p w14:paraId="34928E7F">
      <w:pPr>
        <w:widowControl w:val="0"/>
        <w:wordWrap/>
        <w:adjustRightInd/>
        <w:snapToGrid/>
        <w:spacing w:before="0" w:after="0" w:line="59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怀政办〔2022〕2号</w:t>
      </w:r>
    </w:p>
    <w:p w14:paraId="0C616C90">
      <w:pPr>
        <w:wordWrap/>
        <w:adjustRightInd/>
        <w:snapToGrid/>
        <w:spacing w:before="0" w:after="0" w:line="59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21"/>
          <w:szCs w:val="32"/>
        </w:rPr>
      </w:pPr>
    </w:p>
    <w:p w14:paraId="05B426D1">
      <w:pPr>
        <w:widowControl w:val="0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各乡、镇人民政府，县政府各部门、各直属机构：</w:t>
      </w:r>
    </w:p>
    <w:p w14:paraId="4DAD5F73">
      <w:pPr>
        <w:widowControl w:val="0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16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bCs/>
          <w:color w:val="000000"/>
          <w:spacing w:val="-6"/>
          <w:kern w:val="0"/>
          <w:sz w:val="32"/>
          <w:szCs w:val="32"/>
          <w:shd w:val="clear" w:color="auto" w:fill="FFFFFF"/>
          <w:lang w:val="en-US" w:eastAsia="zh-CN"/>
        </w:rPr>
        <w:t>为深入贯彻落实习近平新时代中国特色社会主义思想和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国务院、省市党委、政府关于金融服务实体经济的决策部署</w:t>
      </w:r>
      <w:r>
        <w:rPr>
          <w:rFonts w:hint="default" w:ascii="Times New Roman" w:hAnsi="Times New Roman" w:eastAsia="方正仿宋_GBK" w:cs="Times New Roman"/>
          <w:bCs/>
          <w:color w:val="000000"/>
          <w:spacing w:val="-6"/>
          <w:kern w:val="0"/>
          <w:sz w:val="32"/>
          <w:szCs w:val="32"/>
          <w:shd w:val="clear" w:color="auto" w:fill="FFFFFF"/>
          <w:lang w:val="en-US" w:eastAsia="zh-CN"/>
        </w:rPr>
        <w:t>，适应我县企业上市挂牌工作新形势，促进企业依托多层次资本市场拓宽融资渠道，助力全县经济高质量发展，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现就进一步加大支持力度加快推进我县企业上市挂牌提出如下意见:</w:t>
      </w:r>
    </w:p>
    <w:p w14:paraId="61769260">
      <w:pPr>
        <w:widowControl w:val="0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eastAsia" w:ascii="方正黑体_GBK" w:hAnsi="方正黑体_GBK" w:eastAsia="方正黑体_GBK" w:cs="Times New Roman"/>
        </w:rPr>
      </w:pPr>
      <w:r>
        <w:rPr>
          <w:rFonts w:hint="eastAsia" w:ascii="方正黑体_GBK" w:hAnsi="方正黑体_GBK" w:eastAsia="方正黑体_GBK" w:cs="Times New Roman"/>
          <w:color w:val="000000"/>
          <w:kern w:val="2"/>
          <w:sz w:val="32"/>
          <w:szCs w:val="32"/>
          <w:lang w:val="en-US" w:eastAsia="zh-CN"/>
        </w:rPr>
        <w:t>一、进一步加强上市后备企业库管理</w:t>
      </w:r>
    </w:p>
    <w:p w14:paraId="016FB7F0">
      <w:pPr>
        <w:widowControl w:val="0"/>
        <w:shd w:val="clear" w:color="auto" w:fill="FFFFFF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按照条块结合、上下联动方式，聚焦工业互联网、装备制造、电子信息、新材料等重点领域，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筛选一批主营业务突出、市场竞争力强、发展前景广阔、具有较好上市基础的本县企业，建立上市后备企业资源库，拥有关键核心技术的高新技术企业、专精特新企业优先入库。入库企业应当符合以下条件：</w:t>
      </w:r>
    </w:p>
    <w:p w14:paraId="37EA3645">
      <w:pPr>
        <w:widowControl w:val="0"/>
        <w:numPr>
          <w:ilvl w:val="0"/>
          <w:numId w:val="0"/>
        </w:numPr>
        <w:shd w:val="clear" w:color="auto" w:fill="FFFFFF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（一）有明确上市或新三板挂牌计划的股份公司，或承诺在一年内由券商指导进行规范化股改的有限责任公司；</w:t>
      </w:r>
    </w:p>
    <w:p w14:paraId="2F65F1C2">
      <w:pPr>
        <w:widowControl w:val="0"/>
        <w:numPr>
          <w:ilvl w:val="0"/>
          <w:numId w:val="0"/>
        </w:numPr>
        <w:shd w:val="clear" w:color="auto" w:fill="FFFFFF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3" w:firstLineChars="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（二）企业生产经营合法合规，主营业务突出，具备持续经营能力，且所属行业符合证券交易所支持类型；</w:t>
      </w:r>
    </w:p>
    <w:p w14:paraId="64BA6832">
      <w:pPr>
        <w:widowControl w:val="0"/>
        <w:numPr>
          <w:ilvl w:val="0"/>
          <w:numId w:val="0"/>
        </w:numPr>
        <w:shd w:val="clear" w:color="auto" w:fill="FFFFFF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3" w:firstLineChars="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（三）企业资产权属清晰，财务管理规范，治理结构合理，近两年无重大违法违规行为或不良信用记录，企业及法定代表人无失信情况，纳税信用等级非D级；</w:t>
      </w:r>
    </w:p>
    <w:p w14:paraId="1297BA0D">
      <w:pPr>
        <w:widowControl w:val="0"/>
        <w:shd w:val="clear" w:color="auto" w:fill="FFFFFF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（四）企业营业收入、净利润、研发投入等指标预计在两年内能够达到拟上市挂牌板块基本要求。</w:t>
      </w:r>
    </w:p>
    <w:p w14:paraId="05A47508">
      <w:pPr>
        <w:widowControl w:val="0"/>
        <w:shd w:val="clear" w:color="auto" w:fill="FFFFFF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上市后备企业资源库实行动态调整，原则上每年调整一次。出现以下情形之一的，调出上市后备企业资源库：企业入库满一年仍未按承诺开展规范化股改的；企业入库满两年仍未与券商签约启动上市挂牌程序的；企业入库满三年仍未到证监部门上市辅导备案或申报新三板挂牌的；因国家政策调整或其他原因导致企业暂不符合上市挂牌条件的。</w:t>
      </w:r>
    </w:p>
    <w:p w14:paraId="6ED01831">
      <w:pPr>
        <w:widowControl w:val="0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方正黑体_GBK" w:hAnsi="方正黑体_GBK" w:eastAsia="方正黑体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Times New Roman"/>
          <w:color w:val="000000"/>
          <w:kern w:val="2"/>
          <w:sz w:val="32"/>
          <w:szCs w:val="32"/>
          <w:lang w:val="en-US" w:eastAsia="zh-CN"/>
        </w:rPr>
        <w:t>二、进一步加大企业上市挂牌支持力度</w:t>
      </w:r>
    </w:p>
    <w:p w14:paraId="29DC9DCD">
      <w:pPr>
        <w:widowControl w:val="0"/>
        <w:shd w:val="clear" w:color="auto" w:fill="FFFFFF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大力支持本县企业规范发展，提升核心竞争力，推动企业在上海、深圳、北京、香港等境内外证券交易所上市，新三板或省股权托管交易中心挂牌；积极引进县外企业，鼓励县外拟上市企业和上市公司将注册地搬迁至我县。</w:t>
      </w:r>
    </w:p>
    <w:p w14:paraId="33536B55">
      <w:pPr>
        <w:widowControl w:val="0"/>
        <w:shd w:val="clear" w:color="auto" w:fill="FFFFFF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eastAsia" w:ascii="方正楷体_GBK" w:hAnsi="方正楷体_GBK" w:eastAsia="方正楷体_GBK" w:cs="Times New Roman"/>
        </w:rPr>
      </w:pPr>
      <w:r>
        <w:rPr>
          <w:rFonts w:hint="eastAsia" w:ascii="方正楷体_GBK" w:hAnsi="方正楷体_GBK" w:eastAsia="方正楷体_GBK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（一）上市进程奖励</w:t>
      </w:r>
    </w:p>
    <w:p w14:paraId="165A6A54">
      <w:pPr>
        <w:widowControl w:val="0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企业申报上海、深圳证券交易所上市的，在省、市财政奖补的基础上，县政府分阶段给予600万元奖励。其中：企业与券商签约启动上市程序的，给予50万元奖励；在证监部门辅导备案的，再给予150万元奖励；上市申报材料获交易所受理在审的，再给予150万元奖励；通过上市委审核的，再给予250万元奖励。在香港等境外交易所上市的，上市后一次性给予600万元奖励。</w:t>
      </w:r>
    </w:p>
    <w:p w14:paraId="41C7982A">
      <w:pPr>
        <w:widowControl w:val="0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企业在新三板基础层挂牌的，在省、市财政奖补的基础上，县政府给予150万元奖励；进入新三板创新层的，再给予200万元奖励（挂牌同时进入创新层的，直接给予350万元奖励）；创新层公司申报北京证券交易所上市并通过上市委审核的，再给予250万元奖励。新三板公司直接申报北京证券交易所上市或转板申报上海、深圳证券交易所上市的，上市后补齐奖励至600万元。</w:t>
      </w:r>
    </w:p>
    <w:p w14:paraId="6D669E4D">
      <w:pPr>
        <w:widowControl w:val="0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高新技术企业、专精特新企业在省股权托管交易中心股改挂牌的，县政府给予30万元奖励。</w:t>
      </w:r>
    </w:p>
    <w:p w14:paraId="5FA41F11">
      <w:pPr>
        <w:widowControl w:val="0"/>
        <w:shd w:val="clear" w:color="auto" w:fill="FFFFFF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方正楷体_GBK" w:hAnsi="方正楷体_GBK" w:eastAsia="方正楷体_GBK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楷体_GBK" w:hAnsi="方正楷体_GBK" w:eastAsia="方正楷体_GBK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（二）改制成本补贴</w:t>
      </w:r>
    </w:p>
    <w:p w14:paraId="0449FB05">
      <w:pPr>
        <w:widowControl w:val="0"/>
        <w:shd w:val="clear" w:color="auto" w:fill="FFFFFF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企业改制设立股份有限公司，同一控制下进行合并、分立、股权转让等重组，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由于审计评估后净资产增值，挂牌要求规范税收，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土地、房产等资产变更、过户，实际缴纳税收所产生的对我县财力贡献部分，在上会待审阶段全额补贴给企业。</w:t>
      </w:r>
    </w:p>
    <w:p w14:paraId="2F8BFAAC">
      <w:pPr>
        <w:widowControl w:val="0"/>
        <w:shd w:val="clear" w:color="auto" w:fill="FFFFFF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方正楷体_GBK" w:hAnsi="方正楷体_GBK" w:eastAsia="方正楷体_GBK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楷体_GBK" w:hAnsi="方正楷体_GBK" w:eastAsia="方正楷体_GBK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（三）引进市外企业奖励</w:t>
      </w:r>
    </w:p>
    <w:p w14:paraId="251F8ED4">
      <w:pPr>
        <w:widowControl w:val="0"/>
        <w:shd w:val="clear" w:color="auto" w:fill="FFFFFF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市外拟上市企业将注册地搬迁至我县，并承诺5年内成功上市的，县政府一次性给予企业100万元的奖励，上市过程中可继续享受上市进程奖励。市外拟上市企业必须满足我县上市后备企业资源库入库标准。</w:t>
      </w:r>
    </w:p>
    <w:p w14:paraId="3A0D8DFA">
      <w:pPr>
        <w:widowControl w:val="0"/>
        <w:shd w:val="clear" w:color="auto" w:fill="FFFFFF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市外已上市企业将注册地搬迁至我县，县政府一次性给予企业500万元的奖励。</w:t>
      </w:r>
    </w:p>
    <w:p w14:paraId="33AAB341">
      <w:pPr>
        <w:widowControl w:val="0"/>
        <w:shd w:val="clear" w:color="auto" w:fill="FFFFFF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方正楷体_GBK" w:hAnsi="方正楷体_GBK" w:eastAsia="方正楷体_GBK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楷体_GBK" w:hAnsi="方正楷体_GBK" w:eastAsia="方正楷体_GBK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（四）新增贡献奖励</w:t>
      </w:r>
    </w:p>
    <w:p w14:paraId="168DEB4C">
      <w:pPr>
        <w:widowControl w:val="0"/>
        <w:shd w:val="clear" w:color="auto" w:fill="FFFFFF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对进入上市实质性运作程序的企业，经县上市办审核确认并签订上市培育协议、至IPO上会通过期间，以企业上市辅导协议签订的上一年度为基数，各年度比基数年度实缴税收对地方财力的新增贡献部分，按80%奖补给企业（最长不超过三年）。</w:t>
      </w:r>
    </w:p>
    <w:p w14:paraId="2BE91C20">
      <w:pPr>
        <w:widowControl w:val="0"/>
        <w:shd w:val="clear" w:color="auto" w:fill="FFFFFF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方正楷体_GBK" w:hAnsi="方正楷体_GBK" w:eastAsia="方正楷体_GBK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楷体_GBK" w:hAnsi="方正楷体_GBK" w:eastAsia="方正楷体_GBK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（五）高管及人才引进补贴</w:t>
      </w:r>
    </w:p>
    <w:p w14:paraId="6924B118">
      <w:pPr>
        <w:widowControl w:val="0"/>
        <w:shd w:val="clear" w:color="auto" w:fill="FFFFFF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对进入上市实质性运作程序的企业，经县上市办审核确认并签订上市培育协议，至IPO上会通过，其高管个人（限定5人）各年度在我县实缴税收形成的我县财力贡献部分，全额奖励给个人（最长不超过三年）；新录用全日制本科、硕士及以上学历员工的激励政策按照我县人才引进相关文件执行。</w:t>
      </w:r>
    </w:p>
    <w:p w14:paraId="2EFD3FEC">
      <w:pPr>
        <w:widowControl w:val="0"/>
        <w:shd w:val="clear" w:color="auto" w:fill="FFFFFF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关于进一步加大企业上市挂牌支持力度的五项奖励和补贴，非因国家政策调整等不可抗力原因，从拨付第一笔资金后四年内，拟上市（挂牌）企业未获得境内外上市（挂牌）申请受理函，须全额退还财政奖励和补贴资金。</w:t>
      </w:r>
    </w:p>
    <w:p w14:paraId="24E6BB7E">
      <w:pPr>
        <w:widowControl w:val="0"/>
        <w:shd w:val="clear" w:color="auto" w:fill="FFFFFF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方正黑体_GBK" w:hAnsi="方正黑体_GBK" w:eastAsia="方正黑体_GBK" w:cs="Times New Roman"/>
          <w:color w:val="000000"/>
          <w:kern w:val="2"/>
          <w:sz w:val="32"/>
          <w:szCs w:val="32"/>
          <w:lang w:val="en-US" w:eastAsia="zh-CN"/>
        </w:rPr>
        <w:t>三、进一步鼓励上市公司做大做强</w:t>
      </w:r>
    </w:p>
    <w:p w14:paraId="3D8FD1E9">
      <w:pPr>
        <w:widowControl w:val="0"/>
        <w:shd w:val="clear" w:color="auto" w:fill="FFFFFF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方正楷体_GBK" w:hAnsi="方正楷体_GBK" w:eastAsia="方正楷体_GBK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楷体_GBK" w:hAnsi="方正楷体_GBK" w:eastAsia="方正楷体_GBK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（一）融资奖励</w:t>
      </w:r>
    </w:p>
    <w:p w14:paraId="3FB20408">
      <w:pPr>
        <w:widowControl w:val="0"/>
        <w:shd w:val="clear" w:color="auto" w:fill="FFFFFF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对上市公司实施股权融资，包括首发、配股、增发、定向增发等，且信息披露的募投项目主要在我县内（使用募集资金占比不少于70%），在省、市财政奖励的基础上，县政府按照募集资金总额的2‰给予企业一次性奖励，最高不超过100万元。</w:t>
      </w:r>
    </w:p>
    <w:p w14:paraId="4E2F45D4">
      <w:pPr>
        <w:widowControl w:val="0"/>
        <w:shd w:val="clear" w:color="auto" w:fill="FFFFFF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对上市公司发行债券融资的，在省、市财政奖励的基础上，县政府按照债券发行规模的1‰给予其一次性发行费用补贴，最高不超过100万元。</w:t>
      </w:r>
    </w:p>
    <w:p w14:paraId="4A9F0CE6">
      <w:pPr>
        <w:widowControl w:val="0"/>
        <w:shd w:val="clear" w:color="auto" w:fill="FFFFFF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方正楷体_GBK" w:hAnsi="方正楷体_GBK" w:eastAsia="方正楷体_GBK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楷体_GBK" w:hAnsi="方正楷体_GBK" w:eastAsia="方正楷体_GBK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（二）持股平台补贴</w:t>
      </w:r>
    </w:p>
    <w:p w14:paraId="2E59E72F">
      <w:pPr>
        <w:widowControl w:val="0"/>
        <w:shd w:val="clear" w:color="auto" w:fill="FFFFFF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对本地上市公司在我县设立员工持股平台（合伙企业）的，因利润分配缴纳的企业所得税和因股权转让缴纳的个人所得税，形成的我县财力贡献部分，按50%奖励给上市公司，用于企业建设发展和员工激励。</w:t>
      </w:r>
    </w:p>
    <w:p w14:paraId="125438C6">
      <w:pPr>
        <w:widowControl w:val="0"/>
        <w:shd w:val="clear" w:color="auto" w:fill="FFFFFF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方正楷体_GBK" w:hAnsi="方正楷体_GBK" w:eastAsia="方正楷体_GBK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楷体_GBK" w:hAnsi="方正楷体_GBK" w:eastAsia="方正楷体_GBK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（三）并购重组奖励</w:t>
      </w:r>
    </w:p>
    <w:p w14:paraId="64D04C04">
      <w:pPr>
        <w:widowControl w:val="0"/>
        <w:shd w:val="clear" w:color="auto" w:fill="FFFFFF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上市公司对我县企业进行并购重组，兼并重组项目符合产业链整合或新兴产业方向的，对该企业并购重组成功5年期间（含当年），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各年度比上年度实缴税收对地方财力的新增贡献部分，按50%奖补给上市公司。</w:t>
      </w:r>
    </w:p>
    <w:p w14:paraId="450BC41F">
      <w:pPr>
        <w:widowControl w:val="0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方正黑体_GBK" w:hAnsi="方正黑体_GBK" w:eastAsia="方正黑体_GBK" w:cs="Times New Roman"/>
          <w:color w:val="000000"/>
          <w:kern w:val="2"/>
          <w:sz w:val="32"/>
          <w:szCs w:val="32"/>
          <w:lang w:val="en-US" w:eastAsia="zh-CN"/>
        </w:rPr>
        <w:t>四、进一步提高上市挂牌服务水平</w:t>
      </w:r>
    </w:p>
    <w:p w14:paraId="1C6203AD">
      <w:pPr>
        <w:widowControl w:val="0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怀远县推进企业上市（挂牌）工作领导小组负责组织、引导、协调和推动全县企业上市（挂牌）工作，建立领导小组定期会议和包保责任制度，研究解决企业上市过程中的相关问题。领导小组办公室（设在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县地方金融监督管理局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）要切实发挥牵头抓总、统筹协调职能，对跨部门、跨行业企业上市政务服务事项的办理加强协调和调度，重要事项专人跟办。各有关部门要坚持问题导向和便利企业原则，强化服务意识，开辟绿色通道，创新工作举措，提升服务效能，合力推进企业上市工作，对拟上市企业的扶持资金、用地指标、规划、环评等要优先安排和办理。</w:t>
      </w:r>
    </w:p>
    <w:p w14:paraId="71236999">
      <w:pPr>
        <w:widowControl w:val="0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left"/>
        <w:textAlignment w:val="auto"/>
        <w:rPr>
          <w:rFonts w:hint="default" w:ascii="方正黑体_GBK" w:hAnsi="方正黑体_GBK" w:eastAsia="方正黑体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Times New Roman"/>
          <w:color w:val="000000"/>
          <w:kern w:val="2"/>
          <w:sz w:val="32"/>
          <w:szCs w:val="32"/>
          <w:lang w:val="en-US" w:eastAsia="zh-CN"/>
        </w:rPr>
        <w:t>五、附则</w:t>
      </w:r>
    </w:p>
    <w:p w14:paraId="6326634A">
      <w:pPr>
        <w:pStyle w:val="11"/>
        <w:widowControl w:val="0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（一）凡已享受本意见奖励政策的企业，如发生注册地迁出我县或上市公司主要经营所在地不在我县，则取消或收回企业所享受的本政策意见中的所有财政奖励补贴，并责令其补交减免的所有相关规费。</w:t>
      </w:r>
    </w:p>
    <w:p w14:paraId="338CE50B">
      <w:pPr>
        <w:pStyle w:val="11"/>
        <w:widowControl w:val="0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（二）按照“就高不重复”的原则，对企业在同一上市周期内的同一事项不重复奖励。自企业与券商签约之日起至成功上市为一个上市周期。如企业上市申请材料未通过证券交易所审核或未通过证监会注册，则上市周期自被否决之日起重新计算。主动撤回上市申请材料的，上市周期不重新计算。</w:t>
      </w:r>
    </w:p>
    <w:p w14:paraId="2F40535F">
      <w:pPr>
        <w:pStyle w:val="11"/>
        <w:widowControl w:val="0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（三）本意见自印发之日起执行</w:t>
      </w: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32"/>
          <w:szCs w:val="32"/>
          <w:shd w:val="clear" w:color="auto" w:fill="FFFFFF"/>
        </w:rPr>
        <w:t>。在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本意见执行期间如遇上级相关政策调整，县级相关奖励政策同步调整。</w:t>
      </w:r>
    </w:p>
    <w:p w14:paraId="04F5919A">
      <w:pPr>
        <w:pStyle w:val="11"/>
        <w:widowControl w:val="0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（四）本意见印发之日前符合本意见奖励政策适用对象的奖补，按照《怀远县人民政府办公室关于进一步推进企业上市工作的意见》（怀政办〔2019〕36号）和上级文件相关规定执行。</w:t>
      </w:r>
    </w:p>
    <w:p w14:paraId="4B314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6781975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420" w:firstLineChars="200"/>
        <w:jc w:val="center"/>
        <w:textAlignment w:val="auto"/>
        <w:rPr>
          <w:rFonts w:hint="eastAsia"/>
          <w:lang w:val="en-US" w:eastAsia="zh-CN"/>
        </w:rPr>
      </w:pPr>
    </w:p>
    <w:p w14:paraId="36250B4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420" w:rightChars="200" w:firstLine="0" w:firstLineChars="0"/>
        <w:jc w:val="righ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怀远县人民政府办公室</w:t>
      </w:r>
    </w:p>
    <w:p w14:paraId="601D99C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4998" w:firstLineChars="1562"/>
        <w:jc w:val="center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10日</w:t>
      </w:r>
    </w:p>
    <w:p w14:paraId="0FDCD53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 w14:paraId="473DE85D">
      <w:pPr>
        <w:pStyle w:val="11"/>
        <w:widowControl w:val="0"/>
        <w:wordWrap/>
        <w:autoSpaceDE w:val="0"/>
        <w:adjustRightInd/>
        <w:snapToGrid/>
        <w:spacing w:before="0" w:beforeAutospacing="0" w:after="0" w:afterAutospacing="0" w:line="590" w:lineRule="exact"/>
        <w:ind w:left="0" w:leftChars="0" w:right="0"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</w:pPr>
    </w:p>
    <w:p w14:paraId="76C6F10E">
      <w:pPr>
        <w:wordWrap/>
        <w:adjustRightInd/>
        <w:snapToGrid/>
        <w:spacing w:before="0" w:after="0" w:line="590" w:lineRule="exact"/>
        <w:ind w:left="0" w:leftChars="0" w:right="0"/>
        <w:textAlignment w:val="auto"/>
        <w:rPr>
          <w:rFonts w:hint="default" w:ascii="Times New Roman" w:hAnsi="Times New Roman" w:eastAsia="方正仿宋_GBK" w:cs="Times New Roman"/>
        </w:rPr>
      </w:pPr>
    </w:p>
    <w:p w14:paraId="4F0FE40B">
      <w:pPr>
        <w:widowControl w:val="0"/>
        <w:wordWrap/>
        <w:adjustRightInd/>
        <w:snapToGrid/>
        <w:spacing w:before="0" w:beforeAutospacing="0" w:after="0" w:afterAutospacing="0" w:line="590" w:lineRule="exact"/>
        <w:ind w:left="0" w:leftChars="0"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5C2F2C15">
      <w:pPr>
        <w:adjustRightInd/>
        <w:snapToGrid/>
        <w:spacing w:beforeAutospacing="0" w:afterAutospacing="0" w:line="590" w:lineRule="exact"/>
        <w:ind w:left="0" w:leftChars="0" w:right="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C6124"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rFonts w:ascii="Calibri" w:hAnsi="Calibri" w:eastAsia="宋体" w:cs="黑体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CA6710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M1a7ZL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CA6710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20E34D4A"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ascii="Calibri" w:hAnsi="Calibri" w:eastAsia="宋体" w:cs="黑体"/>
        <w:color w:val="FAFAFA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6985" b="17780"/>
              <wp:wrapNone/>
              <wp:docPr id="2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0"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/yR1fSAAAABgEAAA8AAAAAAAAAAQAgAAAAIgAAAGRycy9kb3ducmV2LnhtbFBLAQIU&#10;ABQAAAAIAIdO4kBU13e0+QEAAOgDAAAOAAAAAAAAAAEAIAAAACEBAABkcnMvZTJvRG9jLnhtbFBL&#10;BQYAAAAABgAGAFkBAACMBQAA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怀远县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人民政府办公室发布    </w:t>
    </w:r>
  </w:p>
  <w:p w14:paraId="7BD06BE1"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F1DF9">
    <w:pPr>
      <w:pStyle w:val="4"/>
      <w:widowControl w:val="0"/>
      <w:wordWrap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635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20385" cy="635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0"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-0.3pt;margin-top:54.35pt;height:0.05pt;width:442.55pt;z-index:251659264;mso-width-relative:page;mso-height-relative:page;" filled="f" stroked="t" coordsize="21600,21600" o:gfxdata="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2hKwnSAAAACQEAAA8AAAAAAAAAAQAgAAAAIgAAAGRycy9kb3ducmV2LnhtbFBLAQIUABQA&#10;AAAIAIdO4kBh0DxL9gEAAOcDAAAOAAAAAAAAAAEAIAAAACEBAABkcnMvZTJvRG9jLnhtbFBLBQYA&#10;AAAABgAGAFkBAACJBQAA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 w14:paraId="294D44A2">
    <w:pPr>
      <w:pStyle w:val="4"/>
      <w:widowControl w:val="0"/>
      <w:wordWrap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drawing>
        <wp:inline distT="0" distB="0" distL="114300" distR="114300">
          <wp:extent cx="308610" cy="308610"/>
          <wp:effectExtent l="0" t="0" r="11430" b="11430"/>
          <wp:docPr id="4" name="图片框 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框 1026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eastAsia="zh-CN"/>
      </w:rPr>
      <w:t>怀远县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人民政府</w:t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65C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2815</Words>
  <Characters>2870</Characters>
  <Lines>1</Lines>
  <Paragraphs>1</Paragraphs>
  <TotalTime>0</TotalTime>
  <ScaleCrop>false</ScaleCrop>
  <LinksUpToDate>false</LinksUpToDate>
  <CharactersWithSpaces>2874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Jesus</cp:lastModifiedBy>
  <cp:lastPrinted>2021-10-26T03:30:00Z</cp:lastPrinted>
  <dcterms:modified xsi:type="dcterms:W3CDTF">2024-12-11T08:09:49Z</dcterms:modified>
  <dc:title>怀远县人民政府办公室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995B08FD3E564307897083974DA104A5_13</vt:lpwstr>
  </property>
</Properties>
</file>