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ADC1D">
      <w:pPr>
        <w:keepNext w:val="0"/>
        <w:keepLines w:val="0"/>
        <w:pageBreakBefore w:val="0"/>
        <w:numPr>
          <w:ilvl w:val="0"/>
          <w:numId w:val="1"/>
        </w:numPr>
        <w:kinsoku/>
        <w:wordWrap/>
        <w:overflowPunct/>
        <w:topLinePunct w:val="0"/>
        <w:bidi w:val="0"/>
        <w:snapToGrid/>
        <w:spacing w:line="560" w:lineRule="exact"/>
        <w:ind w:left="0"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制定背景</w:t>
      </w:r>
    </w:p>
    <w:p w14:paraId="3100550F">
      <w:pPr>
        <w:keepNext w:val="0"/>
        <w:keepLines w:val="0"/>
        <w:pageBreakBefore w:val="0"/>
        <w:numPr>
          <w:ilvl w:val="0"/>
          <w:numId w:val="0"/>
        </w:numPr>
        <w:kinsoku/>
        <w:wordWrap/>
        <w:overflowPunct/>
        <w:topLinePunct w:val="0"/>
        <w:bidi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为全面贯彻习近平总书记关于拓展脱贫攻坚成果同乡村振兴有效衔接的重要指示精神，</w:t>
      </w:r>
      <w:r>
        <w:rPr>
          <w:rFonts w:hint="default" w:ascii="Times New Roman" w:hAnsi="Times New Roman" w:eastAsia="仿宋_GB2312" w:cs="Times New Roman"/>
          <w:sz w:val="32"/>
          <w:szCs w:val="32"/>
        </w:rPr>
        <w:t>加强农村饮水安全工程管理，保障农村饮水安全，改善农村居民的生活和生产条件，助力乡村振兴，结合本县实际，制定本办法（以下简称管理办法）。</w:t>
      </w:r>
    </w:p>
    <w:p w14:paraId="509BDD1F">
      <w:pPr>
        <w:keepNext w:val="0"/>
        <w:keepLines w:val="0"/>
        <w:pageBreakBefore w:val="0"/>
        <w:numPr>
          <w:ilvl w:val="0"/>
          <w:numId w:val="1"/>
        </w:numPr>
        <w:kinsoku/>
        <w:wordWrap/>
        <w:overflowPunct/>
        <w:topLinePunct w:val="0"/>
        <w:bidi w:val="0"/>
        <w:snapToGrid/>
        <w:spacing w:line="560" w:lineRule="exact"/>
        <w:ind w:left="0" w:leftChars="0" w:firstLine="640" w:firstLineChars="200"/>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制定依据</w:t>
      </w:r>
    </w:p>
    <w:p w14:paraId="03A3F25C">
      <w:pPr>
        <w:keepNext w:val="0"/>
        <w:keepLines w:val="0"/>
        <w:pageBreakBefore w:val="0"/>
        <w:numPr>
          <w:ilvl w:val="0"/>
          <w:numId w:val="2"/>
        </w:numPr>
        <w:kinsoku/>
        <w:wordWrap/>
        <w:overflowPunct/>
        <w:topLinePunct w:val="0"/>
        <w:bidi w:val="0"/>
        <w:snapToGrid/>
        <w:spacing w:line="560" w:lineRule="exact"/>
        <w:ind w:leftChars="0" w:firstLine="640" w:firstLineChars="200"/>
        <w:rPr>
          <w:rFonts w:hint="eastAsia" w:ascii="仿宋" w:hAnsi="仿宋" w:eastAsia="仿宋" w:cs="仿宋"/>
          <w:i w:val="0"/>
          <w:iCs w:val="0"/>
          <w:caps w:val="0"/>
          <w:color w:val="333333"/>
          <w:spacing w:val="0"/>
          <w:sz w:val="32"/>
          <w:szCs w:val="32"/>
          <w:bdr w:val="none" w:color="auto" w:sz="0" w:space="0"/>
          <w:shd w:val="clear" w:fill="FFFFFF"/>
        </w:rPr>
      </w:pPr>
      <w:r>
        <w:rPr>
          <w:rFonts w:ascii="仿宋" w:hAnsi="仿宋" w:eastAsia="仿宋" w:cs="仿宋"/>
          <w:i w:val="0"/>
          <w:iCs w:val="0"/>
          <w:caps w:val="0"/>
          <w:color w:val="333333"/>
          <w:spacing w:val="0"/>
          <w:sz w:val="32"/>
          <w:szCs w:val="32"/>
          <w:bdr w:val="none" w:color="auto" w:sz="0" w:space="0"/>
          <w:shd w:val="clear" w:fill="FFFFFF"/>
        </w:rPr>
        <w:t>《安徽省农村饮水安全工程管理办法》（安徽省人民政府令第</w:t>
      </w:r>
      <w:r>
        <w:rPr>
          <w:rFonts w:hint="default" w:ascii="Times New Roman" w:hAnsi="Times New Roman" w:eastAsia="宋体" w:cs="Times New Roman"/>
          <w:i w:val="0"/>
          <w:iCs w:val="0"/>
          <w:caps w:val="0"/>
          <w:color w:val="333333"/>
          <w:spacing w:val="0"/>
          <w:sz w:val="32"/>
          <w:szCs w:val="32"/>
          <w:bdr w:val="none" w:color="auto" w:sz="0" w:space="0"/>
          <w:shd w:val="clear" w:fill="FFFFFF"/>
        </w:rPr>
        <w:t>238</w:t>
      </w:r>
      <w:r>
        <w:rPr>
          <w:rFonts w:hint="eastAsia" w:ascii="仿宋" w:hAnsi="仿宋" w:eastAsia="仿宋" w:cs="仿宋"/>
          <w:i w:val="0"/>
          <w:iCs w:val="0"/>
          <w:caps w:val="0"/>
          <w:color w:val="333333"/>
          <w:spacing w:val="0"/>
          <w:sz w:val="32"/>
          <w:szCs w:val="32"/>
          <w:bdr w:val="none" w:color="auto" w:sz="0" w:space="0"/>
          <w:shd w:val="clear" w:fill="FFFFFF"/>
        </w:rPr>
        <w:t>号）</w:t>
      </w:r>
    </w:p>
    <w:p w14:paraId="59446E2C">
      <w:pPr>
        <w:keepNext w:val="0"/>
        <w:keepLines w:val="0"/>
        <w:pageBreakBefore w:val="0"/>
        <w:numPr>
          <w:ilvl w:val="0"/>
          <w:numId w:val="2"/>
        </w:numPr>
        <w:kinsoku/>
        <w:wordWrap/>
        <w:overflowPunct/>
        <w:topLinePunct w:val="0"/>
        <w:bidi w:val="0"/>
        <w:snapToGrid/>
        <w:spacing w:line="560" w:lineRule="exact"/>
        <w:ind w:leftChars="0" w:firstLine="640" w:firstLineChars="200"/>
        <w:rPr>
          <w:rFonts w:hint="default" w:ascii="仿宋" w:hAnsi="仿宋" w:eastAsia="仿宋" w:cs="仿宋"/>
          <w:i w:val="0"/>
          <w:iCs w:val="0"/>
          <w:caps w:val="0"/>
          <w:color w:val="333333"/>
          <w:spacing w:val="0"/>
          <w:sz w:val="32"/>
          <w:szCs w:val="32"/>
          <w:shd w:val="clear" w:fill="FFFFFF"/>
          <w:lang w:val="en-US" w:eastAsia="zh-CN"/>
        </w:rPr>
      </w:pPr>
      <w:r>
        <w:rPr>
          <w:rFonts w:ascii="仿宋" w:hAnsi="仿宋" w:eastAsia="仿宋" w:cs="仿宋"/>
          <w:i w:val="0"/>
          <w:iCs w:val="0"/>
          <w:caps w:val="0"/>
          <w:color w:val="333333"/>
          <w:spacing w:val="0"/>
          <w:sz w:val="32"/>
          <w:szCs w:val="32"/>
          <w:shd w:val="clear" w:fill="FFFFFF"/>
        </w:rPr>
        <w:t>《安徽省人民政府办公厅关于加强农村饮水安全工程长效管理机制建设的指导意见》</w:t>
      </w:r>
    </w:p>
    <w:p w14:paraId="3E693AC2">
      <w:pPr>
        <w:keepNext w:val="0"/>
        <w:keepLines w:val="0"/>
        <w:pageBreakBefore w:val="0"/>
        <w:numPr>
          <w:ilvl w:val="0"/>
          <w:numId w:val="1"/>
        </w:numPr>
        <w:kinsoku/>
        <w:wordWrap/>
        <w:overflowPunct/>
        <w:topLinePunct w:val="0"/>
        <w:bidi w:val="0"/>
        <w:snapToGrid/>
        <w:spacing w:line="560" w:lineRule="exact"/>
        <w:ind w:left="0" w:leftChars="0" w:firstLine="640" w:firstLineChars="20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研判和起草过程</w:t>
      </w:r>
    </w:p>
    <w:p w14:paraId="345A54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0" w:firstLineChars="200"/>
        <w:jc w:val="both"/>
        <w:rPr>
          <w:rFonts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（一）</w:t>
      </w:r>
      <w:r>
        <w:rPr>
          <w:rFonts w:ascii="楷体" w:hAnsi="楷体" w:eastAsia="楷体" w:cs="楷体"/>
          <w:i w:val="0"/>
          <w:iCs w:val="0"/>
          <w:caps w:val="0"/>
          <w:color w:val="333333"/>
          <w:spacing w:val="0"/>
          <w:sz w:val="32"/>
          <w:szCs w:val="32"/>
          <w:bdr w:val="none" w:color="auto" w:sz="0" w:space="0"/>
          <w:shd w:val="clear" w:fill="FFFFFF"/>
        </w:rPr>
        <w:t>起草初稿。</w:t>
      </w:r>
      <w:r>
        <w:rPr>
          <w:rFonts w:hint="default" w:ascii="Times New Roman" w:hAnsi="Times New Roman" w:cs="Times New Roman"/>
          <w:i w:val="0"/>
          <w:iCs w:val="0"/>
          <w:caps w:val="0"/>
          <w:color w:val="333333"/>
          <w:spacing w:val="0"/>
          <w:sz w:val="32"/>
          <w:szCs w:val="32"/>
          <w:bdr w:val="none" w:color="auto" w:sz="0" w:space="0"/>
          <w:shd w:val="clear" w:fill="FFFFFF"/>
        </w:rPr>
        <w:t>8</w:t>
      </w:r>
      <w:r>
        <w:rPr>
          <w:rFonts w:ascii="仿宋" w:hAnsi="仿宋" w:eastAsia="仿宋" w:cs="仿宋"/>
          <w:i w:val="0"/>
          <w:iCs w:val="0"/>
          <w:caps w:val="0"/>
          <w:color w:val="333333"/>
          <w:spacing w:val="0"/>
          <w:sz w:val="32"/>
          <w:szCs w:val="32"/>
          <w:bdr w:val="none" w:color="auto" w:sz="0" w:space="0"/>
          <w:shd w:val="clear" w:fill="FFFFFF"/>
        </w:rPr>
        <w:t>月初，根据上级文件要求，由县水利局牵头起草了《怀远县农村饮水安全工程运行管理办法（试行征求意见稿）》。</w:t>
      </w:r>
    </w:p>
    <w:p w14:paraId="59AFEE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0" w:firstLineChars="20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（二）</w:t>
      </w:r>
      <w:r>
        <w:rPr>
          <w:rFonts w:hint="eastAsia" w:ascii="楷体" w:hAnsi="楷体" w:eastAsia="楷体" w:cs="楷体"/>
          <w:i w:val="0"/>
          <w:iCs w:val="0"/>
          <w:caps w:val="0"/>
          <w:color w:val="333333"/>
          <w:spacing w:val="0"/>
          <w:sz w:val="32"/>
          <w:szCs w:val="32"/>
          <w:bdr w:val="none" w:color="auto" w:sz="0" w:space="0"/>
          <w:shd w:val="clear" w:fill="FFFFFF"/>
        </w:rPr>
        <w:t>公平竞争审查。</w:t>
      </w:r>
      <w:r>
        <w:rPr>
          <w:rFonts w:hint="default" w:ascii="Times New Roman" w:hAnsi="Times New Roman" w:cs="Times New Roman"/>
          <w:i w:val="0"/>
          <w:iCs w:val="0"/>
          <w:caps w:val="0"/>
          <w:color w:val="333333"/>
          <w:spacing w:val="0"/>
          <w:sz w:val="32"/>
          <w:szCs w:val="32"/>
          <w:bdr w:val="none" w:color="auto" w:sz="0" w:space="0"/>
          <w:shd w:val="clear" w:fill="FFFFFF"/>
        </w:rPr>
        <w:t>9</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11</w:t>
      </w:r>
      <w:r>
        <w:rPr>
          <w:rFonts w:hint="eastAsia" w:ascii="仿宋" w:hAnsi="仿宋" w:eastAsia="仿宋" w:cs="仿宋"/>
          <w:i w:val="0"/>
          <w:iCs w:val="0"/>
          <w:caps w:val="0"/>
          <w:color w:val="333333"/>
          <w:spacing w:val="0"/>
          <w:sz w:val="32"/>
          <w:szCs w:val="32"/>
          <w:bdr w:val="none" w:color="auto" w:sz="0" w:space="0"/>
          <w:shd w:val="clear" w:fill="FFFFFF"/>
        </w:rPr>
        <w:t>日通过怀远县市场监督管理局审查。</w:t>
      </w:r>
    </w:p>
    <w:p w14:paraId="0931A1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0" w:firstLineChars="200"/>
        <w:jc w:val="both"/>
        <w:rPr>
          <w:rFonts w:hint="eastAsia" w:ascii="仿宋" w:hAnsi="仿宋" w:eastAsia="仿宋" w:cs="仿宋"/>
          <w:i w:val="0"/>
          <w:iCs w:val="0"/>
          <w:caps w:val="0"/>
          <w:color w:val="333333"/>
          <w:spacing w:val="0"/>
          <w:sz w:val="32"/>
          <w:szCs w:val="32"/>
          <w:bdr w:val="none" w:color="auto" w:sz="0" w:space="0"/>
          <w:shd w:val="clear" w:fill="FFFFFF"/>
        </w:rPr>
      </w:pPr>
      <w:r>
        <w:rPr>
          <w:rFonts w:hint="default" w:ascii="Times New Roman" w:hAnsi="Times New Roman" w:cs="Times New Roman"/>
          <w:i w:val="0"/>
          <w:iCs w:val="0"/>
          <w:caps w:val="0"/>
          <w:color w:val="333333"/>
          <w:spacing w:val="0"/>
          <w:sz w:val="32"/>
          <w:szCs w:val="32"/>
          <w:bdr w:val="none" w:color="auto" w:sz="0" w:space="0"/>
          <w:shd w:val="clear" w:fill="FFFFFF"/>
        </w:rPr>
        <w:t>（三）</w:t>
      </w:r>
      <w:r>
        <w:rPr>
          <w:rFonts w:hint="eastAsia" w:ascii="楷体" w:hAnsi="楷体" w:eastAsia="楷体" w:cs="楷体"/>
          <w:i w:val="0"/>
          <w:iCs w:val="0"/>
          <w:caps w:val="0"/>
          <w:color w:val="333333"/>
          <w:spacing w:val="0"/>
          <w:sz w:val="32"/>
          <w:szCs w:val="32"/>
          <w:bdr w:val="none" w:color="auto" w:sz="0" w:space="0"/>
          <w:shd w:val="clear" w:fill="FFFFFF"/>
        </w:rPr>
        <w:t>合法性审查。</w:t>
      </w:r>
      <w:r>
        <w:rPr>
          <w:rFonts w:hint="default" w:ascii="Times New Roman" w:hAnsi="Times New Roman" w:cs="Times New Roman"/>
          <w:i w:val="0"/>
          <w:iCs w:val="0"/>
          <w:caps w:val="0"/>
          <w:color w:val="333333"/>
          <w:spacing w:val="0"/>
          <w:sz w:val="32"/>
          <w:szCs w:val="32"/>
          <w:bdr w:val="none" w:color="auto" w:sz="0" w:space="0"/>
          <w:shd w:val="clear" w:fill="FFFFFF"/>
        </w:rPr>
        <w:t>9</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25</w:t>
      </w:r>
      <w:r>
        <w:rPr>
          <w:rFonts w:hint="eastAsia" w:ascii="仿宋" w:hAnsi="仿宋" w:eastAsia="仿宋" w:cs="仿宋"/>
          <w:i w:val="0"/>
          <w:iCs w:val="0"/>
          <w:caps w:val="0"/>
          <w:color w:val="333333"/>
          <w:spacing w:val="0"/>
          <w:sz w:val="32"/>
          <w:szCs w:val="32"/>
          <w:bdr w:val="none" w:color="auto" w:sz="0" w:space="0"/>
          <w:shd w:val="clear" w:fill="FFFFFF"/>
        </w:rPr>
        <w:t>日通过怀远县司法局审查。</w:t>
      </w:r>
    </w:p>
    <w:p w14:paraId="3AE0F4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0" w:firstLineChars="200"/>
        <w:jc w:val="both"/>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lang w:eastAsia="zh-CN"/>
        </w:rPr>
        <w:t>（</w:t>
      </w:r>
      <w:r>
        <w:rPr>
          <w:rFonts w:hint="eastAsia" w:ascii="仿宋" w:hAnsi="仿宋" w:eastAsia="仿宋" w:cs="仿宋"/>
          <w:i w:val="0"/>
          <w:iCs w:val="0"/>
          <w:caps w:val="0"/>
          <w:color w:val="333333"/>
          <w:spacing w:val="0"/>
          <w:sz w:val="32"/>
          <w:szCs w:val="32"/>
          <w:bdr w:val="none" w:color="auto" w:sz="0" w:space="0"/>
          <w:shd w:val="clear" w:fill="FFFFFF"/>
          <w:lang w:val="en-US" w:eastAsia="zh-CN"/>
        </w:rPr>
        <w:t>四</w:t>
      </w:r>
      <w:r>
        <w:rPr>
          <w:rFonts w:hint="eastAsia" w:ascii="仿宋" w:hAnsi="仿宋" w:eastAsia="仿宋" w:cs="仿宋"/>
          <w:i w:val="0"/>
          <w:iCs w:val="0"/>
          <w:caps w:val="0"/>
          <w:color w:val="333333"/>
          <w:spacing w:val="0"/>
          <w:sz w:val="32"/>
          <w:szCs w:val="32"/>
          <w:bdr w:val="none" w:color="auto" w:sz="0" w:space="0"/>
          <w:shd w:val="clear" w:fill="FFFFFF"/>
          <w:lang w:eastAsia="zh-CN"/>
        </w:rPr>
        <w:t>）</w:t>
      </w:r>
      <w:r>
        <w:rPr>
          <w:rFonts w:hint="eastAsia" w:ascii="楷体" w:hAnsi="楷体" w:eastAsia="楷体" w:cs="楷体"/>
          <w:i w:val="0"/>
          <w:iCs w:val="0"/>
          <w:caps w:val="0"/>
          <w:color w:val="333333"/>
          <w:spacing w:val="0"/>
          <w:sz w:val="32"/>
          <w:szCs w:val="32"/>
          <w:shd w:val="clear" w:fill="FFFFFF"/>
          <w:lang w:val="en-US" w:eastAsia="zh-CN"/>
        </w:rPr>
        <w:t>征求意见。</w:t>
      </w:r>
      <w:r>
        <w:rPr>
          <w:rFonts w:ascii="仿宋" w:hAnsi="仿宋" w:eastAsia="仿宋" w:cs="仿宋"/>
          <w:i w:val="0"/>
          <w:iCs w:val="0"/>
          <w:caps w:val="0"/>
          <w:color w:val="333333"/>
          <w:spacing w:val="0"/>
          <w:sz w:val="32"/>
          <w:szCs w:val="32"/>
          <w:bdr w:val="none" w:color="auto" w:sz="0" w:space="0"/>
          <w:shd w:val="clear" w:fill="FFFFFF"/>
        </w:rPr>
        <w:t>县水利局征求了县发展改革委、县财政局、县卫生健康委、县生态环境分局等</w:t>
      </w:r>
      <w:r>
        <w:rPr>
          <w:rFonts w:hint="default" w:ascii="Times New Roman" w:hAnsi="Times New Roman" w:eastAsia="宋体" w:cs="Times New Roman"/>
          <w:i w:val="0"/>
          <w:iCs w:val="0"/>
          <w:caps w:val="0"/>
          <w:color w:val="333333"/>
          <w:spacing w:val="0"/>
          <w:sz w:val="32"/>
          <w:szCs w:val="32"/>
          <w:bdr w:val="none" w:color="auto" w:sz="0" w:space="0"/>
          <w:shd w:val="clear" w:fill="FFFFFF"/>
        </w:rPr>
        <w:t>14</w:t>
      </w:r>
      <w:r>
        <w:rPr>
          <w:rFonts w:hint="eastAsia" w:ascii="仿宋" w:hAnsi="仿宋" w:eastAsia="仿宋" w:cs="仿宋"/>
          <w:i w:val="0"/>
          <w:iCs w:val="0"/>
          <w:caps w:val="0"/>
          <w:color w:val="333333"/>
          <w:spacing w:val="0"/>
          <w:sz w:val="32"/>
          <w:szCs w:val="32"/>
          <w:bdr w:val="none" w:color="auto" w:sz="0" w:space="0"/>
          <w:shd w:val="clear" w:fill="FFFFFF"/>
        </w:rPr>
        <w:t>家单位及荆山镇、榴城镇、古城镇、白乳泉街道、引凤街道等</w:t>
      </w:r>
      <w:r>
        <w:rPr>
          <w:rFonts w:hint="default" w:ascii="Times New Roman" w:hAnsi="Times New Roman" w:eastAsia="宋体" w:cs="Times New Roman"/>
          <w:i w:val="0"/>
          <w:iCs w:val="0"/>
          <w:caps w:val="0"/>
          <w:color w:val="333333"/>
          <w:spacing w:val="0"/>
          <w:sz w:val="32"/>
          <w:szCs w:val="32"/>
          <w:bdr w:val="none" w:color="auto" w:sz="0" w:space="0"/>
          <w:shd w:val="clear" w:fill="FFFFFF"/>
        </w:rPr>
        <w:t>18</w:t>
      </w:r>
      <w:r>
        <w:rPr>
          <w:rFonts w:hint="eastAsia" w:ascii="仿宋" w:hAnsi="仿宋" w:eastAsia="仿宋" w:cs="仿宋"/>
          <w:i w:val="0"/>
          <w:iCs w:val="0"/>
          <w:caps w:val="0"/>
          <w:color w:val="333333"/>
          <w:spacing w:val="0"/>
          <w:sz w:val="32"/>
          <w:szCs w:val="32"/>
          <w:bdr w:val="none" w:color="auto" w:sz="0" w:space="0"/>
          <w:shd w:val="clear" w:fill="FFFFFF"/>
        </w:rPr>
        <w:t>个乡镇和</w:t>
      </w: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个街道的意见，收到县生态环境分局、县卫生健康委、县财政局、县应急管理局等</w:t>
      </w:r>
      <w:r>
        <w:rPr>
          <w:rFonts w:hint="default" w:ascii="Times New Roman" w:hAnsi="Times New Roman" w:eastAsia="宋体"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家单位的意见，均予以采纳，其他单位无意见。</w:t>
      </w:r>
    </w:p>
    <w:p w14:paraId="24EE09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0" w:firstLineChars="200"/>
        <w:jc w:val="both"/>
        <w:rPr>
          <w:rFonts w:hint="eastAsia" w:ascii="仿宋" w:hAnsi="仿宋" w:eastAsia="仿宋" w:cs="仿宋"/>
          <w:i w:val="0"/>
          <w:iCs w:val="0"/>
          <w:caps w:val="0"/>
          <w:color w:val="333333"/>
          <w:spacing w:val="0"/>
          <w:sz w:val="32"/>
          <w:szCs w:val="32"/>
          <w:bdr w:val="none" w:color="auto" w:sz="0" w:space="0"/>
          <w:shd w:val="clear" w:fill="FFFFFF"/>
          <w:lang w:val="en-US" w:eastAsia="zh-CN"/>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四、主要内容</w:t>
      </w:r>
    </w:p>
    <w:p w14:paraId="6479EDBF">
      <w:pPr>
        <w:keepNext w:val="0"/>
        <w:keepLines w:val="0"/>
        <w:pageBreakBefore w:val="0"/>
        <w:tabs>
          <w:tab w:val="left" w:pos="7584"/>
        </w:tabs>
        <w:kinsoku/>
        <w:wordWrap/>
        <w:overflowPunct/>
        <w:topLinePunct w:val="0"/>
        <w:bidi w:val="0"/>
        <w:snapToGrid/>
        <w:spacing w:line="560" w:lineRule="exact"/>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default" w:ascii="仿宋" w:hAnsi="仿宋" w:eastAsia="仿宋" w:cs="仿宋"/>
          <w:i w:val="0"/>
          <w:iCs w:val="0"/>
          <w:caps w:val="0"/>
          <w:color w:val="333333"/>
          <w:spacing w:val="0"/>
          <w:kern w:val="0"/>
          <w:sz w:val="32"/>
          <w:szCs w:val="32"/>
          <w:shd w:val="clear" w:fill="FFFFFF"/>
          <w:lang w:val="en-US" w:eastAsia="zh-CN" w:bidi="ar"/>
        </w:rPr>
        <w:t>《管理办法》共分六章，分别为：</w:t>
      </w:r>
    </w:p>
    <w:p w14:paraId="61BC80F8">
      <w:pPr>
        <w:keepNext w:val="0"/>
        <w:keepLines w:val="0"/>
        <w:pageBreakBefore w:val="0"/>
        <w:kinsoku/>
        <w:wordWrap/>
        <w:overflowPunct/>
        <w:topLinePunct w:val="0"/>
        <w:bidi w:val="0"/>
        <w:snapToGrid/>
        <w:spacing w:line="560" w:lineRule="exact"/>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default" w:ascii="仿宋" w:hAnsi="仿宋" w:eastAsia="仿宋" w:cs="仿宋"/>
          <w:i w:val="0"/>
          <w:iCs w:val="0"/>
          <w:caps w:val="0"/>
          <w:color w:val="333333"/>
          <w:spacing w:val="0"/>
          <w:kern w:val="0"/>
          <w:sz w:val="32"/>
          <w:szCs w:val="32"/>
          <w:shd w:val="clear" w:fill="FFFFFF"/>
          <w:lang w:val="en-US" w:eastAsia="zh-CN" w:bidi="ar"/>
        </w:rPr>
        <w:t>第一章 总则：本章共六条，主要概述了管理办法</w:t>
      </w:r>
      <w:r>
        <w:rPr>
          <w:rFonts w:hint="eastAsia" w:ascii="仿宋" w:hAnsi="仿宋" w:eastAsia="仿宋" w:cs="仿宋"/>
          <w:i w:val="0"/>
          <w:iCs w:val="0"/>
          <w:caps w:val="0"/>
          <w:color w:val="333333"/>
          <w:spacing w:val="0"/>
          <w:kern w:val="0"/>
          <w:sz w:val="32"/>
          <w:szCs w:val="32"/>
          <w:shd w:val="clear" w:fill="FFFFFF"/>
          <w:lang w:val="en-US" w:eastAsia="zh-CN" w:bidi="ar"/>
        </w:rPr>
        <w:t>适用</w:t>
      </w:r>
      <w:r>
        <w:rPr>
          <w:rFonts w:hint="default" w:ascii="仿宋" w:hAnsi="仿宋" w:eastAsia="仿宋" w:cs="仿宋"/>
          <w:i w:val="0"/>
          <w:iCs w:val="0"/>
          <w:caps w:val="0"/>
          <w:color w:val="333333"/>
          <w:spacing w:val="0"/>
          <w:kern w:val="0"/>
          <w:sz w:val="32"/>
          <w:szCs w:val="32"/>
          <w:shd w:val="clear" w:fill="FFFFFF"/>
          <w:lang w:val="en-US" w:eastAsia="zh-CN" w:bidi="ar"/>
        </w:rPr>
        <w:t>范围及相关部门职责。</w:t>
      </w:r>
    </w:p>
    <w:p w14:paraId="077EAB36">
      <w:pPr>
        <w:keepNext w:val="0"/>
        <w:keepLines w:val="0"/>
        <w:pageBreakBefore w:val="0"/>
        <w:kinsoku/>
        <w:wordWrap/>
        <w:overflowPunct/>
        <w:topLinePunct w:val="0"/>
        <w:bidi w:val="0"/>
        <w:snapToGrid/>
        <w:spacing w:line="560" w:lineRule="exact"/>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default" w:ascii="仿宋" w:hAnsi="仿宋" w:eastAsia="仿宋" w:cs="仿宋"/>
          <w:i w:val="0"/>
          <w:iCs w:val="0"/>
          <w:caps w:val="0"/>
          <w:color w:val="333333"/>
          <w:spacing w:val="0"/>
          <w:kern w:val="0"/>
          <w:sz w:val="32"/>
          <w:szCs w:val="32"/>
          <w:shd w:val="clear" w:fill="FFFFFF"/>
          <w:lang w:val="en-US" w:eastAsia="zh-CN" w:bidi="ar"/>
        </w:rPr>
        <w:t>第二章 供水管理：本章共十五条，主要为供水单位在农村饮水安全工程运行管理中具体要求，包括水质检测、维修养护、档案管理、供水价格、人员管理及供水单位相关职责。</w:t>
      </w:r>
    </w:p>
    <w:p w14:paraId="7817C6DC">
      <w:pPr>
        <w:pStyle w:val="4"/>
        <w:keepNext w:val="0"/>
        <w:keepLines w:val="0"/>
        <w:pageBreakBefore w:val="0"/>
        <w:kinsoku/>
        <w:wordWrap/>
        <w:overflowPunct/>
        <w:topLinePunct w:val="0"/>
        <w:bidi w:val="0"/>
        <w:snapToGrid/>
        <w:spacing w:line="560" w:lineRule="exact"/>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default" w:ascii="仿宋" w:hAnsi="仿宋" w:eastAsia="仿宋" w:cs="仿宋"/>
          <w:i w:val="0"/>
          <w:iCs w:val="0"/>
          <w:caps w:val="0"/>
          <w:color w:val="333333"/>
          <w:spacing w:val="0"/>
          <w:kern w:val="0"/>
          <w:sz w:val="32"/>
          <w:szCs w:val="32"/>
          <w:shd w:val="clear" w:fill="FFFFFF"/>
          <w:lang w:val="en-US" w:eastAsia="zh-CN" w:bidi="ar"/>
        </w:rPr>
        <w:t>第三章 水源及水质管理：本章共五条，主要对供水水源及供水水质监测、记录、报告等相关要求。</w:t>
      </w:r>
    </w:p>
    <w:p w14:paraId="63BB1FAF">
      <w:pPr>
        <w:pStyle w:val="4"/>
        <w:keepNext w:val="0"/>
        <w:keepLines w:val="0"/>
        <w:pageBreakBefore w:val="0"/>
        <w:kinsoku/>
        <w:wordWrap/>
        <w:overflowPunct/>
        <w:topLinePunct w:val="0"/>
        <w:bidi w:val="0"/>
        <w:snapToGrid/>
        <w:spacing w:line="560" w:lineRule="exact"/>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default" w:ascii="仿宋" w:hAnsi="仿宋" w:eastAsia="仿宋" w:cs="仿宋"/>
          <w:i w:val="0"/>
          <w:iCs w:val="0"/>
          <w:caps w:val="0"/>
          <w:color w:val="333333"/>
          <w:spacing w:val="0"/>
          <w:kern w:val="0"/>
          <w:sz w:val="32"/>
          <w:szCs w:val="32"/>
          <w:shd w:val="clear" w:fill="FFFFFF"/>
          <w:lang w:val="en-US" w:eastAsia="zh-CN" w:bidi="ar"/>
        </w:rPr>
        <w:t>第四章 扶持措施：本章共四条，主要为农村饮水安全建设、管理等执行相关优惠政策。</w:t>
      </w:r>
    </w:p>
    <w:p w14:paraId="52E92DEC">
      <w:pPr>
        <w:keepNext w:val="0"/>
        <w:keepLines w:val="0"/>
        <w:pageBreakBefore w:val="0"/>
        <w:kinsoku/>
        <w:wordWrap/>
        <w:overflowPunct/>
        <w:topLinePunct w:val="0"/>
        <w:bidi w:val="0"/>
        <w:snapToGrid/>
        <w:spacing w:line="560" w:lineRule="exact"/>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default" w:ascii="仿宋" w:hAnsi="仿宋" w:eastAsia="仿宋" w:cs="仿宋"/>
          <w:i w:val="0"/>
          <w:iCs w:val="0"/>
          <w:caps w:val="0"/>
          <w:color w:val="333333"/>
          <w:spacing w:val="0"/>
          <w:kern w:val="0"/>
          <w:sz w:val="32"/>
          <w:szCs w:val="32"/>
          <w:shd w:val="clear" w:fill="FFFFFF"/>
          <w:lang w:val="en-US" w:eastAsia="zh-CN" w:bidi="ar"/>
        </w:rPr>
        <w:t>第五章 法律责任：本管理办法按照相关法律规定执行。</w:t>
      </w:r>
    </w:p>
    <w:p w14:paraId="0E3F85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0" w:firstLineChars="20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default" w:ascii="仿宋" w:hAnsi="仿宋" w:eastAsia="仿宋" w:cs="仿宋"/>
          <w:i w:val="0"/>
          <w:iCs w:val="0"/>
          <w:caps w:val="0"/>
          <w:color w:val="333333"/>
          <w:spacing w:val="0"/>
          <w:kern w:val="0"/>
          <w:sz w:val="32"/>
          <w:szCs w:val="32"/>
          <w:shd w:val="clear" w:fill="FFFFFF"/>
          <w:lang w:val="en-US" w:eastAsia="zh-CN" w:bidi="ar"/>
        </w:rPr>
        <w:t>第六章 附则：本办法自发布之日起</w:t>
      </w:r>
      <w:r>
        <w:rPr>
          <w:rFonts w:hint="eastAsia" w:ascii="仿宋" w:hAnsi="仿宋" w:eastAsia="仿宋" w:cs="仿宋"/>
          <w:i w:val="0"/>
          <w:iCs w:val="0"/>
          <w:caps w:val="0"/>
          <w:color w:val="333333"/>
          <w:spacing w:val="0"/>
          <w:kern w:val="0"/>
          <w:sz w:val="32"/>
          <w:szCs w:val="32"/>
          <w:shd w:val="clear" w:fill="FFFFFF"/>
          <w:lang w:val="en-US" w:eastAsia="zh-CN" w:bidi="ar"/>
        </w:rPr>
        <w:t>施</w:t>
      </w:r>
      <w:r>
        <w:rPr>
          <w:rFonts w:hint="default" w:ascii="仿宋" w:hAnsi="仿宋" w:eastAsia="仿宋" w:cs="仿宋"/>
          <w:i w:val="0"/>
          <w:iCs w:val="0"/>
          <w:caps w:val="0"/>
          <w:color w:val="333333"/>
          <w:spacing w:val="0"/>
          <w:kern w:val="0"/>
          <w:sz w:val="32"/>
          <w:szCs w:val="32"/>
          <w:shd w:val="clear" w:fill="FFFFFF"/>
          <w:lang w:val="en-US" w:eastAsia="zh-CN" w:bidi="ar"/>
        </w:rPr>
        <w:t>行。</w:t>
      </w:r>
      <w:r>
        <w:rPr>
          <w:rFonts w:hint="eastAsia" w:ascii="仿宋" w:hAnsi="仿宋" w:eastAsia="仿宋" w:cs="仿宋"/>
          <w:i w:val="0"/>
          <w:iCs w:val="0"/>
          <w:caps w:val="0"/>
          <w:color w:val="333333"/>
          <w:spacing w:val="0"/>
          <w:kern w:val="0"/>
          <w:sz w:val="32"/>
          <w:szCs w:val="32"/>
          <w:shd w:val="clear" w:fill="FFFFFF"/>
          <w:lang w:val="en-US" w:eastAsia="zh-CN" w:bidi="ar"/>
        </w:rPr>
        <w:t xml:space="preserve"> </w:t>
      </w:r>
    </w:p>
    <w:p w14:paraId="775047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0" w:firstLineChars="200"/>
        <w:jc w:val="both"/>
        <w:rPr>
          <w:rFonts w:hint="default" w:ascii="仿宋" w:hAnsi="仿宋" w:eastAsia="仿宋" w:cs="仿宋"/>
          <w:i w:val="0"/>
          <w:iCs w:val="0"/>
          <w:caps w:val="0"/>
          <w:color w:val="333333"/>
          <w:spacing w:val="0"/>
          <w:sz w:val="32"/>
          <w:szCs w:val="32"/>
          <w:bdr w:val="none" w:color="auto" w:sz="0" w:space="0"/>
          <w:shd w:val="clear" w:fill="FFFFFF"/>
          <w:lang w:val="en-US" w:eastAsia="zh-CN"/>
        </w:rPr>
      </w:pPr>
    </w:p>
    <w:p w14:paraId="380987CC">
      <w:pPr>
        <w:keepNext w:val="0"/>
        <w:keepLines w:val="0"/>
        <w:pageBreakBefore w:val="0"/>
        <w:numPr>
          <w:numId w:val="0"/>
        </w:numPr>
        <w:kinsoku/>
        <w:wordWrap/>
        <w:overflowPunct/>
        <w:topLinePunct w:val="0"/>
        <w:bidi w:val="0"/>
        <w:snapToGrid/>
        <w:spacing w:line="560" w:lineRule="exact"/>
        <w:ind w:leftChars="0" w:firstLine="640" w:firstLineChars="200"/>
        <w:rPr>
          <w:rFonts w:hint="default" w:ascii="仿宋" w:hAnsi="仿宋" w:eastAsia="仿宋" w:cs="仿宋"/>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8DE9"/>
    <w:multiLevelType w:val="singleLevel"/>
    <w:tmpl w:val="85748DE9"/>
    <w:lvl w:ilvl="0" w:tentative="0">
      <w:start w:val="1"/>
      <w:numFmt w:val="chineseCounting"/>
      <w:suff w:val="nothing"/>
      <w:lvlText w:val="%1、"/>
      <w:lvlJc w:val="left"/>
      <w:rPr>
        <w:rFonts w:hint="eastAsia"/>
      </w:rPr>
    </w:lvl>
  </w:abstractNum>
  <w:abstractNum w:abstractNumId="1">
    <w:nsid w:val="BA5FFFDB"/>
    <w:multiLevelType w:val="singleLevel"/>
    <w:tmpl w:val="BA5FFFD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03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before="100" w:beforeAutospacing="1"/>
      <w:ind w:firstLine="420" w:firstLineChars="100"/>
    </w:pPr>
    <w:rPr>
      <w:szCs w:val="21"/>
    </w:rPr>
  </w:style>
  <w:style w:type="paragraph" w:styleId="3">
    <w:name w:val="Body Text"/>
    <w:basedOn w:val="1"/>
    <w:semiHidden/>
    <w:unhideWhenUsed/>
    <w:qFormat/>
    <w:uiPriority w:val="99"/>
    <w:pPr>
      <w:spacing w:after="120"/>
    </w:pPr>
  </w:style>
  <w:style w:type="paragraph" w:styleId="4">
    <w:name w:val="Normal Indent"/>
    <w:basedOn w:val="1"/>
    <w:qFormat/>
    <w:uiPriority w:val="0"/>
    <w:pPr>
      <w:autoSpaceDE w:val="0"/>
      <w:autoSpaceDN w:val="0"/>
      <w:adjustRightInd w:val="0"/>
      <w:ind w:firstLine="567"/>
      <w:textAlignment w:val="baseline"/>
    </w:pPr>
    <w:rPr>
      <w:rFonts w:ascii="Times New Roman" w:hAnsi="Times New Roman"/>
      <w:kern w:val="0"/>
      <w:sz w:val="28"/>
      <w:szCs w:val="2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2024-11-29T01:07:42Z</dcterms:created>
  <dc:creator>王先生</dc:creator>
  <cp:lastModifiedBy>王先生</cp:lastModifiedBy>
  <dcterms:modified xsi:type="dcterms:W3CDTF">2024-11-29T06:37:04Z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767D01E99E634CCDBDA36889FDD391D7_12</vt:lpwstr>
  </property>
</Properties>
</file>