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42B4E">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bCs/>
          <w:color w:val="000000"/>
          <w:kern w:val="0"/>
          <w:sz w:val="44"/>
          <w:szCs w:val="44"/>
        </w:rPr>
      </w:pPr>
      <w:bookmarkStart w:id="0" w:name="_GoBack"/>
      <w:bookmarkEnd w:id="0"/>
    </w:p>
    <w:p w14:paraId="61DAE9DC">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bCs/>
          <w:color w:val="000000"/>
          <w:kern w:val="0"/>
          <w:sz w:val="44"/>
          <w:szCs w:val="44"/>
        </w:rPr>
      </w:pPr>
    </w:p>
    <w:p w14:paraId="6DACDB71">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bCs/>
          <w:color w:val="000000"/>
          <w:kern w:val="0"/>
          <w:sz w:val="44"/>
          <w:szCs w:val="44"/>
        </w:rPr>
      </w:pPr>
    </w:p>
    <w:p w14:paraId="2706585D">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bCs/>
          <w:color w:val="000000"/>
          <w:kern w:val="0"/>
          <w:sz w:val="44"/>
          <w:szCs w:val="44"/>
        </w:rPr>
      </w:pPr>
    </w:p>
    <w:p w14:paraId="7A2F35B9">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bCs/>
          <w:color w:val="000000"/>
          <w:kern w:val="0"/>
          <w:sz w:val="44"/>
          <w:szCs w:val="44"/>
        </w:rPr>
      </w:pPr>
    </w:p>
    <w:p w14:paraId="6C4BB268">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bCs/>
          <w:color w:val="000000"/>
          <w:kern w:val="0"/>
          <w:sz w:val="44"/>
          <w:szCs w:val="44"/>
        </w:rPr>
      </w:pPr>
    </w:p>
    <w:p w14:paraId="4AEA1E07">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bCs/>
          <w:color w:val="000000"/>
          <w:kern w:val="0"/>
          <w:sz w:val="44"/>
          <w:szCs w:val="44"/>
        </w:rPr>
      </w:pPr>
    </w:p>
    <w:p w14:paraId="0E3E6AF1">
      <w:pPr>
        <w:keepNext w:val="0"/>
        <w:keepLines w:val="0"/>
        <w:pageBreakBefore w:val="0"/>
        <w:widowControl w:val="0"/>
        <w:kinsoku/>
        <w:wordWrap/>
        <w:overflowPunct/>
        <w:topLinePunct w:val="0"/>
        <w:autoSpaceDE/>
        <w:autoSpaceDN/>
        <w:bidi w:val="0"/>
        <w:adjustRightInd/>
        <w:snapToGrid/>
        <w:spacing w:line="550" w:lineRule="exact"/>
        <w:ind w:left="210" w:leftChars="100" w:right="210" w:rightChars="1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怀民〔20</w:t>
      </w:r>
      <w:r>
        <w:rPr>
          <w:rFonts w:hint="eastAsia" w:ascii="Times New Roman" w:hAnsi="Times New Roman" w:cs="Times New Roman"/>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 xml:space="preserve">25号　　　    　　　 </w:t>
      </w:r>
      <w:r>
        <w:rPr>
          <w:rFonts w:hint="default" w:ascii="Times New Roman" w:hAnsi="Times New Roman" w:eastAsia="仿宋_GB2312" w:cs="Times New Roman"/>
          <w:sz w:val="32"/>
          <w:szCs w:val="32"/>
          <w:lang w:eastAsia="zh-CN"/>
        </w:rPr>
        <w:t>签发人：</w:t>
      </w:r>
      <w:r>
        <w:rPr>
          <w:rFonts w:hint="eastAsia" w:ascii="楷体_GB2312" w:hAnsi="楷体_GB2312" w:eastAsia="楷体_GB2312" w:cs="楷体_GB2312"/>
          <w:sz w:val="32"/>
          <w:szCs w:val="32"/>
          <w:lang w:eastAsia="zh-CN"/>
        </w:rPr>
        <w:t>王志松</w:t>
      </w:r>
    </w:p>
    <w:p w14:paraId="24A1F3F0">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bCs/>
          <w:color w:val="000000"/>
          <w:kern w:val="0"/>
          <w:sz w:val="44"/>
          <w:szCs w:val="44"/>
        </w:rPr>
      </w:pPr>
    </w:p>
    <w:p w14:paraId="71476F8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关于</w:t>
      </w:r>
      <w:r>
        <w:rPr>
          <w:rFonts w:hint="eastAsia" w:ascii="方正小标宋简体" w:hAnsi="方正小标宋简体" w:eastAsia="方正小标宋简体" w:cs="方正小标宋简体"/>
          <w:b w:val="0"/>
          <w:bCs w:val="0"/>
          <w:color w:val="000000"/>
          <w:kern w:val="0"/>
          <w:sz w:val="44"/>
          <w:szCs w:val="44"/>
        </w:rPr>
        <w:t>县政协十一届三次会议第</w:t>
      </w:r>
      <w:r>
        <w:rPr>
          <w:rFonts w:hint="eastAsia" w:ascii="方正小标宋简体" w:hAnsi="方正小标宋简体" w:eastAsia="方正小标宋简体" w:cs="方正小标宋简体"/>
          <w:b w:val="0"/>
          <w:bCs w:val="0"/>
          <w:color w:val="000000"/>
          <w:kern w:val="0"/>
          <w:sz w:val="44"/>
          <w:szCs w:val="44"/>
          <w:lang w:val="en-US" w:eastAsia="zh-CN"/>
        </w:rPr>
        <w:t>74</w:t>
      </w:r>
      <w:r>
        <w:rPr>
          <w:rFonts w:hint="eastAsia" w:ascii="方正小标宋简体" w:hAnsi="方正小标宋简体" w:eastAsia="方正小标宋简体" w:cs="方正小标宋简体"/>
          <w:b w:val="0"/>
          <w:bCs w:val="0"/>
          <w:color w:val="000000"/>
          <w:kern w:val="0"/>
          <w:sz w:val="44"/>
          <w:szCs w:val="44"/>
        </w:rPr>
        <w:t>号提案的答复</w:t>
      </w:r>
    </w:p>
    <w:p w14:paraId="243481D6">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333333"/>
          <w:kern w:val="0"/>
          <w:sz w:val="44"/>
          <w:szCs w:val="44"/>
        </w:rPr>
      </w:pPr>
    </w:p>
    <w:p w14:paraId="6880DACB">
      <w:pPr>
        <w:widowControl/>
        <w:shd w:val="clear" w:color="auto" w:fill="FFFFFF"/>
        <w:wordWrap w:val="0"/>
        <w:spacing w:line="48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钱刚委员：</w:t>
      </w:r>
    </w:p>
    <w:p w14:paraId="394DA02B">
      <w:pPr>
        <w:widowControl/>
        <w:shd w:val="clear" w:color="auto" w:fill="FFFFFF"/>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您</w:t>
      </w:r>
      <w:r>
        <w:rPr>
          <w:rFonts w:hint="default" w:ascii="Times New Roman" w:hAnsi="Times New Roman" w:eastAsia="仿宋_GB2312" w:cs="Times New Roman"/>
          <w:sz w:val="32"/>
          <w:szCs w:val="32"/>
        </w:rPr>
        <w:t>提出的关于加快老年助餐点建设的提案收悉。现将办理情况答复如下：</w:t>
      </w:r>
    </w:p>
    <w:p w14:paraId="6D07F186">
      <w:pPr>
        <w:autoSpaceDE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一、老年助餐工作开展情况</w:t>
      </w:r>
    </w:p>
    <w:p w14:paraId="39E0C6F6">
      <w:pPr>
        <w:widowControl/>
        <w:shd w:val="clear" w:color="auto" w:fill="FFFFFF"/>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近年来，</w:t>
      </w:r>
      <w:r>
        <w:rPr>
          <w:rFonts w:hint="default" w:ascii="Times New Roman" w:hAnsi="Times New Roman" w:eastAsia="仿宋_GB2312" w:cs="Times New Roman"/>
          <w:sz w:val="32"/>
          <w:szCs w:val="32"/>
        </w:rPr>
        <w:t>县民政局深入贯彻落实省市暖民心行动决策部署和全市老年助餐工作推进会精神，提高站位，创新举措，扎实推进暖民心老年助餐服务行动。我县老年食堂和助餐点</w:t>
      </w:r>
      <w:r>
        <w:rPr>
          <w:rFonts w:hint="default" w:ascii="Times New Roman" w:hAnsi="Times New Roman" w:eastAsia="仿宋_GB2312" w:cs="Times New Roman"/>
          <w:sz w:val="32"/>
          <w:szCs w:val="32"/>
          <w:lang w:val="en-US" w:eastAsia="zh-CN"/>
        </w:rPr>
        <w:t>筹资</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val="en-US" w:eastAsia="zh-CN"/>
        </w:rPr>
        <w:t>委托运营以及</w:t>
      </w:r>
      <w:r>
        <w:rPr>
          <w:rFonts w:hint="default" w:ascii="Times New Roman" w:hAnsi="Times New Roman" w:eastAsia="仿宋_GB2312" w:cs="Times New Roman"/>
          <w:sz w:val="32"/>
          <w:szCs w:val="32"/>
        </w:rPr>
        <w:t>依托餐饮企业和饭店挂牌</w:t>
      </w:r>
      <w:r>
        <w:rPr>
          <w:rFonts w:hint="default" w:ascii="Times New Roman" w:hAnsi="Times New Roman" w:eastAsia="仿宋_GB2312" w:cs="Times New Roman"/>
          <w:sz w:val="32"/>
          <w:szCs w:val="32"/>
          <w:lang w:val="en-US" w:eastAsia="zh-CN"/>
        </w:rPr>
        <w:t>等多种</w:t>
      </w:r>
      <w:r>
        <w:rPr>
          <w:rFonts w:hint="default" w:ascii="Times New Roman" w:hAnsi="Times New Roman" w:eastAsia="仿宋_GB2312" w:cs="Times New Roman"/>
          <w:sz w:val="32"/>
          <w:szCs w:val="32"/>
        </w:rPr>
        <w:t>方式。</w:t>
      </w:r>
      <w:r>
        <w:rPr>
          <w:rFonts w:hint="default" w:ascii="Times New Roman" w:hAnsi="Times New Roman" w:eastAsia="仿宋_GB2312" w:cs="Times New Roman"/>
          <w:sz w:val="32"/>
          <w:szCs w:val="32"/>
          <w:lang w:val="en-US" w:eastAsia="zh-CN"/>
        </w:rPr>
        <w:t>先后依托县医养结合中心、街道（社区）养老服务中心建设4个城市社区老年食堂，依托敬老院（医养）院建设26个老年食堂，在有条件的村级养老服务站设立老年助餐点以及依托22家餐饮企业、爱心企业开设老年助餐点（老年餐桌），不断延伸老年助餐服务网络。</w:t>
      </w:r>
      <w:r>
        <w:rPr>
          <w:rFonts w:hint="default" w:ascii="Times New Roman" w:hAnsi="Times New Roman" w:eastAsia="仿宋_GB2312" w:cs="Times New Roman"/>
          <w:sz w:val="32"/>
          <w:szCs w:val="32"/>
        </w:rPr>
        <w:t>目前，全县老年食堂和助餐点每天就餐老人3000人次左右，其中</w:t>
      </w:r>
      <w:r>
        <w:rPr>
          <w:rFonts w:hint="default" w:ascii="Times New Roman" w:hAnsi="Times New Roman" w:eastAsia="仿宋_GB2312" w:cs="Times New Roman"/>
          <w:sz w:val="32"/>
          <w:szCs w:val="32"/>
          <w:lang w:val="en-US" w:eastAsia="zh-CN"/>
        </w:rPr>
        <w:t>文昌、</w:t>
      </w:r>
      <w:r>
        <w:rPr>
          <w:rFonts w:hint="default" w:ascii="Times New Roman" w:hAnsi="Times New Roman" w:eastAsia="仿宋_GB2312" w:cs="Times New Roman"/>
          <w:sz w:val="32"/>
          <w:szCs w:val="32"/>
        </w:rPr>
        <w:t>望月社区老年食堂</w:t>
      </w:r>
      <w:r>
        <w:rPr>
          <w:rFonts w:hint="default" w:ascii="Times New Roman" w:hAnsi="Times New Roman" w:eastAsia="仿宋_GB2312" w:cs="Times New Roman"/>
          <w:sz w:val="32"/>
          <w:szCs w:val="32"/>
          <w:lang w:val="en-US" w:eastAsia="zh-CN"/>
        </w:rPr>
        <w:t>每天</w:t>
      </w:r>
      <w:r>
        <w:rPr>
          <w:rFonts w:hint="default" w:ascii="Times New Roman" w:hAnsi="Times New Roman" w:eastAsia="仿宋_GB2312" w:cs="Times New Roman"/>
          <w:sz w:val="32"/>
          <w:szCs w:val="32"/>
        </w:rPr>
        <w:t>就餐老人高达</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00多人次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全县服务老年人就餐达已累计99</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万人次。</w:t>
      </w:r>
      <w:r>
        <w:rPr>
          <w:rFonts w:hint="default" w:ascii="Times New Roman" w:hAnsi="Times New Roman" w:eastAsia="仿宋_GB2312" w:cs="Times New Roman"/>
          <w:sz w:val="32"/>
          <w:szCs w:val="32"/>
          <w:lang w:val="en-US" w:eastAsia="zh-CN"/>
        </w:rPr>
        <w:t>为持续做好老年助餐服务，主要采取了以下措施：</w:t>
      </w:r>
    </w:p>
    <w:p w14:paraId="10A77FD0">
      <w:pPr>
        <w:autoSpaceDE w:val="0"/>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（一）持续推进布</w:t>
      </w:r>
      <w:r>
        <w:rPr>
          <w:rFonts w:hint="default" w:ascii="Times New Roman" w:hAnsi="Times New Roman" w:eastAsia="仿宋_GB2312" w:cs="Times New Roman"/>
          <w:b/>
          <w:bCs/>
          <w:sz w:val="32"/>
          <w:szCs w:val="32"/>
          <w:lang w:val="en-US" w:eastAsia="zh-CN"/>
        </w:rPr>
        <w:t>点优化</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结合老人居住分布特点，注重在老小区、学校、医院、商业街等人口集聚区域布点建设老年食堂、助餐点，鼓励餐饮企业和社会力量因地制宜参与兴办老年助餐点。同时，结合上级整改要求，对长期无人就餐或就餐人数比较少的老年食堂（助餐点）进行优化调整，采取撤销合并一批、功能调整一批、优化提升一批，促进助餐服务专业化、多元化和可持续性。目前，已对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个助餐点进行调整优化，全县老年食堂和助餐点由14</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个调整优化为1</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个，整体服务质量和运营水平得到进一步提升。</w:t>
      </w:r>
    </w:p>
    <w:p w14:paraId="30ABC1E7">
      <w:pPr>
        <w:autoSpaceDE w:val="0"/>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（二）不断提升服务质量。</w:t>
      </w:r>
      <w:r>
        <w:rPr>
          <w:rFonts w:hint="default" w:ascii="Times New Roman" w:hAnsi="Times New Roman" w:eastAsia="仿宋_GB2312" w:cs="Times New Roman"/>
          <w:sz w:val="32"/>
          <w:szCs w:val="32"/>
        </w:rPr>
        <w:t>充分尊重老人助餐意愿，采取“宜早则早、宜中则中，早中晚结合”的助餐供餐服务，注重灵活性、实效性，不断丰富老年助餐餐品种类和供餐方式，每个老年食堂（助餐点）供应不少于3种以上套餐，中餐设置6元、8元、10元等套餐，早晚餐有3元、4元、5元、6元等多种套餐可供选择，尽量满足老年助餐服务多层次、多样化、多方位需求，注重规范服务，加强老年助餐服务相关培训，做到食堂服务人员规范着装、亲情服务，让老人吃得满意、舒心。同时，依托养老服务中心的助餐点还设立棋牌室、阅览图书室、休闲健身室等为老人免费服务，让老人不仅吃得舒心，还能玩得开心，既满足了老人的物质生活需求，同时也丰富了老人的精神文化生活。</w:t>
      </w:r>
    </w:p>
    <w:p w14:paraId="287CE171">
      <w:pPr>
        <w:autoSpaceDE w:val="0"/>
        <w:spacing w:line="54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（三）不断</w:t>
      </w:r>
      <w:r>
        <w:rPr>
          <w:rFonts w:hint="default" w:ascii="Times New Roman" w:hAnsi="Times New Roman" w:eastAsia="仿宋_GB2312" w:cs="Times New Roman"/>
          <w:b/>
          <w:bCs/>
          <w:sz w:val="32"/>
          <w:szCs w:val="32"/>
          <w:lang w:val="en-US" w:eastAsia="zh-CN"/>
        </w:rPr>
        <w:t>优化补贴方式</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以助困济贫为导向，结合省市对散居特困供养人员、低保对象等特殊困难家庭老年人助餐补贴政策，根据老年人经济困难程度，实行“321”分类差异化补贴政策，对散居特困供养人员、低保对象等特殊困难老年人及90周岁至99周岁老年人，每天补贴3元；对80周岁至89周岁老年人每天补贴2元，对60周岁至79周岁老年人每天补贴1元；对百岁以上老年人可免费享受制定套餐。同时，对运营规范、老年人就餐满意率较高的老年食堂（助餐点），给予一定的助餐运营补助。</w:t>
      </w:r>
    </w:p>
    <w:p w14:paraId="20885E26">
      <w:pPr>
        <w:autoSpaceDE w:val="0"/>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）不断完善监管机制。</w:t>
      </w:r>
      <w:r>
        <w:rPr>
          <w:rFonts w:hint="default" w:ascii="Times New Roman" w:hAnsi="Times New Roman" w:eastAsia="仿宋_GB2312" w:cs="Times New Roman"/>
          <w:sz w:val="32"/>
          <w:szCs w:val="32"/>
          <w:lang w:val="en-US" w:eastAsia="zh-CN"/>
        </w:rPr>
        <w:t>制发</w:t>
      </w:r>
      <w:r>
        <w:rPr>
          <w:rFonts w:hint="default" w:ascii="Times New Roman" w:hAnsi="Times New Roman" w:eastAsia="仿宋_GB2312" w:cs="Times New Roman"/>
          <w:sz w:val="32"/>
          <w:szCs w:val="32"/>
        </w:rPr>
        <w:t>《老年助餐运营监督管理办法》，建立老年助餐服务信息系统，推行老年助餐全县一卡通，不断提升老年助餐信息化水平，积极为老人方便快捷的就餐服务。目前已安装使用信息化系统达23家，办理老年助餐卡2万张。强化食品安全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食品安全联合监管机制，联合市场监管局推进“明厨亮灶”工程，建设老年助餐机构安全视频监控系统；严格落实老年助餐服务机构“六公示”制度，将食品经营许可证、健康证、收费价格以及对老人的优惠、食品安全管理制度、食品安全承诺书、服务（投诉）电话上墙公示。强化消防安全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开展房屋安全、用电用气安全检查，督促安装报警装置，</w:t>
      </w:r>
      <w:r>
        <w:rPr>
          <w:rFonts w:hint="default" w:ascii="Times New Roman" w:hAnsi="Times New Roman" w:eastAsia="仿宋_GB2312" w:cs="Times New Roman"/>
          <w:sz w:val="32"/>
          <w:szCs w:val="32"/>
        </w:rPr>
        <w:t>保障老年人就餐安全。</w:t>
      </w:r>
    </w:p>
    <w:p w14:paraId="0164169C">
      <w:pPr>
        <w:autoSpaceDE w:val="0"/>
        <w:spacing w:line="540" w:lineRule="exact"/>
        <w:ind w:firstLine="643" w:firstLineChars="2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）积极营造暖心氛围。</w:t>
      </w:r>
      <w:r>
        <w:rPr>
          <w:rFonts w:hint="default" w:ascii="Times New Roman" w:hAnsi="Times New Roman" w:eastAsia="仿宋_GB2312" w:cs="Times New Roman"/>
          <w:sz w:val="32"/>
          <w:szCs w:val="32"/>
        </w:rPr>
        <w:t>持续开展暖民心老年助餐服务行动“六个一”宣传活动，印发“致老年人一封信”、在每个社区制作一个宣传板块、在小区分别悬挂条幅，利用小区广播、电子屏、微信群分别发布老年助餐服务信息，制作发放老年助餐服务“暖心袋”等，尽力把老年助餐服务政策宣传覆盖到每个社区、每个家庭、每位老人，努力营造老年助餐服务暖民心的浓厚氛围。</w:t>
      </w:r>
    </w:p>
    <w:p w14:paraId="2421F292">
      <w:pPr>
        <w:autoSpaceDE w:val="0"/>
        <w:spacing w:line="540" w:lineRule="exact"/>
        <w:ind w:firstLine="640" w:firstLineChars="200"/>
        <w:rPr>
          <w:rFonts w:hint="default" w:ascii="黑体" w:hAnsi="黑体" w:eastAsia="黑体" w:cs="黑体"/>
          <w:sz w:val="32"/>
          <w:szCs w:val="32"/>
        </w:rPr>
      </w:pPr>
      <w:r>
        <w:rPr>
          <w:rFonts w:hint="default" w:ascii="黑体" w:hAnsi="黑体" w:eastAsia="黑体" w:cs="黑体"/>
          <w:sz w:val="32"/>
          <w:szCs w:val="32"/>
        </w:rPr>
        <w:t>二、取得的成效</w:t>
      </w:r>
    </w:p>
    <w:p w14:paraId="02AB3DEF">
      <w:pPr>
        <w:autoSpaceDE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老年食堂和老年助餐点在县民政局的积极推动下取得了显著成效。首先，在布局调整方面，结合老人居住分布特点，合理布点建设老年食堂和助餐点，同时对部分助餐点进行了优化调整，使得服务更加精准高效。其次，在服务质量提升方面，采取了多种套餐供应、丰富的供餐方式和灵活的服务时间，尊重老人意愿，提升了服务的多样性和舒适度。再者，在监管机制完善方面，通过智慧监管和强化食品安全、消防安全监管，保障了老人就餐的安全和放心。最后，在营造暖心氛围方面，通过多种宣传活动和政策覆盖，营造了暖民心的服务氛围。</w:t>
      </w:r>
    </w:p>
    <w:p w14:paraId="69AF361F">
      <w:pPr>
        <w:autoSpaceDE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所述，县民政局因地制宜探索可持续发展模式，着力解决老年人吃饭难题，老年食堂和老年助餐点的建设与运营取得了良好的成效，为老年人提供了更好的就餐服务，让老年人就近吃上了“暖心饭”“幸福餐”。</w:t>
      </w:r>
    </w:p>
    <w:p w14:paraId="1F7B2BBB">
      <w:pPr>
        <w:autoSpaceDE w:val="0"/>
        <w:spacing w:line="540" w:lineRule="exact"/>
        <w:ind w:firstLine="640" w:firstLineChars="200"/>
        <w:rPr>
          <w:rFonts w:hint="default" w:ascii="黑体" w:hAnsi="黑体" w:eastAsia="黑体" w:cs="黑体"/>
          <w:sz w:val="32"/>
          <w:szCs w:val="32"/>
        </w:rPr>
      </w:pPr>
      <w:r>
        <w:rPr>
          <w:rFonts w:hint="default" w:ascii="黑体" w:hAnsi="黑体" w:eastAsia="黑体" w:cs="黑体"/>
          <w:sz w:val="32"/>
          <w:szCs w:val="32"/>
        </w:rPr>
        <w:t>三、下一步工作打算</w:t>
      </w:r>
    </w:p>
    <w:p w14:paraId="316C2B17">
      <w:pPr>
        <w:autoSpaceDE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县民政局将按照省市部署要求和本县地区老年人需求，将持续深入推进暖民心老年助餐服务行动。</w:t>
      </w:r>
    </w:p>
    <w:p w14:paraId="0E01E7D9">
      <w:pPr>
        <w:autoSpaceDE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一是进一步提高站位，不断完善和规范老年助餐服务，持续推进老年食堂和助餐点调整优化，不断健全完善长效机制，不断提升老年助餐服务质量和管理水平。</w:t>
      </w:r>
    </w:p>
    <w:p w14:paraId="28C6C859">
      <w:pPr>
        <w:autoSpaceDE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二是进一步强化监管，不断健全完善常态化、信息化监管机制，完善监管制度，压实监管责任，健全民政、市场监管、住建、消防等部门的协同合作机制，构建安全高效老年助餐服务</w:t>
      </w:r>
      <w:r>
        <w:rPr>
          <w:rFonts w:hint="default" w:ascii="Times New Roman" w:hAnsi="Times New Roman" w:eastAsia="仿宋_GB2312" w:cs="Times New Roman"/>
          <w:sz w:val="32"/>
          <w:szCs w:val="32"/>
          <w:lang w:val="en-US" w:eastAsia="zh-CN"/>
        </w:rPr>
        <w:t>监管</w:t>
      </w:r>
      <w:r>
        <w:rPr>
          <w:rFonts w:hint="default" w:ascii="Times New Roman" w:hAnsi="Times New Roman" w:eastAsia="仿宋_GB2312" w:cs="Times New Roman"/>
          <w:sz w:val="32"/>
          <w:szCs w:val="32"/>
        </w:rPr>
        <w:t>体系。</w:t>
      </w:r>
    </w:p>
    <w:p w14:paraId="23CFC6A8">
      <w:pPr>
        <w:autoSpaceDE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三是进一步巩固成效，注重老年助餐规范化、品牌化建设，着力打造老年助餐民生公益品牌，不断加大宣传力度，进一步提升群众和社会满意度。</w:t>
      </w:r>
    </w:p>
    <w:p w14:paraId="5218CB7B">
      <w:pPr>
        <w:pStyle w:val="2"/>
        <w:rPr>
          <w:rFonts w:hint="default" w:ascii="Times New Roman" w:hAnsi="Times New Roman" w:eastAsia="仿宋_GB2312" w:cs="Times New Roman"/>
          <w:sz w:val="32"/>
          <w:szCs w:val="32"/>
        </w:rPr>
      </w:pPr>
    </w:p>
    <w:p w14:paraId="2560F1EA">
      <w:pPr>
        <w:pStyle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办复类别：A</w:t>
      </w:r>
    </w:p>
    <w:p w14:paraId="0D549F41">
      <w:pPr>
        <w:pStyle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联系人：周丹    </w:t>
      </w:r>
    </w:p>
    <w:p w14:paraId="6EB80F38">
      <w:pPr>
        <w:pStyle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联系电话：18055280078</w:t>
      </w:r>
    </w:p>
    <w:p w14:paraId="64469EA9">
      <w:pPr>
        <w:pStyle w:val="2"/>
        <w:rPr>
          <w:rFonts w:hint="default" w:ascii="Times New Roman" w:hAnsi="Times New Roman" w:eastAsia="仿宋_GB2312" w:cs="Times New Roman"/>
          <w:sz w:val="32"/>
          <w:szCs w:val="32"/>
        </w:rPr>
      </w:pPr>
    </w:p>
    <w:p w14:paraId="5305ADC4">
      <w:pPr>
        <w:pStyle w:val="2"/>
        <w:rPr>
          <w:rFonts w:hint="default" w:ascii="Times New Roman" w:hAnsi="Times New Roman" w:eastAsia="仿宋_GB2312" w:cs="Times New Roman"/>
          <w:sz w:val="32"/>
          <w:szCs w:val="32"/>
        </w:rPr>
      </w:pPr>
    </w:p>
    <w:p w14:paraId="46156D03">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怀远县民政局</w:t>
      </w:r>
    </w:p>
    <w:p w14:paraId="40014D7A">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2024年6月</w:t>
      </w:r>
      <w:r>
        <w:rPr>
          <w:rFonts w:hint="eastAsia" w:ascii="Times New Roman" w:hAnsi="Times New Roman" w:eastAsia="仿宋_GB2312" w:cs="Times New Roman"/>
          <w:b w:val="0"/>
          <w:bCs w:val="0"/>
          <w:sz w:val="32"/>
          <w:szCs w:val="32"/>
          <w:lang w:val="en-US" w:eastAsia="zh-CN"/>
        </w:rPr>
        <w:t>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wZWNiYTIxMjYzYWNiYTZkODBiZmVjOWYzYTRhNTcifQ=="/>
  </w:docVars>
  <w:rsids>
    <w:rsidRoot w:val="00610FC7"/>
    <w:rsid w:val="00040255"/>
    <w:rsid w:val="00055C9D"/>
    <w:rsid w:val="000B28BF"/>
    <w:rsid w:val="00195934"/>
    <w:rsid w:val="00237937"/>
    <w:rsid w:val="00247EEB"/>
    <w:rsid w:val="002F72A4"/>
    <w:rsid w:val="00330D10"/>
    <w:rsid w:val="00413460"/>
    <w:rsid w:val="004D4683"/>
    <w:rsid w:val="00545356"/>
    <w:rsid w:val="00610FC7"/>
    <w:rsid w:val="00616E36"/>
    <w:rsid w:val="007231CD"/>
    <w:rsid w:val="007D31BC"/>
    <w:rsid w:val="008E54AC"/>
    <w:rsid w:val="009B1EC8"/>
    <w:rsid w:val="00A55832"/>
    <w:rsid w:val="00D5176D"/>
    <w:rsid w:val="00D77E2A"/>
    <w:rsid w:val="00DC540F"/>
    <w:rsid w:val="00DD7FF2"/>
    <w:rsid w:val="064F0822"/>
    <w:rsid w:val="0C2F45C7"/>
    <w:rsid w:val="12D46174"/>
    <w:rsid w:val="149576E1"/>
    <w:rsid w:val="16171693"/>
    <w:rsid w:val="247C4FA9"/>
    <w:rsid w:val="31AC77B7"/>
    <w:rsid w:val="343870BC"/>
    <w:rsid w:val="43883B09"/>
    <w:rsid w:val="49BD5C30"/>
    <w:rsid w:val="4B0E1B93"/>
    <w:rsid w:val="4E9D3C2D"/>
    <w:rsid w:val="5DBB5D65"/>
    <w:rsid w:val="64A71346"/>
    <w:rsid w:val="6A052F43"/>
    <w:rsid w:val="73EE04C2"/>
    <w:rsid w:val="7CEE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ind w:firstLine="643" w:firstLineChars="200"/>
    </w:pPr>
    <w:rPr>
      <w:rFonts w:eastAsia="黑体"/>
      <w:b/>
      <w:bCs/>
    </w:rPr>
  </w:style>
  <w:style w:type="paragraph" w:styleId="4">
    <w:name w:val="envelope return"/>
    <w:basedOn w:val="1"/>
    <w:qFormat/>
    <w:uiPriority w:val="0"/>
    <w:pPr>
      <w:snapToGrid w:val="0"/>
    </w:pPr>
    <w:rPr>
      <w:rFonts w:ascii="Arial" w:hAnsi="Arial" w:cs="仿宋_GB2312"/>
      <w:sz w:val="32"/>
      <w:szCs w:val="32"/>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2239</Words>
  <Characters>2286</Characters>
  <Lines>16</Lines>
  <Paragraphs>4</Paragraphs>
  <TotalTime>0</TotalTime>
  <ScaleCrop>false</ScaleCrop>
  <LinksUpToDate>false</LinksUpToDate>
  <CharactersWithSpaces>2301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2024-05-22T16:13:00Z</dcterms:created>
  <dc:creator>YT</dc:creator>
  <cp:lastModifiedBy>- -！</cp:lastModifiedBy>
  <cp:lastPrinted>2024-05-24T00:52:00Z</cp:lastPrinted>
  <dcterms:modified xsi:type="dcterms:W3CDTF">2024-12-26T01:21:53Z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EC627FA3CA1E4B9E932578707AD63C76_13</vt:lpwstr>
  </property>
</Properties>
</file>