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C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eastAsia="黑体"/>
          <w:b/>
          <w:color w:val="auto"/>
          <w:sz w:val="44"/>
        </w:rPr>
      </w:pPr>
      <w:r>
        <w:rPr>
          <w:rFonts w:ascii="黑体" w:eastAsia="黑体"/>
          <w:b/>
          <w:color w:val="auto"/>
          <w:sz w:val="44"/>
        </w:rPr>
        <w:t>怀远县中医院简介</w:t>
      </w:r>
    </w:p>
    <w:p w14:paraId="4F614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bookmarkStart w:id="0" w:name="OLE_LINK1"/>
      <w:r>
        <w:rPr>
          <w:rFonts w:ascii="仿宋_GB2312" w:eastAsia="仿宋_GB2312"/>
          <w:color w:val="auto"/>
          <w:sz w:val="32"/>
        </w:rPr>
        <w:t>怀远县中医院始建于 1984年，坐落在荆山之麓，涡淮之滨，依山傍水，景色秀丽。1998年被国家中医药管理局评为“二级甲等中医院”，</w:t>
      </w:r>
      <w:r>
        <w:rPr>
          <w:rFonts w:hint="eastAsia" w:ascii="仿宋_GB2312" w:eastAsia="仿宋_GB2312"/>
          <w:color w:val="auto"/>
          <w:sz w:val="32"/>
        </w:rPr>
        <w:t>2022年顺利</w:t>
      </w:r>
      <w:r>
        <w:rPr>
          <w:rFonts w:ascii="仿宋_GB2312" w:eastAsia="仿宋_GB2312"/>
          <w:color w:val="auto"/>
          <w:sz w:val="32"/>
        </w:rPr>
        <w:t>通过</w:t>
      </w:r>
      <w:r>
        <w:rPr>
          <w:rFonts w:hint="eastAsia" w:ascii="仿宋_GB2312" w:eastAsia="仿宋_GB2312"/>
          <w:color w:val="auto"/>
          <w:sz w:val="32"/>
        </w:rPr>
        <w:t>国家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三级医院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执业登记审核</w:t>
      </w:r>
      <w:r>
        <w:rPr>
          <w:rFonts w:ascii="仿宋" w:hAnsi="仿宋" w:eastAsia="仿宋"/>
          <w:bCs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</w:rPr>
        <w:t>先后荣获全国卫生先进集体、全省示范</w:t>
      </w:r>
      <w:r>
        <w:rPr>
          <w:rFonts w:hint="eastAsia" w:ascii="仿宋_GB2312" w:eastAsia="仿宋_GB2312"/>
          <w:color w:val="auto"/>
          <w:sz w:val="32"/>
          <w:lang w:eastAsia="zh-CN"/>
        </w:rPr>
        <w:t>中</w:t>
      </w:r>
      <w:r>
        <w:rPr>
          <w:rFonts w:ascii="仿宋_GB2312" w:eastAsia="仿宋_GB2312"/>
          <w:color w:val="auto"/>
          <w:sz w:val="32"/>
        </w:rPr>
        <w:t>医院、全省卫生先进集体、市级文明单位等多项光荣称号。2006年被省司法厅授予法医临床司法鉴定单位；2009年被省卫生厅确定为中医药县乡村一体化管理试点县</w:t>
      </w:r>
      <w:r>
        <w:rPr>
          <w:rFonts w:hint="eastAsia" w:ascii="仿宋_GB2312" w:eastAsia="仿宋_GB2312"/>
          <w:color w:val="auto"/>
          <w:sz w:val="32"/>
          <w:lang w:eastAsia="zh-CN"/>
        </w:rPr>
        <w:t>；</w:t>
      </w:r>
      <w:r>
        <w:rPr>
          <w:rFonts w:ascii="仿宋_GB2312" w:eastAsia="仿宋_GB2312"/>
          <w:color w:val="auto"/>
          <w:sz w:val="32"/>
        </w:rPr>
        <w:t>2014年被安徽中医药大学认定为临床教学医院。</w:t>
      </w:r>
    </w:p>
    <w:p w14:paraId="61A91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县中医院充分发挥龙头作用，在不断加强自身建设的同时，带动全县中医药事业高速发展，率先在全省开展中医药服务县乡村一体化管理试点</w:t>
      </w:r>
      <w:r>
        <w:rPr>
          <w:rFonts w:hint="eastAsia" w:ascii="仿宋_GB2312" w:eastAsia="仿宋_GB2312"/>
          <w:color w:val="auto"/>
          <w:sz w:val="32"/>
        </w:rPr>
        <w:t>.</w:t>
      </w:r>
      <w:r>
        <w:rPr>
          <w:rFonts w:ascii="仿宋_GB2312" w:eastAsia="仿宋_GB2312"/>
          <w:color w:val="auto"/>
          <w:sz w:val="32"/>
        </w:rPr>
        <w:t>全国多省市及本省多家地市均派人来我县观摩学习，并将我县部分试点成果在全省乃至全国推广。</w:t>
      </w:r>
    </w:p>
    <w:p w14:paraId="403F5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医院秉承“厚德、精医、怀善、致远”的院训，坚持“传承创新、济世惠民”的办院宗旨，励精图治，锐意进取，经过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40</w:t>
      </w:r>
      <w:r>
        <w:rPr>
          <w:rFonts w:ascii="仿宋_GB2312" w:eastAsia="仿宋_GB2312"/>
          <w:color w:val="auto"/>
          <w:sz w:val="32"/>
        </w:rPr>
        <w:t>多年的建设，现已发展成为专业科室齐全，人才结构合理，技术力量雄厚，医疗设备先进，中医特色明显，集医疗、教学、科研、康复、预防、保健于一体的三级综合性中医医院。</w:t>
      </w:r>
    </w:p>
    <w:p w14:paraId="278D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怀远县中医院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占地面积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24000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平方米，建筑面积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45000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平方米。医院编制床位503张，开放床位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张。年收住病人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000余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人，年门诊量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万余人次。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医院现有在职员工631人，专业技术人员553人，其中，正高职称7人，副高职称85人，中级职称306人，博士1人，硕士20人。</w:t>
      </w:r>
      <w:r>
        <w:rPr>
          <w:rFonts w:ascii="仿宋_GB2312" w:eastAsia="仿宋_GB2312"/>
          <w:color w:val="auto"/>
          <w:sz w:val="32"/>
        </w:rPr>
        <w:t>医院拥有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国家基层名中医1名，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安徽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省基层名中医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名，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安徽省</w:t>
      </w:r>
      <w:r>
        <w:rPr>
          <w:rFonts w:ascii="Times New Roman" w:hAnsi="Times New Roman" w:eastAsia="仿宋_GB2312"/>
          <w:color w:val="auto"/>
          <w:sz w:val="32"/>
          <w:szCs w:val="32"/>
        </w:rPr>
        <w:t>名中医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1名</w:t>
      </w:r>
      <w:r>
        <w:rPr>
          <w:rFonts w:ascii="仿宋_GB2312" w:eastAsia="仿宋_GB2312"/>
          <w:color w:val="auto"/>
          <w:sz w:val="32"/>
        </w:rPr>
        <w:t>。医院设22个临床科室，其中，针灸科为国家级重点专科；肛肠科、骨伤科、针推康复科</w:t>
      </w:r>
      <w:r>
        <w:rPr>
          <w:rFonts w:hint="eastAsia" w:ascii="仿宋_GB2312" w:eastAsia="仿宋_GB2312"/>
          <w:color w:val="auto"/>
          <w:sz w:val="32"/>
        </w:rPr>
        <w:t>、</w:t>
      </w:r>
      <w:r>
        <w:rPr>
          <w:rFonts w:ascii="仿宋_GB2312" w:eastAsia="仿宋_GB2312"/>
          <w:color w:val="auto"/>
          <w:sz w:val="32"/>
        </w:rPr>
        <w:t>糖尿病科为省级重点专科；神经内科、</w:t>
      </w:r>
      <w:r>
        <w:rPr>
          <w:rFonts w:hint="eastAsia" w:ascii="仿宋_GB2312" w:eastAsia="仿宋_GB2312"/>
          <w:color w:val="auto"/>
          <w:sz w:val="32"/>
        </w:rPr>
        <w:t>儿科</w:t>
      </w:r>
      <w:r>
        <w:rPr>
          <w:rFonts w:ascii="仿宋_GB2312" w:eastAsia="仿宋_GB2312"/>
          <w:color w:val="auto"/>
          <w:sz w:val="32"/>
        </w:rPr>
        <w:t>、康复科</w:t>
      </w:r>
      <w:r>
        <w:rPr>
          <w:rFonts w:hint="eastAsia" w:ascii="仿宋_GB2312" w:eastAsia="仿宋_GB2312"/>
          <w:color w:val="auto"/>
          <w:sz w:val="32"/>
          <w:lang w:eastAsia="zh-CN"/>
        </w:rPr>
        <w:t>、肿瘤科</w:t>
      </w:r>
      <w:r>
        <w:rPr>
          <w:rFonts w:ascii="仿宋_GB2312" w:eastAsia="仿宋_GB2312"/>
          <w:color w:val="auto"/>
          <w:sz w:val="32"/>
        </w:rPr>
        <w:t>为市级重点专科</w:t>
      </w:r>
      <w:r>
        <w:rPr>
          <w:rFonts w:hint="eastAsia" w:ascii="仿宋_GB2312" w:eastAsia="仿宋_GB2312"/>
          <w:color w:val="auto"/>
          <w:sz w:val="32"/>
          <w:lang w:eastAsia="zh-CN"/>
        </w:rPr>
        <w:t>；肾病科、心血管内科、康复科为县级重点专科。</w:t>
      </w:r>
    </w:p>
    <w:p w14:paraId="09429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医院设备先进，拥有德国西门子1.5T超导核磁共振成像系统（MRI）、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进口数字减影血管造影（DSA)、进口电子胃肠镜、</w:t>
      </w:r>
      <w:r>
        <w:rPr>
          <w:rFonts w:ascii="仿宋_GB2312" w:eastAsia="仿宋_GB2312"/>
          <w:color w:val="auto"/>
          <w:sz w:val="32"/>
        </w:rPr>
        <w:t>进口螺旋CT、进口彩超、大型X光机、进口全自动生化分析仪、腰椎间盘牵引治疗仪、豪华肛肠综合治疗仪、腹腔镜、经皮肾镜、关节镜等大型高新医疗设备。</w:t>
      </w:r>
      <w:r>
        <w:rPr>
          <w:rFonts w:hint="eastAsia" w:ascii="仿宋_GB2312" w:eastAsia="仿宋_GB2312"/>
          <w:color w:val="auto"/>
          <w:sz w:val="32"/>
        </w:rPr>
        <w:t xml:space="preserve">  </w:t>
      </w:r>
    </w:p>
    <w:p w14:paraId="5047C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医院环境和谐优美，小桥流水、</w:t>
      </w:r>
      <w:r>
        <w:rPr>
          <w:rFonts w:hint="eastAsia" w:ascii="仿宋_GB2312" w:eastAsia="仿宋_GB2312"/>
          <w:color w:val="auto"/>
          <w:sz w:val="32"/>
        </w:rPr>
        <w:t>观赏</w:t>
      </w:r>
      <w:r>
        <w:rPr>
          <w:rFonts w:ascii="仿宋_GB2312" w:eastAsia="仿宋_GB2312"/>
          <w:color w:val="auto"/>
          <w:sz w:val="32"/>
        </w:rPr>
        <w:t>鱼池</w:t>
      </w:r>
      <w:r>
        <w:rPr>
          <w:rFonts w:hint="eastAsia" w:ascii="仿宋_GB2312" w:eastAsia="仿宋_GB2312"/>
          <w:color w:val="auto"/>
          <w:sz w:val="32"/>
        </w:rPr>
        <w:t>、</w:t>
      </w:r>
      <w:r>
        <w:rPr>
          <w:rFonts w:ascii="仿宋_GB2312" w:eastAsia="仿宋_GB2312"/>
          <w:color w:val="auto"/>
          <w:sz w:val="32"/>
        </w:rPr>
        <w:t>文化长廊等点缀其间，充分体现了中医药文化特色。按照国家相关标准和规范，医院实行了信息化管理，配置了电子病历、HIS系统、LIS系统等。</w:t>
      </w:r>
    </w:p>
    <w:p w14:paraId="5755A79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lang w:eastAsia="zh-CN"/>
        </w:rPr>
      </w:pPr>
      <w:r>
        <w:rPr>
          <w:rFonts w:ascii="仿宋_GB2312" w:hAnsi="仿宋_GB2312" w:eastAsia="仿宋_GB2312"/>
          <w:color w:val="auto"/>
          <w:sz w:val="32"/>
        </w:rPr>
        <w:t>为充分发挥中医药优势，体现中医院专科特色，医院组织研发、治疗团队，经过反复临床实践、总结，历经两年，分别研发出“十味芪蛭活络合剂”、“九味活血颗粒”、“地榆合剂”三个具有本院特色的院内中药制剂，并成功注册，打破了我市中医院没有中药制剂的零突破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同时，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eastAsia="zh-CN"/>
        </w:rPr>
        <w:t>我院成功开创了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共享智慧中药房，开创高效惠民新模式。</w:t>
      </w:r>
    </w:p>
    <w:p w14:paraId="5627E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始终坚持“突出中医特色优势，提升综合服务水平”的发展方向，坚持走“文化建院、人才立院、科技兴院、管理强院”之路，创新管理模式，加强内涵建设，把“树名医、建名科、创名院”作为医院的发展理念，在满足群众健康需求的基础上，促进特色专科向品牌优势专科的转化，</w:t>
      </w:r>
      <w:bookmarkStart w:id="1" w:name="_GoBack"/>
      <w:bookmarkEnd w:id="1"/>
      <w:r>
        <w:rPr>
          <w:rFonts w:ascii="仿宋_GB2312" w:eastAsia="仿宋_GB2312"/>
          <w:color w:val="auto"/>
          <w:sz w:val="32"/>
        </w:rPr>
        <w:t>以一个国家级重点专科和四个省级重点专科为龙头，着力打造创伤骨科、心内科、肿瘤外科、老年病康复科、预防保健科（治未病科）等特色专科。广泛开展肿瘤介入、宫腔镜、关节镜、椎间盘镜、腹腔镜等微创治疗，引进瑞士EMS碎石系统、等离子电切镜等多项先进诊疗设备及技术，严格遵照国家医疗服务收费标准，采用中医、中西医结合方法治疗各种病症，均取得良好疗效，赢得全县及外地患者的一致好评。我院将竭诚为广大人民群众提供优质高效的中医药服务，为我县中医药事业发展做出最大的贡献。</w:t>
      </w:r>
    </w:p>
    <w:p w14:paraId="3F70A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医院急诊、急救系统完善，24小时免费接诊</w:t>
      </w:r>
    </w:p>
    <w:p w14:paraId="51145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急救电话：0552-8011333</w:t>
      </w:r>
    </w:p>
    <w:p w14:paraId="2BC8E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eastAsia="仿宋_GB2312"/>
          <w:color w:val="auto"/>
          <w:sz w:val="32"/>
        </w:rPr>
      </w:pPr>
    </w:p>
    <w:p w14:paraId="0223B6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医院地址：怀远县</w:t>
      </w:r>
      <w:r>
        <w:rPr>
          <w:rFonts w:hint="eastAsia" w:ascii="仿宋_GB2312" w:eastAsia="仿宋_GB2312"/>
          <w:color w:val="auto"/>
          <w:sz w:val="32"/>
          <w:lang w:eastAsia="zh-CN"/>
        </w:rPr>
        <w:t>荆山</w:t>
      </w:r>
      <w:r>
        <w:rPr>
          <w:rFonts w:ascii="仿宋_GB2312" w:eastAsia="仿宋_GB2312"/>
          <w:color w:val="auto"/>
          <w:sz w:val="32"/>
        </w:rPr>
        <w:t>镇健康路98号</w:t>
      </w:r>
    </w:p>
    <w:p w14:paraId="1B0BB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邮    编：233400</w:t>
      </w:r>
    </w:p>
    <w:p w14:paraId="1E255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eastAsia="仿宋_GB2312"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>联系电话：0552-8011087</w:t>
      </w:r>
      <w:bookmarkEnd w:id="0"/>
    </w:p>
    <w:sectPr>
      <w:headerReference r:id="rId3" w:type="default"/>
      <w:footerReference r:id="rId4" w:type="default"/>
      <w:pgSz w:w="11906" w:h="16838"/>
      <w:pgMar w:top="1417" w:right="1746" w:bottom="1417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255A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461F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mNWRlMmJjODIwOTM2YzgzNTBkOTRhMjE4MjRiMjUifQ=="/>
  </w:docVars>
  <w:rsids>
    <w:rsidRoot w:val="00F971D1"/>
    <w:rsid w:val="00073073"/>
    <w:rsid w:val="001E43CB"/>
    <w:rsid w:val="002D0B2C"/>
    <w:rsid w:val="0042189A"/>
    <w:rsid w:val="0078459E"/>
    <w:rsid w:val="007C7B11"/>
    <w:rsid w:val="007E3ED6"/>
    <w:rsid w:val="008C5060"/>
    <w:rsid w:val="00A96BB9"/>
    <w:rsid w:val="00C375F7"/>
    <w:rsid w:val="00C61B9E"/>
    <w:rsid w:val="00F971D1"/>
    <w:rsid w:val="0366286F"/>
    <w:rsid w:val="10745B13"/>
    <w:rsid w:val="15B46F60"/>
    <w:rsid w:val="1B3B0699"/>
    <w:rsid w:val="264E7968"/>
    <w:rsid w:val="287E10DB"/>
    <w:rsid w:val="337E7E8A"/>
    <w:rsid w:val="34F1206F"/>
    <w:rsid w:val="3B550268"/>
    <w:rsid w:val="463F775D"/>
    <w:rsid w:val="469379B7"/>
    <w:rsid w:val="5C5707D2"/>
    <w:rsid w:val="61EB0BE3"/>
    <w:rsid w:val="65FF1B98"/>
    <w:rsid w:val="66E072CC"/>
    <w:rsid w:val="6DCF315C"/>
    <w:rsid w:val="748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uiPriority w:val="0"/>
    <w:rPr>
      <w:vanish/>
      <w:sz w:val="20"/>
    </w:rPr>
  </w:style>
  <w:style w:type="table" w:customStyle="1" w:styleId="7">
    <w:name w:val="普通表格1"/>
    <w:semiHidden/>
    <w:uiPriority w:val="0"/>
    <w:rPr>
      <w:vanish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不明显强调1"/>
    <w:uiPriority w:val="0"/>
    <w:rPr>
      <w:i/>
      <w:color w:val="404040"/>
      <w:sz w:val="21"/>
    </w:rPr>
  </w:style>
  <w:style w:type="character" w:customStyle="1" w:styleId="9">
    <w:name w:val="强调1"/>
    <w:uiPriority w:val="0"/>
    <w:rPr>
      <w:i/>
      <w:sz w:val="21"/>
    </w:rPr>
  </w:style>
  <w:style w:type="character" w:customStyle="1" w:styleId="10">
    <w:name w:val="明显强调1"/>
    <w:uiPriority w:val="0"/>
    <w:rPr>
      <w:i/>
      <w:color w:val="5B9BD5"/>
      <w:sz w:val="21"/>
    </w:rPr>
  </w:style>
  <w:style w:type="character" w:customStyle="1" w:styleId="11">
    <w:name w:val="要点1"/>
    <w:qFormat/>
    <w:uiPriority w:val="0"/>
    <w:rPr>
      <w:b/>
      <w:sz w:val="21"/>
    </w:rPr>
  </w:style>
  <w:style w:type="character" w:customStyle="1" w:styleId="12">
    <w:name w:val="不明显参考1"/>
    <w:qFormat/>
    <w:uiPriority w:val="0"/>
    <w:rPr>
      <w:color w:val="5A5A5A"/>
      <w:sz w:val="21"/>
    </w:rPr>
  </w:style>
  <w:style w:type="character" w:customStyle="1" w:styleId="13">
    <w:name w:val="明显参考1"/>
    <w:qFormat/>
    <w:uiPriority w:val="0"/>
    <w:rPr>
      <w:b/>
      <w:color w:val="5B9BD5"/>
      <w:sz w:val="21"/>
    </w:rPr>
  </w:style>
  <w:style w:type="character" w:customStyle="1" w:styleId="14">
    <w:name w:val="书籍标题1"/>
    <w:qFormat/>
    <w:uiPriority w:val="0"/>
    <w:rPr>
      <w:b/>
      <w:i/>
      <w:sz w:val="21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字符"/>
    <w:link w:val="15"/>
    <w:uiPriority w:val="0"/>
    <w:rPr>
      <w:vanish/>
      <w:sz w:val="18"/>
      <w:szCs w:val="18"/>
    </w:rPr>
  </w:style>
  <w:style w:type="paragraph" w:customStyle="1" w:styleId="17">
    <w:name w:val="页脚1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字符"/>
    <w:link w:val="17"/>
    <w:qFormat/>
    <w:uiPriority w:val="0"/>
    <w:rPr>
      <w:vanish/>
      <w:sz w:val="18"/>
      <w:szCs w:val="18"/>
    </w:rPr>
  </w:style>
  <w:style w:type="character" w:customStyle="1" w:styleId="19">
    <w:name w:val="页眉 字符1"/>
    <w:link w:val="3"/>
    <w:uiPriority w:val="0"/>
    <w:rPr>
      <w:sz w:val="18"/>
      <w:szCs w:val="18"/>
    </w:rPr>
  </w:style>
  <w:style w:type="character" w:customStyle="1" w:styleId="20">
    <w:name w:val="页脚 字符1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1397</Words>
  <Characters>1483</Characters>
  <Lines>10</Lines>
  <Paragraphs>3</Paragraphs>
  <TotalTime>3</TotalTime>
  <ScaleCrop>false</ScaleCrop>
  <LinksUpToDate>false</LinksUpToDate>
  <CharactersWithSpaces>1492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2023-07-27T13:00:00Z</dcterms:created>
  <dc:creator>大静静</dc:creator>
  <cp:lastModifiedBy>Administrator</cp:lastModifiedBy>
  <dcterms:modified xsi:type="dcterms:W3CDTF">2024-12-25T08:30:17Z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DDAEF998704D418CAC1E4F8FE52B2503_12</vt:lpwstr>
  </property>
</Properties>
</file>