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988EF" w14:textId="77777777" w:rsidR="00446724" w:rsidRDefault="00000000">
      <w:pPr>
        <w:pStyle w:val="TOC10"/>
        <w:jc w:val="center"/>
        <w:rPr>
          <w:rFonts w:ascii="方正小标宋简体" w:eastAsia="方正小标宋简体"/>
          <w:b w:val="0"/>
          <w:bCs w:val="0"/>
          <w:color w:val="000000" w:themeColor="text1"/>
          <w:sz w:val="44"/>
          <w:szCs w:val="44"/>
        </w:rPr>
      </w:pPr>
      <w:r>
        <w:rPr>
          <w:rFonts w:ascii="方正小标宋简体" w:eastAsia="方正小标宋简体" w:hAnsi="Times New Roman" w:hint="eastAsia"/>
          <w:b w:val="0"/>
          <w:bCs w:val="0"/>
          <w:color w:val="000000" w:themeColor="text1"/>
          <w:sz w:val="44"/>
          <w:szCs w:val="44"/>
        </w:rPr>
        <w:t>安徽省住房和城乡建设系统行政处罚裁量权基准</w:t>
      </w:r>
      <w:r>
        <w:rPr>
          <w:rFonts w:ascii="方正小标宋简体" w:eastAsia="方正小标宋简体" w:hint="eastAsia"/>
          <w:b w:val="0"/>
          <w:bCs w:val="0"/>
          <w:color w:val="000000" w:themeColor="text1"/>
          <w:sz w:val="44"/>
          <w:szCs w:val="44"/>
        </w:rPr>
        <w:t>（202</w:t>
      </w:r>
      <w:r>
        <w:rPr>
          <w:rFonts w:ascii="方正小标宋简体" w:eastAsia="方正小标宋简体"/>
          <w:b w:val="0"/>
          <w:bCs w:val="0"/>
          <w:color w:val="000000" w:themeColor="text1"/>
          <w:sz w:val="44"/>
          <w:szCs w:val="44"/>
        </w:rPr>
        <w:t>3</w:t>
      </w:r>
      <w:r>
        <w:rPr>
          <w:rFonts w:ascii="方正小标宋简体" w:eastAsia="方正小标宋简体" w:hint="eastAsia"/>
          <w:b w:val="0"/>
          <w:bCs w:val="0"/>
          <w:color w:val="000000" w:themeColor="text1"/>
          <w:sz w:val="44"/>
          <w:szCs w:val="44"/>
        </w:rPr>
        <w:t>年版）</w:t>
      </w:r>
    </w:p>
    <w:p w14:paraId="620704BA" w14:textId="77777777" w:rsidR="00446724" w:rsidRDefault="00000000">
      <w:pPr>
        <w:spacing w:line="420" w:lineRule="exact"/>
        <w:jc w:val="center"/>
        <w:rPr>
          <w:rFonts w:ascii="方正小标宋简体" w:eastAsia="方正小标宋简体" w:hAnsi="Times New Roman" w:cstheme="majorBidi"/>
          <w:b/>
          <w:bCs/>
          <w:color w:val="000000" w:themeColor="text1"/>
          <w:kern w:val="0"/>
          <w:sz w:val="28"/>
          <w:szCs w:val="28"/>
        </w:rPr>
      </w:pPr>
      <w:r>
        <w:rPr>
          <w:rFonts w:ascii="方正小标宋简体" w:eastAsia="方正小标宋简体" w:hAnsi="Times New Roman" w:cstheme="majorBidi" w:hint="eastAsia"/>
          <w:b/>
          <w:bCs/>
          <w:color w:val="000000" w:themeColor="text1"/>
          <w:kern w:val="0"/>
          <w:sz w:val="28"/>
          <w:szCs w:val="28"/>
        </w:rPr>
        <w:t>共5</w:t>
      </w:r>
      <w:r>
        <w:rPr>
          <w:rFonts w:ascii="方正小标宋简体" w:eastAsia="方正小标宋简体" w:hAnsi="Times New Roman" w:cstheme="majorBidi"/>
          <w:b/>
          <w:bCs/>
          <w:color w:val="000000" w:themeColor="text1"/>
          <w:kern w:val="0"/>
          <w:sz w:val="28"/>
          <w:szCs w:val="28"/>
        </w:rPr>
        <w:t>38</w:t>
      </w:r>
      <w:r>
        <w:rPr>
          <w:rFonts w:ascii="方正小标宋简体" w:eastAsia="方正小标宋简体" w:hAnsi="Times New Roman" w:cstheme="majorBidi" w:hint="eastAsia"/>
          <w:b/>
          <w:bCs/>
          <w:color w:val="000000" w:themeColor="text1"/>
          <w:kern w:val="0"/>
          <w:sz w:val="28"/>
          <w:szCs w:val="28"/>
        </w:rPr>
        <w:t>项</w:t>
      </w:r>
    </w:p>
    <w:p w14:paraId="424D2D7C" w14:textId="77777777" w:rsidR="00446724" w:rsidRDefault="00000000">
      <w:pPr>
        <w:pStyle w:val="TOC1"/>
        <w:spacing w:line="420" w:lineRule="exact"/>
        <w:jc w:val="center"/>
        <w:outlineLvl w:val="0"/>
        <w:rPr>
          <w:b/>
          <w:color w:val="000000" w:themeColor="text1"/>
        </w:rPr>
      </w:pPr>
      <w:r>
        <w:rPr>
          <w:rFonts w:hint="eastAsia"/>
          <w:b/>
          <w:color w:val="000000" w:themeColor="text1"/>
        </w:rPr>
        <w:t>一、房屋建筑和市政基础设施工程招投标管理类（</w:t>
      </w:r>
      <w:r>
        <w:rPr>
          <w:rFonts w:hint="eastAsia"/>
          <w:b/>
          <w:color w:val="000000" w:themeColor="text1"/>
        </w:rPr>
        <w:t>23</w:t>
      </w:r>
      <w:r>
        <w:rPr>
          <w:rFonts w:hint="eastAsia"/>
          <w:b/>
          <w:color w:val="000000" w:themeColor="text1"/>
        </w:rPr>
        <w:t>项）</w:t>
      </w:r>
      <w:r>
        <w:rPr>
          <w:b/>
          <w:color w:val="000000" w:themeColor="text1"/>
        </w:rPr>
        <w:ptab w:relativeTo="margin" w:alignment="right" w:leader="dot"/>
      </w:r>
      <w:r>
        <w:rPr>
          <w:rFonts w:hint="eastAsia"/>
          <w:b/>
          <w:color w:val="000000" w:themeColor="text1"/>
        </w:rPr>
        <w:t>2</w:t>
      </w:r>
    </w:p>
    <w:p w14:paraId="25D6C6B0" w14:textId="77777777" w:rsidR="00446724" w:rsidRDefault="00000000">
      <w:pPr>
        <w:pStyle w:val="TOC1"/>
        <w:spacing w:line="420" w:lineRule="exact"/>
        <w:jc w:val="center"/>
        <w:outlineLvl w:val="0"/>
        <w:rPr>
          <w:b/>
          <w:color w:val="000000" w:themeColor="text1"/>
        </w:rPr>
      </w:pPr>
      <w:r>
        <w:rPr>
          <w:rFonts w:hint="eastAsia"/>
          <w:b/>
          <w:color w:val="000000" w:themeColor="text1"/>
        </w:rPr>
        <w:t>二、建筑市场监管类（</w:t>
      </w:r>
      <w:r>
        <w:rPr>
          <w:rFonts w:hint="eastAsia"/>
          <w:b/>
          <w:color w:val="000000" w:themeColor="text1"/>
        </w:rPr>
        <w:t>52</w:t>
      </w:r>
      <w:r>
        <w:rPr>
          <w:rFonts w:hint="eastAsia"/>
          <w:b/>
          <w:color w:val="000000" w:themeColor="text1"/>
        </w:rPr>
        <w:t>项）</w:t>
      </w:r>
      <w:r>
        <w:rPr>
          <w:b/>
          <w:color w:val="000000" w:themeColor="text1"/>
        </w:rPr>
        <w:ptab w:relativeTo="margin" w:alignment="right" w:leader="dot"/>
      </w:r>
      <w:r>
        <w:rPr>
          <w:rFonts w:hint="eastAsia"/>
          <w:b/>
          <w:color w:val="000000" w:themeColor="text1"/>
        </w:rPr>
        <w:t>19</w:t>
      </w:r>
    </w:p>
    <w:p w14:paraId="3B912335" w14:textId="77777777" w:rsidR="00446724" w:rsidRDefault="00000000">
      <w:pPr>
        <w:pStyle w:val="TOC1"/>
        <w:spacing w:line="420" w:lineRule="exact"/>
        <w:jc w:val="center"/>
        <w:outlineLvl w:val="0"/>
        <w:rPr>
          <w:b/>
          <w:color w:val="000000" w:themeColor="text1"/>
        </w:rPr>
      </w:pPr>
      <w:r>
        <w:rPr>
          <w:rFonts w:hint="eastAsia"/>
          <w:b/>
          <w:color w:val="000000" w:themeColor="text1"/>
        </w:rPr>
        <w:t>三、工程质量安全监管类（</w:t>
      </w:r>
      <w:r>
        <w:rPr>
          <w:rFonts w:hint="eastAsia"/>
          <w:b/>
          <w:color w:val="000000" w:themeColor="text1"/>
        </w:rPr>
        <w:t>1</w:t>
      </w:r>
      <w:r>
        <w:rPr>
          <w:b/>
          <w:color w:val="000000" w:themeColor="text1"/>
        </w:rPr>
        <w:t>37</w:t>
      </w:r>
      <w:r>
        <w:rPr>
          <w:rFonts w:hint="eastAsia"/>
          <w:b/>
          <w:color w:val="000000" w:themeColor="text1"/>
        </w:rPr>
        <w:t>项）</w:t>
      </w:r>
      <w:r>
        <w:rPr>
          <w:b/>
          <w:color w:val="000000" w:themeColor="text1"/>
        </w:rPr>
        <w:ptab w:relativeTo="margin" w:alignment="right" w:leader="dot"/>
      </w:r>
      <w:r>
        <w:rPr>
          <w:rFonts w:hint="eastAsia"/>
          <w:b/>
          <w:color w:val="000000" w:themeColor="text1"/>
        </w:rPr>
        <w:t>47</w:t>
      </w:r>
    </w:p>
    <w:p w14:paraId="4A0076DA" w14:textId="77777777" w:rsidR="00446724" w:rsidRDefault="00000000">
      <w:pPr>
        <w:pStyle w:val="TOC1"/>
        <w:spacing w:line="420" w:lineRule="exact"/>
        <w:jc w:val="center"/>
        <w:outlineLvl w:val="0"/>
        <w:rPr>
          <w:b/>
          <w:color w:val="000000" w:themeColor="text1"/>
        </w:rPr>
      </w:pPr>
      <w:r>
        <w:rPr>
          <w:rFonts w:hint="eastAsia"/>
          <w:b/>
          <w:color w:val="000000" w:themeColor="text1"/>
        </w:rPr>
        <w:t>四、建筑节能类（</w:t>
      </w:r>
      <w:r>
        <w:rPr>
          <w:rFonts w:hint="eastAsia"/>
          <w:b/>
          <w:color w:val="000000" w:themeColor="text1"/>
        </w:rPr>
        <w:t>1</w:t>
      </w:r>
      <w:r>
        <w:rPr>
          <w:b/>
          <w:color w:val="000000" w:themeColor="text1"/>
        </w:rPr>
        <w:t>7</w:t>
      </w:r>
      <w:r>
        <w:rPr>
          <w:rFonts w:hint="eastAsia"/>
          <w:b/>
          <w:color w:val="000000" w:themeColor="text1"/>
        </w:rPr>
        <w:t>项）</w:t>
      </w:r>
      <w:r>
        <w:rPr>
          <w:b/>
          <w:color w:val="000000" w:themeColor="text1"/>
        </w:rPr>
        <w:ptab w:relativeTo="margin" w:alignment="right" w:leader="dot"/>
      </w:r>
      <w:r>
        <w:rPr>
          <w:rFonts w:hint="eastAsia"/>
          <w:b/>
          <w:color w:val="000000" w:themeColor="text1"/>
        </w:rPr>
        <w:t>147</w:t>
      </w:r>
    </w:p>
    <w:p w14:paraId="0EDC77CB" w14:textId="77777777" w:rsidR="00446724" w:rsidRDefault="00000000">
      <w:pPr>
        <w:pStyle w:val="TOC1"/>
        <w:spacing w:line="420" w:lineRule="exact"/>
        <w:jc w:val="center"/>
        <w:outlineLvl w:val="0"/>
        <w:rPr>
          <w:b/>
          <w:color w:val="000000" w:themeColor="text1"/>
        </w:rPr>
      </w:pPr>
      <w:r>
        <w:rPr>
          <w:rFonts w:hint="eastAsia"/>
          <w:b/>
          <w:color w:val="000000" w:themeColor="text1"/>
        </w:rPr>
        <w:t>五、标准定额与勘察设计管理类（</w:t>
      </w:r>
      <w:r>
        <w:rPr>
          <w:b/>
          <w:color w:val="000000" w:themeColor="text1"/>
        </w:rPr>
        <w:t>34</w:t>
      </w:r>
      <w:r>
        <w:rPr>
          <w:rFonts w:hint="eastAsia"/>
          <w:b/>
          <w:color w:val="000000" w:themeColor="text1"/>
        </w:rPr>
        <w:t>项）</w:t>
      </w:r>
      <w:r>
        <w:rPr>
          <w:b/>
          <w:color w:val="000000" w:themeColor="text1"/>
        </w:rPr>
        <w:ptab w:relativeTo="margin" w:alignment="right" w:leader="dot"/>
      </w:r>
      <w:r>
        <w:rPr>
          <w:rFonts w:hint="eastAsia"/>
          <w:b/>
          <w:color w:val="000000" w:themeColor="text1"/>
        </w:rPr>
        <w:t>159</w:t>
      </w:r>
    </w:p>
    <w:p w14:paraId="3AEC5E1E" w14:textId="77777777" w:rsidR="00446724" w:rsidRDefault="00000000">
      <w:pPr>
        <w:pStyle w:val="TOC1"/>
        <w:spacing w:line="420" w:lineRule="exact"/>
        <w:jc w:val="center"/>
        <w:outlineLvl w:val="0"/>
        <w:rPr>
          <w:b/>
          <w:color w:val="000000" w:themeColor="text1"/>
        </w:rPr>
      </w:pPr>
      <w:r>
        <w:rPr>
          <w:rFonts w:hint="eastAsia"/>
          <w:b/>
          <w:color w:val="000000" w:themeColor="text1"/>
        </w:rPr>
        <w:t>六、建设工程消防设计审查验收类（</w:t>
      </w:r>
      <w:r>
        <w:rPr>
          <w:b/>
          <w:color w:val="000000" w:themeColor="text1"/>
        </w:rPr>
        <w:t>9</w:t>
      </w:r>
      <w:r>
        <w:rPr>
          <w:rFonts w:hint="eastAsia"/>
          <w:b/>
          <w:color w:val="000000" w:themeColor="text1"/>
        </w:rPr>
        <w:t>项）</w:t>
      </w:r>
      <w:r>
        <w:rPr>
          <w:b/>
          <w:color w:val="000000" w:themeColor="text1"/>
        </w:rPr>
        <w:ptab w:relativeTo="margin" w:alignment="right" w:leader="dot"/>
      </w:r>
      <w:r>
        <w:rPr>
          <w:rFonts w:hint="eastAsia"/>
          <w:b/>
          <w:color w:val="000000" w:themeColor="text1"/>
        </w:rPr>
        <w:t>188</w:t>
      </w:r>
    </w:p>
    <w:p w14:paraId="18E387A8" w14:textId="77777777" w:rsidR="00446724" w:rsidRDefault="00000000">
      <w:pPr>
        <w:pStyle w:val="TOC1"/>
        <w:spacing w:line="420" w:lineRule="exact"/>
        <w:jc w:val="center"/>
        <w:outlineLvl w:val="0"/>
        <w:rPr>
          <w:b/>
          <w:color w:val="000000" w:themeColor="text1"/>
        </w:rPr>
      </w:pPr>
      <w:r>
        <w:rPr>
          <w:rFonts w:hint="eastAsia"/>
          <w:b/>
          <w:color w:val="000000" w:themeColor="text1"/>
        </w:rPr>
        <w:t>七、房地产类（</w:t>
      </w:r>
      <w:r>
        <w:rPr>
          <w:b/>
          <w:color w:val="000000" w:themeColor="text1"/>
        </w:rPr>
        <w:t>101</w:t>
      </w:r>
      <w:r>
        <w:rPr>
          <w:rFonts w:hint="eastAsia"/>
          <w:b/>
          <w:color w:val="000000" w:themeColor="text1"/>
        </w:rPr>
        <w:t>项）</w:t>
      </w:r>
      <w:r>
        <w:rPr>
          <w:b/>
          <w:color w:val="000000" w:themeColor="text1"/>
        </w:rPr>
        <w:ptab w:relativeTo="margin" w:alignment="right" w:leader="dot"/>
      </w:r>
      <w:r>
        <w:rPr>
          <w:rFonts w:hint="eastAsia"/>
          <w:b/>
          <w:color w:val="000000" w:themeColor="text1"/>
        </w:rPr>
        <w:t>192</w:t>
      </w:r>
    </w:p>
    <w:p w14:paraId="6BD7FAF1" w14:textId="77777777" w:rsidR="00446724" w:rsidRDefault="00000000">
      <w:pPr>
        <w:pStyle w:val="TOC1"/>
        <w:spacing w:line="420" w:lineRule="exact"/>
        <w:jc w:val="center"/>
        <w:outlineLvl w:val="0"/>
        <w:rPr>
          <w:b/>
          <w:color w:val="000000" w:themeColor="text1"/>
        </w:rPr>
      </w:pPr>
      <w:r>
        <w:rPr>
          <w:rFonts w:hint="eastAsia"/>
          <w:b/>
          <w:color w:val="000000" w:themeColor="text1"/>
        </w:rPr>
        <w:t>八、住房公积金类（</w:t>
      </w:r>
      <w:r>
        <w:rPr>
          <w:rFonts w:hint="eastAsia"/>
          <w:b/>
          <w:color w:val="000000" w:themeColor="text1"/>
        </w:rPr>
        <w:t>2</w:t>
      </w:r>
      <w:r>
        <w:rPr>
          <w:rFonts w:hint="eastAsia"/>
          <w:b/>
          <w:color w:val="000000" w:themeColor="text1"/>
        </w:rPr>
        <w:t>项）</w:t>
      </w:r>
      <w:r>
        <w:rPr>
          <w:b/>
          <w:color w:val="000000" w:themeColor="text1"/>
        </w:rPr>
        <w:ptab w:relativeTo="margin" w:alignment="right" w:leader="dot"/>
      </w:r>
      <w:r>
        <w:rPr>
          <w:rFonts w:hint="eastAsia"/>
          <w:b/>
          <w:color w:val="000000" w:themeColor="text1"/>
        </w:rPr>
        <w:t>248</w:t>
      </w:r>
    </w:p>
    <w:p w14:paraId="57C2D142" w14:textId="77777777" w:rsidR="00446724" w:rsidRDefault="00000000">
      <w:pPr>
        <w:pStyle w:val="TOC1"/>
        <w:spacing w:line="420" w:lineRule="exact"/>
        <w:jc w:val="center"/>
        <w:outlineLvl w:val="0"/>
        <w:rPr>
          <w:b/>
          <w:color w:val="000000" w:themeColor="text1"/>
        </w:rPr>
      </w:pPr>
      <w:r>
        <w:rPr>
          <w:rFonts w:hint="eastAsia"/>
          <w:b/>
          <w:color w:val="000000" w:themeColor="text1"/>
        </w:rPr>
        <w:t>九、城市建设与管理类（</w:t>
      </w:r>
      <w:r>
        <w:rPr>
          <w:rFonts w:hint="eastAsia"/>
          <w:b/>
          <w:color w:val="000000" w:themeColor="text1"/>
        </w:rPr>
        <w:t>144</w:t>
      </w:r>
      <w:r>
        <w:rPr>
          <w:rFonts w:hint="eastAsia"/>
          <w:b/>
          <w:color w:val="000000" w:themeColor="text1"/>
        </w:rPr>
        <w:t>项）</w:t>
      </w:r>
      <w:r>
        <w:rPr>
          <w:b/>
          <w:color w:val="000000" w:themeColor="text1"/>
        </w:rPr>
        <w:ptab w:relativeTo="margin" w:alignment="right" w:leader="dot"/>
      </w:r>
      <w:r>
        <w:rPr>
          <w:rFonts w:hint="eastAsia"/>
          <w:b/>
          <w:color w:val="000000" w:themeColor="text1"/>
        </w:rPr>
        <w:t>250</w:t>
      </w:r>
    </w:p>
    <w:p w14:paraId="67E2A56B" w14:textId="77777777" w:rsidR="00446724" w:rsidRDefault="00000000">
      <w:pPr>
        <w:rPr>
          <w:color w:val="000000" w:themeColor="text1"/>
        </w:rPr>
      </w:pPr>
      <w:r>
        <w:rPr>
          <w:rFonts w:hint="eastAsia"/>
          <w:b/>
          <w:color w:val="000000" w:themeColor="text1"/>
        </w:rPr>
        <w:t>十、大气污染防治类（</w:t>
      </w:r>
      <w:r>
        <w:rPr>
          <w:rFonts w:hint="eastAsia"/>
          <w:b/>
          <w:color w:val="000000" w:themeColor="text1"/>
        </w:rPr>
        <w:t>19</w:t>
      </w:r>
      <w:r>
        <w:rPr>
          <w:rFonts w:hint="eastAsia"/>
          <w:b/>
          <w:color w:val="000000" w:themeColor="text1"/>
        </w:rPr>
        <w:t>项）</w:t>
      </w:r>
      <w:r>
        <w:rPr>
          <w:b/>
          <w:color w:val="000000" w:themeColor="text1"/>
        </w:rPr>
        <w:ptab w:relativeTo="margin" w:alignment="right" w:leader="dot"/>
      </w:r>
      <w:r>
        <w:rPr>
          <w:rFonts w:hint="eastAsia"/>
          <w:b/>
          <w:color w:val="000000" w:themeColor="text1"/>
        </w:rPr>
        <w:t>343</w:t>
      </w:r>
    </w:p>
    <w:p w14:paraId="7CF0EEE8" w14:textId="77777777" w:rsidR="00446724" w:rsidRDefault="00446724">
      <w:pPr>
        <w:rPr>
          <w:color w:val="000000" w:themeColor="text1"/>
        </w:rPr>
      </w:pPr>
    </w:p>
    <w:tbl>
      <w:tblPr>
        <w:tblW w:w="13860" w:type="dxa"/>
        <w:jc w:val="center"/>
        <w:tblBorders>
          <w:top w:val="single" w:sz="4" w:space="0" w:color="auto"/>
          <w:left w:val="single" w:sz="4" w:space="0" w:color="auto"/>
          <w:bottom w:val="single" w:sz="4" w:space="0" w:color="000000"/>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5"/>
        <w:gridCol w:w="1684"/>
        <w:gridCol w:w="983"/>
        <w:gridCol w:w="10"/>
        <w:gridCol w:w="4110"/>
        <w:gridCol w:w="1134"/>
        <w:gridCol w:w="659"/>
        <w:gridCol w:w="1485"/>
        <w:gridCol w:w="3260"/>
      </w:tblGrid>
      <w:tr w:rsidR="00446724" w14:paraId="23A72B55" w14:textId="77777777">
        <w:trPr>
          <w:trHeight w:val="404"/>
          <w:jc w:val="center"/>
        </w:trPr>
        <w:tc>
          <w:tcPr>
            <w:tcW w:w="535" w:type="dxa"/>
            <w:tcBorders>
              <w:tl2br w:val="nil"/>
              <w:tr2bl w:val="nil"/>
            </w:tcBorders>
            <w:tcMar>
              <w:top w:w="15" w:type="dxa"/>
              <w:left w:w="15" w:type="dxa"/>
              <w:bottom w:w="15" w:type="dxa"/>
              <w:right w:w="15" w:type="dxa"/>
            </w:tcMar>
            <w:vAlign w:val="center"/>
          </w:tcPr>
          <w:p w14:paraId="420A2FD8"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lastRenderedPageBreak/>
              <w:t>号</w:t>
            </w:r>
          </w:p>
        </w:tc>
        <w:tc>
          <w:tcPr>
            <w:tcW w:w="1684" w:type="dxa"/>
            <w:tcBorders>
              <w:tl2br w:val="nil"/>
              <w:tr2bl w:val="nil"/>
            </w:tcBorders>
            <w:tcMar>
              <w:top w:w="15" w:type="dxa"/>
              <w:left w:w="15" w:type="dxa"/>
              <w:bottom w:w="15" w:type="dxa"/>
              <w:right w:w="15" w:type="dxa"/>
            </w:tcMar>
            <w:vAlign w:val="center"/>
          </w:tcPr>
          <w:p w14:paraId="1BDA4B29" w14:textId="77777777" w:rsidR="00446724" w:rsidRDefault="00000000">
            <w:pPr>
              <w:spacing w:line="260" w:lineRule="exact"/>
              <w:ind w:firstLineChars="100" w:firstLine="210"/>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违法行为</w:t>
            </w:r>
          </w:p>
        </w:tc>
        <w:tc>
          <w:tcPr>
            <w:tcW w:w="993" w:type="dxa"/>
            <w:gridSpan w:val="2"/>
            <w:tcBorders>
              <w:tl2br w:val="nil"/>
              <w:tr2bl w:val="nil"/>
            </w:tcBorders>
            <w:tcMar>
              <w:top w:w="15" w:type="dxa"/>
              <w:left w:w="15" w:type="dxa"/>
              <w:bottom w:w="15" w:type="dxa"/>
              <w:right w:w="15" w:type="dxa"/>
            </w:tcMar>
            <w:vAlign w:val="center"/>
          </w:tcPr>
          <w:p w14:paraId="208227A2"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违反条款</w:t>
            </w:r>
          </w:p>
        </w:tc>
        <w:tc>
          <w:tcPr>
            <w:tcW w:w="4110" w:type="dxa"/>
            <w:tcBorders>
              <w:tl2br w:val="nil"/>
              <w:tr2bl w:val="nil"/>
            </w:tcBorders>
            <w:tcMar>
              <w:top w:w="15" w:type="dxa"/>
              <w:left w:w="15" w:type="dxa"/>
              <w:bottom w:w="15" w:type="dxa"/>
              <w:right w:w="15" w:type="dxa"/>
            </w:tcMar>
            <w:vAlign w:val="center"/>
          </w:tcPr>
          <w:p w14:paraId="3C372D1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处罚依据</w:t>
            </w:r>
          </w:p>
        </w:tc>
        <w:tc>
          <w:tcPr>
            <w:tcW w:w="3278" w:type="dxa"/>
            <w:gridSpan w:val="3"/>
            <w:tcBorders>
              <w:tl2br w:val="nil"/>
              <w:tr2bl w:val="nil"/>
            </w:tcBorders>
            <w:tcMar>
              <w:top w:w="15" w:type="dxa"/>
              <w:left w:w="15" w:type="dxa"/>
              <w:bottom w:w="15" w:type="dxa"/>
              <w:right w:w="15" w:type="dxa"/>
            </w:tcMar>
            <w:vAlign w:val="center"/>
          </w:tcPr>
          <w:p w14:paraId="2BCACBBD" w14:textId="77777777" w:rsidR="00446724" w:rsidRDefault="00000000">
            <w:pPr>
              <w:widowControl/>
              <w:spacing w:line="260" w:lineRule="exact"/>
              <w:ind w:firstLineChars="100" w:firstLine="210"/>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裁量档次</w:t>
            </w:r>
          </w:p>
        </w:tc>
        <w:tc>
          <w:tcPr>
            <w:tcW w:w="3260" w:type="dxa"/>
            <w:tcBorders>
              <w:tl2br w:val="nil"/>
              <w:tr2bl w:val="nil"/>
            </w:tcBorders>
            <w:tcMar>
              <w:top w:w="15" w:type="dxa"/>
              <w:left w:w="15" w:type="dxa"/>
              <w:bottom w:w="15" w:type="dxa"/>
              <w:right w:w="15" w:type="dxa"/>
            </w:tcMar>
            <w:vAlign w:val="center"/>
          </w:tcPr>
          <w:p w14:paraId="1DF6E475" w14:textId="77777777" w:rsidR="00446724" w:rsidRDefault="00000000">
            <w:pPr>
              <w:widowControl/>
              <w:spacing w:line="260" w:lineRule="exact"/>
              <w:ind w:firstLineChars="100" w:firstLine="210"/>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处罚基准</w:t>
            </w:r>
          </w:p>
        </w:tc>
      </w:tr>
      <w:tr w:rsidR="00446724" w14:paraId="3876620A" w14:textId="77777777">
        <w:trPr>
          <w:trHeight w:val="665"/>
          <w:jc w:val="center"/>
        </w:trPr>
        <w:tc>
          <w:tcPr>
            <w:tcW w:w="13860" w:type="dxa"/>
            <w:gridSpan w:val="9"/>
            <w:tcBorders>
              <w:tl2br w:val="nil"/>
              <w:tr2bl w:val="nil"/>
            </w:tcBorders>
            <w:tcMar>
              <w:top w:w="15" w:type="dxa"/>
              <w:left w:w="15" w:type="dxa"/>
              <w:bottom w:w="15" w:type="dxa"/>
              <w:right w:w="15" w:type="dxa"/>
            </w:tcMar>
            <w:vAlign w:val="center"/>
          </w:tcPr>
          <w:p w14:paraId="5F3612A6" w14:textId="77777777" w:rsidR="00446724" w:rsidRDefault="00000000">
            <w:pPr>
              <w:widowControl/>
              <w:spacing w:line="260" w:lineRule="exact"/>
              <w:ind w:firstLineChars="100" w:firstLine="221"/>
              <w:jc w:val="center"/>
              <w:textAlignment w:val="center"/>
              <w:rPr>
                <w:rFonts w:ascii="仿宋_GB2312" w:eastAsia="仿宋_GB2312" w:hAnsi="宋体" w:hint="eastAsia"/>
                <w:color w:val="000000" w:themeColor="text1"/>
                <w:kern w:val="0"/>
                <w:szCs w:val="21"/>
              </w:rPr>
            </w:pPr>
            <w:r>
              <w:rPr>
                <w:rFonts w:ascii="仿宋_GB2312" w:eastAsia="仿宋_GB2312" w:hint="eastAsia"/>
                <w:b/>
                <w:color w:val="000000" w:themeColor="text1"/>
                <w:sz w:val="22"/>
              </w:rPr>
              <w:t>房屋建筑和市政基础设施工程招投标管理类</w:t>
            </w:r>
            <w:r>
              <w:rPr>
                <w:rFonts w:ascii="仿宋_GB2312" w:eastAsia="仿宋_GB2312" w:hAnsi="黑体" w:hint="eastAsia"/>
                <w:b/>
                <w:color w:val="000000" w:themeColor="text1"/>
                <w:kern w:val="0"/>
                <w:szCs w:val="21"/>
              </w:rPr>
              <w:t>（23项）</w:t>
            </w:r>
          </w:p>
        </w:tc>
      </w:tr>
      <w:tr w:rsidR="00446724" w14:paraId="1511D6CB" w14:textId="77777777">
        <w:trPr>
          <w:trHeight w:val="946"/>
          <w:jc w:val="center"/>
        </w:trPr>
        <w:tc>
          <w:tcPr>
            <w:tcW w:w="535" w:type="dxa"/>
            <w:vMerge w:val="restart"/>
            <w:tcBorders>
              <w:tl2br w:val="nil"/>
              <w:tr2bl w:val="nil"/>
            </w:tcBorders>
            <w:tcMar>
              <w:top w:w="15" w:type="dxa"/>
              <w:left w:w="15" w:type="dxa"/>
              <w:bottom w:w="15" w:type="dxa"/>
              <w:right w:w="15" w:type="dxa"/>
            </w:tcMar>
            <w:vAlign w:val="center"/>
          </w:tcPr>
          <w:p w14:paraId="309BFD83"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6B59694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必须进行招标的项目而不招标的，将必须进行招标的项目化整为零或者以其他任何方式规避招标的</w:t>
            </w:r>
          </w:p>
        </w:tc>
        <w:tc>
          <w:tcPr>
            <w:tcW w:w="993" w:type="dxa"/>
            <w:gridSpan w:val="2"/>
            <w:vMerge w:val="restart"/>
            <w:tcBorders>
              <w:tl2br w:val="nil"/>
              <w:tr2bl w:val="nil"/>
            </w:tcBorders>
            <w:tcMar>
              <w:top w:w="15" w:type="dxa"/>
              <w:left w:w="15" w:type="dxa"/>
              <w:bottom w:w="15" w:type="dxa"/>
              <w:right w:w="15" w:type="dxa"/>
            </w:tcMar>
            <w:vAlign w:val="center"/>
          </w:tcPr>
          <w:p w14:paraId="6029793A"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321C8036"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0A6F5ECD"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《中华人民共和国招标投标法》第三条/第四条</w:t>
            </w:r>
          </w:p>
          <w:p w14:paraId="6D94A760"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7AE603F5"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《工程建设项目施工招标投标办法》第六十八条</w:t>
            </w:r>
          </w:p>
          <w:p w14:paraId="6532D86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val="restart"/>
            <w:tcBorders>
              <w:tl2br w:val="nil"/>
              <w:tr2bl w:val="nil"/>
            </w:tcBorders>
            <w:tcMar>
              <w:top w:w="15" w:type="dxa"/>
              <w:left w:w="15" w:type="dxa"/>
              <w:bottom w:w="15" w:type="dxa"/>
              <w:right w:w="15" w:type="dxa"/>
            </w:tcMar>
            <w:vAlign w:val="center"/>
          </w:tcPr>
          <w:p w14:paraId="6AA48769"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《中华人民共和国招标投标法》第四十九条</w:t>
            </w:r>
          </w:p>
          <w:p w14:paraId="44EBB67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21C4B01B"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11A4B55B"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《工程建设项目施工招标投标办法》第六十八条</w:t>
            </w:r>
          </w:p>
          <w:p w14:paraId="76CE2AB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5E49935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7A6109A"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项目尚未开工，及时纠正的。</w:t>
            </w:r>
          </w:p>
        </w:tc>
        <w:tc>
          <w:tcPr>
            <w:tcW w:w="3260" w:type="dxa"/>
            <w:tcBorders>
              <w:tl2br w:val="nil"/>
              <w:tr2bl w:val="nil"/>
            </w:tcBorders>
            <w:tcMar>
              <w:top w:w="15" w:type="dxa"/>
              <w:left w:w="15" w:type="dxa"/>
              <w:bottom w:w="15" w:type="dxa"/>
              <w:right w:w="15" w:type="dxa"/>
            </w:tcMar>
            <w:vAlign w:val="center"/>
          </w:tcPr>
          <w:p w14:paraId="48D7ACED"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责令限期改正，可以处项目合同金额千分之五的罚款。</w:t>
            </w:r>
          </w:p>
        </w:tc>
      </w:tr>
      <w:tr w:rsidR="00446724" w14:paraId="1359A0DB" w14:textId="77777777">
        <w:trPr>
          <w:trHeight w:val="124"/>
          <w:jc w:val="center"/>
        </w:trPr>
        <w:tc>
          <w:tcPr>
            <w:tcW w:w="535" w:type="dxa"/>
            <w:vMerge/>
            <w:tcBorders>
              <w:tl2br w:val="nil"/>
              <w:tr2bl w:val="nil"/>
            </w:tcBorders>
            <w:vAlign w:val="center"/>
          </w:tcPr>
          <w:p w14:paraId="6869E34A"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1417AE7"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814D4C6"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2337624"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B47FE2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3ECCA33"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项目已经开工，及时纠正的。</w:t>
            </w:r>
          </w:p>
        </w:tc>
        <w:tc>
          <w:tcPr>
            <w:tcW w:w="3260" w:type="dxa"/>
            <w:tcBorders>
              <w:tl2br w:val="nil"/>
              <w:tr2bl w:val="nil"/>
            </w:tcBorders>
            <w:tcMar>
              <w:top w:w="15" w:type="dxa"/>
              <w:left w:w="15" w:type="dxa"/>
              <w:bottom w:w="15" w:type="dxa"/>
              <w:right w:w="15" w:type="dxa"/>
            </w:tcMar>
            <w:vAlign w:val="center"/>
          </w:tcPr>
          <w:p w14:paraId="2E15BF53"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责令限期改正，可以处项目合同金额千分之五以上千分之七以下的罚款。</w:t>
            </w:r>
          </w:p>
        </w:tc>
      </w:tr>
      <w:tr w:rsidR="00446724" w14:paraId="0DF28F32" w14:textId="77777777">
        <w:trPr>
          <w:trHeight w:val="940"/>
          <w:jc w:val="center"/>
        </w:trPr>
        <w:tc>
          <w:tcPr>
            <w:tcW w:w="535" w:type="dxa"/>
            <w:vMerge/>
            <w:tcBorders>
              <w:tl2br w:val="nil"/>
              <w:tr2bl w:val="nil"/>
            </w:tcBorders>
            <w:vAlign w:val="center"/>
          </w:tcPr>
          <w:p w14:paraId="707CB2E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AE7E403"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D234BCA"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E1F523C"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52A2971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28A6E1F"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（1）逾期未改正，未造成严重后果的。</w:t>
            </w:r>
          </w:p>
        </w:tc>
        <w:tc>
          <w:tcPr>
            <w:tcW w:w="3260" w:type="dxa"/>
            <w:tcBorders>
              <w:tl2br w:val="nil"/>
              <w:tr2bl w:val="nil"/>
            </w:tcBorders>
            <w:tcMar>
              <w:top w:w="15" w:type="dxa"/>
              <w:left w:w="15" w:type="dxa"/>
              <w:bottom w:w="15" w:type="dxa"/>
              <w:right w:w="15" w:type="dxa"/>
            </w:tcMar>
            <w:vAlign w:val="center"/>
          </w:tcPr>
          <w:p w14:paraId="53AF7A45"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责令限期改正，可以处项目合同金额千分之七以上千分之九以下的罚款。</w:t>
            </w:r>
          </w:p>
        </w:tc>
      </w:tr>
      <w:tr w:rsidR="00446724" w14:paraId="70A9D54A" w14:textId="77777777">
        <w:trPr>
          <w:trHeight w:val="615"/>
          <w:jc w:val="center"/>
        </w:trPr>
        <w:tc>
          <w:tcPr>
            <w:tcW w:w="535" w:type="dxa"/>
            <w:vMerge/>
            <w:tcBorders>
              <w:tl2br w:val="nil"/>
              <w:tr2bl w:val="nil"/>
            </w:tcBorders>
            <w:vAlign w:val="center"/>
          </w:tcPr>
          <w:p w14:paraId="2D6C3AB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C16731A"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44A6B62"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6067E9E"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22346285"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4EB44A1A"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（2）逾期未改正，造成严重后果的。</w:t>
            </w:r>
          </w:p>
        </w:tc>
        <w:tc>
          <w:tcPr>
            <w:tcW w:w="3260" w:type="dxa"/>
            <w:tcBorders>
              <w:tl2br w:val="nil"/>
              <w:tr2bl w:val="nil"/>
            </w:tcBorders>
            <w:tcMar>
              <w:top w:w="15" w:type="dxa"/>
              <w:left w:w="15" w:type="dxa"/>
              <w:bottom w:w="15" w:type="dxa"/>
              <w:right w:w="15" w:type="dxa"/>
            </w:tcMar>
            <w:vAlign w:val="center"/>
          </w:tcPr>
          <w:p w14:paraId="758BB3B7"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责令限期改正，可以处项目合同金额千分之九以上千分之十以下的罚款。</w:t>
            </w:r>
          </w:p>
          <w:p w14:paraId="0B7A5F61" w14:textId="77777777" w:rsidR="00446724" w:rsidRDefault="00446724">
            <w:pPr>
              <w:spacing w:line="260" w:lineRule="exact"/>
              <w:jc w:val="left"/>
              <w:textAlignment w:val="center"/>
              <w:rPr>
                <w:rFonts w:ascii="仿宋_GB2312" w:eastAsia="仿宋_GB2312" w:hAnsi="宋体" w:hint="eastAsia"/>
                <w:color w:val="000000" w:themeColor="text1"/>
                <w:kern w:val="0"/>
                <w:szCs w:val="21"/>
              </w:rPr>
            </w:pPr>
          </w:p>
        </w:tc>
      </w:tr>
      <w:tr w:rsidR="00446724" w14:paraId="56B5BFC6"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3E687BE8"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49664F3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招标代理机构泄露应当保密的与招标投标活动</w:t>
            </w:r>
            <w:r>
              <w:rPr>
                <w:rFonts w:ascii="仿宋_GB2312" w:eastAsia="仿宋_GB2312" w:hAnsi="宋体" w:hint="eastAsia"/>
                <w:color w:val="000000" w:themeColor="text1"/>
                <w:kern w:val="0"/>
                <w:szCs w:val="21"/>
              </w:rPr>
              <w:lastRenderedPageBreak/>
              <w:t>有关的情况和资料的，或者与招标人、投标人串通损害国家利益、社会公共利益或者他人合法权益的</w:t>
            </w:r>
          </w:p>
        </w:tc>
        <w:tc>
          <w:tcPr>
            <w:tcW w:w="993" w:type="dxa"/>
            <w:gridSpan w:val="2"/>
            <w:vMerge w:val="restart"/>
            <w:tcBorders>
              <w:tl2br w:val="nil"/>
              <w:tr2bl w:val="nil"/>
            </w:tcBorders>
            <w:tcMar>
              <w:top w:w="15" w:type="dxa"/>
              <w:left w:w="15" w:type="dxa"/>
              <w:bottom w:w="15" w:type="dxa"/>
              <w:right w:w="15" w:type="dxa"/>
            </w:tcMar>
            <w:vAlign w:val="center"/>
          </w:tcPr>
          <w:p w14:paraId="74F9EC4F"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32EB9227"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1252BAF6"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lastRenderedPageBreak/>
              <w:t>《中华人民共和国招标投标法》第十五条/第二十二条/第三十二条第二款</w:t>
            </w:r>
          </w:p>
          <w:p w14:paraId="0ADB2C36"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153BD9F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《工程建设项目施工招标投标办法》第六十九条</w:t>
            </w:r>
          </w:p>
          <w:p w14:paraId="342614CD"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val="restart"/>
            <w:tcBorders>
              <w:tl2br w:val="nil"/>
              <w:tr2bl w:val="nil"/>
            </w:tcBorders>
            <w:tcMar>
              <w:top w:w="15" w:type="dxa"/>
              <w:left w:w="15" w:type="dxa"/>
              <w:bottom w:w="15" w:type="dxa"/>
              <w:right w:w="15" w:type="dxa"/>
            </w:tcMar>
            <w:vAlign w:val="center"/>
          </w:tcPr>
          <w:p w14:paraId="33F8D32A"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lastRenderedPageBreak/>
              <w:t>《中华人民共和国招标投标法》第五十条</w:t>
            </w:r>
          </w:p>
          <w:p w14:paraId="6BC9D22A"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招标代理机构违反本法规定，泄露应当保密的与招标投标活动有关的情况和资料的，</w:t>
            </w:r>
            <w:r>
              <w:rPr>
                <w:rFonts w:ascii="仿宋_GB2312" w:eastAsia="仿宋_GB2312" w:hAnsi="宋体" w:hint="eastAsia"/>
                <w:color w:val="000000" w:themeColor="text1"/>
                <w:kern w:val="0"/>
                <w:szCs w:val="21"/>
              </w:rPr>
              <w:lastRenderedPageBreak/>
              <w:t>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38908247"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前款所列行为影响中标结果的，中标无效。</w:t>
            </w:r>
          </w:p>
        </w:tc>
        <w:tc>
          <w:tcPr>
            <w:tcW w:w="1134" w:type="dxa"/>
            <w:tcBorders>
              <w:tl2br w:val="nil"/>
              <w:tr2bl w:val="nil"/>
            </w:tcBorders>
            <w:tcMar>
              <w:top w:w="15" w:type="dxa"/>
              <w:left w:w="15" w:type="dxa"/>
              <w:bottom w:w="15" w:type="dxa"/>
              <w:right w:w="15" w:type="dxa"/>
            </w:tcMar>
            <w:vAlign w:val="center"/>
          </w:tcPr>
          <w:p w14:paraId="1AE2C2B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lastRenderedPageBreak/>
              <w:t>从轻情形</w:t>
            </w:r>
          </w:p>
        </w:tc>
        <w:tc>
          <w:tcPr>
            <w:tcW w:w="2144" w:type="dxa"/>
            <w:gridSpan w:val="2"/>
            <w:tcBorders>
              <w:tl2br w:val="nil"/>
              <w:tr2bl w:val="nil"/>
            </w:tcBorders>
            <w:tcMar>
              <w:top w:w="15" w:type="dxa"/>
              <w:left w:w="15" w:type="dxa"/>
              <w:bottom w:w="15" w:type="dxa"/>
              <w:right w:w="15" w:type="dxa"/>
            </w:tcMar>
            <w:vAlign w:val="center"/>
          </w:tcPr>
          <w:p w14:paraId="08550063"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未影响中标结果的。</w:t>
            </w:r>
          </w:p>
        </w:tc>
        <w:tc>
          <w:tcPr>
            <w:tcW w:w="3260" w:type="dxa"/>
            <w:tcBorders>
              <w:tl2br w:val="nil"/>
              <w:tr2bl w:val="nil"/>
            </w:tcBorders>
            <w:tcMar>
              <w:top w:w="15" w:type="dxa"/>
              <w:left w:w="15" w:type="dxa"/>
              <w:bottom w:w="15" w:type="dxa"/>
              <w:right w:w="15" w:type="dxa"/>
            </w:tcMar>
            <w:vAlign w:val="center"/>
          </w:tcPr>
          <w:p w14:paraId="3FFC8CE3"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对招标代理机构处五万元的罚款，对单位直接负责的主管人员和其他直接责任人员处单位罚款金额</w:t>
            </w:r>
            <w:r>
              <w:rPr>
                <w:rFonts w:ascii="仿宋_GB2312" w:eastAsia="仿宋_GB2312" w:hAnsi="宋体" w:hint="eastAsia"/>
                <w:color w:val="000000" w:themeColor="text1"/>
                <w:kern w:val="0"/>
                <w:szCs w:val="21"/>
              </w:rPr>
              <w:lastRenderedPageBreak/>
              <w:t>的百分之五的罚款；有违法所得的，并处没收违法所得。</w:t>
            </w:r>
          </w:p>
        </w:tc>
      </w:tr>
      <w:tr w:rsidR="00446724" w14:paraId="752246B8" w14:textId="77777777">
        <w:trPr>
          <w:trHeight w:val="222"/>
          <w:jc w:val="center"/>
        </w:trPr>
        <w:tc>
          <w:tcPr>
            <w:tcW w:w="535" w:type="dxa"/>
            <w:vMerge/>
            <w:tcBorders>
              <w:tl2br w:val="nil"/>
              <w:tr2bl w:val="nil"/>
            </w:tcBorders>
            <w:vAlign w:val="center"/>
          </w:tcPr>
          <w:p w14:paraId="158AEA9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D559C23"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853ADED"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D443451"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C97CB6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6626523"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影响中标结果，但中标人不是该违法行为的受益人的。</w:t>
            </w:r>
          </w:p>
        </w:tc>
        <w:tc>
          <w:tcPr>
            <w:tcW w:w="3260" w:type="dxa"/>
            <w:tcBorders>
              <w:tl2br w:val="nil"/>
              <w:tr2bl w:val="nil"/>
            </w:tcBorders>
            <w:tcMar>
              <w:top w:w="15" w:type="dxa"/>
              <w:left w:w="15" w:type="dxa"/>
              <w:bottom w:w="15" w:type="dxa"/>
              <w:right w:w="15" w:type="dxa"/>
            </w:tcMar>
            <w:vAlign w:val="center"/>
          </w:tcPr>
          <w:p w14:paraId="17CED73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中标无效;对招标代理机构处五万元以上十万元以下的罚款，对单位直接负责的主管人员和其他直接责任人员处单位罚款金额的百分之五以上百分之七点五以下的罚款；有违法所得的，并处没收违法所得。</w:t>
            </w:r>
          </w:p>
        </w:tc>
      </w:tr>
      <w:tr w:rsidR="00446724" w14:paraId="0DF6DC6F" w14:textId="77777777">
        <w:trPr>
          <w:trHeight w:val="825"/>
          <w:jc w:val="center"/>
        </w:trPr>
        <w:tc>
          <w:tcPr>
            <w:tcW w:w="535" w:type="dxa"/>
            <w:vMerge/>
            <w:tcBorders>
              <w:tl2br w:val="nil"/>
              <w:tr2bl w:val="nil"/>
            </w:tcBorders>
            <w:vAlign w:val="center"/>
          </w:tcPr>
          <w:p w14:paraId="3EFFEB7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AF92059"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425AFAA8"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74ED07B"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65A0C32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36C233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（1）影响中标结果，且中标人为该违法行为的受益人，但未对国家或社会公共利益造成重大损失或严重后果的。</w:t>
            </w:r>
          </w:p>
        </w:tc>
        <w:tc>
          <w:tcPr>
            <w:tcW w:w="3260" w:type="dxa"/>
            <w:tcBorders>
              <w:tl2br w:val="nil"/>
              <w:tr2bl w:val="nil"/>
            </w:tcBorders>
            <w:tcMar>
              <w:top w:w="15" w:type="dxa"/>
              <w:left w:w="15" w:type="dxa"/>
              <w:bottom w:w="15" w:type="dxa"/>
              <w:right w:w="15" w:type="dxa"/>
            </w:tcMar>
            <w:vAlign w:val="center"/>
          </w:tcPr>
          <w:p w14:paraId="468F993F"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中标无效；对招标代理机构处十万元以上二十万元以下的罚款，对单位直接负责的主管人员和其他直接责任人员处单位罚款金额百分之七点五以上百分之八点五以下的罚款；有违法所得的，并处没收违法所得。</w:t>
            </w:r>
          </w:p>
        </w:tc>
      </w:tr>
      <w:tr w:rsidR="00446724" w14:paraId="3218C7D2" w14:textId="77777777">
        <w:trPr>
          <w:trHeight w:val="750"/>
          <w:jc w:val="center"/>
        </w:trPr>
        <w:tc>
          <w:tcPr>
            <w:tcW w:w="535" w:type="dxa"/>
            <w:vMerge/>
            <w:tcBorders>
              <w:tl2br w:val="nil"/>
              <w:tr2bl w:val="nil"/>
            </w:tcBorders>
            <w:vAlign w:val="center"/>
          </w:tcPr>
          <w:p w14:paraId="527339E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98254BA"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7F92151"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B7FC74F"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700E2C50"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6AC6FAC3"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（2）影响中标结果，且中标人为该违法行为的受益人的，且对国家利益、社会公共利益或者他人合法权益造成重大损失，造成重大后果，情节严重的。</w:t>
            </w:r>
          </w:p>
          <w:p w14:paraId="6E8EF4DC"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3260" w:type="dxa"/>
            <w:tcBorders>
              <w:tl2br w:val="nil"/>
              <w:tr2bl w:val="nil"/>
            </w:tcBorders>
            <w:tcMar>
              <w:top w:w="15" w:type="dxa"/>
              <w:left w:w="15" w:type="dxa"/>
              <w:bottom w:w="15" w:type="dxa"/>
              <w:right w:w="15" w:type="dxa"/>
            </w:tcMar>
            <w:vAlign w:val="center"/>
          </w:tcPr>
          <w:p w14:paraId="7D549D05"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标无效;对招标代理机构处二十万元以上二十五万元以下的罚款，对单位直接负责的主管人员和其他直接责任人员处单位罚款金额百分之八点五以上百分之十以下的罚款；有违法所得的，并处没收违法所得；禁止其一年至二年内代理依法必须进行招标的项目并予以公告。</w:t>
            </w:r>
          </w:p>
        </w:tc>
      </w:tr>
      <w:tr w:rsidR="00446724" w14:paraId="15270EDD" w14:textId="77777777">
        <w:trPr>
          <w:trHeight w:val="528"/>
          <w:jc w:val="center"/>
        </w:trPr>
        <w:tc>
          <w:tcPr>
            <w:tcW w:w="535" w:type="dxa"/>
            <w:vMerge w:val="restart"/>
            <w:tcBorders>
              <w:tl2br w:val="nil"/>
              <w:tr2bl w:val="nil"/>
            </w:tcBorders>
            <w:vAlign w:val="center"/>
          </w:tcPr>
          <w:p w14:paraId="7BB698A1"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270A546C"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招标人以不合理的条件限制或者排斥潜在投标人的，对潜在投</w:t>
            </w:r>
            <w:r>
              <w:rPr>
                <w:rFonts w:ascii="仿宋_GB2312" w:eastAsia="仿宋_GB2312" w:hAnsi="宋体" w:hint="eastAsia"/>
                <w:color w:val="000000" w:themeColor="text1"/>
                <w:kern w:val="0"/>
                <w:szCs w:val="21"/>
              </w:rPr>
              <w:lastRenderedPageBreak/>
              <w:t>标人实行歧视待遇的，强制要求投标人组成联合体共同投标的，或者限制投标人之间竞争的</w:t>
            </w:r>
          </w:p>
        </w:tc>
        <w:tc>
          <w:tcPr>
            <w:tcW w:w="993" w:type="dxa"/>
            <w:gridSpan w:val="2"/>
            <w:vMerge w:val="restart"/>
            <w:tcBorders>
              <w:tl2br w:val="nil"/>
              <w:tr2bl w:val="nil"/>
            </w:tcBorders>
            <w:vAlign w:val="center"/>
          </w:tcPr>
          <w:p w14:paraId="5255777E"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33D608D2"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351D3748"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w:t>
            </w:r>
            <w:r>
              <w:rPr>
                <w:rFonts w:ascii="仿宋_GB2312" w:eastAsia="仿宋_GB2312" w:hAnsi="宋体" w:hint="eastAsia"/>
                <w:color w:val="000000" w:themeColor="text1"/>
                <w:kern w:val="0"/>
                <w:szCs w:val="21"/>
              </w:rPr>
              <w:lastRenderedPageBreak/>
              <w:t>招标投标法》第十八条第二款／第三十一条第四款</w:t>
            </w:r>
          </w:p>
        </w:tc>
        <w:tc>
          <w:tcPr>
            <w:tcW w:w="4110" w:type="dxa"/>
            <w:vMerge w:val="restart"/>
            <w:tcBorders>
              <w:tl2br w:val="nil"/>
              <w:tr2bl w:val="nil"/>
            </w:tcBorders>
            <w:vAlign w:val="center"/>
          </w:tcPr>
          <w:p w14:paraId="3CDE9A93"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lastRenderedPageBreak/>
              <w:t>《中华人民共和国招标投标法》第五十一条</w:t>
            </w:r>
          </w:p>
          <w:p w14:paraId="42DCD5F0"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招标人以不合理的条件限制或者排斥潜在投标人的，对潜在投标人实行歧视待遇的，强制要求投标人组成联合体共同投标的，或</w:t>
            </w:r>
            <w:r>
              <w:rPr>
                <w:rFonts w:ascii="仿宋_GB2312" w:eastAsia="仿宋_GB2312" w:hAnsi="宋体" w:hint="eastAsia"/>
                <w:color w:val="000000" w:themeColor="text1"/>
                <w:kern w:val="0"/>
                <w:szCs w:val="21"/>
              </w:rPr>
              <w:lastRenderedPageBreak/>
              <w:t>者限制投标人之间竞争的，责令改正，可以处一万元以上五万元以下的罚款。</w:t>
            </w:r>
          </w:p>
          <w:p w14:paraId="2D083E8B"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3054129E"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45B131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lastRenderedPageBreak/>
              <w:t>从轻情形</w:t>
            </w:r>
          </w:p>
        </w:tc>
        <w:tc>
          <w:tcPr>
            <w:tcW w:w="2144" w:type="dxa"/>
            <w:gridSpan w:val="2"/>
            <w:tcBorders>
              <w:tl2br w:val="nil"/>
              <w:tr2bl w:val="nil"/>
            </w:tcBorders>
            <w:tcMar>
              <w:top w:w="15" w:type="dxa"/>
              <w:left w:w="15" w:type="dxa"/>
              <w:bottom w:w="15" w:type="dxa"/>
              <w:right w:w="15" w:type="dxa"/>
            </w:tcMar>
            <w:vAlign w:val="center"/>
          </w:tcPr>
          <w:p w14:paraId="54F8FF99"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已发出邀请招标文件，但尚未组织评标。</w:t>
            </w:r>
          </w:p>
        </w:tc>
        <w:tc>
          <w:tcPr>
            <w:tcW w:w="3260" w:type="dxa"/>
            <w:tcBorders>
              <w:tl2br w:val="nil"/>
              <w:tr2bl w:val="nil"/>
            </w:tcBorders>
            <w:tcMar>
              <w:top w:w="15" w:type="dxa"/>
              <w:left w:w="15" w:type="dxa"/>
              <w:bottom w:w="15" w:type="dxa"/>
              <w:right w:w="15" w:type="dxa"/>
            </w:tcMar>
            <w:vAlign w:val="center"/>
          </w:tcPr>
          <w:p w14:paraId="6F72760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责令改正，可以处一万元以上两万元以下的罚款。</w:t>
            </w:r>
          </w:p>
        </w:tc>
      </w:tr>
      <w:tr w:rsidR="00446724" w14:paraId="78F4E605" w14:textId="77777777">
        <w:trPr>
          <w:trHeight w:val="528"/>
          <w:jc w:val="center"/>
        </w:trPr>
        <w:tc>
          <w:tcPr>
            <w:tcW w:w="535" w:type="dxa"/>
            <w:vMerge/>
            <w:tcBorders>
              <w:tl2br w:val="nil"/>
              <w:tr2bl w:val="nil"/>
            </w:tcBorders>
            <w:vAlign w:val="center"/>
          </w:tcPr>
          <w:p w14:paraId="1671F4CD" w14:textId="77777777" w:rsidR="00446724" w:rsidRDefault="00446724">
            <w:pPr>
              <w:pStyle w:val="ad"/>
              <w:widowControl/>
              <w:numPr>
                <w:ilvl w:val="0"/>
                <w:numId w:val="2"/>
              </w:numPr>
              <w:spacing w:line="260" w:lineRule="exact"/>
              <w:ind w:firstLineChars="0"/>
              <w:jc w:val="center"/>
              <w:textAlignment w:val="center"/>
              <w:rPr>
                <w:rFonts w:ascii="Times New Roman" w:eastAsia="宋体" w:hAnsi="Times New Roman" w:cs="Times New Roman"/>
                <w:color w:val="000000" w:themeColor="text1"/>
                <w:szCs w:val="21"/>
              </w:rPr>
            </w:pPr>
          </w:p>
        </w:tc>
        <w:tc>
          <w:tcPr>
            <w:tcW w:w="1684" w:type="dxa"/>
            <w:vMerge/>
            <w:tcBorders>
              <w:tl2br w:val="nil"/>
              <w:tr2bl w:val="nil"/>
            </w:tcBorders>
            <w:vAlign w:val="center"/>
          </w:tcPr>
          <w:p w14:paraId="2CC91F0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3AB774F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B0E9DB1"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AC45C1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A0E324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已组织评标或者签订合同，但未履行合同约</w:t>
            </w:r>
            <w:r>
              <w:rPr>
                <w:rFonts w:ascii="仿宋_GB2312" w:eastAsia="仿宋_GB2312" w:hAnsi="宋体" w:hint="eastAsia"/>
                <w:color w:val="000000" w:themeColor="text1"/>
                <w:kern w:val="0"/>
                <w:szCs w:val="21"/>
              </w:rPr>
              <w:lastRenderedPageBreak/>
              <w:t>定事项。</w:t>
            </w:r>
          </w:p>
        </w:tc>
        <w:tc>
          <w:tcPr>
            <w:tcW w:w="3260" w:type="dxa"/>
            <w:tcBorders>
              <w:tl2br w:val="nil"/>
              <w:tr2bl w:val="nil"/>
            </w:tcBorders>
            <w:tcMar>
              <w:top w:w="15" w:type="dxa"/>
              <w:left w:w="15" w:type="dxa"/>
              <w:bottom w:w="15" w:type="dxa"/>
              <w:right w:w="15" w:type="dxa"/>
            </w:tcMar>
            <w:vAlign w:val="center"/>
          </w:tcPr>
          <w:p w14:paraId="5DAAB52A"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lastRenderedPageBreak/>
              <w:t>责令改正，可以处二万元以上四万元以下的罚款。</w:t>
            </w:r>
          </w:p>
        </w:tc>
      </w:tr>
      <w:tr w:rsidR="00446724" w14:paraId="484F7567" w14:textId="77777777">
        <w:trPr>
          <w:trHeight w:val="528"/>
          <w:jc w:val="center"/>
        </w:trPr>
        <w:tc>
          <w:tcPr>
            <w:tcW w:w="535" w:type="dxa"/>
            <w:vMerge/>
            <w:tcBorders>
              <w:tl2br w:val="nil"/>
              <w:tr2bl w:val="nil"/>
            </w:tcBorders>
            <w:vAlign w:val="center"/>
          </w:tcPr>
          <w:p w14:paraId="66293EE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575E41B0"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60AD1C1"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81DCAA0"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9F3637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93AE80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(1)履行合同约定事项；</w:t>
            </w:r>
          </w:p>
          <w:p w14:paraId="63E51A2E"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14:paraId="672A406F"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责令改正，可以处四万元以上五万元以下的罚款。</w:t>
            </w:r>
          </w:p>
          <w:p w14:paraId="5AF6C77A"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r>
      <w:tr w:rsidR="00446724" w14:paraId="613D3A54" w14:textId="77777777">
        <w:trPr>
          <w:trHeight w:val="445"/>
          <w:jc w:val="center"/>
        </w:trPr>
        <w:tc>
          <w:tcPr>
            <w:tcW w:w="535" w:type="dxa"/>
            <w:vMerge w:val="restart"/>
            <w:tcBorders>
              <w:tl2br w:val="nil"/>
              <w:tr2bl w:val="nil"/>
            </w:tcBorders>
            <w:tcMar>
              <w:top w:w="15" w:type="dxa"/>
              <w:left w:w="15" w:type="dxa"/>
              <w:bottom w:w="15" w:type="dxa"/>
              <w:right w:w="15" w:type="dxa"/>
            </w:tcMar>
            <w:vAlign w:val="center"/>
          </w:tcPr>
          <w:p w14:paraId="2B57C158"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60A10709"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依法必须进行招标的项目的招标人向他人透露已获取招标文件的潜在投标人的名称、数量或者可能影响公平竞争的有关招标投标的其他情况的，或者泄露标底</w:t>
            </w:r>
          </w:p>
        </w:tc>
        <w:tc>
          <w:tcPr>
            <w:tcW w:w="993" w:type="dxa"/>
            <w:gridSpan w:val="2"/>
            <w:vMerge w:val="restart"/>
            <w:tcBorders>
              <w:tl2br w:val="nil"/>
              <w:tr2bl w:val="nil"/>
            </w:tcBorders>
            <w:shd w:val="clear" w:color="auto" w:fill="auto"/>
            <w:tcMar>
              <w:top w:w="15" w:type="dxa"/>
              <w:left w:w="15" w:type="dxa"/>
              <w:bottom w:w="15" w:type="dxa"/>
              <w:right w:w="15" w:type="dxa"/>
            </w:tcMar>
            <w:vAlign w:val="center"/>
          </w:tcPr>
          <w:p w14:paraId="1C97DBB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08D476C4"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《中华人民共和国招标投标法》第二十二条</w:t>
            </w:r>
          </w:p>
        </w:tc>
        <w:tc>
          <w:tcPr>
            <w:tcW w:w="4110" w:type="dxa"/>
            <w:vMerge w:val="restart"/>
            <w:tcBorders>
              <w:tl2br w:val="nil"/>
              <w:tr2bl w:val="nil"/>
            </w:tcBorders>
            <w:tcMar>
              <w:top w:w="15" w:type="dxa"/>
              <w:left w:w="15" w:type="dxa"/>
              <w:bottom w:w="15" w:type="dxa"/>
              <w:right w:w="15" w:type="dxa"/>
            </w:tcMar>
            <w:vAlign w:val="center"/>
          </w:tcPr>
          <w:p w14:paraId="59DCDFAB"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《中华人民共和国招标投标法》第五十二条</w:t>
            </w:r>
          </w:p>
          <w:p w14:paraId="097D923E"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负责人员依法给予处分；构成犯罪的，依法追究刑事责任。</w:t>
            </w:r>
          </w:p>
        </w:tc>
        <w:tc>
          <w:tcPr>
            <w:tcW w:w="1134" w:type="dxa"/>
            <w:tcBorders>
              <w:tl2br w:val="nil"/>
              <w:tr2bl w:val="nil"/>
            </w:tcBorders>
            <w:tcMar>
              <w:top w:w="15" w:type="dxa"/>
              <w:left w:w="15" w:type="dxa"/>
              <w:bottom w:w="15" w:type="dxa"/>
              <w:right w:w="15" w:type="dxa"/>
            </w:tcMar>
            <w:vAlign w:val="center"/>
          </w:tcPr>
          <w:p w14:paraId="3160165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E44C0F8"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尚未影响到招标活动正常进行的。</w:t>
            </w:r>
          </w:p>
        </w:tc>
        <w:tc>
          <w:tcPr>
            <w:tcW w:w="3260" w:type="dxa"/>
            <w:tcBorders>
              <w:tl2br w:val="nil"/>
              <w:tr2bl w:val="nil"/>
            </w:tcBorders>
            <w:tcMar>
              <w:top w:w="15" w:type="dxa"/>
              <w:left w:w="15" w:type="dxa"/>
              <w:bottom w:w="15" w:type="dxa"/>
              <w:right w:w="15" w:type="dxa"/>
            </w:tcMar>
            <w:vAlign w:val="center"/>
          </w:tcPr>
          <w:p w14:paraId="3EABD5FE"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给予警告，可以并处一万元以上三万元以下的罚款。</w:t>
            </w:r>
          </w:p>
        </w:tc>
      </w:tr>
      <w:tr w:rsidR="00446724" w14:paraId="3B0034F9" w14:textId="77777777">
        <w:trPr>
          <w:trHeight w:val="445"/>
          <w:jc w:val="center"/>
        </w:trPr>
        <w:tc>
          <w:tcPr>
            <w:tcW w:w="535" w:type="dxa"/>
            <w:vMerge/>
            <w:tcBorders>
              <w:tl2br w:val="nil"/>
              <w:tr2bl w:val="nil"/>
            </w:tcBorders>
            <w:vAlign w:val="center"/>
          </w:tcPr>
          <w:p w14:paraId="04F3862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D6F4823"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shd w:val="clear" w:color="auto" w:fill="auto"/>
            <w:vAlign w:val="center"/>
          </w:tcPr>
          <w:p w14:paraId="012F2DC0"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9FAD9B9"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77F3FC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7BFD6F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影响到招标活动正常进行的。</w:t>
            </w:r>
          </w:p>
        </w:tc>
        <w:tc>
          <w:tcPr>
            <w:tcW w:w="3260" w:type="dxa"/>
            <w:tcBorders>
              <w:tl2br w:val="nil"/>
              <w:tr2bl w:val="nil"/>
            </w:tcBorders>
            <w:tcMar>
              <w:top w:w="15" w:type="dxa"/>
              <w:left w:w="15" w:type="dxa"/>
              <w:bottom w:w="15" w:type="dxa"/>
              <w:right w:w="15" w:type="dxa"/>
            </w:tcMar>
            <w:vAlign w:val="center"/>
          </w:tcPr>
          <w:p w14:paraId="45A73745"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给予警告，可以并处三万元以上七万元以下的罚款。</w:t>
            </w:r>
          </w:p>
        </w:tc>
      </w:tr>
      <w:tr w:rsidR="00446724" w14:paraId="03240A5B" w14:textId="77777777">
        <w:trPr>
          <w:trHeight w:val="556"/>
          <w:jc w:val="center"/>
        </w:trPr>
        <w:tc>
          <w:tcPr>
            <w:tcW w:w="535" w:type="dxa"/>
            <w:vMerge/>
            <w:tcBorders>
              <w:tl2br w:val="nil"/>
              <w:tr2bl w:val="nil"/>
            </w:tcBorders>
            <w:vAlign w:val="center"/>
          </w:tcPr>
          <w:p w14:paraId="11FD054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2C15ACD"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shd w:val="clear" w:color="auto" w:fill="auto"/>
            <w:vAlign w:val="center"/>
          </w:tcPr>
          <w:p w14:paraId="3EC53FAB"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0284AC1"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4C89A7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EDAA497"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(1)导致中标结果无效的；</w:t>
            </w:r>
          </w:p>
          <w:p w14:paraId="54E91B2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(2)其他情节恶劣，或造成严重后果的。</w:t>
            </w:r>
          </w:p>
        </w:tc>
        <w:tc>
          <w:tcPr>
            <w:tcW w:w="3260" w:type="dxa"/>
            <w:tcBorders>
              <w:tl2br w:val="nil"/>
              <w:tr2bl w:val="nil"/>
            </w:tcBorders>
            <w:tcMar>
              <w:top w:w="15" w:type="dxa"/>
              <w:left w:w="15" w:type="dxa"/>
              <w:bottom w:w="15" w:type="dxa"/>
              <w:right w:w="15" w:type="dxa"/>
            </w:tcMar>
            <w:vAlign w:val="center"/>
          </w:tcPr>
          <w:p w14:paraId="0DC2BEF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给予警告，可以并处七万元以上十万元以下的罚款。</w:t>
            </w:r>
          </w:p>
        </w:tc>
      </w:tr>
      <w:tr w:rsidR="00446724" w14:paraId="0F3E3FA4" w14:textId="77777777">
        <w:trPr>
          <w:trHeight w:val="3381"/>
          <w:jc w:val="center"/>
        </w:trPr>
        <w:tc>
          <w:tcPr>
            <w:tcW w:w="535" w:type="dxa"/>
            <w:vMerge w:val="restart"/>
            <w:tcBorders>
              <w:tl2br w:val="nil"/>
              <w:tr2bl w:val="nil"/>
            </w:tcBorders>
            <w:tcMar>
              <w:top w:w="15" w:type="dxa"/>
              <w:left w:w="15" w:type="dxa"/>
              <w:bottom w:w="15" w:type="dxa"/>
              <w:right w:w="15" w:type="dxa"/>
            </w:tcMar>
            <w:vAlign w:val="center"/>
          </w:tcPr>
          <w:p w14:paraId="18AE00A1"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665AE379"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投标人相互串通投标或者与招标人串通投标的，投标人以向招标人或者评标委员会成员行贿的手段谋取中标的</w:t>
            </w:r>
          </w:p>
        </w:tc>
        <w:tc>
          <w:tcPr>
            <w:tcW w:w="993" w:type="dxa"/>
            <w:gridSpan w:val="2"/>
            <w:vMerge w:val="restart"/>
            <w:tcBorders>
              <w:tl2br w:val="nil"/>
              <w:tr2bl w:val="nil"/>
            </w:tcBorders>
            <w:tcMar>
              <w:top w:w="15" w:type="dxa"/>
              <w:left w:w="15" w:type="dxa"/>
              <w:bottom w:w="15" w:type="dxa"/>
              <w:right w:w="15" w:type="dxa"/>
            </w:tcMar>
            <w:vAlign w:val="center"/>
          </w:tcPr>
          <w:p w14:paraId="47D598A2"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《中华人民共和国招标投标法》第三十二条</w:t>
            </w:r>
          </w:p>
        </w:tc>
        <w:tc>
          <w:tcPr>
            <w:tcW w:w="4110" w:type="dxa"/>
            <w:vMerge w:val="restart"/>
            <w:tcBorders>
              <w:tl2br w:val="nil"/>
              <w:tr2bl w:val="nil"/>
            </w:tcBorders>
            <w:tcMar>
              <w:top w:w="15" w:type="dxa"/>
              <w:left w:w="15" w:type="dxa"/>
              <w:bottom w:w="15" w:type="dxa"/>
              <w:right w:w="15" w:type="dxa"/>
            </w:tcMar>
            <w:vAlign w:val="center"/>
          </w:tcPr>
          <w:p w14:paraId="684D6C78"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《中华人民共和国招标投标法》第五十三条</w:t>
            </w:r>
          </w:p>
          <w:p w14:paraId="7D472DD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2EB60FFC"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198FF4AA"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《中华人民共和国招标投标法实施条例》第六十七条</w:t>
            </w:r>
          </w:p>
          <w:p w14:paraId="42A9E77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0B22761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投标人有下列行为之一的，属于招标投标法第五十三条规定的情节严重行为，由有关行政监督部门取消其1年至2年内参加依法必须进行招标的项目的投标资格：</w:t>
            </w:r>
          </w:p>
          <w:p w14:paraId="4417FA83"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（一）以行贿谋取中标；</w:t>
            </w:r>
          </w:p>
          <w:p w14:paraId="66F23DFE"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（二）3年内2次以上串通投标；</w:t>
            </w:r>
          </w:p>
          <w:p w14:paraId="76412145"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lastRenderedPageBreak/>
              <w:t>（三）串通投标行为损害招标人、其他投标人或者国家、集体、公民的合法利益，造成直接经济损失30万元以上；</w:t>
            </w:r>
          </w:p>
          <w:p w14:paraId="3BA658C4"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（四）其他串通投标情节严重的行为。</w:t>
            </w:r>
          </w:p>
          <w:p w14:paraId="77A8250D"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投标人自本条第二款规定的处罚执行期限届满之日起3年内又有该款所列违法行为之一的，或者串通投标、以行贿谋取中标情节特别严重的，由工商行政管理机关吊销营业执照。</w:t>
            </w:r>
          </w:p>
          <w:p w14:paraId="08A2595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法律、行政法规对串通投标报价行为的处罚另有规定的，从其规定。</w:t>
            </w:r>
          </w:p>
        </w:tc>
        <w:tc>
          <w:tcPr>
            <w:tcW w:w="1134" w:type="dxa"/>
            <w:tcBorders>
              <w:tl2br w:val="nil"/>
              <w:tr2bl w:val="nil"/>
            </w:tcBorders>
            <w:tcMar>
              <w:top w:w="15" w:type="dxa"/>
              <w:left w:w="15" w:type="dxa"/>
              <w:bottom w:w="15" w:type="dxa"/>
              <w:right w:w="15" w:type="dxa"/>
            </w:tcMar>
            <w:vAlign w:val="center"/>
          </w:tcPr>
          <w:p w14:paraId="574AFF27" w14:textId="77777777" w:rsidR="00446724" w:rsidRDefault="00000000">
            <w:pPr>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lastRenderedPageBreak/>
              <w:t>从轻情形</w:t>
            </w:r>
          </w:p>
        </w:tc>
        <w:tc>
          <w:tcPr>
            <w:tcW w:w="2144" w:type="dxa"/>
            <w:gridSpan w:val="2"/>
            <w:tcBorders>
              <w:tl2br w:val="nil"/>
              <w:tr2bl w:val="nil"/>
            </w:tcBorders>
            <w:tcMar>
              <w:top w:w="15" w:type="dxa"/>
              <w:left w:w="15" w:type="dxa"/>
              <w:bottom w:w="15" w:type="dxa"/>
              <w:right w:w="15" w:type="dxa"/>
            </w:tcMar>
            <w:vAlign w:val="center"/>
          </w:tcPr>
          <w:p w14:paraId="732B681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该违法行为对中标结果未产生影响的。</w:t>
            </w:r>
          </w:p>
        </w:tc>
        <w:tc>
          <w:tcPr>
            <w:tcW w:w="3260" w:type="dxa"/>
            <w:tcBorders>
              <w:tl2br w:val="nil"/>
              <w:tr2bl w:val="nil"/>
            </w:tcBorders>
            <w:tcMar>
              <w:top w:w="15" w:type="dxa"/>
              <w:left w:w="15" w:type="dxa"/>
              <w:bottom w:w="15" w:type="dxa"/>
              <w:right w:w="15" w:type="dxa"/>
            </w:tcMar>
            <w:vAlign w:val="center"/>
          </w:tcPr>
          <w:p w14:paraId="6345FE6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对投标人处中标项目金额千分之五以上千分之六以下的罚款，对单位直接负责的主管人员和其他直接责任人员处单位罚款数额百分之五以上百分之六以下的罚款；有违法所得的，并处没收违法所得。</w:t>
            </w:r>
          </w:p>
        </w:tc>
      </w:tr>
      <w:tr w:rsidR="00446724" w14:paraId="5780680B" w14:textId="77777777">
        <w:trPr>
          <w:trHeight w:val="2670"/>
          <w:jc w:val="center"/>
        </w:trPr>
        <w:tc>
          <w:tcPr>
            <w:tcW w:w="535" w:type="dxa"/>
            <w:vMerge/>
            <w:tcBorders>
              <w:tl2br w:val="nil"/>
              <w:tr2bl w:val="nil"/>
            </w:tcBorders>
            <w:vAlign w:val="center"/>
          </w:tcPr>
          <w:p w14:paraId="621C3837"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FA57450"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396C1534"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276345A"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BC3069D" w14:textId="77777777" w:rsidR="00446724" w:rsidRDefault="00000000">
            <w:pPr>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3E1651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该违法行为对中标结果产生影响，但又不属于从重情形的。</w:t>
            </w:r>
          </w:p>
        </w:tc>
        <w:tc>
          <w:tcPr>
            <w:tcW w:w="3260" w:type="dxa"/>
            <w:tcBorders>
              <w:tl2br w:val="nil"/>
              <w:tr2bl w:val="nil"/>
            </w:tcBorders>
            <w:tcMar>
              <w:top w:w="15" w:type="dxa"/>
              <w:left w:w="15" w:type="dxa"/>
              <w:bottom w:w="15" w:type="dxa"/>
              <w:right w:w="15" w:type="dxa"/>
            </w:tcMar>
            <w:vAlign w:val="center"/>
          </w:tcPr>
          <w:p w14:paraId="08EF183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中标无效，对投标人处中标项目金额千分之六以上千分之八以下的罚款，对单位直接负责的主管人员和其他直接责任人员处单位罚款数额百分之六以上百分之八以下的罚款；有违法所得的，并处没收违法所得。</w:t>
            </w:r>
          </w:p>
        </w:tc>
      </w:tr>
      <w:tr w:rsidR="00446724" w14:paraId="046CDA48" w14:textId="77777777">
        <w:trPr>
          <w:trHeight w:val="262"/>
          <w:jc w:val="center"/>
        </w:trPr>
        <w:tc>
          <w:tcPr>
            <w:tcW w:w="535" w:type="dxa"/>
            <w:vMerge/>
            <w:tcBorders>
              <w:tl2br w:val="nil"/>
              <w:tr2bl w:val="nil"/>
            </w:tcBorders>
            <w:vAlign w:val="center"/>
          </w:tcPr>
          <w:p w14:paraId="7424501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020E031"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84571DE"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B2E4916"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9B69926" w14:textId="77777777" w:rsidR="00446724" w:rsidRDefault="00000000">
            <w:pPr>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D1E1D9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（1）以行贿谋取中标的；</w:t>
            </w:r>
            <w:r>
              <w:rPr>
                <w:rFonts w:ascii="仿宋_GB2312" w:eastAsia="仿宋_GB2312" w:hAnsi="宋体" w:hint="eastAsia"/>
                <w:color w:val="000000" w:themeColor="text1"/>
                <w:kern w:val="0"/>
                <w:szCs w:val="21"/>
              </w:rPr>
              <w:br/>
              <w:t xml:space="preserve">  （2）3年内串通投标2次以上的；</w:t>
            </w:r>
            <w:r>
              <w:rPr>
                <w:rFonts w:ascii="仿宋_GB2312" w:eastAsia="仿宋_GB2312" w:hAnsi="宋体" w:hint="eastAsia"/>
                <w:color w:val="000000" w:themeColor="text1"/>
                <w:kern w:val="0"/>
                <w:szCs w:val="21"/>
              </w:rPr>
              <w:br/>
              <w:t xml:space="preserve">  （3）串通投标行为损害招标人、其他投标</w:t>
            </w:r>
            <w:r>
              <w:rPr>
                <w:rFonts w:ascii="仿宋_GB2312" w:eastAsia="仿宋_GB2312" w:hAnsi="宋体" w:hint="eastAsia"/>
                <w:color w:val="000000" w:themeColor="text1"/>
                <w:kern w:val="0"/>
                <w:szCs w:val="21"/>
              </w:rPr>
              <w:lastRenderedPageBreak/>
              <w:t>人或者国家、集体、公民的合法利益，造成直接经济损失30万元以上的；</w:t>
            </w:r>
            <w:r>
              <w:rPr>
                <w:rFonts w:ascii="仿宋_GB2312" w:eastAsia="仿宋_GB2312" w:hAnsi="宋体" w:hint="eastAsia"/>
                <w:color w:val="000000" w:themeColor="text1"/>
                <w:kern w:val="0"/>
                <w:szCs w:val="21"/>
              </w:rPr>
              <w:br/>
              <w:t xml:space="preserve">  （4）</w:t>
            </w:r>
            <w:r>
              <w:rPr>
                <w:rFonts w:ascii="仿宋_GB2312" w:eastAsia="仿宋_GB2312" w:hAnsi="宋体"/>
                <w:color w:val="000000" w:themeColor="text1"/>
                <w:kern w:val="0"/>
                <w:szCs w:val="21"/>
              </w:rPr>
              <w:t>其他串通投标情节严重的行为的</w:t>
            </w:r>
            <w:r>
              <w:rPr>
                <w:rFonts w:ascii="仿宋_GB2312" w:eastAsia="仿宋_GB2312" w:hAnsi="宋体" w:hint="eastAsia"/>
                <w:color w:val="000000" w:themeColor="text1"/>
                <w:kern w:val="0"/>
                <w:szCs w:val="21"/>
              </w:rPr>
              <w:t>。</w:t>
            </w:r>
          </w:p>
        </w:tc>
        <w:tc>
          <w:tcPr>
            <w:tcW w:w="3260" w:type="dxa"/>
            <w:tcBorders>
              <w:tl2br w:val="nil"/>
              <w:tr2bl w:val="nil"/>
            </w:tcBorders>
            <w:tcMar>
              <w:top w:w="15" w:type="dxa"/>
              <w:left w:w="15" w:type="dxa"/>
              <w:bottom w:w="15" w:type="dxa"/>
              <w:right w:w="15" w:type="dxa"/>
            </w:tcMar>
            <w:vAlign w:val="center"/>
          </w:tcPr>
          <w:p w14:paraId="176150EB"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lastRenderedPageBreak/>
              <w:t>中标无效，对投标人处中标项目金额千分之八至千分之十的罚款，对单位直接负责的主管人员和其他直接责任人员处单位罚款数额百分之八至百分之十的罚款；有违法所得的，并处没收违法所得；取消其</w:t>
            </w:r>
            <w:r>
              <w:rPr>
                <w:rFonts w:ascii="仿宋_GB2312" w:eastAsia="仿宋_GB2312" w:hAnsi="宋体" w:hint="eastAsia"/>
                <w:color w:val="000000" w:themeColor="text1"/>
                <w:kern w:val="0"/>
                <w:szCs w:val="21"/>
              </w:rPr>
              <w:lastRenderedPageBreak/>
              <w:t>1年至2年内参加依法必须进行招标的项目的投标资格。</w:t>
            </w:r>
          </w:p>
          <w:p w14:paraId="0B6A09E9" w14:textId="77777777" w:rsidR="00446724" w:rsidRDefault="00446724">
            <w:pPr>
              <w:spacing w:line="260" w:lineRule="exact"/>
              <w:jc w:val="left"/>
              <w:textAlignment w:val="center"/>
              <w:rPr>
                <w:rFonts w:ascii="仿宋_GB2312" w:eastAsia="仿宋_GB2312" w:hAnsi="宋体" w:hint="eastAsia"/>
                <w:color w:val="000000" w:themeColor="text1"/>
                <w:kern w:val="0"/>
                <w:szCs w:val="21"/>
              </w:rPr>
            </w:pPr>
          </w:p>
          <w:p w14:paraId="7E0AEE82" w14:textId="77777777" w:rsidR="00446724" w:rsidRDefault="00446724">
            <w:pPr>
              <w:spacing w:line="260" w:lineRule="exact"/>
              <w:jc w:val="left"/>
              <w:rPr>
                <w:rFonts w:ascii="仿宋_GB2312" w:eastAsia="仿宋_GB2312" w:hAnsi="宋体" w:hint="eastAsia"/>
                <w:color w:val="000000" w:themeColor="text1"/>
                <w:kern w:val="0"/>
                <w:szCs w:val="21"/>
              </w:rPr>
            </w:pPr>
          </w:p>
        </w:tc>
      </w:tr>
      <w:tr w:rsidR="00446724" w14:paraId="39F63EA2" w14:textId="77777777">
        <w:trPr>
          <w:trHeight w:val="4086"/>
          <w:jc w:val="center"/>
        </w:trPr>
        <w:tc>
          <w:tcPr>
            <w:tcW w:w="535" w:type="dxa"/>
            <w:vMerge w:val="restart"/>
            <w:tcBorders>
              <w:tl2br w:val="nil"/>
              <w:tr2bl w:val="nil"/>
            </w:tcBorders>
            <w:tcMar>
              <w:top w:w="15" w:type="dxa"/>
              <w:left w:w="15" w:type="dxa"/>
              <w:bottom w:w="15" w:type="dxa"/>
              <w:right w:w="15" w:type="dxa"/>
            </w:tcMar>
            <w:vAlign w:val="center"/>
          </w:tcPr>
          <w:p w14:paraId="5EFEA2BE"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69B641C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1005E7E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投标人以他人名义投标或者以其他方式弄虚作假，骗取中标的,尚未构成犯罪的</w:t>
            </w:r>
          </w:p>
        </w:tc>
        <w:tc>
          <w:tcPr>
            <w:tcW w:w="993" w:type="dxa"/>
            <w:gridSpan w:val="2"/>
            <w:vMerge w:val="restart"/>
            <w:tcBorders>
              <w:tl2br w:val="nil"/>
              <w:tr2bl w:val="nil"/>
            </w:tcBorders>
            <w:tcMar>
              <w:top w:w="15" w:type="dxa"/>
              <w:left w:w="15" w:type="dxa"/>
              <w:bottom w:w="15" w:type="dxa"/>
              <w:right w:w="15" w:type="dxa"/>
            </w:tcMar>
            <w:vAlign w:val="center"/>
          </w:tcPr>
          <w:p w14:paraId="4D9D56E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281B2C7D"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《中华人民共和国招标投标法》第三十三条</w:t>
            </w:r>
          </w:p>
          <w:p w14:paraId="35869213"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val="restart"/>
            <w:tcBorders>
              <w:tl2br w:val="nil"/>
              <w:tr2bl w:val="nil"/>
            </w:tcBorders>
            <w:tcMar>
              <w:top w:w="15" w:type="dxa"/>
              <w:left w:w="15" w:type="dxa"/>
              <w:bottom w:w="15" w:type="dxa"/>
              <w:right w:w="15" w:type="dxa"/>
            </w:tcMar>
            <w:vAlign w:val="center"/>
          </w:tcPr>
          <w:p w14:paraId="069EB481"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《中华人民共和国招标投标法》第五十四条</w:t>
            </w:r>
          </w:p>
          <w:p w14:paraId="117F64E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投标人以他人名义投标或者以其他方式弄虚作假，骗取中标的，中标无效，给招标人造成损失的，依法承担赔偿责任；构成犯罪的，依法追究刑事责任。</w:t>
            </w:r>
          </w:p>
          <w:p w14:paraId="5F4F841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088AE50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53804D3A"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《中华人民共和国招标投标法实施条例》第六十八条</w:t>
            </w:r>
          </w:p>
          <w:p w14:paraId="7C1F793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5E7945C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投标人有下列行为之一的，属于招标投标法第五十四条规定的情节严重行为，由有关行政监督部门取消其1年至3年内参加依法必须进行招标的项目的投标资格：</w:t>
            </w:r>
          </w:p>
          <w:p w14:paraId="6D77FD86"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（一）伪造、变造资格、资质证书或者其他许可证件骗取中标；</w:t>
            </w:r>
          </w:p>
          <w:p w14:paraId="2F45EA07"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（二）3年内2次以上使用他人名义投标；</w:t>
            </w:r>
          </w:p>
          <w:p w14:paraId="282FDB32"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（三）弄虚作假骗取中标给招标人造成直接经济损失30万元以上；</w:t>
            </w:r>
          </w:p>
          <w:p w14:paraId="4EF8E009"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（四）其他弄虚作假骗取中标情节严重的行为。</w:t>
            </w:r>
          </w:p>
          <w:p w14:paraId="3CB78F10"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投标人自本条第二款规定的处罚执行期限届满之日起3年内又有该款所列违法行为之一的，或者弄虚作假骗取中标情节特别严重的，由工商行政管理机关吊销营业执照。</w:t>
            </w:r>
          </w:p>
        </w:tc>
        <w:tc>
          <w:tcPr>
            <w:tcW w:w="1134" w:type="dxa"/>
            <w:tcBorders>
              <w:tl2br w:val="nil"/>
              <w:tr2bl w:val="nil"/>
            </w:tcBorders>
            <w:tcMar>
              <w:top w:w="15" w:type="dxa"/>
              <w:left w:w="15" w:type="dxa"/>
              <w:bottom w:w="15" w:type="dxa"/>
              <w:right w:w="15" w:type="dxa"/>
            </w:tcMar>
            <w:vAlign w:val="center"/>
          </w:tcPr>
          <w:p w14:paraId="68F831D3" w14:textId="77777777" w:rsidR="00446724" w:rsidRDefault="00000000">
            <w:pPr>
              <w:widowControl/>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lastRenderedPageBreak/>
              <w:t>从轻情形</w:t>
            </w:r>
          </w:p>
        </w:tc>
        <w:tc>
          <w:tcPr>
            <w:tcW w:w="2144" w:type="dxa"/>
            <w:gridSpan w:val="2"/>
            <w:tcBorders>
              <w:tl2br w:val="nil"/>
              <w:tr2bl w:val="nil"/>
            </w:tcBorders>
            <w:tcMar>
              <w:top w:w="15" w:type="dxa"/>
              <w:left w:w="15" w:type="dxa"/>
              <w:bottom w:w="15" w:type="dxa"/>
              <w:right w:w="15" w:type="dxa"/>
            </w:tcMar>
            <w:vAlign w:val="center"/>
          </w:tcPr>
          <w:p w14:paraId="149C63C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3年内以他人名义投标或以其他方式弄虚作假投标1次的。</w:t>
            </w:r>
          </w:p>
        </w:tc>
        <w:tc>
          <w:tcPr>
            <w:tcW w:w="3260" w:type="dxa"/>
            <w:tcBorders>
              <w:tl2br w:val="nil"/>
              <w:tr2bl w:val="nil"/>
            </w:tcBorders>
            <w:tcMar>
              <w:top w:w="15" w:type="dxa"/>
              <w:left w:w="15" w:type="dxa"/>
              <w:bottom w:w="15" w:type="dxa"/>
              <w:right w:w="15" w:type="dxa"/>
            </w:tcMar>
            <w:vAlign w:val="center"/>
          </w:tcPr>
          <w:p w14:paraId="4EAC103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对投标人处中标项目金额千分之五以上千分之七点五以下的罚款，对单位直接负责的主管人员和其他直接责任人员处单位罚款数额百分之五以上百分之七点五以下的罚款；有违法所得的，并处没收违法所得。</w:t>
            </w:r>
          </w:p>
        </w:tc>
      </w:tr>
      <w:tr w:rsidR="00446724" w14:paraId="588ADBFF" w14:textId="77777777">
        <w:trPr>
          <w:trHeight w:val="1860"/>
          <w:jc w:val="center"/>
        </w:trPr>
        <w:tc>
          <w:tcPr>
            <w:tcW w:w="535" w:type="dxa"/>
            <w:vMerge/>
            <w:tcBorders>
              <w:tl2br w:val="nil"/>
              <w:tr2bl w:val="nil"/>
            </w:tcBorders>
            <w:vAlign w:val="center"/>
          </w:tcPr>
          <w:p w14:paraId="36CD98F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8729DA5"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301668DB"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6C16FF3"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5F0A7A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C5D6EFE"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3年内2次使用他人名义投标或以其他方式弄虚作假的。</w:t>
            </w:r>
          </w:p>
        </w:tc>
        <w:tc>
          <w:tcPr>
            <w:tcW w:w="3260" w:type="dxa"/>
            <w:tcBorders>
              <w:tl2br w:val="nil"/>
              <w:tr2bl w:val="nil"/>
            </w:tcBorders>
            <w:tcMar>
              <w:top w:w="15" w:type="dxa"/>
              <w:left w:w="15" w:type="dxa"/>
              <w:bottom w:w="15" w:type="dxa"/>
              <w:right w:w="15" w:type="dxa"/>
            </w:tcMar>
            <w:vAlign w:val="center"/>
          </w:tcPr>
          <w:p w14:paraId="4777C34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r>
      <w:tr w:rsidR="00446724" w14:paraId="694FF6DB" w14:textId="77777777">
        <w:trPr>
          <w:trHeight w:val="4286"/>
          <w:jc w:val="center"/>
        </w:trPr>
        <w:tc>
          <w:tcPr>
            <w:tcW w:w="535" w:type="dxa"/>
            <w:vMerge/>
            <w:tcBorders>
              <w:tl2br w:val="nil"/>
              <w:tr2bl w:val="nil"/>
            </w:tcBorders>
            <w:vAlign w:val="center"/>
          </w:tcPr>
          <w:p w14:paraId="6226ACBC"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0BDA61B"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69A0C50"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5ED71CDF"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D7B8B1B" w14:textId="77777777" w:rsidR="00446724" w:rsidRDefault="00000000">
            <w:pPr>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7948193" w14:textId="77777777" w:rsidR="00446724" w:rsidRDefault="00446724">
            <w:pPr>
              <w:spacing w:line="260" w:lineRule="exact"/>
              <w:jc w:val="left"/>
              <w:rPr>
                <w:rFonts w:ascii="仿宋_GB2312" w:eastAsia="仿宋_GB2312" w:hAnsi="宋体" w:hint="eastAsia"/>
                <w:color w:val="000000" w:themeColor="text1"/>
                <w:kern w:val="0"/>
                <w:szCs w:val="21"/>
              </w:rPr>
            </w:pPr>
          </w:p>
          <w:p w14:paraId="673B942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（1）伪造、变造资格、资质证书或者其他许可证件骗取中标；</w:t>
            </w:r>
            <w:r>
              <w:rPr>
                <w:rFonts w:ascii="仿宋_GB2312" w:eastAsia="仿宋_GB2312" w:hAnsi="宋体" w:hint="eastAsia"/>
                <w:color w:val="000000" w:themeColor="text1"/>
                <w:kern w:val="0"/>
                <w:szCs w:val="21"/>
              </w:rPr>
              <w:br/>
              <w:t xml:space="preserve">  （2）3年内2次以上使用他人名义投标；</w:t>
            </w:r>
          </w:p>
          <w:p w14:paraId="73AEAAE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（3）弄虚作假骗取中标给招标人造成直接经济损失30万元以上；</w:t>
            </w:r>
            <w:r>
              <w:rPr>
                <w:rFonts w:ascii="仿宋_GB2312" w:eastAsia="仿宋_GB2312" w:hAnsi="宋体" w:hint="eastAsia"/>
                <w:color w:val="000000" w:themeColor="text1"/>
                <w:kern w:val="0"/>
                <w:szCs w:val="21"/>
              </w:rPr>
              <w:br/>
              <w:t xml:space="preserve">  （4）其他弄虚作假骗取中标情节严重的行为的。</w:t>
            </w:r>
          </w:p>
        </w:tc>
        <w:tc>
          <w:tcPr>
            <w:tcW w:w="3260" w:type="dxa"/>
            <w:tcBorders>
              <w:tl2br w:val="nil"/>
              <w:tr2bl w:val="nil"/>
            </w:tcBorders>
            <w:tcMar>
              <w:top w:w="15" w:type="dxa"/>
              <w:left w:w="15" w:type="dxa"/>
              <w:bottom w:w="15" w:type="dxa"/>
              <w:right w:w="15" w:type="dxa"/>
            </w:tcMar>
            <w:vAlign w:val="center"/>
          </w:tcPr>
          <w:p w14:paraId="0EDE3B01" w14:textId="77777777" w:rsidR="00446724" w:rsidRDefault="00446724">
            <w:pPr>
              <w:spacing w:line="260" w:lineRule="exact"/>
              <w:jc w:val="left"/>
              <w:rPr>
                <w:rFonts w:ascii="仿宋_GB2312" w:eastAsia="仿宋_GB2312" w:hAnsi="宋体" w:hint="eastAsia"/>
                <w:color w:val="000000" w:themeColor="text1"/>
                <w:kern w:val="0"/>
                <w:szCs w:val="21"/>
              </w:rPr>
            </w:pPr>
          </w:p>
          <w:p w14:paraId="7E8A50EE"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骗取中标的，中标无效；对投标人处中标项目金额千分之十的罚款，对单位直接负责的主管人员和其他直接责任人员处单位罚款数额百分之十的罚款；有违法所得的，并处没收违法所得；取消其1年至3年内参加依法必须进行招标的项目的投标资格。</w:t>
            </w:r>
          </w:p>
          <w:p w14:paraId="1B4FA3D0" w14:textId="77777777" w:rsidR="00446724" w:rsidRDefault="00446724">
            <w:pPr>
              <w:spacing w:line="260" w:lineRule="exact"/>
              <w:jc w:val="left"/>
              <w:rPr>
                <w:rFonts w:ascii="仿宋_GB2312" w:eastAsia="仿宋_GB2312" w:hAnsi="宋体" w:hint="eastAsia"/>
                <w:color w:val="000000" w:themeColor="text1"/>
                <w:kern w:val="0"/>
                <w:szCs w:val="21"/>
              </w:rPr>
            </w:pPr>
          </w:p>
          <w:p w14:paraId="594C2506" w14:textId="77777777" w:rsidR="00446724" w:rsidRDefault="00446724">
            <w:pPr>
              <w:spacing w:line="260" w:lineRule="exact"/>
              <w:jc w:val="left"/>
              <w:rPr>
                <w:rFonts w:ascii="仿宋_GB2312" w:eastAsia="仿宋_GB2312" w:hAnsi="宋体" w:hint="eastAsia"/>
                <w:color w:val="000000" w:themeColor="text1"/>
                <w:kern w:val="0"/>
                <w:szCs w:val="21"/>
              </w:rPr>
            </w:pPr>
          </w:p>
          <w:p w14:paraId="59353570" w14:textId="77777777" w:rsidR="00446724" w:rsidRDefault="00446724">
            <w:pPr>
              <w:spacing w:line="260" w:lineRule="exact"/>
              <w:jc w:val="left"/>
              <w:rPr>
                <w:rFonts w:ascii="仿宋_GB2312" w:eastAsia="仿宋_GB2312" w:hAnsi="宋体" w:hint="eastAsia"/>
                <w:color w:val="000000" w:themeColor="text1"/>
                <w:kern w:val="0"/>
                <w:szCs w:val="21"/>
              </w:rPr>
            </w:pPr>
          </w:p>
        </w:tc>
      </w:tr>
      <w:tr w:rsidR="00446724" w14:paraId="55891603"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3BBE2259"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083894AA"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7DABF98C"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49916E1D"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评标委员会成员收受投标人的财物或者其他好</w:t>
            </w:r>
            <w:r>
              <w:rPr>
                <w:rFonts w:ascii="仿宋_GB2312" w:eastAsia="仿宋_GB2312" w:hAnsi="宋体" w:hint="eastAsia"/>
                <w:color w:val="000000" w:themeColor="text1"/>
                <w:kern w:val="0"/>
                <w:szCs w:val="21"/>
              </w:rPr>
              <w:lastRenderedPageBreak/>
              <w:t>处的，评标委员会成员或者参加评标的有关工作人员向他人透露对投标文件的评审和比较、中标候选人的推荐以及与评标有关的其他情况的</w:t>
            </w:r>
          </w:p>
        </w:tc>
        <w:tc>
          <w:tcPr>
            <w:tcW w:w="993" w:type="dxa"/>
            <w:gridSpan w:val="2"/>
            <w:vMerge w:val="restart"/>
            <w:tcBorders>
              <w:tl2br w:val="nil"/>
              <w:tr2bl w:val="nil"/>
            </w:tcBorders>
            <w:tcMar>
              <w:top w:w="15" w:type="dxa"/>
              <w:left w:w="15" w:type="dxa"/>
              <w:bottom w:w="15" w:type="dxa"/>
              <w:right w:w="15" w:type="dxa"/>
            </w:tcMar>
            <w:vAlign w:val="center"/>
          </w:tcPr>
          <w:p w14:paraId="6B3A2AEB"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318D7827"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1B473089"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w:t>
            </w:r>
            <w:r>
              <w:rPr>
                <w:rFonts w:ascii="仿宋_GB2312" w:eastAsia="仿宋_GB2312" w:hAnsi="宋体" w:hint="eastAsia"/>
                <w:color w:val="000000" w:themeColor="text1"/>
                <w:kern w:val="0"/>
                <w:szCs w:val="21"/>
              </w:rPr>
              <w:lastRenderedPageBreak/>
              <w:t>法》第四十四条</w:t>
            </w:r>
          </w:p>
        </w:tc>
        <w:tc>
          <w:tcPr>
            <w:tcW w:w="4110" w:type="dxa"/>
            <w:vMerge w:val="restart"/>
            <w:tcBorders>
              <w:tl2br w:val="nil"/>
              <w:tr2bl w:val="nil"/>
            </w:tcBorders>
            <w:tcMar>
              <w:top w:w="15" w:type="dxa"/>
              <w:left w:w="15" w:type="dxa"/>
              <w:bottom w:w="15" w:type="dxa"/>
              <w:right w:w="15" w:type="dxa"/>
            </w:tcMar>
            <w:vAlign w:val="center"/>
          </w:tcPr>
          <w:p w14:paraId="151DAC5F"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lastRenderedPageBreak/>
              <w:t>《中华人民共和国招标投标法》第五十六条</w:t>
            </w:r>
          </w:p>
          <w:p w14:paraId="2E6A7F9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评标委员会成员收受投标人的财物或者其他好处的，评标委员会成员或者参加评标的有关工作人员向他人透露对投标文件评审和比较、中标候选人的推荐以及与评标有关的</w:t>
            </w:r>
            <w:r>
              <w:rPr>
                <w:rFonts w:ascii="仿宋_GB2312" w:eastAsia="仿宋_GB2312" w:hAnsi="宋体" w:hint="eastAsia"/>
                <w:color w:val="000000" w:themeColor="text1"/>
                <w:kern w:val="0"/>
                <w:szCs w:val="21"/>
              </w:rPr>
              <w:lastRenderedPageBreak/>
              <w:t>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46AEB8B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37F07EDF"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《中华人民共和国招标投标法实施条例》第七十二条</w:t>
            </w:r>
          </w:p>
          <w:p w14:paraId="204014AB"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34" w:type="dxa"/>
            <w:tcBorders>
              <w:tl2br w:val="nil"/>
              <w:tr2bl w:val="nil"/>
            </w:tcBorders>
            <w:tcMar>
              <w:top w:w="15" w:type="dxa"/>
              <w:left w:w="15" w:type="dxa"/>
              <w:bottom w:w="15" w:type="dxa"/>
              <w:right w:w="15" w:type="dxa"/>
            </w:tcMar>
            <w:vAlign w:val="center"/>
          </w:tcPr>
          <w:p w14:paraId="5565ADE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lastRenderedPageBreak/>
              <w:t>从轻情形</w:t>
            </w:r>
          </w:p>
        </w:tc>
        <w:tc>
          <w:tcPr>
            <w:tcW w:w="2144" w:type="dxa"/>
            <w:gridSpan w:val="2"/>
            <w:tcBorders>
              <w:tl2br w:val="nil"/>
              <w:tr2bl w:val="nil"/>
            </w:tcBorders>
            <w:tcMar>
              <w:top w:w="15" w:type="dxa"/>
              <w:left w:w="15" w:type="dxa"/>
              <w:bottom w:w="15" w:type="dxa"/>
              <w:right w:w="15" w:type="dxa"/>
            </w:tcMar>
            <w:vAlign w:val="center"/>
          </w:tcPr>
          <w:p w14:paraId="38CE33B7"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尚未影响到招标活动正常进行的。</w:t>
            </w:r>
          </w:p>
        </w:tc>
        <w:tc>
          <w:tcPr>
            <w:tcW w:w="3260" w:type="dxa"/>
            <w:tcBorders>
              <w:tl2br w:val="nil"/>
              <w:tr2bl w:val="nil"/>
            </w:tcBorders>
            <w:tcMar>
              <w:top w:w="15" w:type="dxa"/>
              <w:left w:w="15" w:type="dxa"/>
              <w:bottom w:w="15" w:type="dxa"/>
              <w:right w:w="15" w:type="dxa"/>
            </w:tcMar>
            <w:vAlign w:val="center"/>
          </w:tcPr>
          <w:p w14:paraId="59A2CC6B"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给予警告，没收收受的财物,可以处3千元以上2万元以下的罚款；取消担任评标委员会成员的资格，不得再参加任何依法必须进行招标的项目的评标。</w:t>
            </w:r>
          </w:p>
        </w:tc>
      </w:tr>
      <w:tr w:rsidR="00446724" w14:paraId="3EB18C51" w14:textId="77777777">
        <w:trPr>
          <w:trHeight w:val="222"/>
          <w:jc w:val="center"/>
        </w:trPr>
        <w:tc>
          <w:tcPr>
            <w:tcW w:w="535" w:type="dxa"/>
            <w:vMerge/>
            <w:tcBorders>
              <w:tl2br w:val="nil"/>
              <w:tr2bl w:val="nil"/>
            </w:tcBorders>
            <w:vAlign w:val="center"/>
          </w:tcPr>
          <w:p w14:paraId="071E559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1C58BC5"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28FD438"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2CD1F0A"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22CB36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7EB4F0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影响到招标活动正常进行的。</w:t>
            </w:r>
          </w:p>
        </w:tc>
        <w:tc>
          <w:tcPr>
            <w:tcW w:w="3260" w:type="dxa"/>
            <w:tcBorders>
              <w:tl2br w:val="nil"/>
              <w:tr2bl w:val="nil"/>
            </w:tcBorders>
            <w:tcMar>
              <w:top w:w="15" w:type="dxa"/>
              <w:left w:w="15" w:type="dxa"/>
              <w:bottom w:w="15" w:type="dxa"/>
              <w:right w:w="15" w:type="dxa"/>
            </w:tcMar>
            <w:vAlign w:val="center"/>
          </w:tcPr>
          <w:p w14:paraId="5944C7CB"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给予警告，没收收受的财物,处2万元以上4万元以下的罚款；取消担任评标委员会成员的资格，不得再参加任何依法必须进行招标的项目的评标。</w:t>
            </w:r>
          </w:p>
        </w:tc>
      </w:tr>
      <w:tr w:rsidR="00446724" w14:paraId="78572902" w14:textId="77777777">
        <w:trPr>
          <w:trHeight w:val="2582"/>
          <w:jc w:val="center"/>
        </w:trPr>
        <w:tc>
          <w:tcPr>
            <w:tcW w:w="535" w:type="dxa"/>
            <w:vMerge/>
            <w:tcBorders>
              <w:tl2br w:val="nil"/>
              <w:tr2bl w:val="nil"/>
            </w:tcBorders>
            <w:vAlign w:val="center"/>
          </w:tcPr>
          <w:p w14:paraId="3C60C389"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73A3CE1"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403E62F9"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467BF21"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B1C123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EF33E17" w14:textId="77777777" w:rsidR="00446724" w:rsidRDefault="00000000">
            <w:pPr>
              <w:spacing w:line="260" w:lineRule="exact"/>
              <w:ind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(1)导致中标结果无效的；</w:t>
            </w:r>
          </w:p>
          <w:p w14:paraId="64A1D317" w14:textId="77777777" w:rsidR="00446724" w:rsidRDefault="00000000">
            <w:pPr>
              <w:spacing w:line="260" w:lineRule="exact"/>
              <w:ind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(2)其他情节恶劣，或造成严重后果的。</w:t>
            </w:r>
          </w:p>
        </w:tc>
        <w:tc>
          <w:tcPr>
            <w:tcW w:w="3260" w:type="dxa"/>
            <w:tcBorders>
              <w:tl2br w:val="nil"/>
              <w:tr2bl w:val="nil"/>
            </w:tcBorders>
            <w:tcMar>
              <w:top w:w="15" w:type="dxa"/>
              <w:left w:w="15" w:type="dxa"/>
              <w:bottom w:w="15" w:type="dxa"/>
              <w:right w:w="15" w:type="dxa"/>
            </w:tcMar>
            <w:vAlign w:val="center"/>
          </w:tcPr>
          <w:p w14:paraId="2F2C1849"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给予警告，没收收受的财物,处4万元以上5万元以下的罚款；取消担任评标委员会成员的资格，不得再参加任何依法必须进行招标的项目的评标。</w:t>
            </w:r>
          </w:p>
          <w:p w14:paraId="49AC76D2"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r>
      <w:tr w:rsidR="00446724" w14:paraId="31FC3996"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42CD1FF2"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524F683F"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招标人在评标委员会依法推荐的中标候选人以外确定中标人的、依法必须进行招标的项目在所有投标被评标委员会否决后自行确定中标人的</w:t>
            </w:r>
          </w:p>
        </w:tc>
        <w:tc>
          <w:tcPr>
            <w:tcW w:w="993" w:type="dxa"/>
            <w:gridSpan w:val="2"/>
            <w:vMerge w:val="restart"/>
            <w:tcBorders>
              <w:tl2br w:val="nil"/>
              <w:tr2bl w:val="nil"/>
            </w:tcBorders>
            <w:tcMar>
              <w:top w:w="15" w:type="dxa"/>
              <w:left w:w="15" w:type="dxa"/>
              <w:bottom w:w="15" w:type="dxa"/>
              <w:right w:w="15" w:type="dxa"/>
            </w:tcMar>
            <w:vAlign w:val="center"/>
          </w:tcPr>
          <w:p w14:paraId="4B5F10DA"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19165E7A"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《中华人民共和国招标投标法》第四十条第二款</w:t>
            </w:r>
          </w:p>
        </w:tc>
        <w:tc>
          <w:tcPr>
            <w:tcW w:w="4110" w:type="dxa"/>
            <w:vMerge w:val="restart"/>
            <w:tcBorders>
              <w:tl2br w:val="nil"/>
              <w:tr2bl w:val="nil"/>
            </w:tcBorders>
            <w:tcMar>
              <w:top w:w="15" w:type="dxa"/>
              <w:left w:w="15" w:type="dxa"/>
              <w:bottom w:w="15" w:type="dxa"/>
              <w:right w:w="15" w:type="dxa"/>
            </w:tcMar>
            <w:vAlign w:val="center"/>
          </w:tcPr>
          <w:p w14:paraId="0A333BA6"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《中华人民共和国招标投标法》第五十七条</w:t>
            </w:r>
          </w:p>
          <w:p w14:paraId="6A841429"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6806665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8905A8A"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及时纠正，未造成严重后果的。</w:t>
            </w:r>
          </w:p>
        </w:tc>
        <w:tc>
          <w:tcPr>
            <w:tcW w:w="3260" w:type="dxa"/>
            <w:tcBorders>
              <w:tl2br w:val="nil"/>
              <w:tr2bl w:val="nil"/>
            </w:tcBorders>
            <w:tcMar>
              <w:top w:w="15" w:type="dxa"/>
              <w:left w:w="15" w:type="dxa"/>
              <w:bottom w:w="15" w:type="dxa"/>
              <w:right w:w="15" w:type="dxa"/>
            </w:tcMar>
            <w:vAlign w:val="center"/>
          </w:tcPr>
          <w:p w14:paraId="34EE388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中标无效；责令改正，可以处中标项目金额千分之五以上千分之六点五以下的罚款。</w:t>
            </w:r>
          </w:p>
        </w:tc>
      </w:tr>
      <w:tr w:rsidR="00446724" w14:paraId="38FF4E3A" w14:textId="77777777">
        <w:trPr>
          <w:trHeight w:val="124"/>
          <w:jc w:val="center"/>
        </w:trPr>
        <w:tc>
          <w:tcPr>
            <w:tcW w:w="535" w:type="dxa"/>
            <w:vMerge/>
            <w:tcBorders>
              <w:tl2br w:val="nil"/>
              <w:tr2bl w:val="nil"/>
            </w:tcBorders>
            <w:vAlign w:val="center"/>
          </w:tcPr>
          <w:p w14:paraId="343A0A7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1AFF19D"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45D4D5F9"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121854E"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E03BEA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0B4F04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未及时纠正，未造成严重后果的。</w:t>
            </w:r>
          </w:p>
        </w:tc>
        <w:tc>
          <w:tcPr>
            <w:tcW w:w="3260" w:type="dxa"/>
            <w:tcBorders>
              <w:tl2br w:val="nil"/>
              <w:tr2bl w:val="nil"/>
            </w:tcBorders>
            <w:tcMar>
              <w:top w:w="15" w:type="dxa"/>
              <w:left w:w="15" w:type="dxa"/>
              <w:bottom w:w="15" w:type="dxa"/>
              <w:right w:w="15" w:type="dxa"/>
            </w:tcMar>
            <w:vAlign w:val="center"/>
          </w:tcPr>
          <w:p w14:paraId="387343D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中标无效；责令改正，处中标项目金额千分之六点五以上千分之八点五以下的罚款。</w:t>
            </w:r>
          </w:p>
        </w:tc>
      </w:tr>
      <w:tr w:rsidR="00446724" w14:paraId="39C8851A" w14:textId="77777777">
        <w:trPr>
          <w:trHeight w:val="556"/>
          <w:jc w:val="center"/>
        </w:trPr>
        <w:tc>
          <w:tcPr>
            <w:tcW w:w="535" w:type="dxa"/>
            <w:vMerge/>
            <w:tcBorders>
              <w:tl2br w:val="nil"/>
              <w:tr2bl w:val="nil"/>
            </w:tcBorders>
            <w:vAlign w:val="center"/>
          </w:tcPr>
          <w:p w14:paraId="3568DD5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2FF2287"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60DC4E10"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EAB9E6A"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8E94A3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8D0BD47"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未及时纠正，造成严重危害后果的。</w:t>
            </w:r>
          </w:p>
        </w:tc>
        <w:tc>
          <w:tcPr>
            <w:tcW w:w="3260" w:type="dxa"/>
            <w:tcBorders>
              <w:tl2br w:val="nil"/>
              <w:tr2bl w:val="nil"/>
            </w:tcBorders>
            <w:tcMar>
              <w:top w:w="15" w:type="dxa"/>
              <w:left w:w="15" w:type="dxa"/>
              <w:bottom w:w="15" w:type="dxa"/>
              <w:right w:w="15" w:type="dxa"/>
            </w:tcMar>
            <w:vAlign w:val="center"/>
          </w:tcPr>
          <w:p w14:paraId="0AFA277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中标无效；责令改正，处中标项目金额千分之八点五以上千分之十以下的罚款。</w:t>
            </w:r>
          </w:p>
        </w:tc>
      </w:tr>
      <w:tr w:rsidR="00446724" w14:paraId="2A3740F9"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5CA708DD"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0F0BFEFF"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5A424803"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中标人将中标项目转让给他人的，将中标项目肢解后分别转让</w:t>
            </w:r>
            <w:r>
              <w:rPr>
                <w:rFonts w:ascii="仿宋_GB2312" w:eastAsia="仿宋_GB2312" w:hAnsi="宋体" w:hint="eastAsia"/>
                <w:color w:val="000000" w:themeColor="text1"/>
                <w:kern w:val="0"/>
                <w:szCs w:val="21"/>
              </w:rPr>
              <w:lastRenderedPageBreak/>
              <w:t>给他人的，违反本法规定将中标项目的部分主体、关键性工作分包给他人的，或者分包人再次分包的</w:t>
            </w:r>
          </w:p>
        </w:tc>
        <w:tc>
          <w:tcPr>
            <w:tcW w:w="993" w:type="dxa"/>
            <w:gridSpan w:val="2"/>
            <w:vMerge w:val="restart"/>
            <w:tcBorders>
              <w:tl2br w:val="nil"/>
              <w:tr2bl w:val="nil"/>
            </w:tcBorders>
            <w:tcMar>
              <w:top w:w="15" w:type="dxa"/>
              <w:left w:w="15" w:type="dxa"/>
              <w:bottom w:w="15" w:type="dxa"/>
              <w:right w:w="15" w:type="dxa"/>
            </w:tcMar>
            <w:vAlign w:val="center"/>
          </w:tcPr>
          <w:p w14:paraId="3BD190F4"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lastRenderedPageBreak/>
              <w:t>《中华人民共和国招标投标法》第四十八条</w:t>
            </w:r>
          </w:p>
        </w:tc>
        <w:tc>
          <w:tcPr>
            <w:tcW w:w="4110" w:type="dxa"/>
            <w:vMerge w:val="restart"/>
            <w:tcBorders>
              <w:tl2br w:val="nil"/>
              <w:tr2bl w:val="nil"/>
            </w:tcBorders>
            <w:tcMar>
              <w:top w:w="15" w:type="dxa"/>
              <w:left w:w="15" w:type="dxa"/>
              <w:bottom w:w="15" w:type="dxa"/>
              <w:right w:w="15" w:type="dxa"/>
            </w:tcMar>
            <w:vAlign w:val="center"/>
          </w:tcPr>
          <w:p w14:paraId="71B2AFC3"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《中华人民共和国招标投标法》第五十八条</w:t>
            </w:r>
          </w:p>
          <w:p w14:paraId="6F0DC4D9"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中标人将中标项目转让给他人的，将中标项目肢解后分别转让给他人的，违反本法规定将中标项目的部分主体、关键性工作分包给他人的，或者分包人再次分包的，转让、</w:t>
            </w:r>
            <w:r>
              <w:rPr>
                <w:rFonts w:ascii="仿宋_GB2312" w:eastAsia="仿宋_GB2312" w:hAnsi="宋体" w:hint="eastAsia"/>
                <w:color w:val="000000" w:themeColor="text1"/>
                <w:kern w:val="0"/>
                <w:szCs w:val="21"/>
              </w:rPr>
              <w:lastRenderedPageBreak/>
              <w:t>分包无效，处转让、分包项目金额千分之五以上千分之十以下的罚款；有违法所得的，并处没收违法所得；可以责令停业整顿；情节严重的，由工商行政管理机关吊销营业执照。</w:t>
            </w:r>
          </w:p>
          <w:p w14:paraId="7E45A028" w14:textId="77777777" w:rsidR="00446724" w:rsidRDefault="00000000">
            <w:pPr>
              <w:pStyle w:val="a6"/>
              <w:spacing w:before="0" w:beforeAutospacing="0" w:after="0" w:afterAutospacing="0" w:line="260" w:lineRule="exact"/>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《中华人民共和国招标投标法实施条例》第七十六条</w:t>
            </w:r>
          </w:p>
          <w:p w14:paraId="501E0AF4"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1134" w:type="dxa"/>
            <w:tcBorders>
              <w:tl2br w:val="nil"/>
              <w:tr2bl w:val="nil"/>
            </w:tcBorders>
            <w:tcMar>
              <w:top w:w="15" w:type="dxa"/>
              <w:left w:w="15" w:type="dxa"/>
              <w:bottom w:w="15" w:type="dxa"/>
              <w:right w:w="15" w:type="dxa"/>
            </w:tcMar>
            <w:vAlign w:val="center"/>
          </w:tcPr>
          <w:p w14:paraId="2B97063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lastRenderedPageBreak/>
              <w:t>从轻情形</w:t>
            </w:r>
          </w:p>
        </w:tc>
        <w:tc>
          <w:tcPr>
            <w:tcW w:w="2144" w:type="dxa"/>
            <w:gridSpan w:val="2"/>
            <w:tcBorders>
              <w:tl2br w:val="nil"/>
              <w:tr2bl w:val="nil"/>
            </w:tcBorders>
            <w:tcMar>
              <w:top w:w="15" w:type="dxa"/>
              <w:left w:w="15" w:type="dxa"/>
              <w:bottom w:w="15" w:type="dxa"/>
              <w:right w:w="15" w:type="dxa"/>
            </w:tcMar>
            <w:vAlign w:val="center"/>
          </w:tcPr>
          <w:p w14:paraId="5BD52738"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1B4E69A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转让、分包无效，处转让、分包项目金额千分之五以上千分之六点五以下的罚款；有违法所得的，并处没收违法所得。</w:t>
            </w:r>
          </w:p>
        </w:tc>
      </w:tr>
      <w:tr w:rsidR="00446724" w14:paraId="4847637A" w14:textId="77777777">
        <w:trPr>
          <w:trHeight w:val="124"/>
          <w:jc w:val="center"/>
        </w:trPr>
        <w:tc>
          <w:tcPr>
            <w:tcW w:w="535" w:type="dxa"/>
            <w:vMerge/>
            <w:tcBorders>
              <w:tl2br w:val="nil"/>
              <w:tr2bl w:val="nil"/>
            </w:tcBorders>
            <w:vAlign w:val="center"/>
          </w:tcPr>
          <w:p w14:paraId="24C4511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A68E2BD"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44CF2348"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59896AF4"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7D8FEC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AB25CCD"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w:t>
            </w:r>
            <w:r>
              <w:rPr>
                <w:rFonts w:ascii="仿宋_GB2312" w:eastAsia="仿宋_GB2312" w:hAnsi="宋体" w:hint="eastAsia"/>
                <w:color w:val="000000" w:themeColor="text1"/>
                <w:kern w:val="0"/>
                <w:szCs w:val="21"/>
              </w:rPr>
              <w:lastRenderedPageBreak/>
              <w:t>形的。</w:t>
            </w:r>
          </w:p>
        </w:tc>
        <w:tc>
          <w:tcPr>
            <w:tcW w:w="3260" w:type="dxa"/>
            <w:tcBorders>
              <w:tl2br w:val="nil"/>
              <w:tr2bl w:val="nil"/>
            </w:tcBorders>
            <w:tcMar>
              <w:top w:w="15" w:type="dxa"/>
              <w:left w:w="15" w:type="dxa"/>
              <w:bottom w:w="15" w:type="dxa"/>
              <w:right w:w="15" w:type="dxa"/>
            </w:tcMar>
            <w:vAlign w:val="center"/>
          </w:tcPr>
          <w:p w14:paraId="179EF5C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lastRenderedPageBreak/>
              <w:t>转让、分包无效，处转让、分包</w:t>
            </w:r>
            <w:r>
              <w:rPr>
                <w:rFonts w:ascii="仿宋_GB2312" w:eastAsia="仿宋_GB2312" w:hAnsi="宋体" w:hint="eastAsia"/>
                <w:color w:val="000000" w:themeColor="text1"/>
                <w:kern w:val="0"/>
                <w:szCs w:val="21"/>
              </w:rPr>
              <w:lastRenderedPageBreak/>
              <w:t>项目金额千分之六点五以上千分之八点五以下的罚款, 有违法所得的，并处没收违法所得。</w:t>
            </w:r>
          </w:p>
        </w:tc>
      </w:tr>
      <w:tr w:rsidR="00446724" w14:paraId="1E61E33F" w14:textId="77777777">
        <w:trPr>
          <w:trHeight w:val="645"/>
          <w:jc w:val="center"/>
        </w:trPr>
        <w:tc>
          <w:tcPr>
            <w:tcW w:w="535" w:type="dxa"/>
            <w:vMerge/>
            <w:tcBorders>
              <w:tl2br w:val="nil"/>
              <w:tr2bl w:val="nil"/>
            </w:tcBorders>
            <w:vAlign w:val="center"/>
          </w:tcPr>
          <w:p w14:paraId="75C0222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6EAFC0C"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FD43618"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B2C1979"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15DA203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C13593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（1）造成一般质量、安全事故的。</w:t>
            </w:r>
          </w:p>
        </w:tc>
        <w:tc>
          <w:tcPr>
            <w:tcW w:w="3260" w:type="dxa"/>
            <w:tcBorders>
              <w:tl2br w:val="nil"/>
              <w:tr2bl w:val="nil"/>
            </w:tcBorders>
            <w:tcMar>
              <w:top w:w="15" w:type="dxa"/>
              <w:left w:w="15" w:type="dxa"/>
              <w:bottom w:w="15" w:type="dxa"/>
              <w:right w:w="15" w:type="dxa"/>
            </w:tcMar>
            <w:vAlign w:val="center"/>
          </w:tcPr>
          <w:p w14:paraId="3D526E6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转让、分包无效，处转让、分包项目金额千分之八点五以上千分之十以下的罚款； 有违法所得的，并处没收违法所得。</w:t>
            </w:r>
          </w:p>
        </w:tc>
      </w:tr>
      <w:tr w:rsidR="00446724" w14:paraId="0D87ED34" w14:textId="77777777">
        <w:trPr>
          <w:trHeight w:val="660"/>
          <w:jc w:val="center"/>
        </w:trPr>
        <w:tc>
          <w:tcPr>
            <w:tcW w:w="535" w:type="dxa"/>
            <w:vMerge/>
            <w:tcBorders>
              <w:tl2br w:val="nil"/>
              <w:tr2bl w:val="nil"/>
            </w:tcBorders>
            <w:vAlign w:val="center"/>
          </w:tcPr>
          <w:p w14:paraId="2C57B77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C25FFF6"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8D94EE5"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3B46874"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1B180C00"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0491180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（2）3年内2次同类型违法的。</w:t>
            </w:r>
          </w:p>
        </w:tc>
        <w:tc>
          <w:tcPr>
            <w:tcW w:w="3260" w:type="dxa"/>
            <w:tcBorders>
              <w:tl2br w:val="nil"/>
              <w:tr2bl w:val="nil"/>
            </w:tcBorders>
            <w:tcMar>
              <w:top w:w="15" w:type="dxa"/>
              <w:left w:w="15" w:type="dxa"/>
              <w:bottom w:w="15" w:type="dxa"/>
              <w:right w:w="15" w:type="dxa"/>
            </w:tcMar>
            <w:vAlign w:val="center"/>
          </w:tcPr>
          <w:p w14:paraId="4D533E4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转让、分包无效，处转让、分包项目金额千分之十的罚款；责令停业整顿30日；有违法所得的，并处没收违法所得。</w:t>
            </w:r>
          </w:p>
        </w:tc>
      </w:tr>
      <w:tr w:rsidR="00446724" w14:paraId="151F343B" w14:textId="77777777">
        <w:trPr>
          <w:trHeight w:val="240"/>
          <w:jc w:val="center"/>
        </w:trPr>
        <w:tc>
          <w:tcPr>
            <w:tcW w:w="535" w:type="dxa"/>
            <w:vMerge/>
            <w:tcBorders>
              <w:tl2br w:val="nil"/>
              <w:tr2bl w:val="nil"/>
            </w:tcBorders>
            <w:vAlign w:val="center"/>
          </w:tcPr>
          <w:p w14:paraId="32A39019"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7DBEF5D"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B7AAC48"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C303CC5"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319819A6"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659" w:type="dxa"/>
            <w:vMerge w:val="restart"/>
            <w:tcBorders>
              <w:tl2br w:val="nil"/>
              <w:tr2bl w:val="nil"/>
            </w:tcBorders>
            <w:tcMar>
              <w:top w:w="15" w:type="dxa"/>
              <w:left w:w="15" w:type="dxa"/>
              <w:bottom w:w="15" w:type="dxa"/>
              <w:right w:w="15" w:type="dxa"/>
            </w:tcMar>
            <w:vAlign w:val="center"/>
          </w:tcPr>
          <w:p w14:paraId="331CC51B"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（3）3年内3次以上同类型违法；或造成较大质量、安全事故的。</w:t>
            </w:r>
          </w:p>
        </w:tc>
        <w:tc>
          <w:tcPr>
            <w:tcW w:w="1485" w:type="dxa"/>
            <w:tcBorders>
              <w:tl2br w:val="nil"/>
              <w:tr2bl w:val="nil"/>
            </w:tcBorders>
            <w:tcMar>
              <w:top w:w="15" w:type="dxa"/>
              <w:left w:w="15" w:type="dxa"/>
              <w:bottom w:w="15" w:type="dxa"/>
              <w:right w:w="15" w:type="dxa"/>
            </w:tcMar>
            <w:vAlign w:val="center"/>
          </w:tcPr>
          <w:p w14:paraId="71C2617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①造成3人以上5人以下死亡，或者10人以上20人以下重伤，或者1000万元以上2000万元以下直接经济损失的。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4921149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转让、分包无效，处转让、分包项目金额千分之十的罚款；责令停业整顿30—60日；有违法所得的，并处没收违法所得。</w:t>
            </w:r>
          </w:p>
        </w:tc>
      </w:tr>
      <w:tr w:rsidR="00446724" w14:paraId="56521308" w14:textId="77777777">
        <w:trPr>
          <w:trHeight w:val="240"/>
          <w:jc w:val="center"/>
        </w:trPr>
        <w:tc>
          <w:tcPr>
            <w:tcW w:w="535" w:type="dxa"/>
            <w:vMerge/>
            <w:tcBorders>
              <w:tl2br w:val="nil"/>
              <w:tr2bl w:val="nil"/>
            </w:tcBorders>
            <w:vAlign w:val="center"/>
          </w:tcPr>
          <w:p w14:paraId="69237354"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00C4AB0"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429A0E5D"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B25EA1E"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68933CB0"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659" w:type="dxa"/>
            <w:vMerge/>
            <w:tcBorders>
              <w:tl2br w:val="nil"/>
              <w:tr2bl w:val="nil"/>
            </w:tcBorders>
            <w:tcMar>
              <w:top w:w="15" w:type="dxa"/>
              <w:left w:w="15" w:type="dxa"/>
              <w:bottom w:w="15" w:type="dxa"/>
              <w:right w:w="15" w:type="dxa"/>
            </w:tcMar>
            <w:vAlign w:val="center"/>
          </w:tcPr>
          <w:p w14:paraId="738C2A30"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485" w:type="dxa"/>
            <w:tcBorders>
              <w:tl2br w:val="nil"/>
              <w:tr2bl w:val="nil"/>
            </w:tcBorders>
            <w:tcMar>
              <w:top w:w="15" w:type="dxa"/>
              <w:left w:w="15" w:type="dxa"/>
              <w:bottom w:w="15" w:type="dxa"/>
              <w:right w:w="15" w:type="dxa"/>
            </w:tcMar>
            <w:vAlign w:val="center"/>
          </w:tcPr>
          <w:p w14:paraId="633B761C"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②造成5人以上7人以下死亡，或者20人以上30人以下重伤，或者2000万元以上3000万元以下直接经济损失的。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7B2F07FB"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转让、分包无效，处转让、分包项目金额千分之十的罚款；责令停业整顿60—90日；有违法所得的，并处没收违法所得。</w:t>
            </w:r>
          </w:p>
        </w:tc>
      </w:tr>
      <w:tr w:rsidR="00446724" w14:paraId="72BEFD1E" w14:textId="77777777">
        <w:trPr>
          <w:trHeight w:val="225"/>
          <w:jc w:val="center"/>
        </w:trPr>
        <w:tc>
          <w:tcPr>
            <w:tcW w:w="535" w:type="dxa"/>
            <w:vMerge/>
            <w:tcBorders>
              <w:tl2br w:val="nil"/>
              <w:tr2bl w:val="nil"/>
            </w:tcBorders>
            <w:vAlign w:val="center"/>
          </w:tcPr>
          <w:p w14:paraId="25B0F4A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0A63683"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385E787"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530FF8C3"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26C73F10"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659" w:type="dxa"/>
            <w:vMerge/>
            <w:tcBorders>
              <w:tl2br w:val="nil"/>
              <w:tr2bl w:val="nil"/>
            </w:tcBorders>
            <w:tcMar>
              <w:top w:w="15" w:type="dxa"/>
              <w:left w:w="15" w:type="dxa"/>
              <w:bottom w:w="15" w:type="dxa"/>
              <w:right w:w="15" w:type="dxa"/>
            </w:tcMar>
            <w:vAlign w:val="center"/>
          </w:tcPr>
          <w:p w14:paraId="44CB03B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485" w:type="dxa"/>
            <w:tcBorders>
              <w:tl2br w:val="nil"/>
              <w:tr2bl w:val="nil"/>
            </w:tcBorders>
            <w:tcMar>
              <w:top w:w="15" w:type="dxa"/>
              <w:left w:w="15" w:type="dxa"/>
              <w:bottom w:w="15" w:type="dxa"/>
              <w:right w:w="15" w:type="dxa"/>
            </w:tcMar>
            <w:vAlign w:val="center"/>
          </w:tcPr>
          <w:p w14:paraId="3B5A07C1"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③造成7人以上10人以下死亡，或者30人以上50人以下重伤，或者3000万元以上直接经济损失的。</w:t>
            </w:r>
          </w:p>
        </w:tc>
        <w:tc>
          <w:tcPr>
            <w:tcW w:w="3260" w:type="dxa"/>
            <w:tcBorders>
              <w:tl2br w:val="nil"/>
              <w:tr2bl w:val="nil"/>
            </w:tcBorders>
            <w:tcMar>
              <w:top w:w="15" w:type="dxa"/>
              <w:left w:w="15" w:type="dxa"/>
              <w:bottom w:w="15" w:type="dxa"/>
              <w:right w:w="15" w:type="dxa"/>
            </w:tcMar>
            <w:vAlign w:val="center"/>
          </w:tcPr>
          <w:p w14:paraId="07E83828"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转让、分包无效，处转让、分包项目金额千分之十的罚款；责令停业整顿90—180日；有违法所得的，并处没收违法所得。</w:t>
            </w:r>
          </w:p>
        </w:tc>
      </w:tr>
      <w:tr w:rsidR="00446724" w14:paraId="0A00371A" w14:textId="77777777">
        <w:trPr>
          <w:trHeight w:val="795"/>
          <w:jc w:val="center"/>
        </w:trPr>
        <w:tc>
          <w:tcPr>
            <w:tcW w:w="535" w:type="dxa"/>
            <w:vMerge w:val="restart"/>
            <w:tcBorders>
              <w:tl2br w:val="nil"/>
              <w:tr2bl w:val="nil"/>
            </w:tcBorders>
            <w:vAlign w:val="center"/>
          </w:tcPr>
          <w:p w14:paraId="240156A5" w14:textId="77777777" w:rsidR="00446724" w:rsidRDefault="00446724">
            <w:pPr>
              <w:pStyle w:val="ad"/>
              <w:widowControl/>
              <w:numPr>
                <w:ilvl w:val="0"/>
                <w:numId w:val="1"/>
              </w:numPr>
              <w:spacing w:line="260" w:lineRule="exact"/>
              <w:jc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6265BD6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招标人与中标人不按照招标文件和中标人的投标文件订立合同的，或者招标人、中标人订立背离合同实质性内容的协议的</w:t>
            </w:r>
          </w:p>
        </w:tc>
        <w:tc>
          <w:tcPr>
            <w:tcW w:w="993" w:type="dxa"/>
            <w:gridSpan w:val="2"/>
            <w:vMerge w:val="restart"/>
            <w:tcBorders>
              <w:tl2br w:val="nil"/>
              <w:tr2bl w:val="nil"/>
            </w:tcBorders>
            <w:vAlign w:val="center"/>
          </w:tcPr>
          <w:p w14:paraId="741FDA80"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《中华人民共和国招标投标法》第四十六条第一款</w:t>
            </w:r>
          </w:p>
        </w:tc>
        <w:tc>
          <w:tcPr>
            <w:tcW w:w="4110" w:type="dxa"/>
            <w:vMerge w:val="restart"/>
            <w:tcBorders>
              <w:tl2br w:val="nil"/>
              <w:tr2bl w:val="nil"/>
            </w:tcBorders>
            <w:vAlign w:val="center"/>
          </w:tcPr>
          <w:p w14:paraId="050E68A6"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《中华人民共和国招标投标法》第五十九条</w:t>
            </w:r>
          </w:p>
          <w:p w14:paraId="14D15D6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招标人与中标人不按照招标文件和中标人的投标文件订立合同的，或者招标人、中标人订立背离合同实质性内容的协议的，责令改正；可以处中标项目金额千分之五以上千分之十以下的罚款。</w:t>
            </w:r>
          </w:p>
        </w:tc>
        <w:tc>
          <w:tcPr>
            <w:tcW w:w="1134" w:type="dxa"/>
            <w:tcBorders>
              <w:tl2br w:val="nil"/>
              <w:tr2bl w:val="nil"/>
            </w:tcBorders>
            <w:tcMar>
              <w:top w:w="15" w:type="dxa"/>
              <w:left w:w="15" w:type="dxa"/>
              <w:bottom w:w="15" w:type="dxa"/>
              <w:right w:w="15" w:type="dxa"/>
            </w:tcMar>
            <w:vAlign w:val="center"/>
          </w:tcPr>
          <w:p w14:paraId="3EFA167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B3D5E81"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1C5F2AF8"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责令改正，可以处中标项目金额千分之五的罚款。</w:t>
            </w:r>
          </w:p>
        </w:tc>
      </w:tr>
      <w:tr w:rsidR="00446724" w14:paraId="69B75A80" w14:textId="77777777">
        <w:trPr>
          <w:trHeight w:val="990"/>
          <w:jc w:val="center"/>
        </w:trPr>
        <w:tc>
          <w:tcPr>
            <w:tcW w:w="535" w:type="dxa"/>
            <w:vMerge/>
            <w:tcBorders>
              <w:tl2br w:val="nil"/>
              <w:tr2bl w:val="nil"/>
            </w:tcBorders>
            <w:vAlign w:val="center"/>
          </w:tcPr>
          <w:p w14:paraId="454E8D1A"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188022C"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9C84920"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3A9FCE8"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B58378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25741C9"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78838CA4"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责令改正，处中标项目金额千分之五以上千分之八以下的罚款。</w:t>
            </w:r>
          </w:p>
        </w:tc>
      </w:tr>
      <w:tr w:rsidR="00446724" w14:paraId="6AA5BC83" w14:textId="77777777">
        <w:trPr>
          <w:trHeight w:val="1050"/>
          <w:jc w:val="center"/>
        </w:trPr>
        <w:tc>
          <w:tcPr>
            <w:tcW w:w="535" w:type="dxa"/>
            <w:vMerge/>
            <w:tcBorders>
              <w:tl2br w:val="nil"/>
              <w:tr2bl w:val="nil"/>
            </w:tcBorders>
            <w:vAlign w:val="center"/>
          </w:tcPr>
          <w:p w14:paraId="3A17C22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C7F5FD4"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D8C1ACF"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2ED6C64"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963EF1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9D889D2"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（1）经责令改正后，逾期未改正的；</w:t>
            </w:r>
          </w:p>
          <w:p w14:paraId="432C11CF"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（2）曾因该违法行为被依法查处，再次实施该违法行为的；</w:t>
            </w:r>
          </w:p>
          <w:p w14:paraId="0CB407D9"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（3）造成工程质量事故的；</w:t>
            </w:r>
          </w:p>
          <w:p w14:paraId="719DB48B"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（4）经有关部门确认，存在商业贿赂情形的；（5）其他依法应予从重处罚的情形。</w:t>
            </w:r>
          </w:p>
        </w:tc>
        <w:tc>
          <w:tcPr>
            <w:tcW w:w="3260" w:type="dxa"/>
            <w:tcBorders>
              <w:tl2br w:val="nil"/>
              <w:tr2bl w:val="nil"/>
            </w:tcBorders>
            <w:tcMar>
              <w:top w:w="15" w:type="dxa"/>
              <w:left w:w="15" w:type="dxa"/>
              <w:bottom w:w="15" w:type="dxa"/>
              <w:right w:w="15" w:type="dxa"/>
            </w:tcMar>
            <w:vAlign w:val="center"/>
          </w:tcPr>
          <w:p w14:paraId="4A2438D9"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责令改正，处中标项目金额千分之八以上千分之十以下的罚款。</w:t>
            </w:r>
          </w:p>
        </w:tc>
      </w:tr>
      <w:tr w:rsidR="00446724" w14:paraId="2873E226" w14:textId="77777777">
        <w:trPr>
          <w:trHeight w:val="44"/>
          <w:jc w:val="center"/>
        </w:trPr>
        <w:tc>
          <w:tcPr>
            <w:tcW w:w="535" w:type="dxa"/>
            <w:vMerge w:val="restart"/>
            <w:tcBorders>
              <w:tl2br w:val="nil"/>
              <w:tr2bl w:val="nil"/>
            </w:tcBorders>
            <w:tcMar>
              <w:top w:w="15" w:type="dxa"/>
              <w:left w:w="15" w:type="dxa"/>
              <w:bottom w:w="15" w:type="dxa"/>
              <w:right w:w="15" w:type="dxa"/>
            </w:tcMar>
            <w:vAlign w:val="center"/>
          </w:tcPr>
          <w:p w14:paraId="733DEC11"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2996396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中标人不按照与招标人订立的合同履行义务，情节严重</w:t>
            </w:r>
          </w:p>
        </w:tc>
        <w:tc>
          <w:tcPr>
            <w:tcW w:w="993" w:type="dxa"/>
            <w:gridSpan w:val="2"/>
            <w:vMerge w:val="restart"/>
            <w:tcBorders>
              <w:tl2br w:val="nil"/>
              <w:tr2bl w:val="nil"/>
            </w:tcBorders>
            <w:tcMar>
              <w:top w:w="15" w:type="dxa"/>
              <w:left w:w="15" w:type="dxa"/>
              <w:bottom w:w="15" w:type="dxa"/>
              <w:right w:w="15" w:type="dxa"/>
            </w:tcMar>
            <w:vAlign w:val="center"/>
          </w:tcPr>
          <w:p w14:paraId="03249CDB"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《中华人民共和国招标投标法》第四十八条第一款</w:t>
            </w:r>
          </w:p>
        </w:tc>
        <w:tc>
          <w:tcPr>
            <w:tcW w:w="4110" w:type="dxa"/>
            <w:vMerge w:val="restart"/>
            <w:tcBorders>
              <w:tl2br w:val="nil"/>
              <w:tr2bl w:val="nil"/>
            </w:tcBorders>
            <w:tcMar>
              <w:top w:w="15" w:type="dxa"/>
              <w:left w:w="15" w:type="dxa"/>
              <w:bottom w:w="15" w:type="dxa"/>
              <w:right w:w="15" w:type="dxa"/>
            </w:tcMar>
            <w:vAlign w:val="center"/>
          </w:tcPr>
          <w:p w14:paraId="2EA223C6"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《中华人民共和国招标投标法》第六十条</w:t>
            </w:r>
          </w:p>
          <w:p w14:paraId="1D432ED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因不可抗力不能履行合同的，不适用前两款规定。</w:t>
            </w:r>
          </w:p>
        </w:tc>
        <w:tc>
          <w:tcPr>
            <w:tcW w:w="1134" w:type="dxa"/>
            <w:tcBorders>
              <w:tl2br w:val="nil"/>
              <w:tr2bl w:val="nil"/>
            </w:tcBorders>
            <w:tcMar>
              <w:top w:w="15" w:type="dxa"/>
              <w:left w:w="15" w:type="dxa"/>
              <w:bottom w:w="15" w:type="dxa"/>
              <w:right w:w="15" w:type="dxa"/>
            </w:tcMar>
            <w:vAlign w:val="center"/>
          </w:tcPr>
          <w:p w14:paraId="3568924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7C13D30"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1B550A2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取消其2年至3年内参加依法必须进行招标的项目的投标资格并予以公告。</w:t>
            </w:r>
          </w:p>
        </w:tc>
      </w:tr>
      <w:tr w:rsidR="00446724" w14:paraId="1FA6795E" w14:textId="77777777">
        <w:trPr>
          <w:trHeight w:val="124"/>
          <w:jc w:val="center"/>
        </w:trPr>
        <w:tc>
          <w:tcPr>
            <w:tcW w:w="535" w:type="dxa"/>
            <w:vMerge/>
            <w:tcBorders>
              <w:tl2br w:val="nil"/>
              <w:tr2bl w:val="nil"/>
            </w:tcBorders>
            <w:vAlign w:val="center"/>
          </w:tcPr>
          <w:p w14:paraId="00B78D1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CABA709"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033C04B"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5C64A8D1"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CAD388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C5E4E03"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08E3A10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取消其3年至4年内参加依法必须进行招标的项目的投标资格并予以公告。</w:t>
            </w:r>
          </w:p>
        </w:tc>
      </w:tr>
      <w:tr w:rsidR="00446724" w14:paraId="2BF925ED" w14:textId="77777777">
        <w:trPr>
          <w:trHeight w:val="556"/>
          <w:jc w:val="center"/>
        </w:trPr>
        <w:tc>
          <w:tcPr>
            <w:tcW w:w="535" w:type="dxa"/>
            <w:vMerge/>
            <w:tcBorders>
              <w:tl2br w:val="nil"/>
              <w:tr2bl w:val="nil"/>
            </w:tcBorders>
            <w:vAlign w:val="center"/>
          </w:tcPr>
          <w:p w14:paraId="508AD879"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99F852D"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7C50CC6"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5D880AD4"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7144D7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0EBCD80"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（1）曾因该违法行为被依法查处，再次实施该违法行为的；</w:t>
            </w:r>
          </w:p>
          <w:p w14:paraId="2137A575"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（2）造成工程质量事故的；</w:t>
            </w:r>
          </w:p>
          <w:p w14:paraId="6ED33A04"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（3）经有关部门确认，存在商业贿赂情形的；（4）其他依法应予从重处罚的情形。</w:t>
            </w:r>
          </w:p>
        </w:tc>
        <w:tc>
          <w:tcPr>
            <w:tcW w:w="3260" w:type="dxa"/>
            <w:tcBorders>
              <w:tl2br w:val="nil"/>
              <w:tr2bl w:val="nil"/>
            </w:tcBorders>
            <w:tcMar>
              <w:top w:w="15" w:type="dxa"/>
              <w:left w:w="15" w:type="dxa"/>
              <w:bottom w:w="15" w:type="dxa"/>
              <w:right w:w="15" w:type="dxa"/>
            </w:tcMar>
            <w:vAlign w:val="center"/>
          </w:tcPr>
          <w:p w14:paraId="3865945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取消其4年至5年内参加依法必须进行招标的项目的投标资格并予以公告。</w:t>
            </w:r>
          </w:p>
        </w:tc>
      </w:tr>
      <w:tr w:rsidR="00446724" w14:paraId="47496105" w14:textId="77777777">
        <w:trPr>
          <w:trHeight w:val="1254"/>
          <w:jc w:val="center"/>
        </w:trPr>
        <w:tc>
          <w:tcPr>
            <w:tcW w:w="535" w:type="dxa"/>
            <w:vMerge w:val="restart"/>
            <w:tcBorders>
              <w:tl2br w:val="nil"/>
              <w:tr2bl w:val="nil"/>
            </w:tcBorders>
            <w:vAlign w:val="center"/>
          </w:tcPr>
          <w:p w14:paraId="1030B7C9" w14:textId="77777777" w:rsidR="00446724" w:rsidRDefault="00446724">
            <w:pPr>
              <w:pStyle w:val="ad"/>
              <w:widowControl/>
              <w:numPr>
                <w:ilvl w:val="0"/>
                <w:numId w:val="1"/>
              </w:numPr>
              <w:spacing w:line="260" w:lineRule="exact"/>
              <w:jc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380766D2" w14:textId="77777777" w:rsidR="00446724" w:rsidRDefault="00000000">
            <w:pPr>
              <w:pStyle w:val="a6"/>
              <w:spacing w:before="0" w:beforeAutospacing="0" w:after="0" w:afterAutospacing="0" w:line="260" w:lineRule="exact"/>
              <w:ind w:firstLineChars="100" w:firstLine="210"/>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依法应当公开招标的项目不按照规定在指定媒介发布资格预审公告或者招标公告</w:t>
            </w:r>
          </w:p>
        </w:tc>
        <w:tc>
          <w:tcPr>
            <w:tcW w:w="993" w:type="dxa"/>
            <w:gridSpan w:val="2"/>
            <w:vMerge w:val="restart"/>
            <w:tcBorders>
              <w:tl2br w:val="nil"/>
              <w:tr2bl w:val="nil"/>
            </w:tcBorders>
            <w:vAlign w:val="center"/>
          </w:tcPr>
          <w:p w14:paraId="0F00671A" w14:textId="77777777" w:rsidR="00446724" w:rsidRDefault="00000000">
            <w:pPr>
              <w:pStyle w:val="a6"/>
              <w:spacing w:before="0" w:beforeAutospacing="0" w:after="0" w:afterAutospacing="0" w:line="260" w:lineRule="exact"/>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《中华人民共和国招标投标法实施条例》第十五条</w:t>
            </w:r>
          </w:p>
        </w:tc>
        <w:tc>
          <w:tcPr>
            <w:tcW w:w="4110" w:type="dxa"/>
            <w:vMerge w:val="restart"/>
            <w:tcBorders>
              <w:tl2br w:val="nil"/>
              <w:tr2bl w:val="nil"/>
            </w:tcBorders>
            <w:vAlign w:val="center"/>
          </w:tcPr>
          <w:p w14:paraId="1D7FF7A3"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《中华人民共和国招标投标法实施条例》第六十三条第一款</w:t>
            </w:r>
          </w:p>
          <w:p w14:paraId="514BDB9D"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招标人有下列限制或者排斥潜在投标人行为之一的，由有关行政监督部门依照招标投标法第五十一条的规定处罚：</w:t>
            </w:r>
          </w:p>
          <w:p w14:paraId="6635071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（一）依法应当公开招标的项目不按照规定在指定媒介发布资格预审公告或者招标公告；</w:t>
            </w:r>
          </w:p>
          <w:p w14:paraId="1B5E4DF5" w14:textId="77777777" w:rsidR="00446724" w:rsidRDefault="00446724">
            <w:pPr>
              <w:spacing w:line="260" w:lineRule="exact"/>
              <w:jc w:val="left"/>
              <w:rPr>
                <w:rFonts w:ascii="仿宋_GB2312" w:eastAsia="仿宋_GB2312" w:hAnsi="宋体" w:hint="eastAsia"/>
                <w:color w:val="000000" w:themeColor="text1"/>
                <w:kern w:val="0"/>
                <w:szCs w:val="21"/>
              </w:rPr>
            </w:pPr>
          </w:p>
          <w:p w14:paraId="0BE17DDC"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《中华人民共和国招标投标法》第五十一条</w:t>
            </w:r>
          </w:p>
          <w:p w14:paraId="64A609D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34" w:type="dxa"/>
            <w:tcBorders>
              <w:tl2br w:val="nil"/>
              <w:tr2bl w:val="nil"/>
            </w:tcBorders>
            <w:tcMar>
              <w:top w:w="15" w:type="dxa"/>
              <w:left w:w="15" w:type="dxa"/>
              <w:bottom w:w="15" w:type="dxa"/>
              <w:right w:w="15" w:type="dxa"/>
            </w:tcMar>
            <w:vAlign w:val="center"/>
          </w:tcPr>
          <w:p w14:paraId="50D410F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29B8C60"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已发出邀请招标文件，但尚未组织评标。</w:t>
            </w:r>
          </w:p>
        </w:tc>
        <w:tc>
          <w:tcPr>
            <w:tcW w:w="3260" w:type="dxa"/>
            <w:tcBorders>
              <w:tl2br w:val="nil"/>
              <w:tr2bl w:val="nil"/>
            </w:tcBorders>
            <w:tcMar>
              <w:top w:w="15" w:type="dxa"/>
              <w:left w:w="15" w:type="dxa"/>
              <w:bottom w:w="15" w:type="dxa"/>
              <w:right w:w="15" w:type="dxa"/>
            </w:tcMar>
            <w:vAlign w:val="center"/>
          </w:tcPr>
          <w:p w14:paraId="54652500"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责令改正，可以处1万元以上2万元以下的罚款。</w:t>
            </w:r>
          </w:p>
        </w:tc>
      </w:tr>
      <w:tr w:rsidR="00446724" w14:paraId="5370F1CC" w14:textId="77777777">
        <w:trPr>
          <w:trHeight w:val="1374"/>
          <w:jc w:val="center"/>
        </w:trPr>
        <w:tc>
          <w:tcPr>
            <w:tcW w:w="535" w:type="dxa"/>
            <w:vMerge/>
            <w:tcBorders>
              <w:tl2br w:val="nil"/>
              <w:tr2bl w:val="nil"/>
            </w:tcBorders>
            <w:vAlign w:val="center"/>
          </w:tcPr>
          <w:p w14:paraId="651BC57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5747A51" w14:textId="77777777" w:rsidR="00446724" w:rsidRDefault="00446724">
            <w:pPr>
              <w:pStyle w:val="a6"/>
              <w:spacing w:before="0" w:beforeAutospacing="0" w:after="0" w:afterAutospacing="0" w:line="260" w:lineRule="exact"/>
              <w:rPr>
                <w:rFonts w:ascii="仿宋_GB2312" w:eastAsia="仿宋_GB2312" w:cstheme="minorBidi" w:hint="eastAsia"/>
                <w:color w:val="000000" w:themeColor="text1"/>
                <w:sz w:val="21"/>
                <w:szCs w:val="21"/>
              </w:rPr>
            </w:pPr>
          </w:p>
        </w:tc>
        <w:tc>
          <w:tcPr>
            <w:tcW w:w="993" w:type="dxa"/>
            <w:gridSpan w:val="2"/>
            <w:vMerge/>
            <w:tcBorders>
              <w:tl2br w:val="nil"/>
              <w:tr2bl w:val="nil"/>
            </w:tcBorders>
            <w:vAlign w:val="center"/>
          </w:tcPr>
          <w:p w14:paraId="108565D2"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89FEE72"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A8B7E5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47B34F6"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14:paraId="75AB9B47"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责令改正，可以处2万元以上4万元以下的罚款。</w:t>
            </w:r>
          </w:p>
        </w:tc>
      </w:tr>
      <w:tr w:rsidR="00446724" w14:paraId="2AEE5529" w14:textId="77777777">
        <w:trPr>
          <w:trHeight w:val="1663"/>
          <w:jc w:val="center"/>
        </w:trPr>
        <w:tc>
          <w:tcPr>
            <w:tcW w:w="535" w:type="dxa"/>
            <w:vMerge/>
            <w:tcBorders>
              <w:tl2br w:val="nil"/>
              <w:tr2bl w:val="nil"/>
            </w:tcBorders>
            <w:vAlign w:val="center"/>
          </w:tcPr>
          <w:p w14:paraId="2EF8F474"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FC6DBB6" w14:textId="77777777" w:rsidR="00446724" w:rsidRDefault="00446724">
            <w:pPr>
              <w:pStyle w:val="a6"/>
              <w:spacing w:before="0" w:beforeAutospacing="0" w:after="0" w:afterAutospacing="0" w:line="260" w:lineRule="exact"/>
              <w:rPr>
                <w:rFonts w:ascii="仿宋_GB2312" w:eastAsia="仿宋_GB2312" w:cstheme="minorBidi" w:hint="eastAsia"/>
                <w:color w:val="000000" w:themeColor="text1"/>
                <w:sz w:val="21"/>
                <w:szCs w:val="21"/>
              </w:rPr>
            </w:pPr>
          </w:p>
        </w:tc>
        <w:tc>
          <w:tcPr>
            <w:tcW w:w="993" w:type="dxa"/>
            <w:gridSpan w:val="2"/>
            <w:vMerge/>
            <w:tcBorders>
              <w:tl2br w:val="nil"/>
              <w:tr2bl w:val="nil"/>
            </w:tcBorders>
            <w:vAlign w:val="center"/>
          </w:tcPr>
          <w:p w14:paraId="2AE7993B"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1EE242F"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7EED7F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0DF3396"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已履行合同约定事项；</w:t>
            </w:r>
          </w:p>
          <w:p w14:paraId="2DCABEDC"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其他情节恶劣，或造成严重后果的。</w:t>
            </w:r>
          </w:p>
        </w:tc>
        <w:tc>
          <w:tcPr>
            <w:tcW w:w="3260" w:type="dxa"/>
            <w:tcBorders>
              <w:tl2br w:val="nil"/>
              <w:tr2bl w:val="nil"/>
            </w:tcBorders>
            <w:tcMar>
              <w:top w:w="15" w:type="dxa"/>
              <w:left w:w="15" w:type="dxa"/>
              <w:bottom w:w="15" w:type="dxa"/>
              <w:right w:w="15" w:type="dxa"/>
            </w:tcMar>
            <w:vAlign w:val="center"/>
          </w:tcPr>
          <w:p w14:paraId="5608CEB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责令改正，处4万元以上5万元以下的罚款。</w:t>
            </w:r>
          </w:p>
        </w:tc>
      </w:tr>
      <w:tr w:rsidR="00446724" w14:paraId="508DA529" w14:textId="77777777">
        <w:trPr>
          <w:trHeight w:val="2105"/>
          <w:jc w:val="center"/>
        </w:trPr>
        <w:tc>
          <w:tcPr>
            <w:tcW w:w="535" w:type="dxa"/>
            <w:vMerge w:val="restart"/>
            <w:tcBorders>
              <w:tl2br w:val="nil"/>
              <w:tr2bl w:val="nil"/>
            </w:tcBorders>
            <w:tcMar>
              <w:top w:w="15" w:type="dxa"/>
              <w:left w:w="15" w:type="dxa"/>
              <w:bottom w:w="15" w:type="dxa"/>
              <w:right w:w="15" w:type="dxa"/>
            </w:tcMar>
            <w:vAlign w:val="center"/>
          </w:tcPr>
          <w:p w14:paraId="1445DF36"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5790E1DF" w14:textId="77777777" w:rsidR="00446724" w:rsidRDefault="00000000">
            <w:pPr>
              <w:pStyle w:val="a6"/>
              <w:spacing w:before="0" w:beforeAutospacing="0" w:after="0" w:afterAutospacing="0" w:line="260" w:lineRule="exact"/>
              <w:ind w:firstLineChars="100" w:firstLine="210"/>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在不同媒介发布的同一招标项目的资格预审公告或者招标公告的内容不一致，影响潜在投标人申请资格预审或者投标</w:t>
            </w:r>
          </w:p>
        </w:tc>
        <w:tc>
          <w:tcPr>
            <w:tcW w:w="993" w:type="dxa"/>
            <w:gridSpan w:val="2"/>
            <w:vMerge w:val="restart"/>
            <w:tcBorders>
              <w:tl2br w:val="nil"/>
              <w:tr2bl w:val="nil"/>
            </w:tcBorders>
            <w:tcMar>
              <w:top w:w="15" w:type="dxa"/>
              <w:left w:w="15" w:type="dxa"/>
              <w:bottom w:w="15" w:type="dxa"/>
              <w:right w:w="15" w:type="dxa"/>
            </w:tcMar>
            <w:vAlign w:val="center"/>
          </w:tcPr>
          <w:p w14:paraId="6C361E3F" w14:textId="77777777" w:rsidR="00446724" w:rsidRDefault="00000000">
            <w:pPr>
              <w:pStyle w:val="a6"/>
              <w:spacing w:before="0" w:beforeAutospacing="0" w:after="0" w:afterAutospacing="0" w:line="260" w:lineRule="exact"/>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《中华人民共和国招标投标法》第十六条/《中华人民共和国招标投标法实施条例》第十五条</w:t>
            </w:r>
          </w:p>
        </w:tc>
        <w:tc>
          <w:tcPr>
            <w:tcW w:w="4110" w:type="dxa"/>
            <w:vMerge w:val="restart"/>
            <w:tcBorders>
              <w:tl2br w:val="nil"/>
              <w:tr2bl w:val="nil"/>
            </w:tcBorders>
            <w:tcMar>
              <w:top w:w="15" w:type="dxa"/>
              <w:left w:w="15" w:type="dxa"/>
              <w:bottom w:w="15" w:type="dxa"/>
              <w:right w:w="15" w:type="dxa"/>
            </w:tcMar>
            <w:vAlign w:val="center"/>
          </w:tcPr>
          <w:p w14:paraId="733348D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《中华人民共和国招标投标法实施条例》第六十三条第二款</w:t>
            </w:r>
          </w:p>
          <w:p w14:paraId="117EB7AD"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招标人有下列限制或者排斥潜在投标人行为之一的，由有关行政监督部门依照招标投标法第五十一条的规定处罚：</w:t>
            </w:r>
          </w:p>
          <w:p w14:paraId="455931A7"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（二）在不同媒介发布的同一招标项目的资格预审公告或者招标公告的内容不一致，影响潜在投标人申请资格预审或者投标。</w:t>
            </w:r>
          </w:p>
          <w:p w14:paraId="09D2AA4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《中华人民共和国招标投标法》第五十一条</w:t>
            </w:r>
          </w:p>
          <w:p w14:paraId="71DB8B7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34" w:type="dxa"/>
            <w:tcBorders>
              <w:tl2br w:val="nil"/>
              <w:tr2bl w:val="nil"/>
            </w:tcBorders>
            <w:tcMar>
              <w:top w:w="15" w:type="dxa"/>
              <w:left w:w="15" w:type="dxa"/>
              <w:bottom w:w="15" w:type="dxa"/>
              <w:right w:w="15" w:type="dxa"/>
            </w:tcMar>
            <w:vAlign w:val="center"/>
          </w:tcPr>
          <w:p w14:paraId="0E81F8A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B2CB69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已发出邀请招标文件，但尚未组织评标。</w:t>
            </w:r>
          </w:p>
        </w:tc>
        <w:tc>
          <w:tcPr>
            <w:tcW w:w="3260" w:type="dxa"/>
            <w:tcBorders>
              <w:tl2br w:val="nil"/>
              <w:tr2bl w:val="nil"/>
            </w:tcBorders>
            <w:tcMar>
              <w:top w:w="15" w:type="dxa"/>
              <w:left w:w="15" w:type="dxa"/>
              <w:bottom w:w="15" w:type="dxa"/>
              <w:right w:w="15" w:type="dxa"/>
            </w:tcMar>
            <w:vAlign w:val="center"/>
          </w:tcPr>
          <w:p w14:paraId="6D64D6B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责令改正，可以处1万元以上2万元以下的罚款。</w:t>
            </w:r>
          </w:p>
        </w:tc>
      </w:tr>
      <w:tr w:rsidR="00446724" w14:paraId="47B655AD" w14:textId="77777777">
        <w:trPr>
          <w:trHeight w:val="124"/>
          <w:jc w:val="center"/>
        </w:trPr>
        <w:tc>
          <w:tcPr>
            <w:tcW w:w="535" w:type="dxa"/>
            <w:vMerge/>
            <w:tcBorders>
              <w:tl2br w:val="nil"/>
              <w:tr2bl w:val="nil"/>
            </w:tcBorders>
            <w:vAlign w:val="center"/>
          </w:tcPr>
          <w:p w14:paraId="6505F3C7"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06609FD"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5599E994"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tcPr>
          <w:p w14:paraId="0CA2B53A"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90F191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343130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14:paraId="2F3CB9F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责令改正，处2万元以上4万元以下的罚款。</w:t>
            </w:r>
          </w:p>
        </w:tc>
      </w:tr>
      <w:tr w:rsidR="00446724" w14:paraId="6B9CFDF9" w14:textId="77777777">
        <w:trPr>
          <w:trHeight w:val="2484"/>
          <w:jc w:val="center"/>
        </w:trPr>
        <w:tc>
          <w:tcPr>
            <w:tcW w:w="535" w:type="dxa"/>
            <w:vMerge/>
            <w:tcBorders>
              <w:tl2br w:val="nil"/>
              <w:tr2bl w:val="nil"/>
            </w:tcBorders>
            <w:vAlign w:val="center"/>
          </w:tcPr>
          <w:p w14:paraId="3901A2B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ECD2526"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6F16D946"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tcPr>
          <w:p w14:paraId="5A9A54A7"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DAE7F2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A51F2D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已履行合同约定事项；</w:t>
            </w:r>
          </w:p>
          <w:p w14:paraId="14DEB22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其他情节恶劣，或造成严重后果的。</w:t>
            </w:r>
          </w:p>
        </w:tc>
        <w:tc>
          <w:tcPr>
            <w:tcW w:w="3260" w:type="dxa"/>
            <w:tcBorders>
              <w:tl2br w:val="nil"/>
              <w:tr2bl w:val="nil"/>
            </w:tcBorders>
            <w:tcMar>
              <w:top w:w="15" w:type="dxa"/>
              <w:left w:w="15" w:type="dxa"/>
              <w:bottom w:w="15" w:type="dxa"/>
              <w:right w:w="15" w:type="dxa"/>
            </w:tcMar>
            <w:vAlign w:val="center"/>
          </w:tcPr>
          <w:p w14:paraId="3E660A1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责令改正，处4万元以上5万元以下的罚款。</w:t>
            </w:r>
          </w:p>
        </w:tc>
      </w:tr>
      <w:tr w:rsidR="00446724" w14:paraId="384992CC" w14:textId="77777777">
        <w:trPr>
          <w:trHeight w:val="898"/>
          <w:jc w:val="center"/>
        </w:trPr>
        <w:tc>
          <w:tcPr>
            <w:tcW w:w="535" w:type="dxa"/>
            <w:vMerge w:val="restart"/>
            <w:tcBorders>
              <w:tl2br w:val="nil"/>
              <w:tr2bl w:val="nil"/>
            </w:tcBorders>
            <w:vAlign w:val="center"/>
          </w:tcPr>
          <w:p w14:paraId="00C82475" w14:textId="77777777" w:rsidR="00446724" w:rsidRDefault="00446724">
            <w:pPr>
              <w:pStyle w:val="ad"/>
              <w:widowControl/>
              <w:numPr>
                <w:ilvl w:val="0"/>
                <w:numId w:val="1"/>
              </w:numPr>
              <w:spacing w:line="260" w:lineRule="exact"/>
              <w:jc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192B5EAB" w14:textId="77777777" w:rsidR="00446724" w:rsidRDefault="00000000">
            <w:pPr>
              <w:pStyle w:val="a6"/>
              <w:spacing w:before="0" w:beforeAutospacing="0" w:after="0" w:afterAutospacing="0" w:line="260" w:lineRule="exact"/>
              <w:ind w:firstLineChars="100" w:firstLine="210"/>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依法必须进行招标的项目的招标人不按照规定发布资格预审公告或者招标公告，构成规避招标</w:t>
            </w:r>
          </w:p>
        </w:tc>
        <w:tc>
          <w:tcPr>
            <w:tcW w:w="993" w:type="dxa"/>
            <w:gridSpan w:val="2"/>
            <w:vMerge w:val="restart"/>
            <w:tcBorders>
              <w:tl2br w:val="nil"/>
              <w:tr2bl w:val="nil"/>
            </w:tcBorders>
            <w:vAlign w:val="center"/>
          </w:tcPr>
          <w:p w14:paraId="2FDB8883"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《中华人民共和国招标投标法》第三条/第四条</w:t>
            </w:r>
          </w:p>
        </w:tc>
        <w:tc>
          <w:tcPr>
            <w:tcW w:w="4110" w:type="dxa"/>
            <w:vMerge w:val="restart"/>
            <w:tcBorders>
              <w:tl2br w:val="nil"/>
              <w:tr2bl w:val="nil"/>
            </w:tcBorders>
            <w:vAlign w:val="center"/>
          </w:tcPr>
          <w:p w14:paraId="1410C606"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《中华人民共和国招标投标法实施条例》第六十三条第三款</w:t>
            </w:r>
          </w:p>
          <w:p w14:paraId="6289876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依法必须进行招标的项目的招标人不按照规定发布资格预审公告或者招标公告，构成规避招标的，依照招标投标法第四十九条的规定处罚。</w:t>
            </w:r>
          </w:p>
          <w:p w14:paraId="511BFA28"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《中华人民共和国招标投标法》第四十九条</w:t>
            </w:r>
          </w:p>
          <w:p w14:paraId="3958A53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18C6791C" w14:textId="77777777" w:rsidR="00446724" w:rsidRDefault="00000000">
            <w:pPr>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120EA03"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项目尚未开工，及时纠正的。</w:t>
            </w:r>
          </w:p>
        </w:tc>
        <w:tc>
          <w:tcPr>
            <w:tcW w:w="3260" w:type="dxa"/>
            <w:tcBorders>
              <w:tl2br w:val="nil"/>
              <w:tr2bl w:val="nil"/>
            </w:tcBorders>
            <w:tcMar>
              <w:top w:w="15" w:type="dxa"/>
              <w:left w:w="15" w:type="dxa"/>
              <w:bottom w:w="15" w:type="dxa"/>
              <w:right w:w="15" w:type="dxa"/>
            </w:tcMar>
            <w:vAlign w:val="center"/>
          </w:tcPr>
          <w:p w14:paraId="36BE2977"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责令改正，可以处项目合同金额千分之五的罚款。</w:t>
            </w:r>
          </w:p>
        </w:tc>
      </w:tr>
      <w:tr w:rsidR="00446724" w14:paraId="67F00D95" w14:textId="77777777">
        <w:trPr>
          <w:trHeight w:val="1189"/>
          <w:jc w:val="center"/>
        </w:trPr>
        <w:tc>
          <w:tcPr>
            <w:tcW w:w="535" w:type="dxa"/>
            <w:vMerge/>
            <w:tcBorders>
              <w:tl2br w:val="nil"/>
              <w:tr2bl w:val="nil"/>
            </w:tcBorders>
            <w:vAlign w:val="center"/>
          </w:tcPr>
          <w:p w14:paraId="79916A6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AAC10DD" w14:textId="77777777" w:rsidR="00446724" w:rsidRDefault="00446724">
            <w:pPr>
              <w:pStyle w:val="a6"/>
              <w:spacing w:before="0" w:beforeAutospacing="0" w:after="0" w:afterAutospacing="0" w:line="260" w:lineRule="exact"/>
              <w:rPr>
                <w:rFonts w:ascii="仿宋_GB2312" w:eastAsia="仿宋_GB2312" w:cstheme="minorBidi" w:hint="eastAsia"/>
                <w:color w:val="000000" w:themeColor="text1"/>
                <w:sz w:val="21"/>
                <w:szCs w:val="21"/>
              </w:rPr>
            </w:pPr>
          </w:p>
        </w:tc>
        <w:tc>
          <w:tcPr>
            <w:tcW w:w="993" w:type="dxa"/>
            <w:gridSpan w:val="2"/>
            <w:vMerge/>
            <w:tcBorders>
              <w:tl2br w:val="nil"/>
              <w:tr2bl w:val="nil"/>
            </w:tcBorders>
            <w:vAlign w:val="center"/>
          </w:tcPr>
          <w:p w14:paraId="160FDC82"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98B221E"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9A8D042" w14:textId="77777777" w:rsidR="00446724" w:rsidRDefault="00000000">
            <w:pPr>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C4A5B75"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项目已经开工，及时纠正的。</w:t>
            </w:r>
          </w:p>
        </w:tc>
        <w:tc>
          <w:tcPr>
            <w:tcW w:w="3260" w:type="dxa"/>
            <w:tcBorders>
              <w:tl2br w:val="nil"/>
              <w:tr2bl w:val="nil"/>
            </w:tcBorders>
            <w:tcMar>
              <w:top w:w="15" w:type="dxa"/>
              <w:left w:w="15" w:type="dxa"/>
              <w:bottom w:w="15" w:type="dxa"/>
              <w:right w:w="15" w:type="dxa"/>
            </w:tcMar>
            <w:vAlign w:val="center"/>
          </w:tcPr>
          <w:p w14:paraId="1BA34510"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责令改正，可以处项目合同金额千分之五以上千分之七点五以下的罚款。</w:t>
            </w:r>
          </w:p>
          <w:p w14:paraId="619D3B12"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r>
      <w:tr w:rsidR="00446724" w14:paraId="0BF8D54E" w14:textId="77777777">
        <w:trPr>
          <w:trHeight w:val="1080"/>
          <w:jc w:val="center"/>
        </w:trPr>
        <w:tc>
          <w:tcPr>
            <w:tcW w:w="535" w:type="dxa"/>
            <w:vMerge/>
            <w:tcBorders>
              <w:tl2br w:val="nil"/>
              <w:tr2bl w:val="nil"/>
            </w:tcBorders>
            <w:vAlign w:val="center"/>
          </w:tcPr>
          <w:p w14:paraId="7F460A7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D0D0C77" w14:textId="77777777" w:rsidR="00446724" w:rsidRDefault="00446724">
            <w:pPr>
              <w:pStyle w:val="a6"/>
              <w:spacing w:before="0" w:beforeAutospacing="0" w:after="0" w:afterAutospacing="0" w:line="260" w:lineRule="exact"/>
              <w:rPr>
                <w:rFonts w:ascii="仿宋_GB2312" w:eastAsia="仿宋_GB2312" w:cstheme="minorBidi" w:hint="eastAsia"/>
                <w:color w:val="000000" w:themeColor="text1"/>
                <w:sz w:val="21"/>
                <w:szCs w:val="21"/>
              </w:rPr>
            </w:pPr>
          </w:p>
        </w:tc>
        <w:tc>
          <w:tcPr>
            <w:tcW w:w="993" w:type="dxa"/>
            <w:gridSpan w:val="2"/>
            <w:vMerge/>
            <w:tcBorders>
              <w:tl2br w:val="nil"/>
              <w:tr2bl w:val="nil"/>
            </w:tcBorders>
            <w:vAlign w:val="center"/>
          </w:tcPr>
          <w:p w14:paraId="38A40DC5"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8B0FE8F"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09226C1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898CA41"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（1）经责令改正后，逾期未改正的。</w:t>
            </w:r>
          </w:p>
        </w:tc>
        <w:tc>
          <w:tcPr>
            <w:tcW w:w="3260" w:type="dxa"/>
            <w:tcBorders>
              <w:tl2br w:val="nil"/>
              <w:tr2bl w:val="nil"/>
            </w:tcBorders>
            <w:tcMar>
              <w:top w:w="15" w:type="dxa"/>
              <w:left w:w="15" w:type="dxa"/>
              <w:bottom w:w="15" w:type="dxa"/>
              <w:right w:w="15" w:type="dxa"/>
            </w:tcMar>
            <w:vAlign w:val="center"/>
          </w:tcPr>
          <w:p w14:paraId="6893DFAD"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责令改正，可以处项目合同金额千分之七点五以上千分之八点五以下的罚款。</w:t>
            </w:r>
          </w:p>
        </w:tc>
      </w:tr>
      <w:tr w:rsidR="00446724" w14:paraId="4A837DCA" w14:textId="77777777">
        <w:trPr>
          <w:trHeight w:val="720"/>
          <w:jc w:val="center"/>
        </w:trPr>
        <w:tc>
          <w:tcPr>
            <w:tcW w:w="535" w:type="dxa"/>
            <w:vMerge/>
            <w:tcBorders>
              <w:tl2br w:val="nil"/>
              <w:tr2bl w:val="nil"/>
            </w:tcBorders>
            <w:vAlign w:val="center"/>
          </w:tcPr>
          <w:p w14:paraId="641BC29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803F51E" w14:textId="77777777" w:rsidR="00446724" w:rsidRDefault="00446724">
            <w:pPr>
              <w:pStyle w:val="a6"/>
              <w:spacing w:before="0" w:beforeAutospacing="0" w:after="0" w:afterAutospacing="0" w:line="260" w:lineRule="exact"/>
              <w:rPr>
                <w:rFonts w:ascii="仿宋_GB2312" w:eastAsia="仿宋_GB2312" w:cstheme="minorBidi" w:hint="eastAsia"/>
                <w:color w:val="000000" w:themeColor="text1"/>
                <w:sz w:val="21"/>
                <w:szCs w:val="21"/>
              </w:rPr>
            </w:pPr>
          </w:p>
        </w:tc>
        <w:tc>
          <w:tcPr>
            <w:tcW w:w="993" w:type="dxa"/>
            <w:gridSpan w:val="2"/>
            <w:vMerge/>
            <w:tcBorders>
              <w:tl2br w:val="nil"/>
              <w:tr2bl w:val="nil"/>
            </w:tcBorders>
            <w:vAlign w:val="center"/>
          </w:tcPr>
          <w:p w14:paraId="6ADF3B77"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0F92D95"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42566F97"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0903D21E"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（2）项目已经开工，且造成严重后果的。</w:t>
            </w:r>
          </w:p>
        </w:tc>
        <w:tc>
          <w:tcPr>
            <w:tcW w:w="3260" w:type="dxa"/>
            <w:tcBorders>
              <w:tl2br w:val="nil"/>
              <w:tr2bl w:val="nil"/>
            </w:tcBorders>
            <w:tcMar>
              <w:top w:w="15" w:type="dxa"/>
              <w:left w:w="15" w:type="dxa"/>
              <w:bottom w:w="15" w:type="dxa"/>
              <w:right w:w="15" w:type="dxa"/>
            </w:tcMar>
            <w:vAlign w:val="center"/>
          </w:tcPr>
          <w:p w14:paraId="72A08FB4"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责令改正，可以处项目合同金额千分之八点五以上千分之十以下的罚款。</w:t>
            </w:r>
          </w:p>
          <w:p w14:paraId="14B5DF2F" w14:textId="77777777" w:rsidR="00446724" w:rsidRDefault="00446724">
            <w:pPr>
              <w:spacing w:line="260" w:lineRule="exact"/>
              <w:ind w:firstLineChars="100" w:firstLine="210"/>
              <w:jc w:val="left"/>
              <w:textAlignment w:val="center"/>
              <w:rPr>
                <w:rFonts w:ascii="仿宋_GB2312" w:eastAsia="仿宋_GB2312" w:hAnsi="宋体" w:hint="eastAsia"/>
                <w:color w:val="000000" w:themeColor="text1"/>
                <w:kern w:val="0"/>
                <w:szCs w:val="21"/>
              </w:rPr>
            </w:pPr>
          </w:p>
          <w:p w14:paraId="203FCC0B" w14:textId="77777777" w:rsidR="00446724" w:rsidRDefault="00446724">
            <w:pPr>
              <w:spacing w:line="260" w:lineRule="exact"/>
              <w:ind w:firstLineChars="100" w:firstLine="210"/>
              <w:jc w:val="left"/>
              <w:textAlignment w:val="center"/>
              <w:rPr>
                <w:rFonts w:ascii="仿宋_GB2312" w:eastAsia="仿宋_GB2312" w:hAnsi="宋体" w:hint="eastAsia"/>
                <w:color w:val="000000" w:themeColor="text1"/>
                <w:kern w:val="0"/>
                <w:szCs w:val="21"/>
              </w:rPr>
            </w:pPr>
          </w:p>
        </w:tc>
      </w:tr>
      <w:tr w:rsidR="00446724" w14:paraId="6367994F" w14:textId="77777777">
        <w:trPr>
          <w:trHeight w:val="687"/>
          <w:jc w:val="center"/>
        </w:trPr>
        <w:tc>
          <w:tcPr>
            <w:tcW w:w="535" w:type="dxa"/>
            <w:vMerge w:val="restart"/>
            <w:tcBorders>
              <w:tl2br w:val="nil"/>
              <w:tr2bl w:val="nil"/>
            </w:tcBorders>
            <w:vAlign w:val="center"/>
          </w:tcPr>
          <w:p w14:paraId="317D8646" w14:textId="77777777" w:rsidR="00446724" w:rsidRDefault="00446724">
            <w:pPr>
              <w:pStyle w:val="ad"/>
              <w:widowControl/>
              <w:numPr>
                <w:ilvl w:val="0"/>
                <w:numId w:val="1"/>
              </w:numPr>
              <w:spacing w:line="260" w:lineRule="exact"/>
              <w:jc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379507BE" w14:textId="77777777" w:rsidR="00446724" w:rsidRDefault="00000000">
            <w:pPr>
              <w:pStyle w:val="a6"/>
              <w:spacing w:before="0" w:beforeAutospacing="0" w:after="0" w:afterAutospacing="0" w:line="260" w:lineRule="exact"/>
              <w:ind w:firstLineChars="100" w:firstLine="210"/>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1、依法应当公开招标而采用邀请招标的；</w:t>
            </w:r>
          </w:p>
          <w:p w14:paraId="6B56D578" w14:textId="77777777" w:rsidR="00446724" w:rsidRDefault="00000000">
            <w:pPr>
              <w:pStyle w:val="a6"/>
              <w:spacing w:before="0" w:beforeAutospacing="0" w:after="0" w:afterAutospacing="0" w:line="260" w:lineRule="exact"/>
              <w:ind w:firstLineChars="100" w:firstLine="210"/>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2、招标文件、资格预审文件的发售、澄清、修改的时限，或者确定的提交资格预审申请文件、投标文件的时限不符合招标投标法和实施条例规定的；</w:t>
            </w:r>
          </w:p>
          <w:p w14:paraId="7D484770" w14:textId="77777777" w:rsidR="00446724" w:rsidRDefault="00000000">
            <w:pPr>
              <w:pStyle w:val="a6"/>
              <w:spacing w:before="0" w:beforeAutospacing="0" w:after="0" w:afterAutospacing="0" w:line="260" w:lineRule="exact"/>
              <w:ind w:firstLineChars="100" w:firstLine="210"/>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3、招标人接受未通过资格预审的单位或者个人参加投标的；</w:t>
            </w:r>
          </w:p>
          <w:p w14:paraId="58E994CA" w14:textId="77777777" w:rsidR="00446724" w:rsidRDefault="00000000">
            <w:pPr>
              <w:pStyle w:val="a6"/>
              <w:spacing w:before="0" w:beforeAutospacing="0" w:after="0" w:afterAutospacing="0" w:line="260" w:lineRule="exact"/>
              <w:ind w:firstLineChars="100" w:firstLine="210"/>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4、招标人接受应当拒收的投标文件的</w:t>
            </w:r>
          </w:p>
        </w:tc>
        <w:tc>
          <w:tcPr>
            <w:tcW w:w="993" w:type="dxa"/>
            <w:gridSpan w:val="2"/>
            <w:vMerge w:val="restart"/>
            <w:tcBorders>
              <w:tl2br w:val="nil"/>
              <w:tr2bl w:val="nil"/>
            </w:tcBorders>
            <w:vAlign w:val="center"/>
          </w:tcPr>
          <w:p w14:paraId="13FDE207"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《中华人民共和国招标投标法实施条例》（国务院令第613号）第六十四条</w:t>
            </w:r>
          </w:p>
        </w:tc>
        <w:tc>
          <w:tcPr>
            <w:tcW w:w="4110" w:type="dxa"/>
            <w:vMerge w:val="restart"/>
            <w:tcBorders>
              <w:tl2br w:val="nil"/>
              <w:tr2bl w:val="nil"/>
            </w:tcBorders>
            <w:vAlign w:val="center"/>
          </w:tcPr>
          <w:p w14:paraId="0DD4D57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390D6B61"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《中华人民共和国招标投标法实施条例》第六十四条</w:t>
            </w:r>
          </w:p>
          <w:p w14:paraId="52DD3078"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0A99495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59EFE46"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在开标前发现的。</w:t>
            </w:r>
          </w:p>
        </w:tc>
        <w:tc>
          <w:tcPr>
            <w:tcW w:w="3260" w:type="dxa"/>
            <w:tcBorders>
              <w:tl2br w:val="nil"/>
              <w:tr2bl w:val="nil"/>
            </w:tcBorders>
            <w:tcMar>
              <w:top w:w="15" w:type="dxa"/>
              <w:left w:w="15" w:type="dxa"/>
              <w:bottom w:w="15" w:type="dxa"/>
              <w:right w:w="15" w:type="dxa"/>
            </w:tcMar>
            <w:vAlign w:val="center"/>
          </w:tcPr>
          <w:p w14:paraId="2F8D8658"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责令改正，可以处2万元以下的罚款。</w:t>
            </w:r>
          </w:p>
        </w:tc>
      </w:tr>
      <w:tr w:rsidR="00446724" w14:paraId="31A76DB6" w14:textId="77777777">
        <w:trPr>
          <w:trHeight w:val="2097"/>
          <w:jc w:val="center"/>
        </w:trPr>
        <w:tc>
          <w:tcPr>
            <w:tcW w:w="535" w:type="dxa"/>
            <w:vMerge/>
            <w:tcBorders>
              <w:tl2br w:val="nil"/>
              <w:tr2bl w:val="nil"/>
            </w:tcBorders>
            <w:vAlign w:val="center"/>
          </w:tcPr>
          <w:p w14:paraId="1871668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17657E7"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4417081E"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429F408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27AC4B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AD9AC98"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在开标后但在开工前发现的。</w:t>
            </w:r>
          </w:p>
        </w:tc>
        <w:tc>
          <w:tcPr>
            <w:tcW w:w="3260" w:type="dxa"/>
            <w:tcBorders>
              <w:tl2br w:val="nil"/>
              <w:tr2bl w:val="nil"/>
            </w:tcBorders>
            <w:tcMar>
              <w:top w:w="15" w:type="dxa"/>
              <w:left w:w="15" w:type="dxa"/>
              <w:bottom w:w="15" w:type="dxa"/>
              <w:right w:w="15" w:type="dxa"/>
            </w:tcMar>
            <w:vAlign w:val="center"/>
          </w:tcPr>
          <w:p w14:paraId="3BBF36D5"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责令改正，可以处2万元以上7万元以下罚款。</w:t>
            </w:r>
          </w:p>
        </w:tc>
      </w:tr>
      <w:tr w:rsidR="00446724" w14:paraId="69006D83" w14:textId="77777777">
        <w:trPr>
          <w:trHeight w:val="1005"/>
          <w:jc w:val="center"/>
        </w:trPr>
        <w:tc>
          <w:tcPr>
            <w:tcW w:w="535" w:type="dxa"/>
            <w:vMerge/>
            <w:tcBorders>
              <w:tl2br w:val="nil"/>
              <w:tr2bl w:val="nil"/>
            </w:tcBorders>
            <w:vAlign w:val="center"/>
          </w:tcPr>
          <w:p w14:paraId="7F289AE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3CBB489"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48D9C82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5E07EF2"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072F0A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4869E8C"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(1)在开工后发现的；</w:t>
            </w:r>
          </w:p>
          <w:p w14:paraId="3B7D01C1"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14:paraId="45B918FD"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责令改正，可以处7万元以上10万元以下的罚款。</w:t>
            </w:r>
          </w:p>
        </w:tc>
      </w:tr>
      <w:tr w:rsidR="00446724" w14:paraId="1E271972" w14:textId="77777777">
        <w:trPr>
          <w:trHeight w:val="2246"/>
          <w:jc w:val="center"/>
        </w:trPr>
        <w:tc>
          <w:tcPr>
            <w:tcW w:w="535" w:type="dxa"/>
            <w:vMerge w:val="restart"/>
            <w:tcBorders>
              <w:tl2br w:val="nil"/>
              <w:tr2bl w:val="nil"/>
            </w:tcBorders>
            <w:vAlign w:val="center"/>
          </w:tcPr>
          <w:p w14:paraId="50761EFE" w14:textId="77777777" w:rsidR="00446724" w:rsidRDefault="00446724">
            <w:pPr>
              <w:pStyle w:val="ad"/>
              <w:widowControl/>
              <w:numPr>
                <w:ilvl w:val="0"/>
                <w:numId w:val="1"/>
              </w:numPr>
              <w:spacing w:line="260" w:lineRule="exact"/>
              <w:jc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5E8FDF6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招标代理机构在所代理的招标项目中投标、代理投标或者向该项目投标人提供咨询的，接受委托编制标底的中介机构参加受托编制标底项目的投标或者为该项目的投标人编制投标文件、提供咨询</w:t>
            </w:r>
          </w:p>
        </w:tc>
        <w:tc>
          <w:tcPr>
            <w:tcW w:w="993" w:type="dxa"/>
            <w:gridSpan w:val="2"/>
            <w:vMerge w:val="restart"/>
            <w:tcBorders>
              <w:tl2br w:val="nil"/>
              <w:tr2bl w:val="nil"/>
            </w:tcBorders>
            <w:vAlign w:val="center"/>
          </w:tcPr>
          <w:p w14:paraId="507A1FD3"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《中华人民共和国招标投标法实施条例》第二十七条第二款</w:t>
            </w:r>
          </w:p>
          <w:p w14:paraId="7823BE56"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val="restart"/>
            <w:tcBorders>
              <w:tl2br w:val="nil"/>
              <w:tr2bl w:val="nil"/>
            </w:tcBorders>
            <w:vAlign w:val="center"/>
          </w:tcPr>
          <w:p w14:paraId="0E49DD89"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《中华人民共和国招标投标法实施条例》第六十五条</w:t>
            </w:r>
          </w:p>
          <w:p w14:paraId="42C480A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14:paraId="07883CC5"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《中华人民共和国招标投标法》第五十条</w:t>
            </w:r>
          </w:p>
          <w:p w14:paraId="10900A9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p>
        </w:tc>
        <w:tc>
          <w:tcPr>
            <w:tcW w:w="1134" w:type="dxa"/>
            <w:tcBorders>
              <w:tl2br w:val="nil"/>
              <w:tr2bl w:val="nil"/>
            </w:tcBorders>
            <w:tcMar>
              <w:top w:w="15" w:type="dxa"/>
              <w:left w:w="15" w:type="dxa"/>
              <w:bottom w:w="15" w:type="dxa"/>
              <w:right w:w="15" w:type="dxa"/>
            </w:tcMar>
            <w:vAlign w:val="center"/>
          </w:tcPr>
          <w:p w14:paraId="00F2FF1A"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5313D6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未影响中标结果的。</w:t>
            </w:r>
          </w:p>
        </w:tc>
        <w:tc>
          <w:tcPr>
            <w:tcW w:w="3260" w:type="dxa"/>
            <w:tcBorders>
              <w:tl2br w:val="nil"/>
              <w:tr2bl w:val="nil"/>
            </w:tcBorders>
            <w:tcMar>
              <w:top w:w="15" w:type="dxa"/>
              <w:left w:w="15" w:type="dxa"/>
              <w:bottom w:w="15" w:type="dxa"/>
              <w:right w:w="15" w:type="dxa"/>
            </w:tcMar>
            <w:vAlign w:val="center"/>
          </w:tcPr>
          <w:p w14:paraId="4D0E1BD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处5万元以上8万元以下的罚款，对单位直接负责的主管人员和其他直接责任人员处单位罚款金额的百分之五以上百分之六以下的罚款；有违法所得的，并处没收违法所得。</w:t>
            </w:r>
          </w:p>
          <w:p w14:paraId="314E267B" w14:textId="77777777" w:rsidR="00446724" w:rsidRDefault="00446724">
            <w:pPr>
              <w:spacing w:line="260" w:lineRule="exact"/>
              <w:jc w:val="left"/>
              <w:rPr>
                <w:rFonts w:ascii="仿宋_GB2312" w:eastAsia="仿宋_GB2312" w:hAnsi="宋体" w:hint="eastAsia"/>
                <w:color w:val="000000" w:themeColor="text1"/>
                <w:kern w:val="0"/>
                <w:szCs w:val="21"/>
              </w:rPr>
            </w:pPr>
          </w:p>
        </w:tc>
      </w:tr>
      <w:tr w:rsidR="00446724" w14:paraId="45520AA6" w14:textId="77777777">
        <w:trPr>
          <w:trHeight w:val="3024"/>
          <w:jc w:val="center"/>
        </w:trPr>
        <w:tc>
          <w:tcPr>
            <w:tcW w:w="535" w:type="dxa"/>
            <w:vMerge/>
            <w:tcBorders>
              <w:tl2br w:val="nil"/>
              <w:tr2bl w:val="nil"/>
            </w:tcBorders>
            <w:vAlign w:val="center"/>
          </w:tcPr>
          <w:p w14:paraId="5D07FF4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6DA4BD3"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4F9B9420"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E8E6B7D"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8BE6869"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BB8615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影响中标结果，但中标人不是该违法行为的受益人的。</w:t>
            </w:r>
          </w:p>
        </w:tc>
        <w:tc>
          <w:tcPr>
            <w:tcW w:w="3260" w:type="dxa"/>
            <w:tcBorders>
              <w:tl2br w:val="nil"/>
              <w:tr2bl w:val="nil"/>
            </w:tcBorders>
            <w:tcMar>
              <w:top w:w="15" w:type="dxa"/>
              <w:left w:w="15" w:type="dxa"/>
              <w:bottom w:w="15" w:type="dxa"/>
              <w:right w:w="15" w:type="dxa"/>
            </w:tcMar>
            <w:vAlign w:val="center"/>
          </w:tcPr>
          <w:p w14:paraId="0B7BB867"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标无效;处8万元以上20万元以下的罚款，对单位直接负责的主管人员和其他直接责任人员处单位罚款金额的百分之六以上百分之八以下的罚款；有违法所得的，并处没收违法所得；禁止其一年内代理依法必须进行招投标的项目，并予公告。</w:t>
            </w:r>
          </w:p>
          <w:p w14:paraId="245E00D1" w14:textId="77777777" w:rsidR="00446724" w:rsidRDefault="00446724">
            <w:pPr>
              <w:spacing w:line="260" w:lineRule="exact"/>
              <w:jc w:val="left"/>
              <w:rPr>
                <w:rFonts w:ascii="仿宋_GB2312" w:eastAsia="仿宋_GB2312" w:hAnsi="宋体" w:hint="eastAsia"/>
                <w:color w:val="000000" w:themeColor="text1"/>
                <w:kern w:val="0"/>
                <w:szCs w:val="21"/>
              </w:rPr>
            </w:pPr>
          </w:p>
        </w:tc>
      </w:tr>
      <w:tr w:rsidR="00446724" w14:paraId="7E9BA968" w14:textId="77777777">
        <w:trPr>
          <w:trHeight w:val="2342"/>
          <w:jc w:val="center"/>
        </w:trPr>
        <w:tc>
          <w:tcPr>
            <w:tcW w:w="535" w:type="dxa"/>
            <w:vMerge/>
            <w:tcBorders>
              <w:tl2br w:val="nil"/>
              <w:tr2bl w:val="nil"/>
            </w:tcBorders>
            <w:vAlign w:val="center"/>
          </w:tcPr>
          <w:p w14:paraId="776F4909"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351CA18"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3C2BCE1"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0D4EC7E"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538165C7"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62A727D"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（1）影响中标结果，且中标人为该违法行为的受益人的。</w:t>
            </w:r>
          </w:p>
        </w:tc>
        <w:tc>
          <w:tcPr>
            <w:tcW w:w="3260" w:type="dxa"/>
            <w:tcBorders>
              <w:tl2br w:val="nil"/>
              <w:tr2bl w:val="nil"/>
            </w:tcBorders>
            <w:tcMar>
              <w:top w:w="15" w:type="dxa"/>
              <w:left w:w="15" w:type="dxa"/>
              <w:bottom w:w="15" w:type="dxa"/>
              <w:right w:w="15" w:type="dxa"/>
            </w:tcMar>
            <w:vAlign w:val="center"/>
          </w:tcPr>
          <w:p w14:paraId="4576EE2A"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标无效；处20万元以上25万元以下的罚款，对单位直接负责的主管人员和其他直接责任人员处单位罚款金额百分之八以上百分之十以下的罚款；有违法所得的，并处没收违法所得；禁止其一年零六个月内代理依法必须进行招投标的项目，并予公告。</w:t>
            </w:r>
          </w:p>
        </w:tc>
      </w:tr>
      <w:tr w:rsidR="00446724" w14:paraId="73D99AAF" w14:textId="77777777">
        <w:trPr>
          <w:trHeight w:val="546"/>
          <w:jc w:val="center"/>
        </w:trPr>
        <w:tc>
          <w:tcPr>
            <w:tcW w:w="535" w:type="dxa"/>
            <w:vMerge/>
            <w:tcBorders>
              <w:tl2br w:val="nil"/>
              <w:tr2bl w:val="nil"/>
            </w:tcBorders>
            <w:vAlign w:val="center"/>
          </w:tcPr>
          <w:p w14:paraId="34BEE70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AB2C9B2"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7F081B0"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40AC167A"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24E7227C" w14:textId="77777777" w:rsidR="00446724" w:rsidRDefault="00446724">
            <w:pPr>
              <w:spacing w:line="260" w:lineRule="exact"/>
              <w:jc w:val="center"/>
              <w:rPr>
                <w:rFonts w:ascii="仿宋_GB2312" w:eastAsia="仿宋_GB2312" w:hAnsi="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5222B28E"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（2）对国家利益、社会公共利益或者他人合法权益造成重大损失，造成重大后果，情节严重的。</w:t>
            </w:r>
          </w:p>
        </w:tc>
        <w:tc>
          <w:tcPr>
            <w:tcW w:w="3260" w:type="dxa"/>
            <w:tcBorders>
              <w:tl2br w:val="nil"/>
              <w:tr2bl w:val="nil"/>
            </w:tcBorders>
            <w:tcMar>
              <w:top w:w="15" w:type="dxa"/>
              <w:left w:w="15" w:type="dxa"/>
              <w:bottom w:w="15" w:type="dxa"/>
              <w:right w:w="15" w:type="dxa"/>
            </w:tcMar>
            <w:vAlign w:val="center"/>
          </w:tcPr>
          <w:p w14:paraId="1828E4AE"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处20万元以上25万元以下的罚款，对单位直接负责的主管人员和其他直接责任人员处单位罚款金额百分之八以上百分之十以下的罚款；禁止其二年内代理依法必须进行招投标的项目，并予公告。</w:t>
            </w:r>
          </w:p>
        </w:tc>
      </w:tr>
      <w:tr w:rsidR="00446724" w14:paraId="0148AF70" w14:textId="77777777">
        <w:trPr>
          <w:trHeight w:val="510"/>
          <w:jc w:val="center"/>
        </w:trPr>
        <w:tc>
          <w:tcPr>
            <w:tcW w:w="535" w:type="dxa"/>
            <w:vMerge w:val="restart"/>
            <w:tcBorders>
              <w:tl2br w:val="nil"/>
              <w:tr2bl w:val="nil"/>
            </w:tcBorders>
            <w:vAlign w:val="center"/>
          </w:tcPr>
          <w:p w14:paraId="7E10239B" w14:textId="77777777" w:rsidR="00446724" w:rsidRDefault="00446724">
            <w:pPr>
              <w:pStyle w:val="ad"/>
              <w:widowControl/>
              <w:numPr>
                <w:ilvl w:val="0"/>
                <w:numId w:val="1"/>
              </w:numPr>
              <w:spacing w:line="260" w:lineRule="exact"/>
              <w:jc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4C32F136"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招标人超过本条例规定的比例收取投标保证金、履约保证金或者不按照规定退还投标保证金及银行同期存款利息的</w:t>
            </w:r>
          </w:p>
        </w:tc>
        <w:tc>
          <w:tcPr>
            <w:tcW w:w="993" w:type="dxa"/>
            <w:gridSpan w:val="2"/>
            <w:vMerge w:val="restart"/>
            <w:tcBorders>
              <w:tl2br w:val="nil"/>
              <w:tr2bl w:val="nil"/>
            </w:tcBorders>
            <w:vAlign w:val="center"/>
          </w:tcPr>
          <w:p w14:paraId="595C80DA"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《中华人民共和国招标投标法实施条例》第二十六条/第三十一条/第三十五条/第五十七条/第五十八条</w:t>
            </w:r>
          </w:p>
        </w:tc>
        <w:tc>
          <w:tcPr>
            <w:tcW w:w="4110" w:type="dxa"/>
            <w:vMerge w:val="restart"/>
            <w:tcBorders>
              <w:tl2br w:val="nil"/>
              <w:tr2bl w:val="nil"/>
            </w:tcBorders>
            <w:vAlign w:val="center"/>
          </w:tcPr>
          <w:p w14:paraId="4CC81C09"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33E8743D"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《中华人民共和国招标投标法实施条例》第六十六条</w:t>
            </w:r>
          </w:p>
          <w:p w14:paraId="77C0225F"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134" w:type="dxa"/>
            <w:tcBorders>
              <w:tl2br w:val="nil"/>
              <w:tr2bl w:val="nil"/>
            </w:tcBorders>
            <w:tcMar>
              <w:top w:w="15" w:type="dxa"/>
              <w:left w:w="15" w:type="dxa"/>
              <w:bottom w:w="15" w:type="dxa"/>
              <w:right w:w="15" w:type="dxa"/>
            </w:tcMar>
            <w:vAlign w:val="center"/>
          </w:tcPr>
          <w:p w14:paraId="20F38B0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A295067"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5DFE567C"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责令改正，可以处1万元以下的罚款。</w:t>
            </w:r>
          </w:p>
        </w:tc>
      </w:tr>
      <w:tr w:rsidR="00446724" w14:paraId="27FE8900" w14:textId="77777777">
        <w:trPr>
          <w:trHeight w:val="660"/>
          <w:jc w:val="center"/>
        </w:trPr>
        <w:tc>
          <w:tcPr>
            <w:tcW w:w="535" w:type="dxa"/>
            <w:vMerge/>
            <w:tcBorders>
              <w:tl2br w:val="nil"/>
              <w:tr2bl w:val="nil"/>
            </w:tcBorders>
            <w:vAlign w:val="center"/>
          </w:tcPr>
          <w:p w14:paraId="5C7F0DB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13EF26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36E5A66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32D2FC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78EE34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FB0CEB0"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1CF617DF"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责令改正，可以处1万元以上3.5万元以下的罚款。</w:t>
            </w:r>
          </w:p>
        </w:tc>
      </w:tr>
      <w:tr w:rsidR="00446724" w14:paraId="34AA0FCE" w14:textId="77777777">
        <w:trPr>
          <w:trHeight w:val="750"/>
          <w:jc w:val="center"/>
        </w:trPr>
        <w:tc>
          <w:tcPr>
            <w:tcW w:w="535" w:type="dxa"/>
            <w:vMerge/>
            <w:tcBorders>
              <w:tl2br w:val="nil"/>
              <w:tr2bl w:val="nil"/>
            </w:tcBorders>
            <w:vAlign w:val="center"/>
          </w:tcPr>
          <w:p w14:paraId="6ADA874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C85D862"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5CB1D0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C24EE22"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FD0535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61AD56E"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（1）经责令改正后，逾期未改正的；</w:t>
            </w:r>
          </w:p>
          <w:p w14:paraId="1E7A8ABF"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（2）曾因该违法行为被依法查处，再次实施该违法行为的；</w:t>
            </w:r>
          </w:p>
          <w:p w14:paraId="5E297430"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（3）造成工程质量事故的；</w:t>
            </w:r>
          </w:p>
          <w:p w14:paraId="775B351E"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（4）经有关部门确认，存在商业贿赂情形的；</w:t>
            </w:r>
          </w:p>
          <w:p w14:paraId="0111BE62"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（5）其他依法应予从重处罚的情形。</w:t>
            </w:r>
          </w:p>
        </w:tc>
        <w:tc>
          <w:tcPr>
            <w:tcW w:w="3260" w:type="dxa"/>
            <w:tcBorders>
              <w:tl2br w:val="nil"/>
              <w:tr2bl w:val="nil"/>
            </w:tcBorders>
            <w:tcMar>
              <w:top w:w="15" w:type="dxa"/>
              <w:left w:w="15" w:type="dxa"/>
              <w:bottom w:w="15" w:type="dxa"/>
              <w:right w:w="15" w:type="dxa"/>
            </w:tcMar>
            <w:vAlign w:val="center"/>
          </w:tcPr>
          <w:p w14:paraId="20C15A18"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责令改正，可以处3.5万元以上5万元以下的罚款。</w:t>
            </w:r>
          </w:p>
        </w:tc>
      </w:tr>
      <w:tr w:rsidR="00446724" w14:paraId="033A9793" w14:textId="77777777">
        <w:trPr>
          <w:trHeight w:val="705"/>
          <w:jc w:val="center"/>
        </w:trPr>
        <w:tc>
          <w:tcPr>
            <w:tcW w:w="535" w:type="dxa"/>
            <w:vMerge w:val="restart"/>
            <w:tcBorders>
              <w:tl2br w:val="nil"/>
              <w:tr2bl w:val="nil"/>
            </w:tcBorders>
            <w:vAlign w:val="center"/>
          </w:tcPr>
          <w:p w14:paraId="7B2D22F1" w14:textId="77777777" w:rsidR="00446724" w:rsidRDefault="00446724">
            <w:pPr>
              <w:pStyle w:val="ad"/>
              <w:widowControl/>
              <w:numPr>
                <w:ilvl w:val="0"/>
                <w:numId w:val="1"/>
              </w:numPr>
              <w:spacing w:line="260" w:lineRule="exact"/>
              <w:jc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0DA27C97"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p w14:paraId="2D92607C"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依法必须进行招标的项目的招标人不按照规定组建评标委员会，或者确定、更换评标委员会成员违反招标投标法和本条例规定的</w:t>
            </w:r>
          </w:p>
        </w:tc>
        <w:tc>
          <w:tcPr>
            <w:tcW w:w="993" w:type="dxa"/>
            <w:gridSpan w:val="2"/>
            <w:vMerge w:val="restart"/>
            <w:tcBorders>
              <w:tl2br w:val="nil"/>
              <w:tr2bl w:val="nil"/>
            </w:tcBorders>
            <w:vAlign w:val="center"/>
          </w:tcPr>
          <w:p w14:paraId="638C2E4A"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《中华人民共和国招标投标法实施条例》（国务院令第613号）第七十条</w:t>
            </w:r>
          </w:p>
        </w:tc>
        <w:tc>
          <w:tcPr>
            <w:tcW w:w="4110" w:type="dxa"/>
            <w:vMerge w:val="restart"/>
            <w:tcBorders>
              <w:tl2br w:val="nil"/>
              <w:tr2bl w:val="nil"/>
            </w:tcBorders>
            <w:vAlign w:val="center"/>
          </w:tcPr>
          <w:p w14:paraId="13D8C465"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《中华人民共和国招标投标法实施条例》第七十条</w:t>
            </w:r>
          </w:p>
          <w:p w14:paraId="7DF325AA"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73F8D5D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C30159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BB8E0CD"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0E94F2FD"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责令改正，可以处2万元以下的罚款，对单位直接负责的主管人员和其他直接责任人员依法给予处分；违法确定或者更换的评标委员会成员作出的评审结论无效，依法重新进行评审。</w:t>
            </w:r>
          </w:p>
        </w:tc>
      </w:tr>
      <w:tr w:rsidR="00446724" w14:paraId="4784924B" w14:textId="77777777">
        <w:trPr>
          <w:trHeight w:val="885"/>
          <w:jc w:val="center"/>
        </w:trPr>
        <w:tc>
          <w:tcPr>
            <w:tcW w:w="535" w:type="dxa"/>
            <w:vMerge/>
            <w:tcBorders>
              <w:tl2br w:val="nil"/>
              <w:tr2bl w:val="nil"/>
            </w:tcBorders>
            <w:vAlign w:val="center"/>
          </w:tcPr>
          <w:p w14:paraId="79D596B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20348FE"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313FB56"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509DDB8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2FB6FE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3000087"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02210334"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责令改正，处2万元以上7万元以下的罚款；对单位直接负责的主管人员和其他直接责任人员依法给予处分；违法确定或者更换的评标委员会成员作出的评审结论无效，依法重新进行评审。</w:t>
            </w:r>
          </w:p>
        </w:tc>
      </w:tr>
      <w:tr w:rsidR="00446724" w14:paraId="2F562B38" w14:textId="77777777">
        <w:trPr>
          <w:trHeight w:val="870"/>
          <w:jc w:val="center"/>
        </w:trPr>
        <w:tc>
          <w:tcPr>
            <w:tcW w:w="535" w:type="dxa"/>
            <w:vMerge/>
            <w:tcBorders>
              <w:tl2br w:val="nil"/>
              <w:tr2bl w:val="nil"/>
            </w:tcBorders>
            <w:vAlign w:val="center"/>
          </w:tcPr>
          <w:p w14:paraId="43ED2E2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D0F5B29"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129366B"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51990E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0D87BD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C145227"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（1）经责令改正后，逾期未改正的；</w:t>
            </w:r>
          </w:p>
          <w:p w14:paraId="32A09AF4"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（2）曾因该违法行为被依法查处，再次实施该违法行为的；</w:t>
            </w:r>
          </w:p>
          <w:p w14:paraId="566554FC"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（3）造成工程质量事故的；</w:t>
            </w:r>
          </w:p>
          <w:p w14:paraId="087A394B"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（4）经有关部门确认，存在商业贿赂情形的；</w:t>
            </w:r>
          </w:p>
          <w:p w14:paraId="53F49B61"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（5）其他依法应予从重处罚的情形。</w:t>
            </w:r>
          </w:p>
        </w:tc>
        <w:tc>
          <w:tcPr>
            <w:tcW w:w="3260" w:type="dxa"/>
            <w:tcBorders>
              <w:tl2br w:val="nil"/>
              <w:tr2bl w:val="nil"/>
            </w:tcBorders>
            <w:tcMar>
              <w:top w:w="15" w:type="dxa"/>
              <w:left w:w="15" w:type="dxa"/>
              <w:bottom w:w="15" w:type="dxa"/>
              <w:right w:w="15" w:type="dxa"/>
            </w:tcMar>
            <w:vAlign w:val="center"/>
          </w:tcPr>
          <w:p w14:paraId="69F9CDB9"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责令改正，处7万元以上10万元以下的罚款；对单位直接负责的主管人员和其他直接责任人员依法给予处分；违法确定或者更换的评标委员会成员作出的评审结论无效，依法重新进行评审。</w:t>
            </w:r>
          </w:p>
        </w:tc>
      </w:tr>
      <w:tr w:rsidR="00446724" w14:paraId="60F99C4E" w14:textId="77777777">
        <w:trPr>
          <w:trHeight w:val="1124"/>
          <w:jc w:val="center"/>
        </w:trPr>
        <w:tc>
          <w:tcPr>
            <w:tcW w:w="535" w:type="dxa"/>
            <w:vMerge w:val="restart"/>
            <w:tcBorders>
              <w:tl2br w:val="nil"/>
              <w:tr2bl w:val="nil"/>
            </w:tcBorders>
            <w:vAlign w:val="center"/>
          </w:tcPr>
          <w:p w14:paraId="17C4C43C" w14:textId="77777777" w:rsidR="00446724" w:rsidRDefault="00446724">
            <w:pPr>
              <w:pStyle w:val="ad"/>
              <w:widowControl/>
              <w:numPr>
                <w:ilvl w:val="0"/>
                <w:numId w:val="1"/>
              </w:numPr>
              <w:spacing w:line="260" w:lineRule="exact"/>
              <w:jc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72A8F0CF"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评标委员会成员收受投标人的财物或者其他好处</w:t>
            </w:r>
          </w:p>
        </w:tc>
        <w:tc>
          <w:tcPr>
            <w:tcW w:w="993" w:type="dxa"/>
            <w:gridSpan w:val="2"/>
            <w:vMerge w:val="restart"/>
            <w:tcBorders>
              <w:tl2br w:val="nil"/>
              <w:tr2bl w:val="nil"/>
            </w:tcBorders>
            <w:vAlign w:val="center"/>
          </w:tcPr>
          <w:p w14:paraId="562B2C2F"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《中华人民共和国招标投标法实施条例》第四十九条</w:t>
            </w:r>
          </w:p>
        </w:tc>
        <w:tc>
          <w:tcPr>
            <w:tcW w:w="4110" w:type="dxa"/>
            <w:vMerge w:val="restart"/>
            <w:tcBorders>
              <w:tl2br w:val="nil"/>
              <w:tr2bl w:val="nil"/>
            </w:tcBorders>
            <w:vAlign w:val="center"/>
          </w:tcPr>
          <w:p w14:paraId="514AF1FF"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《中华人民共和国招标投标法实施条例》第七十二条</w:t>
            </w:r>
          </w:p>
          <w:p w14:paraId="4332A53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34" w:type="dxa"/>
            <w:tcBorders>
              <w:tl2br w:val="nil"/>
              <w:tr2bl w:val="nil"/>
            </w:tcBorders>
            <w:tcMar>
              <w:top w:w="15" w:type="dxa"/>
              <w:left w:w="15" w:type="dxa"/>
              <w:bottom w:w="15" w:type="dxa"/>
              <w:right w:w="15" w:type="dxa"/>
            </w:tcMar>
            <w:vAlign w:val="center"/>
          </w:tcPr>
          <w:p w14:paraId="08F835AD" w14:textId="77777777" w:rsidR="00446724" w:rsidRDefault="00000000">
            <w:pPr>
              <w:widowControl/>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52FDE67"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尚未影响到招标活动正常进行的。</w:t>
            </w:r>
          </w:p>
        </w:tc>
        <w:tc>
          <w:tcPr>
            <w:tcW w:w="3260" w:type="dxa"/>
            <w:tcBorders>
              <w:tl2br w:val="nil"/>
              <w:tr2bl w:val="nil"/>
            </w:tcBorders>
            <w:tcMar>
              <w:top w:w="15" w:type="dxa"/>
              <w:left w:w="15" w:type="dxa"/>
              <w:bottom w:w="15" w:type="dxa"/>
              <w:right w:w="15" w:type="dxa"/>
            </w:tcMar>
            <w:vAlign w:val="center"/>
          </w:tcPr>
          <w:p w14:paraId="0873E3D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没收收受的财物，处3000元以上2万元以下的罚款；取消担任评标委员会成员的资格，不得再参加依法必须进行招标的项目的评标。</w:t>
            </w:r>
          </w:p>
        </w:tc>
      </w:tr>
      <w:tr w:rsidR="00446724" w14:paraId="4C36A70C" w14:textId="77777777">
        <w:trPr>
          <w:trHeight w:val="1549"/>
          <w:jc w:val="center"/>
        </w:trPr>
        <w:tc>
          <w:tcPr>
            <w:tcW w:w="535" w:type="dxa"/>
            <w:vMerge/>
            <w:tcBorders>
              <w:tl2br w:val="nil"/>
              <w:tr2bl w:val="nil"/>
            </w:tcBorders>
            <w:vAlign w:val="center"/>
          </w:tcPr>
          <w:p w14:paraId="62EE425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972D911"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5FE517E"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8893354"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282EE5E" w14:textId="77777777" w:rsidR="00446724" w:rsidRDefault="00000000">
            <w:pPr>
              <w:widowControl/>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3FF3F3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影响到招标活动正常进行的。</w:t>
            </w:r>
          </w:p>
        </w:tc>
        <w:tc>
          <w:tcPr>
            <w:tcW w:w="3260" w:type="dxa"/>
            <w:tcBorders>
              <w:tl2br w:val="nil"/>
              <w:tr2bl w:val="nil"/>
            </w:tcBorders>
            <w:tcMar>
              <w:top w:w="15" w:type="dxa"/>
              <w:left w:w="15" w:type="dxa"/>
              <w:bottom w:w="15" w:type="dxa"/>
              <w:right w:w="15" w:type="dxa"/>
            </w:tcMar>
            <w:vAlign w:val="center"/>
          </w:tcPr>
          <w:p w14:paraId="222A4F7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没收收受的财物，处2万元以上4万元以下的罚款；取消担任评标委员会成员的资格，不得再参加依法必须进行招标的项目的评标。</w:t>
            </w:r>
          </w:p>
        </w:tc>
      </w:tr>
      <w:tr w:rsidR="00446724" w14:paraId="637F4F22" w14:textId="77777777">
        <w:trPr>
          <w:trHeight w:val="151"/>
          <w:jc w:val="center"/>
        </w:trPr>
        <w:tc>
          <w:tcPr>
            <w:tcW w:w="535" w:type="dxa"/>
            <w:vMerge/>
            <w:tcBorders>
              <w:tl2br w:val="nil"/>
              <w:tr2bl w:val="nil"/>
            </w:tcBorders>
            <w:vAlign w:val="center"/>
          </w:tcPr>
          <w:p w14:paraId="67B3610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79D67E9"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CA83BD9"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D0CC460"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DD6A131" w14:textId="77777777" w:rsidR="00446724" w:rsidRDefault="00000000">
            <w:pPr>
              <w:widowControl/>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DF2BAA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(1)导致中标结果无效的；</w:t>
            </w:r>
          </w:p>
          <w:p w14:paraId="43EE86A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14:paraId="30AFCE0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没收收受的财物，处4万元以上5万元以下的罚款；取消担任评标委员会成员的资格，不得再参加依法必须进行招标的项目的评标。</w:t>
            </w:r>
          </w:p>
        </w:tc>
      </w:tr>
      <w:tr w:rsidR="00446724" w14:paraId="497F2DFE" w14:textId="77777777">
        <w:trPr>
          <w:trHeight w:val="1181"/>
          <w:jc w:val="center"/>
        </w:trPr>
        <w:tc>
          <w:tcPr>
            <w:tcW w:w="535" w:type="dxa"/>
            <w:vMerge w:val="restart"/>
            <w:tcBorders>
              <w:tl2br w:val="nil"/>
              <w:tr2bl w:val="nil"/>
            </w:tcBorders>
            <w:vAlign w:val="center"/>
          </w:tcPr>
          <w:p w14:paraId="260BC9D5" w14:textId="77777777" w:rsidR="00446724" w:rsidRDefault="00446724">
            <w:pPr>
              <w:pStyle w:val="ad"/>
              <w:widowControl/>
              <w:numPr>
                <w:ilvl w:val="0"/>
                <w:numId w:val="1"/>
              </w:numPr>
              <w:spacing w:line="260" w:lineRule="exact"/>
              <w:jc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2D4ABB3C"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1、依法必须进行招标的项目的招标人放弃中标项目的不发出中标通知书的；</w:t>
            </w:r>
          </w:p>
          <w:p w14:paraId="26FDB1E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2、依法必须进行招标的项目的招标人不按照规定确定中标人的；</w:t>
            </w:r>
          </w:p>
          <w:p w14:paraId="6D9DF0B5"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3、依法必须进行招标的项目的招标人在中标通知书发出后无正当理由改变中标结果的；</w:t>
            </w:r>
          </w:p>
          <w:p w14:paraId="5F284624"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4、依法必须进行招标的项目的招标人无正当理由不与中标人订立合同的；</w:t>
            </w:r>
          </w:p>
          <w:p w14:paraId="2717AC9F"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5、依法必须进行招标的项目的招标人在订立合同时向中标人提出附加条件的</w:t>
            </w:r>
          </w:p>
        </w:tc>
        <w:tc>
          <w:tcPr>
            <w:tcW w:w="993" w:type="dxa"/>
            <w:gridSpan w:val="2"/>
            <w:vMerge w:val="restart"/>
            <w:tcBorders>
              <w:tl2br w:val="nil"/>
              <w:tr2bl w:val="nil"/>
            </w:tcBorders>
            <w:vAlign w:val="center"/>
          </w:tcPr>
          <w:p w14:paraId="5246058F"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《中华人民共和国招标投标法实施条例》（国务院令第613号）第七十三条</w:t>
            </w:r>
          </w:p>
        </w:tc>
        <w:tc>
          <w:tcPr>
            <w:tcW w:w="4110" w:type="dxa"/>
            <w:vMerge w:val="restart"/>
            <w:tcBorders>
              <w:tl2br w:val="nil"/>
              <w:tr2bl w:val="nil"/>
            </w:tcBorders>
            <w:vAlign w:val="center"/>
          </w:tcPr>
          <w:p w14:paraId="635028D2"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《中华人民共和国招标投标法实施条例》第七十三条</w:t>
            </w:r>
          </w:p>
          <w:p w14:paraId="153AF36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c>
          <w:tcPr>
            <w:tcW w:w="1134" w:type="dxa"/>
            <w:tcBorders>
              <w:tl2br w:val="nil"/>
              <w:tr2bl w:val="nil"/>
            </w:tcBorders>
            <w:tcMar>
              <w:top w:w="15" w:type="dxa"/>
              <w:left w:w="15" w:type="dxa"/>
              <w:bottom w:w="15" w:type="dxa"/>
              <w:right w:w="15" w:type="dxa"/>
            </w:tcMar>
            <w:vAlign w:val="center"/>
          </w:tcPr>
          <w:p w14:paraId="1197AA1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26492F1"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6765DA93"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责令改正，可以处中标项目金额千分之一以下的罚款。</w:t>
            </w:r>
          </w:p>
        </w:tc>
      </w:tr>
      <w:tr w:rsidR="00446724" w14:paraId="0F1BE395" w14:textId="77777777">
        <w:trPr>
          <w:trHeight w:val="1952"/>
          <w:jc w:val="center"/>
        </w:trPr>
        <w:tc>
          <w:tcPr>
            <w:tcW w:w="535" w:type="dxa"/>
            <w:vMerge/>
            <w:tcBorders>
              <w:tl2br w:val="nil"/>
              <w:tr2bl w:val="nil"/>
            </w:tcBorders>
            <w:vAlign w:val="center"/>
          </w:tcPr>
          <w:p w14:paraId="2F144C0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8B591D1"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8A7E0A2"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4B617B4C"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5C3E14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6A67CB7"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6C0B7888"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责令改正，可以处中标项目金额千分之一以上千分之五以下的罚款。</w:t>
            </w:r>
          </w:p>
        </w:tc>
      </w:tr>
      <w:tr w:rsidR="00446724" w14:paraId="43183B5F" w14:textId="77777777">
        <w:trPr>
          <w:trHeight w:val="1740"/>
          <w:jc w:val="center"/>
        </w:trPr>
        <w:tc>
          <w:tcPr>
            <w:tcW w:w="535" w:type="dxa"/>
            <w:vMerge/>
            <w:tcBorders>
              <w:tl2br w:val="nil"/>
              <w:tr2bl w:val="nil"/>
            </w:tcBorders>
            <w:vAlign w:val="center"/>
          </w:tcPr>
          <w:p w14:paraId="3BF68D7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C9CF85F"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CF149ED"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FADD4DA"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ACB7B2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B4127DE"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（1）经责令改正后，逾期未改正的；</w:t>
            </w:r>
          </w:p>
          <w:p w14:paraId="4DA3442B"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（2）曾因该违法行为被依法查处，再次实施该违法行为的；</w:t>
            </w:r>
          </w:p>
          <w:p w14:paraId="0B7AFB45"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（3）造成工程质量事故的；</w:t>
            </w:r>
          </w:p>
          <w:p w14:paraId="08062AC9"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（4）经有关部门确认，存在商业贿赂情形的；</w:t>
            </w:r>
          </w:p>
          <w:p w14:paraId="6FA414A4"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（5）其他依法应予从重处罚的情形。</w:t>
            </w:r>
          </w:p>
        </w:tc>
        <w:tc>
          <w:tcPr>
            <w:tcW w:w="3260" w:type="dxa"/>
            <w:tcBorders>
              <w:tl2br w:val="nil"/>
              <w:tr2bl w:val="nil"/>
            </w:tcBorders>
            <w:tcMar>
              <w:top w:w="15" w:type="dxa"/>
              <w:left w:w="15" w:type="dxa"/>
              <w:bottom w:w="15" w:type="dxa"/>
              <w:right w:w="15" w:type="dxa"/>
            </w:tcMar>
            <w:vAlign w:val="center"/>
          </w:tcPr>
          <w:p w14:paraId="04B8DD8E"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责令改正，可以处中标项目金额千分之五以上千分之十以下的罚款。</w:t>
            </w:r>
          </w:p>
        </w:tc>
      </w:tr>
      <w:tr w:rsidR="00446724" w14:paraId="291940B6"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13AA7A7D"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0E29D21F"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依法必须进行招标的项目的中标人无正当理由不与招标人订立合同，在签订合同时向招标人提出附加条件，或者不按照招标文件要求提交履约保证金的</w:t>
            </w:r>
          </w:p>
        </w:tc>
        <w:tc>
          <w:tcPr>
            <w:tcW w:w="993" w:type="dxa"/>
            <w:gridSpan w:val="2"/>
            <w:vMerge w:val="restart"/>
            <w:tcBorders>
              <w:tl2br w:val="nil"/>
              <w:tr2bl w:val="nil"/>
            </w:tcBorders>
            <w:tcMar>
              <w:top w:w="15" w:type="dxa"/>
              <w:left w:w="15" w:type="dxa"/>
              <w:bottom w:w="15" w:type="dxa"/>
              <w:right w:w="15" w:type="dxa"/>
            </w:tcMar>
            <w:vAlign w:val="center"/>
          </w:tcPr>
          <w:p w14:paraId="756EB864"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《中华人民共和国招标投标法实施条例》（国务院令第613号）第七十四条</w:t>
            </w:r>
          </w:p>
        </w:tc>
        <w:tc>
          <w:tcPr>
            <w:tcW w:w="4110" w:type="dxa"/>
            <w:vMerge w:val="restart"/>
            <w:tcBorders>
              <w:tl2br w:val="nil"/>
              <w:tr2bl w:val="nil"/>
            </w:tcBorders>
            <w:tcMar>
              <w:top w:w="15" w:type="dxa"/>
              <w:left w:w="15" w:type="dxa"/>
              <w:bottom w:w="15" w:type="dxa"/>
              <w:right w:w="15" w:type="dxa"/>
            </w:tcMar>
            <w:vAlign w:val="center"/>
          </w:tcPr>
          <w:p w14:paraId="33A4B8F5"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《中华人民共和国招标投标法实施条例》第七十四条</w:t>
            </w:r>
          </w:p>
          <w:p w14:paraId="515866B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1134" w:type="dxa"/>
            <w:tcBorders>
              <w:tl2br w:val="nil"/>
              <w:tr2bl w:val="nil"/>
            </w:tcBorders>
            <w:tcMar>
              <w:top w:w="15" w:type="dxa"/>
              <w:left w:w="15" w:type="dxa"/>
              <w:bottom w:w="15" w:type="dxa"/>
              <w:right w:w="15" w:type="dxa"/>
            </w:tcMar>
            <w:vAlign w:val="center"/>
          </w:tcPr>
          <w:p w14:paraId="476A7BC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B1AC187"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2C7F4225"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取消其中标资格，投标保证金不予退还；责令改正，可以处中标项目金额千分之一以下的罚款。</w:t>
            </w:r>
          </w:p>
        </w:tc>
      </w:tr>
      <w:tr w:rsidR="00446724" w14:paraId="335E3331" w14:textId="77777777">
        <w:trPr>
          <w:trHeight w:val="111"/>
          <w:jc w:val="center"/>
        </w:trPr>
        <w:tc>
          <w:tcPr>
            <w:tcW w:w="535" w:type="dxa"/>
            <w:vMerge/>
            <w:tcBorders>
              <w:tl2br w:val="nil"/>
              <w:tr2bl w:val="nil"/>
            </w:tcBorders>
            <w:vAlign w:val="center"/>
          </w:tcPr>
          <w:p w14:paraId="48D4539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497C104"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CD48548"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009D1EE"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3C768D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40D9743"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18709DB0"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取消其中标资格，投标保证金不予退还；责令改正，可以处中标项目金额千分之一以上千分之五以下的罚款。</w:t>
            </w:r>
          </w:p>
        </w:tc>
      </w:tr>
      <w:tr w:rsidR="00446724" w14:paraId="0263D0CB" w14:textId="77777777">
        <w:trPr>
          <w:trHeight w:val="556"/>
          <w:jc w:val="center"/>
        </w:trPr>
        <w:tc>
          <w:tcPr>
            <w:tcW w:w="535" w:type="dxa"/>
            <w:vMerge/>
            <w:tcBorders>
              <w:tl2br w:val="nil"/>
              <w:tr2bl w:val="nil"/>
            </w:tcBorders>
            <w:vAlign w:val="center"/>
          </w:tcPr>
          <w:p w14:paraId="3FDEB8D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E66DCDC"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B33D750"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ED7E768"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BD58EB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AD01DB5"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（1）曾因该违法行为被依法查处，再次实施该违法行为的；</w:t>
            </w:r>
          </w:p>
          <w:p w14:paraId="6D105077"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（2）造成工程质量事故的；</w:t>
            </w:r>
          </w:p>
          <w:p w14:paraId="25EBC969"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（3）其他依法应予从重处罚的情形。</w:t>
            </w:r>
          </w:p>
        </w:tc>
        <w:tc>
          <w:tcPr>
            <w:tcW w:w="3260" w:type="dxa"/>
            <w:tcBorders>
              <w:tl2br w:val="nil"/>
              <w:tr2bl w:val="nil"/>
            </w:tcBorders>
            <w:tcMar>
              <w:top w:w="15" w:type="dxa"/>
              <w:left w:w="15" w:type="dxa"/>
              <w:bottom w:w="15" w:type="dxa"/>
              <w:right w:w="15" w:type="dxa"/>
            </w:tcMar>
            <w:vAlign w:val="center"/>
          </w:tcPr>
          <w:p w14:paraId="619A9570"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取消其中标资格，投标保证金不予退还；责令改正，可以处中标项目金额千分之五以上千分之十以下的罚款。</w:t>
            </w:r>
          </w:p>
        </w:tc>
      </w:tr>
      <w:tr w:rsidR="00446724" w14:paraId="14D4C52A" w14:textId="77777777">
        <w:trPr>
          <w:trHeight w:val="975"/>
          <w:jc w:val="center"/>
        </w:trPr>
        <w:tc>
          <w:tcPr>
            <w:tcW w:w="535" w:type="dxa"/>
            <w:vMerge w:val="restart"/>
            <w:tcBorders>
              <w:tl2br w:val="nil"/>
              <w:tr2bl w:val="nil"/>
            </w:tcBorders>
            <w:vAlign w:val="center"/>
          </w:tcPr>
          <w:p w14:paraId="4A4DACD3" w14:textId="77777777" w:rsidR="00446724" w:rsidRDefault="00446724">
            <w:pPr>
              <w:pStyle w:val="ad"/>
              <w:widowControl/>
              <w:numPr>
                <w:ilvl w:val="0"/>
                <w:numId w:val="1"/>
              </w:numPr>
              <w:spacing w:line="260" w:lineRule="exact"/>
              <w:jc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20EBF386"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招标人与中标人不按照招标文件和中标人的投标文件订立合同，合同的主要条款与招标文件、中标人的投标文件的内容不一致，或者招标人、中标人订立背离合同实质性内容的协议的</w:t>
            </w:r>
          </w:p>
        </w:tc>
        <w:tc>
          <w:tcPr>
            <w:tcW w:w="993" w:type="dxa"/>
            <w:gridSpan w:val="2"/>
            <w:vMerge w:val="restart"/>
            <w:tcBorders>
              <w:tl2br w:val="nil"/>
              <w:tr2bl w:val="nil"/>
            </w:tcBorders>
            <w:vAlign w:val="center"/>
          </w:tcPr>
          <w:p w14:paraId="16EA1022"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《中华人民共和国招标投标法》（中华人民共和国主席令第21号）第五十九条；《中华人民共和国招标投标法实施条例》（国务院令第613号）第七十五条</w:t>
            </w:r>
          </w:p>
        </w:tc>
        <w:tc>
          <w:tcPr>
            <w:tcW w:w="4110" w:type="dxa"/>
            <w:vMerge w:val="restart"/>
            <w:tcBorders>
              <w:tl2br w:val="nil"/>
              <w:tr2bl w:val="nil"/>
            </w:tcBorders>
            <w:vAlign w:val="center"/>
          </w:tcPr>
          <w:p w14:paraId="2C79A186" w14:textId="77777777" w:rsidR="00446724" w:rsidRDefault="00000000">
            <w:pPr>
              <w:pStyle w:val="a6"/>
              <w:spacing w:before="0" w:beforeAutospacing="0" w:after="0" w:afterAutospacing="0" w:line="260" w:lineRule="exact"/>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《中华人民共和国招标投标法实施条例》第七十五条</w:t>
            </w:r>
          </w:p>
          <w:p w14:paraId="51365BDC"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1134" w:type="dxa"/>
            <w:tcBorders>
              <w:tl2br w:val="nil"/>
              <w:tr2bl w:val="nil"/>
            </w:tcBorders>
            <w:tcMar>
              <w:top w:w="15" w:type="dxa"/>
              <w:left w:w="15" w:type="dxa"/>
              <w:bottom w:w="15" w:type="dxa"/>
              <w:right w:w="15" w:type="dxa"/>
            </w:tcMar>
            <w:vAlign w:val="center"/>
          </w:tcPr>
          <w:p w14:paraId="2D6EDA0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0AEB627"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198EC2D3"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责令改正，可以处中标项目金额千分之六以下的罚款。</w:t>
            </w:r>
          </w:p>
        </w:tc>
      </w:tr>
      <w:tr w:rsidR="00446724" w14:paraId="30D481FB" w14:textId="77777777">
        <w:trPr>
          <w:trHeight w:val="1230"/>
          <w:jc w:val="center"/>
        </w:trPr>
        <w:tc>
          <w:tcPr>
            <w:tcW w:w="535" w:type="dxa"/>
            <w:vMerge/>
            <w:tcBorders>
              <w:tl2br w:val="nil"/>
              <w:tr2bl w:val="nil"/>
            </w:tcBorders>
            <w:vAlign w:val="center"/>
          </w:tcPr>
          <w:p w14:paraId="419C8BB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DA7B7F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648DD6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461FF5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E8CDD4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D10F91B"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4F314943"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责令改正，可以处中标项目金额千分之六以上千分之八以下的罚款。</w:t>
            </w:r>
          </w:p>
        </w:tc>
      </w:tr>
      <w:tr w:rsidR="00446724" w14:paraId="40A4E35E" w14:textId="77777777">
        <w:trPr>
          <w:trHeight w:val="968"/>
          <w:jc w:val="center"/>
        </w:trPr>
        <w:tc>
          <w:tcPr>
            <w:tcW w:w="535" w:type="dxa"/>
            <w:vMerge/>
            <w:tcBorders>
              <w:tl2br w:val="nil"/>
              <w:tr2bl w:val="nil"/>
            </w:tcBorders>
            <w:vAlign w:val="center"/>
          </w:tcPr>
          <w:p w14:paraId="638B509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29F01CC"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914EC9D"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2C6267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6BE7E7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5078AC0"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（1）经责令改正后，逾期未改正的；</w:t>
            </w:r>
          </w:p>
          <w:p w14:paraId="6D62E5ED"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（2）曾因该违法行为被依法查处，再次实施该违法行为的；</w:t>
            </w:r>
          </w:p>
          <w:p w14:paraId="061BB0CF"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（3）造成工程质量事故的；</w:t>
            </w:r>
          </w:p>
          <w:p w14:paraId="6F5AA47A"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（4）经有关部门确认，存在商业贿赂情形的；</w:t>
            </w:r>
          </w:p>
          <w:p w14:paraId="0364CDC4"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（5）其他依法应予从重处罚的情形。</w:t>
            </w:r>
          </w:p>
        </w:tc>
        <w:tc>
          <w:tcPr>
            <w:tcW w:w="3260" w:type="dxa"/>
            <w:tcBorders>
              <w:tl2br w:val="nil"/>
              <w:tr2bl w:val="nil"/>
            </w:tcBorders>
            <w:tcMar>
              <w:top w:w="15" w:type="dxa"/>
              <w:left w:w="15" w:type="dxa"/>
              <w:bottom w:w="15" w:type="dxa"/>
              <w:right w:w="15" w:type="dxa"/>
            </w:tcMar>
            <w:vAlign w:val="center"/>
          </w:tcPr>
          <w:p w14:paraId="4D368BFA"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责令改正，可以处中标项目金额千分之八以上千分之十以下的罚款。</w:t>
            </w:r>
          </w:p>
        </w:tc>
      </w:tr>
      <w:tr w:rsidR="00446724" w14:paraId="327252C5" w14:textId="77777777">
        <w:trPr>
          <w:trHeight w:val="971"/>
          <w:jc w:val="center"/>
        </w:trPr>
        <w:tc>
          <w:tcPr>
            <w:tcW w:w="535" w:type="dxa"/>
            <w:vMerge w:val="restart"/>
            <w:tcBorders>
              <w:tl2br w:val="nil"/>
              <w:tr2bl w:val="nil"/>
            </w:tcBorders>
            <w:vAlign w:val="center"/>
          </w:tcPr>
          <w:p w14:paraId="10B3560F" w14:textId="77777777" w:rsidR="00446724" w:rsidRDefault="00446724">
            <w:pPr>
              <w:pStyle w:val="ad"/>
              <w:widowControl/>
              <w:numPr>
                <w:ilvl w:val="0"/>
                <w:numId w:val="1"/>
              </w:numPr>
              <w:spacing w:line="260" w:lineRule="exact"/>
              <w:jc w:val="left"/>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4AF926C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招标人不具备自行办理施工招标事宜条件而自行招标</w:t>
            </w:r>
          </w:p>
        </w:tc>
        <w:tc>
          <w:tcPr>
            <w:tcW w:w="993" w:type="dxa"/>
            <w:gridSpan w:val="2"/>
            <w:vMerge w:val="restart"/>
            <w:tcBorders>
              <w:tl2br w:val="nil"/>
              <w:tr2bl w:val="nil"/>
            </w:tcBorders>
            <w:vAlign w:val="center"/>
          </w:tcPr>
          <w:p w14:paraId="5352B73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《房屋建筑和市政基础设施工程施工招标投标管理办法》第十一条</w:t>
            </w:r>
          </w:p>
          <w:p w14:paraId="274C18B8"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val="restart"/>
            <w:tcBorders>
              <w:tl2br w:val="nil"/>
              <w:tr2bl w:val="nil"/>
            </w:tcBorders>
            <w:vAlign w:val="center"/>
          </w:tcPr>
          <w:p w14:paraId="2D5D0CDB"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《房屋建筑和市政基础设施工程施工招标投标管理办法》第五十一条</w:t>
            </w:r>
          </w:p>
          <w:p w14:paraId="65C3085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招标人不具备自行办理施工招标事宜条件而自行招标的，县级以上地方人民政府建设行政主管部门应当责令改正，处1万元以下的罚款。</w:t>
            </w:r>
          </w:p>
        </w:tc>
        <w:tc>
          <w:tcPr>
            <w:tcW w:w="1134" w:type="dxa"/>
            <w:tcBorders>
              <w:tl2br w:val="nil"/>
              <w:tr2bl w:val="nil"/>
            </w:tcBorders>
            <w:tcMar>
              <w:top w:w="15" w:type="dxa"/>
              <w:left w:w="15" w:type="dxa"/>
              <w:bottom w:w="15" w:type="dxa"/>
              <w:right w:w="15" w:type="dxa"/>
            </w:tcMar>
            <w:vAlign w:val="center"/>
          </w:tcPr>
          <w:p w14:paraId="0625040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5190A8A"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3CB6233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责令改正，处3千元以下的罚款。</w:t>
            </w:r>
          </w:p>
        </w:tc>
      </w:tr>
      <w:tr w:rsidR="00446724" w14:paraId="20CA9FFE" w14:textId="77777777">
        <w:trPr>
          <w:trHeight w:val="810"/>
          <w:jc w:val="center"/>
        </w:trPr>
        <w:tc>
          <w:tcPr>
            <w:tcW w:w="535" w:type="dxa"/>
            <w:vMerge/>
            <w:tcBorders>
              <w:tl2br w:val="nil"/>
              <w:tr2bl w:val="nil"/>
            </w:tcBorders>
            <w:vAlign w:val="center"/>
          </w:tcPr>
          <w:p w14:paraId="66DE1C37" w14:textId="77777777" w:rsidR="00446724" w:rsidRDefault="00446724">
            <w:pPr>
              <w:pStyle w:val="ad"/>
              <w:widowControl/>
              <w:numPr>
                <w:ilvl w:val="0"/>
                <w:numId w:val="2"/>
              </w:numPr>
              <w:spacing w:line="260" w:lineRule="exact"/>
              <w:ind w:firstLineChars="0"/>
              <w:jc w:val="left"/>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1ED6336"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3B040AC6"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51E2705"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0CBC38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41914A4"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0139C86D"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责令改正，处3千元以上7千元以下的罚款。</w:t>
            </w:r>
          </w:p>
        </w:tc>
      </w:tr>
      <w:tr w:rsidR="00446724" w14:paraId="260FBA05" w14:textId="77777777">
        <w:trPr>
          <w:trHeight w:val="705"/>
          <w:jc w:val="center"/>
        </w:trPr>
        <w:tc>
          <w:tcPr>
            <w:tcW w:w="535" w:type="dxa"/>
            <w:vMerge/>
            <w:tcBorders>
              <w:tl2br w:val="nil"/>
              <w:tr2bl w:val="nil"/>
            </w:tcBorders>
            <w:vAlign w:val="center"/>
          </w:tcPr>
          <w:p w14:paraId="18689510" w14:textId="77777777" w:rsidR="00446724" w:rsidRDefault="00446724">
            <w:pPr>
              <w:pStyle w:val="ad"/>
              <w:widowControl/>
              <w:numPr>
                <w:ilvl w:val="0"/>
                <w:numId w:val="2"/>
              </w:numPr>
              <w:spacing w:line="260" w:lineRule="exact"/>
              <w:ind w:firstLineChars="0"/>
              <w:jc w:val="left"/>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F2B5838"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3CE456E4"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EE63256"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025C7F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475F7F9"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（1）经责令改正后，逾期未改正的；</w:t>
            </w:r>
          </w:p>
          <w:p w14:paraId="7CB6D4BC"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（2）曾因该违法行为被依法查处，再次实施该违法行为的；</w:t>
            </w:r>
          </w:p>
          <w:p w14:paraId="0D0C3140"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（3）造成工程质量事故的；</w:t>
            </w:r>
          </w:p>
          <w:p w14:paraId="27CA2EF5"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（4）其他依法应予从重处罚的情形。</w:t>
            </w:r>
          </w:p>
        </w:tc>
        <w:tc>
          <w:tcPr>
            <w:tcW w:w="3260" w:type="dxa"/>
            <w:tcBorders>
              <w:tl2br w:val="nil"/>
              <w:tr2bl w:val="nil"/>
            </w:tcBorders>
            <w:tcMar>
              <w:top w:w="15" w:type="dxa"/>
              <w:left w:w="15" w:type="dxa"/>
              <w:bottom w:w="15" w:type="dxa"/>
              <w:right w:w="15" w:type="dxa"/>
            </w:tcMar>
            <w:vAlign w:val="center"/>
          </w:tcPr>
          <w:p w14:paraId="12782427"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责令改正，处7千元以上1万元以下的罚款。</w:t>
            </w:r>
          </w:p>
        </w:tc>
      </w:tr>
      <w:tr w:rsidR="00446724" w14:paraId="36E24FF0" w14:textId="77777777">
        <w:trPr>
          <w:trHeight w:val="556"/>
          <w:jc w:val="center"/>
        </w:trPr>
        <w:tc>
          <w:tcPr>
            <w:tcW w:w="13860" w:type="dxa"/>
            <w:gridSpan w:val="9"/>
            <w:tcBorders>
              <w:tl2br w:val="nil"/>
              <w:tr2bl w:val="nil"/>
            </w:tcBorders>
            <w:vAlign w:val="center"/>
          </w:tcPr>
          <w:p w14:paraId="44602117" w14:textId="77777777" w:rsidR="00446724" w:rsidRDefault="00000000">
            <w:pPr>
              <w:pStyle w:val="ad"/>
              <w:widowControl/>
              <w:spacing w:line="260" w:lineRule="exact"/>
              <w:ind w:left="440" w:firstLineChars="2600" w:firstLine="5481"/>
              <w:textAlignment w:val="center"/>
              <w:rPr>
                <w:rFonts w:ascii="黑体" w:eastAsia="黑体" w:hAnsi="黑体" w:cs="Times New Roman" w:hint="eastAsia"/>
                <w:b/>
                <w:bCs/>
                <w:color w:val="000000" w:themeColor="text1"/>
                <w:kern w:val="0"/>
                <w:szCs w:val="21"/>
              </w:rPr>
            </w:pPr>
            <w:r>
              <w:rPr>
                <w:rFonts w:ascii="仿宋_GB2312" w:eastAsia="仿宋_GB2312" w:hAnsi="宋体" w:hint="eastAsia"/>
                <w:b/>
                <w:bCs/>
                <w:color w:val="000000" w:themeColor="text1"/>
                <w:kern w:val="0"/>
                <w:szCs w:val="21"/>
              </w:rPr>
              <w:t>建筑市场监管类(52项)</w:t>
            </w:r>
          </w:p>
        </w:tc>
      </w:tr>
      <w:tr w:rsidR="00446724" w14:paraId="1DFDA4E1" w14:textId="77777777">
        <w:trPr>
          <w:trHeight w:val="179"/>
          <w:jc w:val="center"/>
        </w:trPr>
        <w:tc>
          <w:tcPr>
            <w:tcW w:w="535" w:type="dxa"/>
            <w:vMerge w:val="restart"/>
            <w:tcBorders>
              <w:tl2br w:val="nil"/>
              <w:tr2bl w:val="nil"/>
            </w:tcBorders>
            <w:vAlign w:val="center"/>
          </w:tcPr>
          <w:p w14:paraId="23218933"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5899294A"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未经注册擅自以注册建筑师名义从事注册建筑师业务</w:t>
            </w:r>
          </w:p>
        </w:tc>
        <w:tc>
          <w:tcPr>
            <w:tcW w:w="993" w:type="dxa"/>
            <w:gridSpan w:val="2"/>
            <w:vMerge w:val="restart"/>
            <w:tcBorders>
              <w:tl2br w:val="nil"/>
              <w:tr2bl w:val="nil"/>
            </w:tcBorders>
            <w:vAlign w:val="center"/>
          </w:tcPr>
          <w:p w14:paraId="06D1EBD4"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《中华人民共和国注册建筑师条例》第二十五条</w:t>
            </w:r>
          </w:p>
        </w:tc>
        <w:tc>
          <w:tcPr>
            <w:tcW w:w="4110" w:type="dxa"/>
            <w:vMerge w:val="restart"/>
            <w:tcBorders>
              <w:tl2br w:val="nil"/>
              <w:tr2bl w:val="nil"/>
            </w:tcBorders>
            <w:vAlign w:val="center"/>
          </w:tcPr>
          <w:p w14:paraId="3E50E5B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《中华人民共和国注册建筑师条例》第三十条</w:t>
            </w:r>
          </w:p>
          <w:p w14:paraId="4089F5E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未经注册擅自以注册建筑师名义从事注册建筑师业务的，由县级以上人民政府建设行政主管部门责令停止违法活动，没收违法所得，并可以处以违法所得5倍以下的罚款；造成损失的，应当承担赔偿责任。</w:t>
            </w:r>
          </w:p>
        </w:tc>
        <w:tc>
          <w:tcPr>
            <w:tcW w:w="1134" w:type="dxa"/>
            <w:tcBorders>
              <w:tl2br w:val="nil"/>
              <w:tr2bl w:val="nil"/>
            </w:tcBorders>
            <w:vAlign w:val="center"/>
          </w:tcPr>
          <w:p w14:paraId="07AA5C0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2D996797"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违法所得在1万元以下的。</w:t>
            </w:r>
          </w:p>
        </w:tc>
        <w:tc>
          <w:tcPr>
            <w:tcW w:w="3260" w:type="dxa"/>
            <w:tcBorders>
              <w:tl2br w:val="nil"/>
              <w:tr2bl w:val="nil"/>
            </w:tcBorders>
            <w:vAlign w:val="center"/>
          </w:tcPr>
          <w:p w14:paraId="7127C6AC" w14:textId="77777777" w:rsidR="00446724" w:rsidRDefault="00000000">
            <w:pPr>
              <w:spacing w:line="260" w:lineRule="exact"/>
              <w:jc w:val="left"/>
              <w:rPr>
                <w:color w:val="000000" w:themeColor="text1"/>
              </w:rPr>
            </w:pPr>
            <w:r>
              <w:rPr>
                <w:rFonts w:ascii="仿宋_GB2312" w:eastAsia="仿宋_GB2312" w:hAnsi="宋体" w:hint="eastAsia"/>
                <w:color w:val="000000" w:themeColor="text1"/>
                <w:kern w:val="0"/>
                <w:szCs w:val="21"/>
              </w:rPr>
              <w:t xml:space="preserve">  责令停止违法活动，没收违法所得，并可处以违法所得3倍以下的罚款。</w:t>
            </w:r>
          </w:p>
        </w:tc>
      </w:tr>
      <w:tr w:rsidR="00446724" w14:paraId="67AC7FC5" w14:textId="77777777">
        <w:trPr>
          <w:trHeight w:val="206"/>
          <w:jc w:val="center"/>
        </w:trPr>
        <w:tc>
          <w:tcPr>
            <w:tcW w:w="535" w:type="dxa"/>
            <w:vMerge/>
            <w:tcBorders>
              <w:tl2br w:val="nil"/>
              <w:tr2bl w:val="nil"/>
            </w:tcBorders>
            <w:vAlign w:val="center"/>
          </w:tcPr>
          <w:p w14:paraId="26AB10E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BB4142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16752842"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27961F87"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454456A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69BE4CD7"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违法所得在1万元以上3万元以下的。</w:t>
            </w:r>
          </w:p>
        </w:tc>
        <w:tc>
          <w:tcPr>
            <w:tcW w:w="3260" w:type="dxa"/>
            <w:tcBorders>
              <w:tl2br w:val="nil"/>
              <w:tr2bl w:val="nil"/>
            </w:tcBorders>
            <w:vAlign w:val="center"/>
          </w:tcPr>
          <w:p w14:paraId="4496C912" w14:textId="77777777" w:rsidR="00446724" w:rsidRDefault="00000000">
            <w:pPr>
              <w:spacing w:line="260" w:lineRule="exact"/>
              <w:jc w:val="left"/>
              <w:rPr>
                <w:color w:val="000000" w:themeColor="text1"/>
              </w:rPr>
            </w:pPr>
            <w:r>
              <w:rPr>
                <w:rFonts w:ascii="仿宋_GB2312" w:eastAsia="仿宋_GB2312" w:hAnsi="宋体" w:hint="eastAsia"/>
                <w:color w:val="000000" w:themeColor="text1"/>
                <w:kern w:val="0"/>
                <w:szCs w:val="21"/>
              </w:rPr>
              <w:t xml:space="preserve">  责令停止违法活动，没收违法所得，并可处以违法所得3倍以上4倍以下的罚款。</w:t>
            </w:r>
          </w:p>
        </w:tc>
      </w:tr>
      <w:tr w:rsidR="00446724" w14:paraId="28AE17F1" w14:textId="77777777">
        <w:trPr>
          <w:trHeight w:val="137"/>
          <w:jc w:val="center"/>
        </w:trPr>
        <w:tc>
          <w:tcPr>
            <w:tcW w:w="535" w:type="dxa"/>
            <w:vMerge/>
            <w:tcBorders>
              <w:tl2br w:val="nil"/>
              <w:tr2bl w:val="nil"/>
            </w:tcBorders>
            <w:vAlign w:val="center"/>
          </w:tcPr>
          <w:p w14:paraId="5FAE864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5631ABA"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06053AD9"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1AF522E"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0DF05CC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5924A66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违法所得在3万元以上的。</w:t>
            </w:r>
          </w:p>
        </w:tc>
        <w:tc>
          <w:tcPr>
            <w:tcW w:w="3260" w:type="dxa"/>
            <w:tcBorders>
              <w:tl2br w:val="nil"/>
              <w:tr2bl w:val="nil"/>
            </w:tcBorders>
            <w:vAlign w:val="center"/>
          </w:tcPr>
          <w:p w14:paraId="6E114C6E" w14:textId="77777777" w:rsidR="00446724" w:rsidRDefault="00000000">
            <w:pPr>
              <w:spacing w:line="260" w:lineRule="exact"/>
              <w:jc w:val="left"/>
              <w:rPr>
                <w:color w:val="000000" w:themeColor="text1"/>
              </w:rPr>
            </w:pPr>
            <w:r>
              <w:rPr>
                <w:rFonts w:ascii="仿宋_GB2312" w:eastAsia="仿宋_GB2312" w:hAnsi="宋体" w:hint="eastAsia"/>
                <w:color w:val="000000" w:themeColor="text1"/>
                <w:kern w:val="0"/>
                <w:szCs w:val="21"/>
              </w:rPr>
              <w:t xml:space="preserve">  责令停止违法活动，没收违法所得，并可处以违法所得4倍以上5倍以下的罚款。</w:t>
            </w:r>
          </w:p>
        </w:tc>
      </w:tr>
      <w:tr w:rsidR="00446724" w14:paraId="596FE785" w14:textId="77777777">
        <w:trPr>
          <w:trHeight w:val="1763"/>
          <w:jc w:val="center"/>
        </w:trPr>
        <w:tc>
          <w:tcPr>
            <w:tcW w:w="535" w:type="dxa"/>
            <w:vMerge w:val="restart"/>
            <w:tcBorders>
              <w:tl2br w:val="nil"/>
              <w:tr2bl w:val="nil"/>
            </w:tcBorders>
            <w:vAlign w:val="center"/>
          </w:tcPr>
          <w:p w14:paraId="39D93551"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5CDF4A2D"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w:t>
            </w:r>
            <w:r>
              <w:rPr>
                <w:rFonts w:ascii="仿宋_GB2312" w:eastAsia="仿宋_GB2312" w:hAnsi="宋体" w:hint="eastAsia"/>
                <w:color w:val="000000" w:themeColor="text1"/>
                <w:kern w:val="0"/>
                <w:szCs w:val="21"/>
              </w:rPr>
              <w:t>1</w:t>
            </w:r>
            <w:r>
              <w:rPr>
                <w:rFonts w:ascii="仿宋_GB2312" w:eastAsia="仿宋_GB2312" w:hAnsi="宋体"/>
                <w:color w:val="000000" w:themeColor="text1"/>
                <w:kern w:val="0"/>
                <w:szCs w:val="21"/>
              </w:rPr>
              <w:t>）以个人名义承接注册建筑师业务、收取费用的；</w:t>
            </w:r>
          </w:p>
          <w:p w14:paraId="7D2D93C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w:t>
            </w:r>
            <w:r>
              <w:rPr>
                <w:rFonts w:ascii="仿宋_GB2312" w:eastAsia="仿宋_GB2312" w:hAnsi="宋体" w:hint="eastAsia"/>
                <w:color w:val="000000" w:themeColor="text1"/>
                <w:kern w:val="0"/>
                <w:szCs w:val="21"/>
              </w:rPr>
              <w:t>2</w:t>
            </w:r>
            <w:r>
              <w:rPr>
                <w:rFonts w:ascii="仿宋_GB2312" w:eastAsia="仿宋_GB2312" w:hAnsi="宋体"/>
                <w:color w:val="000000" w:themeColor="text1"/>
                <w:kern w:val="0"/>
                <w:szCs w:val="21"/>
              </w:rPr>
              <w:t>）同时受聘于二个以上建筑设计单位执行业务的；</w:t>
            </w:r>
          </w:p>
          <w:p w14:paraId="588C68E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w:t>
            </w:r>
            <w:r>
              <w:rPr>
                <w:rFonts w:ascii="仿宋_GB2312" w:eastAsia="仿宋_GB2312" w:hAnsi="宋体" w:hint="eastAsia"/>
                <w:color w:val="000000" w:themeColor="text1"/>
                <w:kern w:val="0"/>
                <w:szCs w:val="21"/>
              </w:rPr>
              <w:t>3</w:t>
            </w:r>
            <w:r>
              <w:rPr>
                <w:rFonts w:ascii="仿宋_GB2312" w:eastAsia="仿宋_GB2312" w:hAnsi="宋体"/>
                <w:color w:val="000000" w:themeColor="text1"/>
                <w:kern w:val="0"/>
                <w:szCs w:val="21"/>
              </w:rPr>
              <w:t>）在建筑设计或者相关业务中侵犯他人合法权益的；</w:t>
            </w:r>
          </w:p>
          <w:p w14:paraId="1DA0632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w:t>
            </w:r>
            <w:r>
              <w:rPr>
                <w:rFonts w:ascii="仿宋_GB2312" w:eastAsia="仿宋_GB2312" w:hAnsi="宋体" w:hint="eastAsia"/>
                <w:color w:val="000000" w:themeColor="text1"/>
                <w:kern w:val="0"/>
                <w:szCs w:val="21"/>
              </w:rPr>
              <w:t>4</w:t>
            </w:r>
            <w:r>
              <w:rPr>
                <w:rFonts w:ascii="仿宋_GB2312" w:eastAsia="仿宋_GB2312" w:hAnsi="宋体"/>
                <w:color w:val="000000" w:themeColor="text1"/>
                <w:kern w:val="0"/>
                <w:szCs w:val="21"/>
              </w:rPr>
              <w:t>）准许他人以本人名义执行业务的；</w:t>
            </w:r>
          </w:p>
          <w:p w14:paraId="2D0943E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w:t>
            </w:r>
            <w:r>
              <w:rPr>
                <w:rFonts w:ascii="仿宋_GB2312" w:eastAsia="仿宋_GB2312" w:hAnsi="宋体" w:hint="eastAsia"/>
                <w:color w:val="000000" w:themeColor="text1"/>
                <w:kern w:val="0"/>
                <w:szCs w:val="21"/>
              </w:rPr>
              <w:t>5</w:t>
            </w:r>
            <w:r>
              <w:rPr>
                <w:rFonts w:ascii="仿宋_GB2312" w:eastAsia="仿宋_GB2312" w:hAnsi="宋体"/>
                <w:color w:val="000000" w:themeColor="text1"/>
                <w:kern w:val="0"/>
                <w:szCs w:val="21"/>
              </w:rPr>
              <w:t>）二级注册建筑师以一级注册建筑师的名义执行业务或者超越国家规定的执业范围执行业务的。</w:t>
            </w:r>
          </w:p>
        </w:tc>
        <w:tc>
          <w:tcPr>
            <w:tcW w:w="993" w:type="dxa"/>
            <w:gridSpan w:val="2"/>
            <w:vMerge w:val="restart"/>
            <w:tcBorders>
              <w:tl2br w:val="nil"/>
              <w:tr2bl w:val="nil"/>
            </w:tcBorders>
            <w:vAlign w:val="center"/>
          </w:tcPr>
          <w:p w14:paraId="577E1815" w14:textId="77777777" w:rsidR="00446724" w:rsidRDefault="00000000">
            <w:pPr>
              <w:spacing w:line="260" w:lineRule="exact"/>
              <w:jc w:val="left"/>
              <w:rPr>
                <w:rFonts w:ascii="黑体" w:eastAsia="黑体" w:hAnsi="黑体" w:cs="黑体" w:hint="eastAsia"/>
                <w:color w:val="000000" w:themeColor="text1"/>
                <w:spacing w:val="8"/>
                <w:szCs w:val="21"/>
              </w:rPr>
            </w:pPr>
            <w:r>
              <w:rPr>
                <w:rFonts w:ascii="仿宋_GB2312" w:eastAsia="仿宋_GB2312" w:hAnsi="宋体" w:hint="eastAsia"/>
                <w:color w:val="000000" w:themeColor="text1"/>
                <w:kern w:val="0"/>
                <w:szCs w:val="21"/>
              </w:rPr>
              <w:t>《中华人民共和国注册建筑师条例》第二十八条/三十一条</w:t>
            </w:r>
          </w:p>
        </w:tc>
        <w:tc>
          <w:tcPr>
            <w:tcW w:w="4110" w:type="dxa"/>
            <w:vMerge w:val="restart"/>
            <w:tcBorders>
              <w:tl2br w:val="nil"/>
              <w:tr2bl w:val="nil"/>
            </w:tcBorders>
            <w:vAlign w:val="center"/>
          </w:tcPr>
          <w:p w14:paraId="1B6EB573"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《中华人民共和国注册建筑师条例》</w:t>
            </w:r>
            <w:r>
              <w:rPr>
                <w:rFonts w:ascii="仿宋_GB2312" w:eastAsia="仿宋_GB2312" w:hAnsi="宋体"/>
                <w:color w:val="000000" w:themeColor="text1"/>
                <w:kern w:val="0"/>
                <w:szCs w:val="21"/>
              </w:rPr>
              <w:t>第三十一条</w:t>
            </w:r>
          </w:p>
          <w:p w14:paraId="0133ABC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14:paraId="3651070C"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（一）以个人名义承接注册建筑师业务、收取费用的；</w:t>
            </w:r>
          </w:p>
          <w:p w14:paraId="5D881B78"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（二）同时受聘于二个以上建筑设计单位执行业务的；</w:t>
            </w:r>
          </w:p>
          <w:p w14:paraId="4992B42B"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（三）在建筑设计或者相关业务中侵犯他人合法权益的；</w:t>
            </w:r>
          </w:p>
          <w:p w14:paraId="1C16ACD7"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（四）准许他人以本人名义执行业务的；</w:t>
            </w:r>
          </w:p>
          <w:p w14:paraId="2CF17811"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（五）二级注册建筑师以一级注册建筑师的名义执行业务或者超越国家规定的执业范围执行业务的。</w:t>
            </w:r>
          </w:p>
        </w:tc>
        <w:tc>
          <w:tcPr>
            <w:tcW w:w="1134" w:type="dxa"/>
            <w:tcBorders>
              <w:tl2br w:val="nil"/>
              <w:tr2bl w:val="nil"/>
            </w:tcBorders>
            <w:vAlign w:val="center"/>
          </w:tcPr>
          <w:p w14:paraId="4697F45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4E85E1C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违法所得在1万元以下的。</w:t>
            </w:r>
          </w:p>
        </w:tc>
        <w:tc>
          <w:tcPr>
            <w:tcW w:w="3260" w:type="dxa"/>
            <w:tcBorders>
              <w:tl2br w:val="nil"/>
              <w:tr2bl w:val="nil"/>
            </w:tcBorders>
            <w:vAlign w:val="center"/>
          </w:tcPr>
          <w:p w14:paraId="01349620" w14:textId="77777777" w:rsidR="00446724" w:rsidRDefault="00000000">
            <w:pPr>
              <w:spacing w:line="260" w:lineRule="exact"/>
              <w:jc w:val="left"/>
              <w:rPr>
                <w:color w:val="000000" w:themeColor="text1"/>
              </w:rPr>
            </w:pPr>
            <w:r>
              <w:rPr>
                <w:rFonts w:ascii="仿宋_GB2312" w:eastAsia="仿宋_GB2312" w:hAnsi="宋体" w:hint="eastAsia"/>
                <w:color w:val="000000" w:themeColor="text1"/>
                <w:kern w:val="0"/>
                <w:szCs w:val="21"/>
              </w:rPr>
              <w:t xml:space="preserve">  责令停止违法活动，没收违法所得，并可处以违法所得3倍以下的罚款。</w:t>
            </w:r>
          </w:p>
        </w:tc>
      </w:tr>
      <w:tr w:rsidR="00446724" w14:paraId="75F533A1" w14:textId="77777777">
        <w:trPr>
          <w:trHeight w:val="1312"/>
          <w:jc w:val="center"/>
        </w:trPr>
        <w:tc>
          <w:tcPr>
            <w:tcW w:w="535" w:type="dxa"/>
            <w:vMerge/>
            <w:tcBorders>
              <w:tl2br w:val="nil"/>
              <w:tr2bl w:val="nil"/>
            </w:tcBorders>
            <w:vAlign w:val="center"/>
          </w:tcPr>
          <w:p w14:paraId="3511C55D"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b/>
                <w:color w:val="000000" w:themeColor="text1"/>
                <w:kern w:val="0"/>
                <w:szCs w:val="21"/>
              </w:rPr>
            </w:pPr>
          </w:p>
        </w:tc>
        <w:tc>
          <w:tcPr>
            <w:tcW w:w="1684" w:type="dxa"/>
            <w:vMerge/>
            <w:tcBorders>
              <w:tl2br w:val="nil"/>
              <w:tr2bl w:val="nil"/>
            </w:tcBorders>
            <w:vAlign w:val="center"/>
          </w:tcPr>
          <w:p w14:paraId="05CD633F"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33650EE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46FA65ED" w14:textId="77777777" w:rsidR="00446724" w:rsidRDefault="00446724">
            <w:pPr>
              <w:spacing w:line="260" w:lineRule="exact"/>
              <w:jc w:val="left"/>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0F25080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1AB26AC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违法所得在1万元以上3万元以下的。</w:t>
            </w:r>
          </w:p>
        </w:tc>
        <w:tc>
          <w:tcPr>
            <w:tcW w:w="3260" w:type="dxa"/>
            <w:tcBorders>
              <w:tl2br w:val="nil"/>
              <w:tr2bl w:val="nil"/>
            </w:tcBorders>
            <w:vAlign w:val="center"/>
          </w:tcPr>
          <w:p w14:paraId="49B6695F" w14:textId="77777777" w:rsidR="00446724" w:rsidRDefault="00000000">
            <w:pPr>
              <w:spacing w:line="260" w:lineRule="exact"/>
              <w:jc w:val="left"/>
              <w:rPr>
                <w:color w:val="000000" w:themeColor="text1"/>
              </w:rPr>
            </w:pPr>
            <w:r>
              <w:rPr>
                <w:rFonts w:ascii="仿宋_GB2312" w:eastAsia="仿宋_GB2312" w:hAnsi="宋体" w:hint="eastAsia"/>
                <w:color w:val="000000" w:themeColor="text1"/>
                <w:kern w:val="0"/>
                <w:szCs w:val="21"/>
              </w:rPr>
              <w:t xml:space="preserve">  责令停止违法活动，没收违法所得，并可处以违法所得3倍以上4倍以下的罚款。</w:t>
            </w:r>
          </w:p>
        </w:tc>
      </w:tr>
      <w:tr w:rsidR="00446724" w14:paraId="3D575301" w14:textId="77777777">
        <w:trPr>
          <w:trHeight w:val="154"/>
          <w:jc w:val="center"/>
        </w:trPr>
        <w:tc>
          <w:tcPr>
            <w:tcW w:w="535" w:type="dxa"/>
            <w:vMerge/>
            <w:tcBorders>
              <w:tl2br w:val="nil"/>
              <w:tr2bl w:val="nil"/>
            </w:tcBorders>
            <w:vAlign w:val="center"/>
          </w:tcPr>
          <w:p w14:paraId="5ACAAAB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b/>
                <w:color w:val="000000" w:themeColor="text1"/>
                <w:kern w:val="0"/>
                <w:szCs w:val="21"/>
              </w:rPr>
            </w:pPr>
          </w:p>
        </w:tc>
        <w:tc>
          <w:tcPr>
            <w:tcW w:w="1684" w:type="dxa"/>
            <w:vMerge/>
            <w:tcBorders>
              <w:tl2br w:val="nil"/>
              <w:tr2bl w:val="nil"/>
            </w:tcBorders>
            <w:vAlign w:val="center"/>
          </w:tcPr>
          <w:p w14:paraId="2C02FDE0"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09D24F59" w14:textId="77777777" w:rsidR="00446724" w:rsidRDefault="00446724">
            <w:pPr>
              <w:spacing w:line="260" w:lineRule="exact"/>
              <w:jc w:val="left"/>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643ABC0E" w14:textId="77777777" w:rsidR="00446724" w:rsidRDefault="00446724">
            <w:pPr>
              <w:spacing w:line="260" w:lineRule="exact"/>
              <w:jc w:val="left"/>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3C4D642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00087B8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违法所得在3万元以上的。</w:t>
            </w:r>
          </w:p>
        </w:tc>
        <w:tc>
          <w:tcPr>
            <w:tcW w:w="3260" w:type="dxa"/>
            <w:tcBorders>
              <w:tl2br w:val="nil"/>
              <w:tr2bl w:val="nil"/>
            </w:tcBorders>
            <w:vAlign w:val="center"/>
          </w:tcPr>
          <w:p w14:paraId="6076819D" w14:textId="0D9D743C" w:rsidR="00446724" w:rsidRDefault="00000000">
            <w:pPr>
              <w:spacing w:line="260" w:lineRule="exact"/>
              <w:jc w:val="left"/>
              <w:rPr>
                <w:color w:val="000000" w:themeColor="text1"/>
              </w:rPr>
            </w:pPr>
            <w:r>
              <w:rPr>
                <w:rFonts w:ascii="仿宋_GB2312" w:eastAsia="仿宋_GB2312" w:hAnsi="宋体" w:hint="eastAsia"/>
                <w:color w:val="000000" w:themeColor="text1"/>
                <w:kern w:val="0"/>
                <w:szCs w:val="21"/>
              </w:rPr>
              <w:t xml:space="preserve">  责令停止违法活动，没收违法所得，并可处以违法所得4倍以上5倍以下的罚款；</w:t>
            </w:r>
            <w:r>
              <w:rPr>
                <w:rFonts w:ascii="仿宋_GB2312" w:eastAsia="仿宋_GB2312" w:hAnsi="宋体"/>
                <w:color w:val="000000" w:themeColor="text1"/>
                <w:kern w:val="0"/>
                <w:szCs w:val="21"/>
              </w:rPr>
              <w:t>可以责令停止执行业务</w:t>
            </w:r>
            <w:r>
              <w:rPr>
                <w:rFonts w:ascii="仿宋_GB2312" w:eastAsia="仿宋_GB2312" w:hAnsi="宋体" w:hint="eastAsia"/>
                <w:color w:val="000000" w:themeColor="text1"/>
                <w:kern w:val="0"/>
                <w:szCs w:val="21"/>
              </w:rPr>
              <w:t>或者由全国注册建筑师</w:t>
            </w:r>
            <w:r w:rsidR="005B1EEC">
              <w:rPr>
                <w:rFonts w:ascii="仿宋_GB2312" w:eastAsia="仿宋_GB2312" w:hAnsi="宋体" w:hint="eastAsia"/>
                <w:color w:val="000000" w:themeColor="text1"/>
                <w:kern w:val="0"/>
                <w:szCs w:val="21"/>
              </w:rPr>
              <w:t>管理委员会</w:t>
            </w:r>
            <w:r>
              <w:rPr>
                <w:rFonts w:ascii="仿宋_GB2312" w:eastAsia="仿宋_GB2312" w:hAnsi="宋体" w:hint="eastAsia"/>
                <w:color w:val="000000" w:themeColor="text1"/>
                <w:kern w:val="0"/>
                <w:szCs w:val="21"/>
              </w:rPr>
              <w:t>或者省、自治区、直辖市注册建筑师管理委员会吊销注册建筑师证书。</w:t>
            </w:r>
          </w:p>
        </w:tc>
      </w:tr>
      <w:tr w:rsidR="00446724" w14:paraId="5EFAB61E" w14:textId="77777777">
        <w:trPr>
          <w:trHeight w:val="419"/>
          <w:jc w:val="center"/>
        </w:trPr>
        <w:tc>
          <w:tcPr>
            <w:tcW w:w="535" w:type="dxa"/>
            <w:vMerge w:val="restart"/>
            <w:tcBorders>
              <w:tl2br w:val="nil"/>
              <w:tr2bl w:val="nil"/>
            </w:tcBorders>
            <w:vAlign w:val="center"/>
          </w:tcPr>
          <w:p w14:paraId="5A183536"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b/>
                <w:color w:val="000000" w:themeColor="text1"/>
                <w:kern w:val="0"/>
                <w:szCs w:val="21"/>
              </w:rPr>
            </w:pPr>
          </w:p>
        </w:tc>
        <w:tc>
          <w:tcPr>
            <w:tcW w:w="1684" w:type="dxa"/>
            <w:vMerge w:val="restart"/>
            <w:tcBorders>
              <w:tl2br w:val="nil"/>
              <w:tr2bl w:val="nil"/>
            </w:tcBorders>
            <w:vAlign w:val="center"/>
          </w:tcPr>
          <w:p w14:paraId="6DBE4F6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以欺骗、贿赂等不正当手段取得注册证书和执业印章</w:t>
            </w:r>
          </w:p>
        </w:tc>
        <w:tc>
          <w:tcPr>
            <w:tcW w:w="993" w:type="dxa"/>
            <w:gridSpan w:val="2"/>
            <w:vMerge w:val="restart"/>
            <w:tcBorders>
              <w:tl2br w:val="nil"/>
              <w:tr2bl w:val="nil"/>
            </w:tcBorders>
            <w:vAlign w:val="center"/>
          </w:tcPr>
          <w:p w14:paraId="38F81242"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《中华人民共和国注册建筑师条例实施细则》第四十一条</w:t>
            </w:r>
          </w:p>
          <w:p w14:paraId="1FE13589"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val="restart"/>
            <w:tcBorders>
              <w:tl2br w:val="nil"/>
              <w:tr2bl w:val="nil"/>
            </w:tcBorders>
            <w:vAlign w:val="center"/>
          </w:tcPr>
          <w:p w14:paraId="1DCF8E28"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《中华人民共和国注册建筑师条例实施细则》第四十一条</w:t>
            </w:r>
          </w:p>
          <w:p w14:paraId="3E8D4FA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c>
          <w:tcPr>
            <w:tcW w:w="1134" w:type="dxa"/>
            <w:tcBorders>
              <w:tl2br w:val="nil"/>
              <w:tr2bl w:val="nil"/>
            </w:tcBorders>
            <w:vAlign w:val="center"/>
          </w:tcPr>
          <w:p w14:paraId="4E35793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7477C14A"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没有违法所得，未造成危害后果或造成轻微危害后果的。</w:t>
            </w:r>
          </w:p>
        </w:tc>
        <w:tc>
          <w:tcPr>
            <w:tcW w:w="3260" w:type="dxa"/>
            <w:tcBorders>
              <w:tl2br w:val="nil"/>
              <w:tr2bl w:val="nil"/>
            </w:tcBorders>
            <w:vAlign w:val="center"/>
          </w:tcPr>
          <w:p w14:paraId="313F285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由全国注册建筑师管理委员会或省、自治区、直辖市注册建筑师管理委员会撤销注册证书并收回执业印章，三年内不得再次申请注册，处3千元以下的罚款。</w:t>
            </w:r>
          </w:p>
        </w:tc>
      </w:tr>
      <w:tr w:rsidR="00446724" w14:paraId="2AB982AB" w14:textId="77777777">
        <w:trPr>
          <w:trHeight w:val="171"/>
          <w:jc w:val="center"/>
        </w:trPr>
        <w:tc>
          <w:tcPr>
            <w:tcW w:w="535" w:type="dxa"/>
            <w:vMerge/>
            <w:tcBorders>
              <w:tl2br w:val="nil"/>
              <w:tr2bl w:val="nil"/>
            </w:tcBorders>
            <w:vAlign w:val="center"/>
          </w:tcPr>
          <w:p w14:paraId="53297F0E"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b/>
                <w:color w:val="000000" w:themeColor="text1"/>
                <w:kern w:val="0"/>
                <w:szCs w:val="21"/>
              </w:rPr>
            </w:pPr>
          </w:p>
        </w:tc>
        <w:tc>
          <w:tcPr>
            <w:tcW w:w="1684" w:type="dxa"/>
            <w:vMerge/>
            <w:tcBorders>
              <w:tl2br w:val="nil"/>
              <w:tr2bl w:val="nil"/>
            </w:tcBorders>
            <w:vAlign w:val="center"/>
          </w:tcPr>
          <w:p w14:paraId="79FC13F9"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6973A2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029DFBC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val="restart"/>
            <w:tcBorders>
              <w:tl2br w:val="nil"/>
              <w:tr2bl w:val="nil"/>
            </w:tcBorders>
            <w:vAlign w:val="center"/>
          </w:tcPr>
          <w:p w14:paraId="01D1ABF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63BEB098" w14:textId="77777777" w:rsidR="00446724" w:rsidRDefault="00000000">
            <w:pPr>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（1）违法所得在1万元以下的。</w:t>
            </w:r>
          </w:p>
        </w:tc>
        <w:tc>
          <w:tcPr>
            <w:tcW w:w="3260" w:type="dxa"/>
            <w:tcBorders>
              <w:tl2br w:val="nil"/>
              <w:tr2bl w:val="nil"/>
            </w:tcBorders>
            <w:vAlign w:val="center"/>
          </w:tcPr>
          <w:p w14:paraId="258998D9"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由全国注册建筑师管理委员会或省、自治区、直辖市注册建筑师管理委员会撤销注册证书并收回执业印章，三年内不得再次申请注册，处以违法所得1倍以下且不超过3万元的罚款。</w:t>
            </w:r>
          </w:p>
        </w:tc>
      </w:tr>
      <w:tr w:rsidR="00446724" w14:paraId="30CBFA94" w14:textId="77777777">
        <w:trPr>
          <w:trHeight w:val="128"/>
          <w:jc w:val="center"/>
        </w:trPr>
        <w:tc>
          <w:tcPr>
            <w:tcW w:w="535" w:type="dxa"/>
            <w:vMerge/>
            <w:tcBorders>
              <w:tl2br w:val="nil"/>
              <w:tr2bl w:val="nil"/>
            </w:tcBorders>
            <w:vAlign w:val="center"/>
          </w:tcPr>
          <w:p w14:paraId="29D698B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b/>
                <w:color w:val="000000" w:themeColor="text1"/>
                <w:kern w:val="0"/>
                <w:szCs w:val="21"/>
              </w:rPr>
            </w:pPr>
          </w:p>
        </w:tc>
        <w:tc>
          <w:tcPr>
            <w:tcW w:w="1684" w:type="dxa"/>
            <w:vMerge/>
            <w:tcBorders>
              <w:tl2br w:val="nil"/>
              <w:tr2bl w:val="nil"/>
            </w:tcBorders>
            <w:vAlign w:val="center"/>
          </w:tcPr>
          <w:p w14:paraId="28AC651E"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8AFE6D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0F36E59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4812FA38"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1B1615CE" w14:textId="77777777" w:rsidR="00446724" w:rsidRDefault="00000000">
            <w:pPr>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（2）没有违法所得，造成一般危害后果的。</w:t>
            </w:r>
          </w:p>
        </w:tc>
        <w:tc>
          <w:tcPr>
            <w:tcW w:w="3260" w:type="dxa"/>
            <w:tcBorders>
              <w:tl2br w:val="nil"/>
              <w:tr2bl w:val="nil"/>
            </w:tcBorders>
            <w:vAlign w:val="center"/>
          </w:tcPr>
          <w:p w14:paraId="394F430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由全国注册建筑师管理委员会或省、自治区、直辖市注册建筑师管理委员会撤销注册证书并收回执业印章，三年内不得再次申请注册，处3千元以上7千元以下的罚款。</w:t>
            </w:r>
          </w:p>
        </w:tc>
      </w:tr>
      <w:tr w:rsidR="00446724" w14:paraId="1B055E52" w14:textId="77777777">
        <w:trPr>
          <w:trHeight w:val="442"/>
          <w:jc w:val="center"/>
        </w:trPr>
        <w:tc>
          <w:tcPr>
            <w:tcW w:w="535" w:type="dxa"/>
            <w:vMerge/>
            <w:tcBorders>
              <w:tl2br w:val="nil"/>
              <w:tr2bl w:val="nil"/>
            </w:tcBorders>
            <w:vAlign w:val="center"/>
          </w:tcPr>
          <w:p w14:paraId="1C58C3BA"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b/>
                <w:color w:val="000000" w:themeColor="text1"/>
                <w:kern w:val="0"/>
                <w:szCs w:val="21"/>
              </w:rPr>
            </w:pPr>
          </w:p>
        </w:tc>
        <w:tc>
          <w:tcPr>
            <w:tcW w:w="1684" w:type="dxa"/>
            <w:vMerge/>
            <w:tcBorders>
              <w:tl2br w:val="nil"/>
              <w:tr2bl w:val="nil"/>
            </w:tcBorders>
            <w:vAlign w:val="center"/>
          </w:tcPr>
          <w:p w14:paraId="145986BF"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49930E8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29A0186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val="restart"/>
            <w:tcBorders>
              <w:tl2br w:val="nil"/>
              <w:tr2bl w:val="nil"/>
            </w:tcBorders>
            <w:vAlign w:val="center"/>
          </w:tcPr>
          <w:p w14:paraId="7DD5AB7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0920ECD3" w14:textId="77777777" w:rsidR="00446724" w:rsidRDefault="00000000">
            <w:pPr>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（1）违法所得在1万元以上3万元以下的。</w:t>
            </w:r>
          </w:p>
        </w:tc>
        <w:tc>
          <w:tcPr>
            <w:tcW w:w="3260" w:type="dxa"/>
            <w:tcBorders>
              <w:tl2br w:val="nil"/>
              <w:tr2bl w:val="nil"/>
            </w:tcBorders>
            <w:vAlign w:val="center"/>
          </w:tcPr>
          <w:p w14:paraId="4F2A0B6E"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由全国注册建筑师管理委员会或省、自治区、直辖市注册建筑师管理委员会撤销注册证书并收回执业印章，三年内不得再次申请注册，处以违法所得1倍以上2倍以下且不超过3万元的罚款。</w:t>
            </w:r>
          </w:p>
        </w:tc>
      </w:tr>
      <w:tr w:rsidR="00446724" w14:paraId="56EDE90B" w14:textId="77777777">
        <w:trPr>
          <w:trHeight w:val="813"/>
          <w:jc w:val="center"/>
        </w:trPr>
        <w:tc>
          <w:tcPr>
            <w:tcW w:w="535" w:type="dxa"/>
            <w:vMerge/>
            <w:tcBorders>
              <w:tl2br w:val="nil"/>
              <w:tr2bl w:val="nil"/>
            </w:tcBorders>
            <w:vAlign w:val="center"/>
          </w:tcPr>
          <w:p w14:paraId="38001DB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b/>
                <w:color w:val="000000" w:themeColor="text1"/>
                <w:kern w:val="0"/>
                <w:szCs w:val="21"/>
              </w:rPr>
            </w:pPr>
          </w:p>
        </w:tc>
        <w:tc>
          <w:tcPr>
            <w:tcW w:w="1684" w:type="dxa"/>
            <w:vMerge/>
            <w:tcBorders>
              <w:tl2br w:val="nil"/>
              <w:tr2bl w:val="nil"/>
            </w:tcBorders>
            <w:vAlign w:val="center"/>
          </w:tcPr>
          <w:p w14:paraId="778102F1" w14:textId="77777777" w:rsidR="00446724" w:rsidRDefault="00446724">
            <w:pPr>
              <w:spacing w:line="260" w:lineRule="exact"/>
              <w:ind w:firstLineChars="100" w:firstLine="210"/>
              <w:jc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B5AD55B" w14:textId="77777777" w:rsidR="00446724" w:rsidRDefault="00446724">
            <w:pPr>
              <w:widowControl/>
              <w:spacing w:line="260" w:lineRule="exact"/>
              <w:jc w:val="center"/>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56B7DCFF" w14:textId="77777777" w:rsidR="00446724" w:rsidRDefault="00446724">
            <w:pPr>
              <w:widowControl/>
              <w:spacing w:line="260" w:lineRule="exact"/>
              <w:jc w:val="center"/>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66A613C7"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0C519DC6" w14:textId="77777777" w:rsidR="00446724" w:rsidRDefault="00000000">
            <w:pPr>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（2）违法所得在3万元以上的。</w:t>
            </w:r>
          </w:p>
        </w:tc>
        <w:tc>
          <w:tcPr>
            <w:tcW w:w="3260" w:type="dxa"/>
            <w:tcBorders>
              <w:tl2br w:val="nil"/>
              <w:tr2bl w:val="nil"/>
            </w:tcBorders>
            <w:vAlign w:val="center"/>
          </w:tcPr>
          <w:p w14:paraId="321E7EA9" w14:textId="77777777" w:rsidR="00446724" w:rsidRDefault="00000000">
            <w:pPr>
              <w:spacing w:line="260" w:lineRule="exact"/>
              <w:rPr>
                <w:color w:val="000000" w:themeColor="text1"/>
              </w:rPr>
            </w:pPr>
            <w:r>
              <w:rPr>
                <w:rFonts w:ascii="仿宋_GB2312" w:eastAsia="仿宋_GB2312" w:hAnsi="宋体" w:hint="eastAsia"/>
                <w:color w:val="000000" w:themeColor="text1"/>
                <w:kern w:val="0"/>
                <w:szCs w:val="21"/>
              </w:rPr>
              <w:t xml:space="preserve">  由全国注册建筑师管理委员会或省、自治区、直辖市注册建筑师管理委员会撤销注册证书并收回执业印章，三年内不得再次申请注册，处以违法所得2倍以上3倍以下且不超过3万元的罚款。</w:t>
            </w:r>
          </w:p>
        </w:tc>
      </w:tr>
      <w:tr w:rsidR="00446724" w14:paraId="69591FE7" w14:textId="77777777">
        <w:trPr>
          <w:trHeight w:val="1226"/>
          <w:jc w:val="center"/>
        </w:trPr>
        <w:tc>
          <w:tcPr>
            <w:tcW w:w="535" w:type="dxa"/>
            <w:vMerge/>
            <w:tcBorders>
              <w:tl2br w:val="nil"/>
              <w:tr2bl w:val="nil"/>
            </w:tcBorders>
            <w:vAlign w:val="center"/>
          </w:tcPr>
          <w:p w14:paraId="0012281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b/>
                <w:color w:val="000000" w:themeColor="text1"/>
                <w:kern w:val="0"/>
                <w:szCs w:val="21"/>
              </w:rPr>
            </w:pPr>
          </w:p>
        </w:tc>
        <w:tc>
          <w:tcPr>
            <w:tcW w:w="1684" w:type="dxa"/>
            <w:vMerge/>
            <w:tcBorders>
              <w:tl2br w:val="nil"/>
              <w:tr2bl w:val="nil"/>
            </w:tcBorders>
            <w:vAlign w:val="center"/>
          </w:tcPr>
          <w:p w14:paraId="539791DA" w14:textId="77777777" w:rsidR="00446724" w:rsidRDefault="00446724">
            <w:pPr>
              <w:spacing w:line="260" w:lineRule="exact"/>
              <w:ind w:firstLineChars="100" w:firstLine="210"/>
              <w:jc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8C34032" w14:textId="77777777" w:rsidR="00446724" w:rsidRDefault="00446724">
            <w:pPr>
              <w:widowControl/>
              <w:spacing w:line="260" w:lineRule="exact"/>
              <w:jc w:val="center"/>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7582AA22" w14:textId="77777777" w:rsidR="00446724" w:rsidRDefault="00446724">
            <w:pPr>
              <w:widowControl/>
              <w:spacing w:line="260" w:lineRule="exact"/>
              <w:jc w:val="center"/>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30C5D0D0"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FE89C25" w14:textId="77777777" w:rsidR="00446724" w:rsidRDefault="00000000">
            <w:pPr>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（3）没有违法所得，造成严重危害后果的。</w:t>
            </w:r>
          </w:p>
        </w:tc>
        <w:tc>
          <w:tcPr>
            <w:tcW w:w="3260" w:type="dxa"/>
            <w:tcBorders>
              <w:tl2br w:val="nil"/>
              <w:tr2bl w:val="nil"/>
            </w:tcBorders>
            <w:vAlign w:val="center"/>
          </w:tcPr>
          <w:p w14:paraId="09BB1674" w14:textId="77777777" w:rsidR="00446724" w:rsidRDefault="00000000">
            <w:pPr>
              <w:spacing w:line="260" w:lineRule="exact"/>
              <w:rPr>
                <w:color w:val="000000" w:themeColor="text1"/>
              </w:rPr>
            </w:pPr>
            <w:r>
              <w:rPr>
                <w:rFonts w:ascii="仿宋_GB2312" w:eastAsia="仿宋_GB2312" w:hAnsi="宋体" w:hint="eastAsia"/>
                <w:color w:val="000000" w:themeColor="text1"/>
                <w:kern w:val="0"/>
                <w:szCs w:val="21"/>
              </w:rPr>
              <w:t xml:space="preserve">  由全国注册建筑师管理委员会或省、自治区、直辖市注册建筑师管理委员会撤销注册证书并收回执业印章，三年内不得再次申请注册，处7千元以上1万元以下的罚款。</w:t>
            </w:r>
          </w:p>
        </w:tc>
      </w:tr>
      <w:tr w:rsidR="00446724" w14:paraId="375BB6CB" w14:textId="77777777">
        <w:trPr>
          <w:trHeight w:val="88"/>
          <w:jc w:val="center"/>
        </w:trPr>
        <w:tc>
          <w:tcPr>
            <w:tcW w:w="535" w:type="dxa"/>
            <w:vMerge w:val="restart"/>
            <w:tcBorders>
              <w:tl2br w:val="nil"/>
              <w:tr2bl w:val="nil"/>
            </w:tcBorders>
            <w:vAlign w:val="center"/>
          </w:tcPr>
          <w:p w14:paraId="1B29D0DD"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2E3E7000" w14:textId="77777777" w:rsidR="00446724" w:rsidRDefault="00000000">
            <w:pPr>
              <w:spacing w:line="260" w:lineRule="exact"/>
              <w:ind w:firstLineChars="100" w:firstLine="210"/>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未受聘并注册于中华人民共和国境内一个具有工程设计资质的单位，从事建筑工程设计执业活动</w:t>
            </w:r>
          </w:p>
        </w:tc>
        <w:tc>
          <w:tcPr>
            <w:tcW w:w="993" w:type="dxa"/>
            <w:gridSpan w:val="2"/>
            <w:vMerge w:val="restart"/>
            <w:tcBorders>
              <w:tl2br w:val="nil"/>
              <w:tr2bl w:val="nil"/>
            </w:tcBorders>
            <w:vAlign w:val="center"/>
          </w:tcPr>
          <w:p w14:paraId="2C5B6EF1"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int="eastAsia"/>
                <w:color w:val="000000" w:themeColor="text1"/>
                <w:szCs w:val="21"/>
              </w:rPr>
              <w:t>《中华人民共和国注册建筑师条例实施细则》</w:t>
            </w:r>
            <w:r>
              <w:rPr>
                <w:rFonts w:ascii="仿宋_GB2312" w:eastAsia="仿宋_GB2312" w:hAnsi="宋体" w:hint="eastAsia"/>
                <w:color w:val="000000" w:themeColor="text1"/>
                <w:kern w:val="0"/>
                <w:szCs w:val="21"/>
              </w:rPr>
              <w:t>第二十七条</w:t>
            </w:r>
          </w:p>
        </w:tc>
        <w:tc>
          <w:tcPr>
            <w:tcW w:w="4110" w:type="dxa"/>
            <w:vMerge w:val="restart"/>
            <w:tcBorders>
              <w:tl2br w:val="nil"/>
              <w:tr2bl w:val="nil"/>
            </w:tcBorders>
            <w:vAlign w:val="center"/>
          </w:tcPr>
          <w:p w14:paraId="4ABBDD34"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《中华人民共和国注册建筑师条例实施细则》第四十二条</w:t>
            </w:r>
          </w:p>
          <w:p w14:paraId="242202F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1134" w:type="dxa"/>
            <w:tcBorders>
              <w:tl2br w:val="nil"/>
              <w:tr2bl w:val="nil"/>
            </w:tcBorders>
            <w:vAlign w:val="center"/>
          </w:tcPr>
          <w:p w14:paraId="47D76C0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2E5752C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违法所得1万元以下的。</w:t>
            </w:r>
          </w:p>
        </w:tc>
        <w:tc>
          <w:tcPr>
            <w:tcW w:w="3260" w:type="dxa"/>
            <w:tcBorders>
              <w:tl2br w:val="nil"/>
              <w:tr2bl w:val="nil"/>
            </w:tcBorders>
            <w:vAlign w:val="center"/>
          </w:tcPr>
          <w:p w14:paraId="670EA1A2" w14:textId="77777777" w:rsidR="00446724" w:rsidRDefault="00000000">
            <w:pPr>
              <w:spacing w:line="260" w:lineRule="exact"/>
              <w:jc w:val="left"/>
              <w:rPr>
                <w:color w:val="000000" w:themeColor="text1"/>
              </w:rPr>
            </w:pPr>
            <w:r>
              <w:rPr>
                <w:rFonts w:ascii="仿宋_GB2312" w:eastAsia="仿宋_GB2312" w:hAnsi="宋体" w:hint="eastAsia"/>
                <w:color w:val="000000" w:themeColor="text1"/>
                <w:kern w:val="0"/>
                <w:szCs w:val="21"/>
              </w:rPr>
              <w:t xml:space="preserve">  给予警告，责令停止违法活动，可处以 1万元以上1.5万元以下的罚款。</w:t>
            </w:r>
          </w:p>
        </w:tc>
      </w:tr>
      <w:tr w:rsidR="00446724" w14:paraId="32427750" w14:textId="77777777">
        <w:trPr>
          <w:trHeight w:val="172"/>
          <w:jc w:val="center"/>
        </w:trPr>
        <w:tc>
          <w:tcPr>
            <w:tcW w:w="535" w:type="dxa"/>
            <w:vMerge/>
            <w:tcBorders>
              <w:tl2br w:val="nil"/>
              <w:tr2bl w:val="nil"/>
            </w:tcBorders>
            <w:vAlign w:val="center"/>
          </w:tcPr>
          <w:p w14:paraId="548055A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A629B38" w14:textId="77777777" w:rsidR="00446724" w:rsidRDefault="00446724">
            <w:pPr>
              <w:spacing w:line="260" w:lineRule="exact"/>
              <w:ind w:firstLineChars="100" w:firstLine="210"/>
              <w:jc w:val="center"/>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13E98BFD"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01AC17D2"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421A7B8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0D01B248"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违法所得1万元以上3万元以下的；或造成一般危害后果的。</w:t>
            </w:r>
          </w:p>
        </w:tc>
        <w:tc>
          <w:tcPr>
            <w:tcW w:w="3260" w:type="dxa"/>
            <w:tcBorders>
              <w:tl2br w:val="nil"/>
              <w:tr2bl w:val="nil"/>
            </w:tcBorders>
            <w:vAlign w:val="center"/>
          </w:tcPr>
          <w:p w14:paraId="15211C2C" w14:textId="77777777" w:rsidR="00446724" w:rsidRDefault="00000000">
            <w:pPr>
              <w:spacing w:line="260" w:lineRule="exact"/>
              <w:jc w:val="left"/>
              <w:rPr>
                <w:color w:val="000000" w:themeColor="text1"/>
              </w:rPr>
            </w:pPr>
            <w:r>
              <w:rPr>
                <w:rFonts w:ascii="仿宋_GB2312" w:eastAsia="仿宋_GB2312" w:hAnsi="宋体" w:hint="eastAsia"/>
                <w:color w:val="000000" w:themeColor="text1"/>
                <w:kern w:val="0"/>
                <w:szCs w:val="21"/>
              </w:rPr>
              <w:t xml:space="preserve">  给予警告，责令停止违法活动，处以 1.5万元以上2.5万元以下的罚款。</w:t>
            </w:r>
          </w:p>
        </w:tc>
      </w:tr>
      <w:tr w:rsidR="00446724" w14:paraId="4D3158C7" w14:textId="77777777">
        <w:trPr>
          <w:trHeight w:val="122"/>
          <w:jc w:val="center"/>
        </w:trPr>
        <w:tc>
          <w:tcPr>
            <w:tcW w:w="535" w:type="dxa"/>
            <w:vMerge/>
            <w:tcBorders>
              <w:tl2br w:val="nil"/>
              <w:tr2bl w:val="nil"/>
            </w:tcBorders>
            <w:vAlign w:val="center"/>
          </w:tcPr>
          <w:p w14:paraId="3AE7FBCC"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0B3A2BD" w14:textId="77777777" w:rsidR="00446724" w:rsidRDefault="00446724">
            <w:pPr>
              <w:spacing w:line="260" w:lineRule="exact"/>
              <w:ind w:firstLineChars="100" w:firstLine="210"/>
              <w:jc w:val="center"/>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36772080"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326A173"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4C0C6F2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1411E63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违法所得在3万元以上的；或造成严重危害后果的。</w:t>
            </w:r>
          </w:p>
        </w:tc>
        <w:tc>
          <w:tcPr>
            <w:tcW w:w="3260" w:type="dxa"/>
            <w:tcBorders>
              <w:tl2br w:val="nil"/>
              <w:tr2bl w:val="nil"/>
            </w:tcBorders>
            <w:vAlign w:val="center"/>
          </w:tcPr>
          <w:p w14:paraId="0DBAAAA6" w14:textId="77777777" w:rsidR="00446724" w:rsidRDefault="00000000">
            <w:pPr>
              <w:spacing w:line="260" w:lineRule="exact"/>
              <w:jc w:val="left"/>
              <w:rPr>
                <w:color w:val="000000" w:themeColor="text1"/>
              </w:rPr>
            </w:pPr>
            <w:r>
              <w:rPr>
                <w:rFonts w:ascii="仿宋_GB2312" w:eastAsia="仿宋_GB2312" w:hAnsi="宋体" w:hint="eastAsia"/>
                <w:color w:val="000000" w:themeColor="text1"/>
                <w:kern w:val="0"/>
                <w:szCs w:val="21"/>
              </w:rPr>
              <w:t xml:space="preserve">  给予警告，责令停止违法活动，处以2.5万元以上3万元以下的罚款。</w:t>
            </w:r>
          </w:p>
        </w:tc>
      </w:tr>
      <w:tr w:rsidR="00446724" w14:paraId="49ED1946" w14:textId="77777777">
        <w:trPr>
          <w:trHeight w:val="172"/>
          <w:jc w:val="center"/>
        </w:trPr>
        <w:tc>
          <w:tcPr>
            <w:tcW w:w="535" w:type="dxa"/>
            <w:vMerge w:val="restart"/>
            <w:tcBorders>
              <w:tl2br w:val="nil"/>
              <w:tr2bl w:val="nil"/>
            </w:tcBorders>
            <w:vAlign w:val="center"/>
          </w:tcPr>
          <w:p w14:paraId="7927A627"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011E1A89"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未办理变更注册而继续执业</w:t>
            </w:r>
          </w:p>
        </w:tc>
        <w:tc>
          <w:tcPr>
            <w:tcW w:w="993" w:type="dxa"/>
            <w:gridSpan w:val="2"/>
            <w:vMerge w:val="restart"/>
            <w:tcBorders>
              <w:tl2br w:val="nil"/>
              <w:tr2bl w:val="nil"/>
            </w:tcBorders>
            <w:vAlign w:val="center"/>
          </w:tcPr>
          <w:p w14:paraId="7AECB0B0" w14:textId="77777777" w:rsidR="00446724" w:rsidRDefault="00000000">
            <w:pPr>
              <w:pStyle w:val="a6"/>
              <w:spacing w:before="0" w:beforeAutospacing="0" w:after="0" w:afterAutospacing="0" w:line="260" w:lineRule="exact"/>
              <w:jc w:val="center"/>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《中华人民共和国注册建筑师条例实施细则》第二十条</w:t>
            </w:r>
          </w:p>
        </w:tc>
        <w:tc>
          <w:tcPr>
            <w:tcW w:w="4110" w:type="dxa"/>
            <w:vMerge w:val="restart"/>
            <w:tcBorders>
              <w:tl2br w:val="nil"/>
              <w:tr2bl w:val="nil"/>
            </w:tcBorders>
            <w:vAlign w:val="center"/>
          </w:tcPr>
          <w:p w14:paraId="6543559C" w14:textId="77777777" w:rsidR="00446724" w:rsidRDefault="00000000">
            <w:pPr>
              <w:pStyle w:val="a6"/>
              <w:spacing w:before="0" w:beforeAutospacing="0" w:after="0" w:afterAutospacing="0" w:line="260" w:lineRule="exact"/>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《中华人民共和国注册建筑师条例实施细则》第四十三条</w:t>
            </w:r>
          </w:p>
          <w:p w14:paraId="633828D9" w14:textId="77777777" w:rsidR="00446724" w:rsidRDefault="00000000">
            <w:pPr>
              <w:pStyle w:val="a6"/>
              <w:spacing w:before="0" w:beforeAutospacing="0" w:after="0" w:afterAutospacing="0" w:line="260" w:lineRule="exact"/>
              <w:ind w:firstLineChars="100" w:firstLine="210"/>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违反本细则，未办理变更注册而继续执业的，由县级以上人民政府建设主管部门责令限期改正；逾期未改正的，可处以5000元以下的罚款。</w:t>
            </w:r>
          </w:p>
        </w:tc>
        <w:tc>
          <w:tcPr>
            <w:tcW w:w="1134" w:type="dxa"/>
            <w:tcBorders>
              <w:tl2br w:val="nil"/>
              <w:tr2bl w:val="nil"/>
            </w:tcBorders>
            <w:vAlign w:val="center"/>
          </w:tcPr>
          <w:p w14:paraId="7C83EB3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6BE47E4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经责令限期改正，逾期15日以内改正的。</w:t>
            </w:r>
          </w:p>
        </w:tc>
        <w:tc>
          <w:tcPr>
            <w:tcW w:w="3260" w:type="dxa"/>
            <w:tcBorders>
              <w:tl2br w:val="nil"/>
              <w:tr2bl w:val="nil"/>
            </w:tcBorders>
            <w:vAlign w:val="center"/>
          </w:tcPr>
          <w:p w14:paraId="37CCE154" w14:textId="77777777" w:rsidR="00446724" w:rsidRDefault="00000000">
            <w:pPr>
              <w:widowControl/>
              <w:spacing w:line="260" w:lineRule="exact"/>
              <w:ind w:firstLineChars="100" w:firstLine="210"/>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可处2千元以下的罚款。</w:t>
            </w:r>
          </w:p>
        </w:tc>
      </w:tr>
      <w:tr w:rsidR="00446724" w14:paraId="52DB80D6" w14:textId="77777777">
        <w:trPr>
          <w:trHeight w:val="140"/>
          <w:jc w:val="center"/>
        </w:trPr>
        <w:tc>
          <w:tcPr>
            <w:tcW w:w="535" w:type="dxa"/>
            <w:vMerge/>
            <w:tcBorders>
              <w:tl2br w:val="nil"/>
              <w:tr2bl w:val="nil"/>
            </w:tcBorders>
            <w:vAlign w:val="center"/>
          </w:tcPr>
          <w:p w14:paraId="27EF7064"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7B77DA1" w14:textId="77777777" w:rsidR="00446724" w:rsidRDefault="00446724">
            <w:pPr>
              <w:spacing w:line="260" w:lineRule="exact"/>
              <w:ind w:firstLineChars="100" w:firstLine="210"/>
              <w:jc w:val="center"/>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455B4009"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58B47C19"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1F09BB5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53643CB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经责令限期改正，逾期15日以上30日以内改正的。</w:t>
            </w:r>
          </w:p>
        </w:tc>
        <w:tc>
          <w:tcPr>
            <w:tcW w:w="3260" w:type="dxa"/>
            <w:tcBorders>
              <w:tl2br w:val="nil"/>
              <w:tr2bl w:val="nil"/>
            </w:tcBorders>
            <w:vAlign w:val="center"/>
          </w:tcPr>
          <w:p w14:paraId="477AF37B" w14:textId="77777777" w:rsidR="00446724" w:rsidRDefault="00000000">
            <w:pPr>
              <w:widowControl/>
              <w:spacing w:line="260" w:lineRule="exact"/>
              <w:ind w:firstLineChars="100" w:firstLine="210"/>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处2千元以上4千元以下的罚款。</w:t>
            </w:r>
          </w:p>
        </w:tc>
      </w:tr>
      <w:tr w:rsidR="00446724" w14:paraId="43B20732" w14:textId="77777777">
        <w:trPr>
          <w:trHeight w:val="154"/>
          <w:jc w:val="center"/>
        </w:trPr>
        <w:tc>
          <w:tcPr>
            <w:tcW w:w="535" w:type="dxa"/>
            <w:vMerge/>
            <w:tcBorders>
              <w:tl2br w:val="nil"/>
              <w:tr2bl w:val="nil"/>
            </w:tcBorders>
            <w:vAlign w:val="center"/>
          </w:tcPr>
          <w:p w14:paraId="49EA72B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23F1884" w14:textId="77777777" w:rsidR="00446724" w:rsidRDefault="00446724">
            <w:pPr>
              <w:spacing w:line="260" w:lineRule="exact"/>
              <w:ind w:firstLineChars="100" w:firstLine="210"/>
              <w:jc w:val="center"/>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099C517B"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4CEE80C6"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4CF026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449BCE0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经责令限期改正，逾期30日以上未改正的。</w:t>
            </w:r>
          </w:p>
        </w:tc>
        <w:tc>
          <w:tcPr>
            <w:tcW w:w="3260" w:type="dxa"/>
            <w:tcBorders>
              <w:tl2br w:val="nil"/>
              <w:tr2bl w:val="nil"/>
            </w:tcBorders>
            <w:vAlign w:val="center"/>
          </w:tcPr>
          <w:p w14:paraId="283CE88C" w14:textId="77777777" w:rsidR="00446724" w:rsidRDefault="00000000">
            <w:pPr>
              <w:spacing w:line="260" w:lineRule="exact"/>
              <w:ind w:firstLineChars="100" w:firstLine="210"/>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处4千元以上5千元以下的罚款。</w:t>
            </w:r>
          </w:p>
        </w:tc>
      </w:tr>
      <w:tr w:rsidR="00446724" w14:paraId="66A763A2" w14:textId="77777777">
        <w:trPr>
          <w:trHeight w:val="123"/>
          <w:jc w:val="center"/>
        </w:trPr>
        <w:tc>
          <w:tcPr>
            <w:tcW w:w="535" w:type="dxa"/>
            <w:vMerge w:val="restart"/>
            <w:tcBorders>
              <w:tl2br w:val="nil"/>
              <w:tr2bl w:val="nil"/>
            </w:tcBorders>
            <w:vAlign w:val="center"/>
          </w:tcPr>
          <w:p w14:paraId="1FCAD5D1"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437985CC" w14:textId="77777777" w:rsidR="00446724" w:rsidRDefault="00000000">
            <w:pPr>
              <w:spacing w:line="260" w:lineRule="exact"/>
              <w:ind w:firstLineChars="100" w:firstLine="210"/>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涂改、倒卖、出租、出借或者以其他形式非法转让执业资格证书、互认资格证书、注册证书和执业印章</w:t>
            </w:r>
          </w:p>
        </w:tc>
        <w:tc>
          <w:tcPr>
            <w:tcW w:w="993" w:type="dxa"/>
            <w:gridSpan w:val="2"/>
            <w:vMerge w:val="restart"/>
            <w:tcBorders>
              <w:tl2br w:val="nil"/>
              <w:tr2bl w:val="nil"/>
            </w:tcBorders>
            <w:vAlign w:val="center"/>
          </w:tcPr>
          <w:p w14:paraId="280EB8E7"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《中华人民共和国注册建筑师条例实施细则》第十六条第三款</w:t>
            </w:r>
          </w:p>
        </w:tc>
        <w:tc>
          <w:tcPr>
            <w:tcW w:w="4110" w:type="dxa"/>
            <w:vMerge w:val="restart"/>
            <w:tcBorders>
              <w:tl2br w:val="nil"/>
              <w:tr2bl w:val="nil"/>
            </w:tcBorders>
            <w:vAlign w:val="center"/>
          </w:tcPr>
          <w:p w14:paraId="57D84EEF"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《中华人民共和国注册建筑师条例实施细则》第四十四条</w:t>
            </w:r>
          </w:p>
          <w:p w14:paraId="2058F89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1134" w:type="dxa"/>
            <w:tcBorders>
              <w:tl2br w:val="nil"/>
              <w:tr2bl w:val="nil"/>
            </w:tcBorders>
            <w:vAlign w:val="center"/>
          </w:tcPr>
          <w:p w14:paraId="1044D96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3C54E829"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没有违法所得，未造成危害后果或造成轻微危害后果的。</w:t>
            </w:r>
          </w:p>
        </w:tc>
        <w:tc>
          <w:tcPr>
            <w:tcW w:w="3260" w:type="dxa"/>
            <w:tcBorders>
              <w:tl2br w:val="nil"/>
              <w:tr2bl w:val="nil"/>
            </w:tcBorders>
            <w:vAlign w:val="center"/>
          </w:tcPr>
          <w:p w14:paraId="205B390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责令改正，处3千元以下的罚款。</w:t>
            </w:r>
          </w:p>
        </w:tc>
      </w:tr>
      <w:tr w:rsidR="00446724" w14:paraId="7DA45378" w14:textId="77777777">
        <w:trPr>
          <w:trHeight w:val="157"/>
          <w:jc w:val="center"/>
        </w:trPr>
        <w:tc>
          <w:tcPr>
            <w:tcW w:w="535" w:type="dxa"/>
            <w:vMerge/>
            <w:tcBorders>
              <w:tl2br w:val="nil"/>
              <w:tr2bl w:val="nil"/>
            </w:tcBorders>
            <w:vAlign w:val="center"/>
          </w:tcPr>
          <w:p w14:paraId="3EA6307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89F282B" w14:textId="77777777" w:rsidR="00446724" w:rsidRDefault="00446724">
            <w:pPr>
              <w:spacing w:line="260" w:lineRule="exact"/>
              <w:ind w:firstLineChars="100" w:firstLine="210"/>
              <w:jc w:val="center"/>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5CD4BDA8"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687CAD2C"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1134" w:type="dxa"/>
            <w:vMerge w:val="restart"/>
            <w:tcBorders>
              <w:tl2br w:val="nil"/>
              <w:tr2bl w:val="nil"/>
            </w:tcBorders>
            <w:vAlign w:val="center"/>
          </w:tcPr>
          <w:p w14:paraId="120C545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7E0C61E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（1）违法所得在1万元以下的。</w:t>
            </w:r>
          </w:p>
        </w:tc>
        <w:tc>
          <w:tcPr>
            <w:tcW w:w="3260" w:type="dxa"/>
            <w:tcBorders>
              <w:tl2br w:val="nil"/>
              <w:tr2bl w:val="nil"/>
            </w:tcBorders>
            <w:vAlign w:val="center"/>
          </w:tcPr>
          <w:p w14:paraId="3C149BA8" w14:textId="77777777" w:rsidR="00446724" w:rsidRDefault="00000000">
            <w:pPr>
              <w:spacing w:line="260" w:lineRule="exact"/>
              <w:jc w:val="left"/>
              <w:rPr>
                <w:color w:val="000000" w:themeColor="text1"/>
              </w:rPr>
            </w:pPr>
            <w:r>
              <w:rPr>
                <w:rFonts w:ascii="仿宋_GB2312" w:eastAsia="仿宋_GB2312" w:hAnsi="宋体" w:hint="eastAsia"/>
                <w:color w:val="000000" w:themeColor="text1"/>
                <w:kern w:val="0"/>
                <w:szCs w:val="21"/>
              </w:rPr>
              <w:t xml:space="preserve">  责令改正，处以违法所得1倍以下且不超过3万元的罚款。</w:t>
            </w:r>
          </w:p>
        </w:tc>
      </w:tr>
      <w:tr w:rsidR="00446724" w14:paraId="5FC11D47" w14:textId="77777777">
        <w:trPr>
          <w:trHeight w:val="966"/>
          <w:jc w:val="center"/>
        </w:trPr>
        <w:tc>
          <w:tcPr>
            <w:tcW w:w="535" w:type="dxa"/>
            <w:vMerge/>
            <w:tcBorders>
              <w:tl2br w:val="nil"/>
              <w:tr2bl w:val="nil"/>
            </w:tcBorders>
            <w:vAlign w:val="center"/>
          </w:tcPr>
          <w:p w14:paraId="242321D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2D55F9C" w14:textId="77777777" w:rsidR="00446724" w:rsidRDefault="00446724">
            <w:pPr>
              <w:spacing w:line="260" w:lineRule="exact"/>
              <w:ind w:firstLineChars="100" w:firstLine="210"/>
              <w:jc w:val="center"/>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7EC1DA34"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6DDD0AE1"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1134" w:type="dxa"/>
            <w:vMerge/>
            <w:tcBorders>
              <w:tl2br w:val="nil"/>
              <w:tr2bl w:val="nil"/>
            </w:tcBorders>
            <w:vAlign w:val="center"/>
          </w:tcPr>
          <w:p w14:paraId="53F73BAB"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4EB8F88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（2）没有违法所得，造成一般危害后果的。</w:t>
            </w:r>
          </w:p>
        </w:tc>
        <w:tc>
          <w:tcPr>
            <w:tcW w:w="3260" w:type="dxa"/>
            <w:tcBorders>
              <w:tl2br w:val="nil"/>
              <w:tr2bl w:val="nil"/>
            </w:tcBorders>
            <w:vAlign w:val="center"/>
          </w:tcPr>
          <w:p w14:paraId="2923DC2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责令改正，处3千元以上7千元以下的罚款。</w:t>
            </w:r>
          </w:p>
        </w:tc>
      </w:tr>
      <w:tr w:rsidR="00446724" w14:paraId="3164AB03" w14:textId="77777777">
        <w:trPr>
          <w:trHeight w:val="186"/>
          <w:jc w:val="center"/>
        </w:trPr>
        <w:tc>
          <w:tcPr>
            <w:tcW w:w="535" w:type="dxa"/>
            <w:vMerge/>
            <w:tcBorders>
              <w:tl2br w:val="nil"/>
              <w:tr2bl w:val="nil"/>
            </w:tcBorders>
            <w:vAlign w:val="center"/>
          </w:tcPr>
          <w:p w14:paraId="0E8D229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7747649" w14:textId="77777777" w:rsidR="00446724" w:rsidRDefault="00446724">
            <w:pPr>
              <w:spacing w:line="260" w:lineRule="exact"/>
              <w:ind w:firstLineChars="100" w:firstLine="210"/>
              <w:jc w:val="center"/>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29EAA54A" w14:textId="77777777" w:rsidR="00446724" w:rsidRDefault="00446724">
            <w:pPr>
              <w:widowControl/>
              <w:spacing w:line="260" w:lineRule="exact"/>
              <w:jc w:val="center"/>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29D3C866" w14:textId="77777777" w:rsidR="00446724" w:rsidRDefault="00446724">
            <w:pPr>
              <w:widowControl/>
              <w:spacing w:line="260" w:lineRule="exact"/>
              <w:jc w:val="center"/>
              <w:textAlignment w:val="center"/>
              <w:rPr>
                <w:rFonts w:ascii="仿宋_GB2312" w:eastAsia="仿宋_GB2312" w:hAnsi="宋体" w:cs="Times New Roman" w:hint="eastAsia"/>
                <w:b/>
                <w:color w:val="000000" w:themeColor="text1"/>
                <w:kern w:val="0"/>
                <w:sz w:val="24"/>
                <w:szCs w:val="18"/>
              </w:rPr>
            </w:pPr>
          </w:p>
        </w:tc>
        <w:tc>
          <w:tcPr>
            <w:tcW w:w="1134" w:type="dxa"/>
            <w:vMerge w:val="restart"/>
            <w:tcBorders>
              <w:tl2br w:val="nil"/>
              <w:tr2bl w:val="nil"/>
            </w:tcBorders>
            <w:vAlign w:val="center"/>
          </w:tcPr>
          <w:p w14:paraId="3CBBB397"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07E58D16" w14:textId="77777777" w:rsidR="00446724" w:rsidRDefault="00000000">
            <w:pPr>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（1）违法所得在1万元以上3万元以下的。</w:t>
            </w:r>
          </w:p>
        </w:tc>
        <w:tc>
          <w:tcPr>
            <w:tcW w:w="3260" w:type="dxa"/>
            <w:tcBorders>
              <w:tl2br w:val="nil"/>
              <w:tr2bl w:val="nil"/>
            </w:tcBorders>
            <w:vAlign w:val="center"/>
          </w:tcPr>
          <w:p w14:paraId="0C6247AF" w14:textId="77777777" w:rsidR="00446724" w:rsidRDefault="00000000">
            <w:pPr>
              <w:spacing w:line="260" w:lineRule="exact"/>
              <w:jc w:val="left"/>
              <w:rPr>
                <w:color w:val="000000" w:themeColor="text1"/>
              </w:rPr>
            </w:pPr>
            <w:r>
              <w:rPr>
                <w:rFonts w:ascii="仿宋_GB2312" w:eastAsia="仿宋_GB2312" w:hAnsi="宋体" w:hint="eastAsia"/>
                <w:color w:val="000000" w:themeColor="text1"/>
                <w:kern w:val="0"/>
                <w:szCs w:val="21"/>
              </w:rPr>
              <w:t xml:space="preserve">  责令改正，处以违法所得1倍以上2倍以下且不超过3万元的罚款。</w:t>
            </w:r>
          </w:p>
        </w:tc>
      </w:tr>
      <w:tr w:rsidR="00446724" w14:paraId="42748EAF" w14:textId="77777777">
        <w:trPr>
          <w:trHeight w:val="111"/>
          <w:jc w:val="center"/>
        </w:trPr>
        <w:tc>
          <w:tcPr>
            <w:tcW w:w="535" w:type="dxa"/>
            <w:vMerge/>
            <w:tcBorders>
              <w:tl2br w:val="nil"/>
              <w:tr2bl w:val="nil"/>
            </w:tcBorders>
            <w:vAlign w:val="center"/>
          </w:tcPr>
          <w:p w14:paraId="7E0172E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8A1AF1C" w14:textId="77777777" w:rsidR="00446724" w:rsidRDefault="00446724">
            <w:pPr>
              <w:spacing w:line="260" w:lineRule="exact"/>
              <w:ind w:firstLineChars="100" w:firstLine="210"/>
              <w:jc w:val="center"/>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0DC778A7" w14:textId="77777777" w:rsidR="00446724" w:rsidRDefault="00446724">
            <w:pPr>
              <w:widowControl/>
              <w:spacing w:line="260" w:lineRule="exact"/>
              <w:jc w:val="center"/>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386C49FA" w14:textId="77777777" w:rsidR="00446724" w:rsidRDefault="00446724">
            <w:pPr>
              <w:widowControl/>
              <w:spacing w:line="260" w:lineRule="exact"/>
              <w:jc w:val="center"/>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2D5ED536" w14:textId="77777777" w:rsidR="00446724" w:rsidRDefault="00446724">
            <w:pPr>
              <w:spacing w:line="260" w:lineRule="exact"/>
              <w:jc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A2646D8" w14:textId="77777777" w:rsidR="00446724" w:rsidRDefault="00000000">
            <w:pPr>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（2）违法所得在3万元以上的。</w:t>
            </w:r>
          </w:p>
        </w:tc>
        <w:tc>
          <w:tcPr>
            <w:tcW w:w="3260" w:type="dxa"/>
            <w:tcBorders>
              <w:tl2br w:val="nil"/>
              <w:tr2bl w:val="nil"/>
            </w:tcBorders>
            <w:vAlign w:val="center"/>
          </w:tcPr>
          <w:p w14:paraId="19789839" w14:textId="77777777" w:rsidR="00446724" w:rsidRDefault="00000000">
            <w:pPr>
              <w:spacing w:line="260" w:lineRule="exact"/>
              <w:jc w:val="left"/>
              <w:rPr>
                <w:color w:val="000000" w:themeColor="text1"/>
              </w:rPr>
            </w:pPr>
            <w:r>
              <w:rPr>
                <w:rFonts w:ascii="仿宋_GB2312" w:eastAsia="仿宋_GB2312" w:hAnsi="宋体" w:hint="eastAsia"/>
                <w:color w:val="000000" w:themeColor="text1"/>
                <w:kern w:val="0"/>
                <w:szCs w:val="21"/>
              </w:rPr>
              <w:t xml:space="preserve">  责令改正，处以违法所得2倍以上3倍以下且不超过3万元的罚款。</w:t>
            </w:r>
          </w:p>
        </w:tc>
      </w:tr>
      <w:tr w:rsidR="00446724" w14:paraId="5B34D955" w14:textId="77777777">
        <w:trPr>
          <w:trHeight w:val="126"/>
          <w:jc w:val="center"/>
        </w:trPr>
        <w:tc>
          <w:tcPr>
            <w:tcW w:w="535" w:type="dxa"/>
            <w:vMerge/>
            <w:tcBorders>
              <w:tl2br w:val="nil"/>
              <w:tr2bl w:val="nil"/>
            </w:tcBorders>
            <w:vAlign w:val="center"/>
          </w:tcPr>
          <w:p w14:paraId="0C92B07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2884D05" w14:textId="77777777" w:rsidR="00446724" w:rsidRDefault="00446724">
            <w:pPr>
              <w:spacing w:line="260" w:lineRule="exact"/>
              <w:ind w:firstLineChars="100" w:firstLine="210"/>
              <w:jc w:val="center"/>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71FFB4D2" w14:textId="77777777" w:rsidR="00446724" w:rsidRDefault="00446724">
            <w:pPr>
              <w:widowControl/>
              <w:spacing w:line="260" w:lineRule="exact"/>
              <w:jc w:val="center"/>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79C8CDCD" w14:textId="77777777" w:rsidR="00446724" w:rsidRDefault="00446724">
            <w:pPr>
              <w:widowControl/>
              <w:spacing w:line="260" w:lineRule="exact"/>
              <w:jc w:val="center"/>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278C38DF" w14:textId="77777777" w:rsidR="00446724" w:rsidRDefault="00446724">
            <w:pPr>
              <w:spacing w:line="260" w:lineRule="exact"/>
              <w:jc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496E7F2E" w14:textId="77777777" w:rsidR="00446724" w:rsidRDefault="00000000">
            <w:pPr>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（3）没有违法所得，造成严重危害后果的。</w:t>
            </w:r>
          </w:p>
        </w:tc>
        <w:tc>
          <w:tcPr>
            <w:tcW w:w="3260" w:type="dxa"/>
            <w:tcBorders>
              <w:tl2br w:val="nil"/>
              <w:tr2bl w:val="nil"/>
            </w:tcBorders>
            <w:vAlign w:val="center"/>
          </w:tcPr>
          <w:p w14:paraId="2F11DC1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责令改正，处7千元以上1万元以下的罚款。</w:t>
            </w:r>
          </w:p>
        </w:tc>
      </w:tr>
      <w:tr w:rsidR="00446724" w14:paraId="2D254339" w14:textId="77777777">
        <w:trPr>
          <w:trHeight w:val="154"/>
          <w:jc w:val="center"/>
        </w:trPr>
        <w:tc>
          <w:tcPr>
            <w:tcW w:w="535" w:type="dxa"/>
            <w:vMerge w:val="restart"/>
            <w:tcBorders>
              <w:tl2br w:val="nil"/>
              <w:tr2bl w:val="nil"/>
            </w:tcBorders>
            <w:vAlign w:val="center"/>
          </w:tcPr>
          <w:p w14:paraId="15828B91"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4C30EC8D"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注册建筑师或者其聘用单位未按照要求提供注册建筑师信用档案信息</w:t>
            </w:r>
          </w:p>
        </w:tc>
        <w:tc>
          <w:tcPr>
            <w:tcW w:w="993" w:type="dxa"/>
            <w:gridSpan w:val="2"/>
            <w:vMerge w:val="restart"/>
            <w:tcBorders>
              <w:tl2br w:val="nil"/>
              <w:tr2bl w:val="nil"/>
            </w:tcBorders>
            <w:vAlign w:val="center"/>
          </w:tcPr>
          <w:p w14:paraId="0BEFC3E1"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《中华人民共和国注册建筑师条例实施细则》第三十九条</w:t>
            </w:r>
          </w:p>
        </w:tc>
        <w:tc>
          <w:tcPr>
            <w:tcW w:w="4110" w:type="dxa"/>
            <w:vMerge w:val="restart"/>
            <w:tcBorders>
              <w:tl2br w:val="nil"/>
              <w:tr2bl w:val="nil"/>
            </w:tcBorders>
            <w:vAlign w:val="center"/>
          </w:tcPr>
          <w:p w14:paraId="083A3C60"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《中华人民共和国注册建筑师条例实施细则》第四十五条</w:t>
            </w:r>
          </w:p>
          <w:p w14:paraId="3D2AD3BD"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违反本细则，注册建筑师或者其聘用单位未按照要求提供注册建筑师信用档案信息的，由县级以上人民政府建设主管部门责令限期改正；逾期未改正的，可处以1000元以上1万元以下的罚款。</w:t>
            </w:r>
          </w:p>
        </w:tc>
        <w:tc>
          <w:tcPr>
            <w:tcW w:w="1134" w:type="dxa"/>
            <w:tcBorders>
              <w:tl2br w:val="nil"/>
              <w:tr2bl w:val="nil"/>
            </w:tcBorders>
            <w:vAlign w:val="center"/>
          </w:tcPr>
          <w:p w14:paraId="2F09E196"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29200EDC"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经责令限期改正，逾期15日以内改正的。</w:t>
            </w:r>
          </w:p>
        </w:tc>
        <w:tc>
          <w:tcPr>
            <w:tcW w:w="3260" w:type="dxa"/>
            <w:tcBorders>
              <w:tl2br w:val="nil"/>
              <w:tr2bl w:val="nil"/>
            </w:tcBorders>
            <w:vAlign w:val="center"/>
          </w:tcPr>
          <w:p w14:paraId="4DE6DFD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可处1千元以上4千元以下的罚款。</w:t>
            </w:r>
          </w:p>
        </w:tc>
      </w:tr>
      <w:tr w:rsidR="00446724" w14:paraId="2B179C80" w14:textId="77777777">
        <w:trPr>
          <w:trHeight w:val="140"/>
          <w:jc w:val="center"/>
        </w:trPr>
        <w:tc>
          <w:tcPr>
            <w:tcW w:w="535" w:type="dxa"/>
            <w:vMerge/>
            <w:tcBorders>
              <w:tl2br w:val="nil"/>
              <w:tr2bl w:val="nil"/>
            </w:tcBorders>
            <w:vAlign w:val="center"/>
          </w:tcPr>
          <w:p w14:paraId="0990A39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CDFE4EB"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045DCCCA"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1D86047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396589EB"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0768C38F"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经责令限期改正，逾期15日以上30日以内改正的。</w:t>
            </w:r>
          </w:p>
        </w:tc>
        <w:tc>
          <w:tcPr>
            <w:tcW w:w="3260" w:type="dxa"/>
            <w:tcBorders>
              <w:tl2br w:val="nil"/>
              <w:tr2bl w:val="nil"/>
            </w:tcBorders>
            <w:vAlign w:val="center"/>
          </w:tcPr>
          <w:p w14:paraId="5922E77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可处4千元以上7千元以下的罚款。</w:t>
            </w:r>
          </w:p>
        </w:tc>
      </w:tr>
      <w:tr w:rsidR="00446724" w14:paraId="1316D675" w14:textId="77777777">
        <w:trPr>
          <w:trHeight w:val="154"/>
          <w:jc w:val="center"/>
        </w:trPr>
        <w:tc>
          <w:tcPr>
            <w:tcW w:w="535" w:type="dxa"/>
            <w:vMerge/>
            <w:tcBorders>
              <w:tl2br w:val="nil"/>
              <w:tr2bl w:val="nil"/>
            </w:tcBorders>
            <w:vAlign w:val="center"/>
          </w:tcPr>
          <w:p w14:paraId="43DB982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A696FE7"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19F6D94C"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DFAED10"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0E6537FC"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5C2188B9"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经责令限期改正，逾期30日以上未改正的。</w:t>
            </w:r>
          </w:p>
        </w:tc>
        <w:tc>
          <w:tcPr>
            <w:tcW w:w="3260" w:type="dxa"/>
            <w:tcBorders>
              <w:tl2br w:val="nil"/>
              <w:tr2bl w:val="nil"/>
            </w:tcBorders>
            <w:vAlign w:val="center"/>
          </w:tcPr>
          <w:p w14:paraId="0D871AA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可处7千元以上1万元以下的罚款。</w:t>
            </w:r>
          </w:p>
        </w:tc>
      </w:tr>
      <w:tr w:rsidR="00446724" w14:paraId="1041F9F0" w14:textId="77777777">
        <w:trPr>
          <w:trHeight w:val="126"/>
          <w:jc w:val="center"/>
        </w:trPr>
        <w:tc>
          <w:tcPr>
            <w:tcW w:w="535" w:type="dxa"/>
            <w:vMerge w:val="restart"/>
            <w:tcBorders>
              <w:tl2br w:val="nil"/>
              <w:tr2bl w:val="nil"/>
            </w:tcBorders>
            <w:vAlign w:val="center"/>
          </w:tcPr>
          <w:p w14:paraId="6E2E1327"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78A1B86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聘用单位为申请人提供虚假注册材料，逾期未改正</w:t>
            </w:r>
          </w:p>
        </w:tc>
        <w:tc>
          <w:tcPr>
            <w:tcW w:w="993" w:type="dxa"/>
            <w:gridSpan w:val="2"/>
            <w:vMerge w:val="restart"/>
            <w:tcBorders>
              <w:tl2br w:val="nil"/>
              <w:tr2bl w:val="nil"/>
            </w:tcBorders>
            <w:vAlign w:val="center"/>
          </w:tcPr>
          <w:p w14:paraId="6F2C1D5C"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《中华人民共和国注册建筑师条例实施细则》第四十六条</w:t>
            </w:r>
          </w:p>
        </w:tc>
        <w:tc>
          <w:tcPr>
            <w:tcW w:w="4110" w:type="dxa"/>
            <w:vMerge w:val="restart"/>
            <w:tcBorders>
              <w:tl2br w:val="nil"/>
              <w:tr2bl w:val="nil"/>
            </w:tcBorders>
            <w:vAlign w:val="center"/>
          </w:tcPr>
          <w:p w14:paraId="0A6F3974"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《中华人民共和国注册建筑师条例实施细则》第四十六条</w:t>
            </w:r>
          </w:p>
          <w:p w14:paraId="67FBC15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聘用单位为申请人提供虚假注册材料的，由县级以上人民政府建设主管部门给予警告，责令限期改正；逾期未改正的，可处以1万元以上3万元以下的罚款。</w:t>
            </w:r>
          </w:p>
        </w:tc>
        <w:tc>
          <w:tcPr>
            <w:tcW w:w="1134" w:type="dxa"/>
            <w:tcBorders>
              <w:tl2br w:val="nil"/>
              <w:tr2bl w:val="nil"/>
            </w:tcBorders>
            <w:vAlign w:val="center"/>
          </w:tcPr>
          <w:p w14:paraId="4034711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36E3FE7D"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聘用单位为1个申请人提供虚假注册材料。</w:t>
            </w:r>
          </w:p>
        </w:tc>
        <w:tc>
          <w:tcPr>
            <w:tcW w:w="3260" w:type="dxa"/>
            <w:tcBorders>
              <w:tl2br w:val="nil"/>
              <w:tr2bl w:val="nil"/>
            </w:tcBorders>
            <w:vAlign w:val="center"/>
          </w:tcPr>
          <w:p w14:paraId="63A6C78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可处以 1万元以上1.5万元以下的罚款。</w:t>
            </w:r>
          </w:p>
        </w:tc>
      </w:tr>
      <w:tr w:rsidR="00446724" w14:paraId="2DB931C4" w14:textId="77777777">
        <w:trPr>
          <w:trHeight w:val="143"/>
          <w:jc w:val="center"/>
        </w:trPr>
        <w:tc>
          <w:tcPr>
            <w:tcW w:w="535" w:type="dxa"/>
            <w:vMerge/>
            <w:tcBorders>
              <w:tl2br w:val="nil"/>
              <w:tr2bl w:val="nil"/>
            </w:tcBorders>
            <w:vAlign w:val="center"/>
          </w:tcPr>
          <w:p w14:paraId="4E1E28E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6131E85" w14:textId="77777777" w:rsidR="00446724" w:rsidRDefault="00446724">
            <w:pPr>
              <w:spacing w:line="260" w:lineRule="exact"/>
              <w:ind w:firstLineChars="100" w:firstLine="210"/>
              <w:jc w:val="center"/>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5686CBE7"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0C4932DD"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6F3108D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472E42E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聘用单位为2个以上5个以下申请人提供虚假注册材料。</w:t>
            </w:r>
          </w:p>
        </w:tc>
        <w:tc>
          <w:tcPr>
            <w:tcW w:w="3260" w:type="dxa"/>
            <w:tcBorders>
              <w:tl2br w:val="nil"/>
              <w:tr2bl w:val="nil"/>
            </w:tcBorders>
            <w:vAlign w:val="center"/>
          </w:tcPr>
          <w:p w14:paraId="54C892E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可处以 1.5万元以上2.5万元以下的罚款。</w:t>
            </w:r>
          </w:p>
        </w:tc>
      </w:tr>
      <w:tr w:rsidR="00446724" w14:paraId="0370625A" w14:textId="77777777">
        <w:trPr>
          <w:trHeight w:val="154"/>
          <w:jc w:val="center"/>
        </w:trPr>
        <w:tc>
          <w:tcPr>
            <w:tcW w:w="535" w:type="dxa"/>
            <w:vMerge/>
            <w:tcBorders>
              <w:tl2br w:val="nil"/>
              <w:tr2bl w:val="nil"/>
            </w:tcBorders>
            <w:vAlign w:val="center"/>
          </w:tcPr>
          <w:p w14:paraId="34B6F15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956495C" w14:textId="77777777" w:rsidR="00446724" w:rsidRDefault="00446724">
            <w:pPr>
              <w:spacing w:line="260" w:lineRule="exact"/>
              <w:ind w:firstLineChars="100" w:firstLine="210"/>
              <w:jc w:val="center"/>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2E4940B0"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4B4379DA"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6A678D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6B767F0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聘用单位为5个以上申请人提供虚假注册材料。</w:t>
            </w:r>
          </w:p>
        </w:tc>
        <w:tc>
          <w:tcPr>
            <w:tcW w:w="3260" w:type="dxa"/>
            <w:tcBorders>
              <w:tl2br w:val="nil"/>
              <w:tr2bl w:val="nil"/>
            </w:tcBorders>
            <w:vAlign w:val="center"/>
          </w:tcPr>
          <w:p w14:paraId="3BF364D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可处以 2.5万元以上3万元以下的罚款。</w:t>
            </w:r>
          </w:p>
        </w:tc>
      </w:tr>
      <w:tr w:rsidR="00446724" w14:paraId="2FB8E641" w14:textId="77777777">
        <w:trPr>
          <w:trHeight w:val="1453"/>
          <w:jc w:val="center"/>
        </w:trPr>
        <w:tc>
          <w:tcPr>
            <w:tcW w:w="535" w:type="dxa"/>
            <w:vMerge w:val="restart"/>
            <w:tcBorders>
              <w:tl2br w:val="nil"/>
              <w:tr2bl w:val="nil"/>
            </w:tcBorders>
            <w:vAlign w:val="center"/>
          </w:tcPr>
          <w:p w14:paraId="0979CCCC"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20B2672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工程造价咨询企业跨省、自治区、直辖市承接业务不备案</w:t>
            </w:r>
          </w:p>
        </w:tc>
        <w:tc>
          <w:tcPr>
            <w:tcW w:w="993" w:type="dxa"/>
            <w:gridSpan w:val="2"/>
            <w:vMerge w:val="restart"/>
            <w:tcBorders>
              <w:tl2br w:val="nil"/>
              <w:tr2bl w:val="nil"/>
            </w:tcBorders>
            <w:vAlign w:val="center"/>
          </w:tcPr>
          <w:p w14:paraId="772B3F97" w14:textId="77777777" w:rsidR="00446724" w:rsidRDefault="00000000">
            <w:pPr>
              <w:widowControl/>
              <w:spacing w:line="260" w:lineRule="exact"/>
              <w:jc w:val="left"/>
              <w:textAlignment w:val="center"/>
              <w:rPr>
                <w:rFonts w:ascii="仿宋_GB2312" w:eastAsia="仿宋_GB2312" w:hAnsi="宋体" w:cs="Times New Roman" w:hint="eastAsia"/>
                <w:b/>
                <w:color w:val="000000" w:themeColor="text1"/>
                <w:kern w:val="0"/>
                <w:sz w:val="24"/>
                <w:szCs w:val="18"/>
              </w:rPr>
            </w:pPr>
            <w:r>
              <w:rPr>
                <w:rFonts w:ascii="仿宋_GB2312" w:eastAsia="仿宋_GB2312" w:hAnsi="宋体" w:hint="eastAsia"/>
                <w:color w:val="000000" w:themeColor="text1"/>
                <w:kern w:val="0"/>
                <w:szCs w:val="21"/>
              </w:rPr>
              <w:t>《工程造价咨询企业管理办法》第二十三条</w:t>
            </w:r>
          </w:p>
        </w:tc>
        <w:tc>
          <w:tcPr>
            <w:tcW w:w="4110" w:type="dxa"/>
            <w:vMerge w:val="restart"/>
            <w:tcBorders>
              <w:tl2br w:val="nil"/>
              <w:tr2bl w:val="nil"/>
            </w:tcBorders>
            <w:vAlign w:val="center"/>
          </w:tcPr>
          <w:p w14:paraId="5133858E"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《工程造价咨询企业管理办法》第三十八条</w:t>
            </w:r>
          </w:p>
          <w:p w14:paraId="4097829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办法第二十三条规定，跨省、自治区、直辖市承接业务不备案的，由县级以上地方人民政府住房城乡建设主管部门或者有关专业部门给予警告，责令限期改正；逾期未改正的，可处以5000元以上2万元以下的罚款。</w:t>
            </w:r>
          </w:p>
          <w:p w14:paraId="0F7A7557"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《工程造价咨询企业管理办法》第二十三条</w:t>
            </w:r>
          </w:p>
          <w:p w14:paraId="67F435D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工程造价咨询企业跨省、自治区、直辖市承接工程造价咨询业务的，应当自承接业务之日起30日内到建设工程所在地省、自治区、直辖市人民政府住房城乡建设主管部门备案。</w:t>
            </w:r>
          </w:p>
        </w:tc>
        <w:tc>
          <w:tcPr>
            <w:tcW w:w="1134" w:type="dxa"/>
            <w:tcBorders>
              <w:tl2br w:val="nil"/>
              <w:tr2bl w:val="nil"/>
            </w:tcBorders>
            <w:vAlign w:val="center"/>
          </w:tcPr>
          <w:p w14:paraId="1EC24B8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1ED84C64"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经责令限期改正，逾期15日以内改正的</w:t>
            </w:r>
          </w:p>
        </w:tc>
        <w:tc>
          <w:tcPr>
            <w:tcW w:w="3260" w:type="dxa"/>
            <w:tcBorders>
              <w:tl2br w:val="nil"/>
              <w:tr2bl w:val="nil"/>
            </w:tcBorders>
            <w:vAlign w:val="center"/>
          </w:tcPr>
          <w:p w14:paraId="6AF763B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可处5千元以上1万元以下的罚款。</w:t>
            </w:r>
          </w:p>
        </w:tc>
      </w:tr>
      <w:tr w:rsidR="00446724" w14:paraId="322E20D8" w14:textId="77777777">
        <w:trPr>
          <w:trHeight w:val="976"/>
          <w:jc w:val="center"/>
        </w:trPr>
        <w:tc>
          <w:tcPr>
            <w:tcW w:w="535" w:type="dxa"/>
            <w:vMerge/>
            <w:tcBorders>
              <w:tl2br w:val="nil"/>
              <w:tr2bl w:val="nil"/>
            </w:tcBorders>
            <w:vAlign w:val="center"/>
          </w:tcPr>
          <w:p w14:paraId="63661AD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F1F772D"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52BDC7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0EB61A1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7B13180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268CB4AF"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经责令限期改正，逾期15日以上30日以内改正的</w:t>
            </w:r>
          </w:p>
        </w:tc>
        <w:tc>
          <w:tcPr>
            <w:tcW w:w="3260" w:type="dxa"/>
            <w:tcBorders>
              <w:tl2br w:val="nil"/>
              <w:tr2bl w:val="nil"/>
            </w:tcBorders>
            <w:vAlign w:val="center"/>
          </w:tcPr>
          <w:p w14:paraId="7EFC5AA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处1万元以上1.5万元以下的罚款。</w:t>
            </w:r>
          </w:p>
        </w:tc>
      </w:tr>
      <w:tr w:rsidR="00446724" w14:paraId="27025DA8" w14:textId="77777777">
        <w:trPr>
          <w:trHeight w:val="185"/>
          <w:jc w:val="center"/>
        </w:trPr>
        <w:tc>
          <w:tcPr>
            <w:tcW w:w="535" w:type="dxa"/>
            <w:vMerge/>
            <w:tcBorders>
              <w:tl2br w:val="nil"/>
              <w:tr2bl w:val="nil"/>
            </w:tcBorders>
            <w:vAlign w:val="center"/>
          </w:tcPr>
          <w:p w14:paraId="2EAEBB3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051D28E"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E07385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56089E7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23B4536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57F0B99C"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经责令限期改正，逾期30日以上未改正的</w:t>
            </w:r>
          </w:p>
        </w:tc>
        <w:tc>
          <w:tcPr>
            <w:tcW w:w="3260" w:type="dxa"/>
            <w:tcBorders>
              <w:tl2br w:val="nil"/>
              <w:tr2bl w:val="nil"/>
            </w:tcBorders>
            <w:vAlign w:val="center"/>
          </w:tcPr>
          <w:p w14:paraId="490D870A"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处1.5万元以上2万元以下的罚款。</w:t>
            </w:r>
          </w:p>
        </w:tc>
      </w:tr>
      <w:tr w:rsidR="00446724" w14:paraId="3CF0A16C" w14:textId="77777777">
        <w:trPr>
          <w:trHeight w:val="1853"/>
          <w:jc w:val="center"/>
        </w:trPr>
        <w:tc>
          <w:tcPr>
            <w:tcW w:w="535" w:type="dxa"/>
            <w:vMerge w:val="restart"/>
            <w:tcBorders>
              <w:tl2br w:val="nil"/>
              <w:tr2bl w:val="nil"/>
            </w:tcBorders>
            <w:vAlign w:val="center"/>
          </w:tcPr>
          <w:p w14:paraId="20CFB366"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5B2220D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同时接受招标人和投标人或两个以上投标人对同一工程项目的工程造价咨询业务；（四）以给予回扣、恶意压低收费等方式进行不正当竞争；（五）转包承接的工程造价咨询业务；（六）法律、法规禁止的其他行为。</w:t>
            </w:r>
          </w:p>
        </w:tc>
        <w:tc>
          <w:tcPr>
            <w:tcW w:w="993" w:type="dxa"/>
            <w:gridSpan w:val="2"/>
            <w:vMerge w:val="restart"/>
            <w:tcBorders>
              <w:tl2br w:val="nil"/>
              <w:tr2bl w:val="nil"/>
            </w:tcBorders>
            <w:vAlign w:val="center"/>
          </w:tcPr>
          <w:p w14:paraId="47523783" w14:textId="77777777" w:rsidR="00446724" w:rsidRDefault="00000000">
            <w:pPr>
              <w:widowControl/>
              <w:spacing w:line="260" w:lineRule="exact"/>
              <w:jc w:val="left"/>
              <w:textAlignment w:val="center"/>
              <w:rPr>
                <w:rFonts w:ascii="仿宋_GB2312" w:eastAsia="仿宋_GB2312" w:hAnsi="宋体" w:cs="Times New Roman" w:hint="eastAsia"/>
                <w:b/>
                <w:color w:val="000000" w:themeColor="text1"/>
                <w:kern w:val="0"/>
                <w:sz w:val="24"/>
                <w:szCs w:val="18"/>
              </w:rPr>
            </w:pPr>
            <w:r>
              <w:rPr>
                <w:rFonts w:ascii="仿宋_GB2312" w:eastAsia="仿宋_GB2312" w:hAnsi="宋体" w:hint="eastAsia"/>
                <w:color w:val="000000" w:themeColor="text1"/>
                <w:kern w:val="0"/>
                <w:szCs w:val="21"/>
              </w:rPr>
              <w:t>《工程造价咨询企业管理办法》第二十五条</w:t>
            </w:r>
          </w:p>
        </w:tc>
        <w:tc>
          <w:tcPr>
            <w:tcW w:w="4110" w:type="dxa"/>
            <w:vMerge w:val="restart"/>
            <w:tcBorders>
              <w:tl2br w:val="nil"/>
              <w:tr2bl w:val="nil"/>
            </w:tcBorders>
            <w:vAlign w:val="center"/>
          </w:tcPr>
          <w:p w14:paraId="382875E8"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《工程造价咨询企业管理办法》第三十九条</w:t>
            </w:r>
          </w:p>
          <w:p w14:paraId="03400C8B"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工程造价咨询企业有本办法第二十五条行为之一的，由县级以上地方人民政府住房城乡建设主管部门或者有关专业部门给予警告，责令限期改正，并处以1万元以上3万元以下的罚款。</w:t>
            </w:r>
          </w:p>
          <w:p w14:paraId="4B2DDA02"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39114A55" w14:textId="77777777" w:rsidR="00446724" w:rsidRDefault="00000000">
            <w:pPr>
              <w:widowControl/>
              <w:shd w:val="clear" w:color="auto" w:fill="FFFFFF"/>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《工程造价咨询企业管理办法》第二十五条 工程造价咨询企业不得有下列行为：</w:t>
            </w:r>
          </w:p>
          <w:p w14:paraId="675D73EC" w14:textId="77777777" w:rsidR="00446724" w:rsidRDefault="00000000">
            <w:pPr>
              <w:widowControl/>
              <w:shd w:val="clear" w:color="auto" w:fill="FFFFFF"/>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（三）同时接受招标人和投标人或两个以上投标人对同一工程项目的工程造价咨询业务；</w:t>
            </w:r>
          </w:p>
          <w:p w14:paraId="073504CC" w14:textId="77777777" w:rsidR="00446724" w:rsidRDefault="00000000">
            <w:pPr>
              <w:widowControl/>
              <w:shd w:val="clear" w:color="auto" w:fill="FFFFFF"/>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（四）以给予回扣、恶意压低收费等方式进行不正当竞争；</w:t>
            </w:r>
          </w:p>
          <w:p w14:paraId="1805B458" w14:textId="77777777" w:rsidR="00446724" w:rsidRDefault="00000000">
            <w:pPr>
              <w:widowControl/>
              <w:shd w:val="clear" w:color="auto" w:fill="FFFFFF"/>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（五）转包承接的工程造价咨询业务；</w:t>
            </w:r>
          </w:p>
          <w:p w14:paraId="2DE44A38" w14:textId="77777777" w:rsidR="00446724" w:rsidRDefault="00000000">
            <w:pPr>
              <w:widowControl/>
              <w:spacing w:line="260" w:lineRule="exact"/>
              <w:jc w:val="left"/>
              <w:textAlignment w:val="center"/>
              <w:rPr>
                <w:rFonts w:ascii="仿宋_GB2312" w:eastAsia="仿宋_GB2312" w:hAnsi="宋体" w:cs="Times New Roman" w:hint="eastAsia"/>
                <w:b/>
                <w:color w:val="000000" w:themeColor="text1"/>
                <w:kern w:val="0"/>
                <w:sz w:val="24"/>
                <w:szCs w:val="18"/>
              </w:rPr>
            </w:pPr>
            <w:r>
              <w:rPr>
                <w:rFonts w:ascii="仿宋_GB2312" w:eastAsia="仿宋_GB2312" w:hAnsi="宋体" w:hint="eastAsia"/>
                <w:color w:val="000000" w:themeColor="text1"/>
                <w:kern w:val="0"/>
                <w:szCs w:val="21"/>
              </w:rPr>
              <w:t>（六）法律、法规禁止的其他行为。</w:t>
            </w:r>
          </w:p>
        </w:tc>
        <w:tc>
          <w:tcPr>
            <w:tcW w:w="1134" w:type="dxa"/>
            <w:tcBorders>
              <w:tl2br w:val="nil"/>
              <w:tr2bl w:val="nil"/>
            </w:tcBorders>
            <w:vAlign w:val="center"/>
          </w:tcPr>
          <w:p w14:paraId="2A000D4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5F0B1D56"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初次违法，危害后果不重，主动消除或减轻违法行为危害后果的。</w:t>
            </w:r>
          </w:p>
        </w:tc>
        <w:tc>
          <w:tcPr>
            <w:tcW w:w="3260" w:type="dxa"/>
            <w:tcBorders>
              <w:tl2br w:val="nil"/>
              <w:tr2bl w:val="nil"/>
            </w:tcBorders>
            <w:vAlign w:val="center"/>
          </w:tcPr>
          <w:p w14:paraId="4871485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给予警告，责令改正，处以1万元以上1.5万元以下的罚款。</w:t>
            </w:r>
          </w:p>
        </w:tc>
      </w:tr>
      <w:tr w:rsidR="00446724" w14:paraId="533F8114" w14:textId="77777777">
        <w:trPr>
          <w:trHeight w:val="2267"/>
          <w:jc w:val="center"/>
        </w:trPr>
        <w:tc>
          <w:tcPr>
            <w:tcW w:w="535" w:type="dxa"/>
            <w:vMerge/>
            <w:tcBorders>
              <w:tl2br w:val="nil"/>
              <w:tr2bl w:val="nil"/>
            </w:tcBorders>
            <w:vAlign w:val="center"/>
          </w:tcPr>
          <w:p w14:paraId="766D7D14"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b/>
                <w:color w:val="000000" w:themeColor="text1"/>
                <w:kern w:val="0"/>
                <w:szCs w:val="21"/>
              </w:rPr>
            </w:pPr>
          </w:p>
        </w:tc>
        <w:tc>
          <w:tcPr>
            <w:tcW w:w="1684" w:type="dxa"/>
            <w:vMerge/>
            <w:tcBorders>
              <w:tl2br w:val="nil"/>
              <w:tr2bl w:val="nil"/>
            </w:tcBorders>
            <w:vAlign w:val="center"/>
          </w:tcPr>
          <w:p w14:paraId="61646817"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63FA360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10F8D96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35B848B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79CA4C39"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60DB2C4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给予警告，责令改正，处以1.5万元以上2.5万元以下的罚款。</w:t>
            </w:r>
          </w:p>
        </w:tc>
      </w:tr>
      <w:tr w:rsidR="00446724" w14:paraId="0351CF39" w14:textId="77777777">
        <w:trPr>
          <w:trHeight w:val="86"/>
          <w:jc w:val="center"/>
        </w:trPr>
        <w:tc>
          <w:tcPr>
            <w:tcW w:w="535" w:type="dxa"/>
            <w:vMerge/>
            <w:tcBorders>
              <w:tl2br w:val="nil"/>
              <w:tr2bl w:val="nil"/>
            </w:tcBorders>
            <w:vAlign w:val="center"/>
          </w:tcPr>
          <w:p w14:paraId="4647C6D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b/>
                <w:color w:val="000000" w:themeColor="text1"/>
                <w:kern w:val="0"/>
                <w:szCs w:val="21"/>
              </w:rPr>
            </w:pPr>
          </w:p>
        </w:tc>
        <w:tc>
          <w:tcPr>
            <w:tcW w:w="1684" w:type="dxa"/>
            <w:vMerge/>
            <w:tcBorders>
              <w:tl2br w:val="nil"/>
              <w:tr2bl w:val="nil"/>
            </w:tcBorders>
            <w:vAlign w:val="center"/>
          </w:tcPr>
          <w:p w14:paraId="4AA2FEA4"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6A0FB4B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7793BF5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7A20730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49E9A849" w14:textId="77777777" w:rsidR="00446724" w:rsidRDefault="00000000">
            <w:pPr>
              <w:widowControl/>
              <w:spacing w:line="260" w:lineRule="exact"/>
              <w:ind w:firstLineChars="50" w:firstLine="105"/>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（1）责令改正，拒不改正的；</w:t>
            </w:r>
          </w:p>
          <w:p w14:paraId="23E9E325" w14:textId="77777777" w:rsidR="00446724" w:rsidRDefault="00000000">
            <w:pPr>
              <w:widowControl/>
              <w:spacing w:line="260" w:lineRule="exact"/>
              <w:ind w:firstLineChars="50" w:firstLine="105"/>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（2）曾因该违法行为被依法查处，再次实施该违法行为的；</w:t>
            </w:r>
          </w:p>
          <w:p w14:paraId="5EBBC820" w14:textId="77777777" w:rsidR="00446724" w:rsidRDefault="00000000">
            <w:pPr>
              <w:widowControl/>
              <w:spacing w:line="260" w:lineRule="exact"/>
              <w:ind w:firstLineChars="50" w:firstLine="105"/>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（3）严重扰乱工程造价咨询市场秩序的；</w:t>
            </w:r>
          </w:p>
          <w:p w14:paraId="64F94A9D"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（4）经有关部门确认，存在扰乱招投标市场情形的；</w:t>
            </w:r>
          </w:p>
          <w:p w14:paraId="4AB064D1"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（5）其他依法应予从重处罚的情形。</w:t>
            </w:r>
          </w:p>
        </w:tc>
        <w:tc>
          <w:tcPr>
            <w:tcW w:w="3260" w:type="dxa"/>
            <w:tcBorders>
              <w:tl2br w:val="nil"/>
              <w:tr2bl w:val="nil"/>
            </w:tcBorders>
            <w:vAlign w:val="center"/>
          </w:tcPr>
          <w:p w14:paraId="6C18827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给予警告，责令改正，处以2.5万元以上3万元以下的罚款。</w:t>
            </w:r>
          </w:p>
        </w:tc>
      </w:tr>
      <w:tr w:rsidR="00446724" w14:paraId="35403D9E" w14:textId="77777777">
        <w:trPr>
          <w:trHeight w:val="114"/>
          <w:jc w:val="center"/>
        </w:trPr>
        <w:tc>
          <w:tcPr>
            <w:tcW w:w="535" w:type="dxa"/>
            <w:vMerge w:val="restart"/>
            <w:tcBorders>
              <w:tl2br w:val="nil"/>
              <w:tr2bl w:val="nil"/>
            </w:tcBorders>
            <w:vAlign w:val="center"/>
          </w:tcPr>
          <w:p w14:paraId="748775FA"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0BC5E17A"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聘用单位为申请人提供虚假注册材料</w:t>
            </w:r>
          </w:p>
        </w:tc>
        <w:tc>
          <w:tcPr>
            <w:tcW w:w="993" w:type="dxa"/>
            <w:gridSpan w:val="2"/>
            <w:vMerge w:val="restart"/>
            <w:tcBorders>
              <w:tl2br w:val="nil"/>
              <w:tr2bl w:val="nil"/>
            </w:tcBorders>
            <w:vAlign w:val="center"/>
          </w:tcPr>
          <w:p w14:paraId="4167ADDB"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《注册造价工程师管理办法》第三十二条</w:t>
            </w:r>
          </w:p>
        </w:tc>
        <w:tc>
          <w:tcPr>
            <w:tcW w:w="4110" w:type="dxa"/>
            <w:vMerge w:val="restart"/>
            <w:tcBorders>
              <w:tl2br w:val="nil"/>
              <w:tr2bl w:val="nil"/>
            </w:tcBorders>
            <w:vAlign w:val="center"/>
          </w:tcPr>
          <w:p w14:paraId="41858EA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《注册造价工程师管理办法》第三十二条</w:t>
            </w:r>
          </w:p>
          <w:p w14:paraId="3BBEDD0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聘用单位为申请人提供虚假注册材料的，由县级以上地方人民政府建设主管部门或者其他有关部门给予警告，并可处以1万元以上3万元以下的罚款。</w:t>
            </w:r>
          </w:p>
        </w:tc>
        <w:tc>
          <w:tcPr>
            <w:tcW w:w="1134" w:type="dxa"/>
            <w:tcBorders>
              <w:tl2br w:val="nil"/>
              <w:tr2bl w:val="nil"/>
            </w:tcBorders>
            <w:vAlign w:val="center"/>
          </w:tcPr>
          <w:p w14:paraId="243179F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19216D6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聘用单位为1个申请人提供虚假注册材料的。</w:t>
            </w:r>
          </w:p>
        </w:tc>
        <w:tc>
          <w:tcPr>
            <w:tcW w:w="3260" w:type="dxa"/>
            <w:tcBorders>
              <w:tl2br w:val="nil"/>
              <w:tr2bl w:val="nil"/>
            </w:tcBorders>
            <w:vAlign w:val="center"/>
          </w:tcPr>
          <w:p w14:paraId="326DB186" w14:textId="77777777" w:rsidR="00446724" w:rsidRDefault="00000000">
            <w:pPr>
              <w:spacing w:line="260" w:lineRule="exact"/>
              <w:jc w:val="left"/>
              <w:rPr>
                <w:color w:val="000000" w:themeColor="text1"/>
              </w:rPr>
            </w:pPr>
            <w:r>
              <w:rPr>
                <w:rFonts w:ascii="仿宋_GB2312" w:eastAsia="仿宋_GB2312" w:hAnsi="宋体" w:hint="eastAsia"/>
                <w:color w:val="000000" w:themeColor="text1"/>
                <w:kern w:val="0"/>
                <w:szCs w:val="21"/>
              </w:rPr>
              <w:t xml:space="preserve">  给予警告，可处以 1万元以上1.5万元以下的罚款。</w:t>
            </w:r>
          </w:p>
        </w:tc>
      </w:tr>
      <w:tr w:rsidR="00446724" w14:paraId="5C74D063" w14:textId="77777777">
        <w:trPr>
          <w:trHeight w:val="129"/>
          <w:jc w:val="center"/>
        </w:trPr>
        <w:tc>
          <w:tcPr>
            <w:tcW w:w="535" w:type="dxa"/>
            <w:vMerge/>
            <w:tcBorders>
              <w:tl2br w:val="nil"/>
              <w:tr2bl w:val="nil"/>
            </w:tcBorders>
            <w:vAlign w:val="center"/>
          </w:tcPr>
          <w:p w14:paraId="7C88AB5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2230E3E"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35E612F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5671D77B"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6864766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711F3CC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聘用单位为2个以上5个以下申请人提供虚假注册材料的。</w:t>
            </w:r>
          </w:p>
        </w:tc>
        <w:tc>
          <w:tcPr>
            <w:tcW w:w="3260" w:type="dxa"/>
            <w:tcBorders>
              <w:tl2br w:val="nil"/>
              <w:tr2bl w:val="nil"/>
            </w:tcBorders>
            <w:vAlign w:val="center"/>
          </w:tcPr>
          <w:p w14:paraId="566ADB88" w14:textId="77777777" w:rsidR="00446724" w:rsidRDefault="00000000">
            <w:pPr>
              <w:spacing w:line="260" w:lineRule="exact"/>
              <w:jc w:val="left"/>
              <w:rPr>
                <w:color w:val="000000" w:themeColor="text1"/>
              </w:rPr>
            </w:pPr>
            <w:r>
              <w:rPr>
                <w:rFonts w:ascii="仿宋_GB2312" w:eastAsia="仿宋_GB2312" w:hAnsi="宋体" w:hint="eastAsia"/>
                <w:color w:val="000000" w:themeColor="text1"/>
                <w:kern w:val="0"/>
                <w:szCs w:val="21"/>
              </w:rPr>
              <w:t xml:space="preserve">  给予警告，处以1.5万元以上2.5万元以下的罚款。</w:t>
            </w:r>
          </w:p>
        </w:tc>
      </w:tr>
      <w:tr w:rsidR="00446724" w14:paraId="5CCBB977" w14:textId="77777777">
        <w:trPr>
          <w:trHeight w:val="171"/>
          <w:jc w:val="center"/>
        </w:trPr>
        <w:tc>
          <w:tcPr>
            <w:tcW w:w="535" w:type="dxa"/>
            <w:vMerge/>
            <w:tcBorders>
              <w:tl2br w:val="nil"/>
              <w:tr2bl w:val="nil"/>
            </w:tcBorders>
            <w:vAlign w:val="center"/>
          </w:tcPr>
          <w:p w14:paraId="086B59F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966C660"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6D51776"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7F1C16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6094E3A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4AEE851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聘用单位为5个以上申请人提供虚假注册材料的。</w:t>
            </w:r>
          </w:p>
        </w:tc>
        <w:tc>
          <w:tcPr>
            <w:tcW w:w="3260" w:type="dxa"/>
            <w:tcBorders>
              <w:tl2br w:val="nil"/>
              <w:tr2bl w:val="nil"/>
            </w:tcBorders>
            <w:vAlign w:val="center"/>
          </w:tcPr>
          <w:p w14:paraId="3B739945" w14:textId="77777777" w:rsidR="00446724" w:rsidRDefault="00000000">
            <w:pPr>
              <w:spacing w:line="260" w:lineRule="exact"/>
              <w:jc w:val="left"/>
              <w:rPr>
                <w:color w:val="000000" w:themeColor="text1"/>
              </w:rPr>
            </w:pPr>
            <w:r>
              <w:rPr>
                <w:rFonts w:ascii="仿宋_GB2312" w:eastAsia="仿宋_GB2312" w:hAnsi="宋体" w:hint="eastAsia"/>
                <w:color w:val="000000" w:themeColor="text1"/>
                <w:kern w:val="0"/>
                <w:szCs w:val="21"/>
              </w:rPr>
              <w:t xml:space="preserve">  给予警告，处以 2.5万元以上3万元以下的罚款。</w:t>
            </w:r>
          </w:p>
        </w:tc>
      </w:tr>
      <w:tr w:rsidR="00446724" w14:paraId="5191200A" w14:textId="77777777">
        <w:trPr>
          <w:trHeight w:val="129"/>
          <w:jc w:val="center"/>
        </w:trPr>
        <w:tc>
          <w:tcPr>
            <w:tcW w:w="535" w:type="dxa"/>
            <w:vMerge w:val="restart"/>
            <w:tcBorders>
              <w:tl2br w:val="nil"/>
              <w:tr2bl w:val="nil"/>
            </w:tcBorders>
            <w:vAlign w:val="center"/>
          </w:tcPr>
          <w:p w14:paraId="0E96FC6D"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515E8E2E"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以欺骗、贿赂等不正当手段取得造价工程师注册</w:t>
            </w:r>
          </w:p>
        </w:tc>
        <w:tc>
          <w:tcPr>
            <w:tcW w:w="993" w:type="dxa"/>
            <w:gridSpan w:val="2"/>
            <w:vMerge w:val="restart"/>
            <w:tcBorders>
              <w:tl2br w:val="nil"/>
              <w:tr2bl w:val="nil"/>
            </w:tcBorders>
            <w:vAlign w:val="center"/>
          </w:tcPr>
          <w:p w14:paraId="33815779"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《注册造价工程师管理办法》第三十三条</w:t>
            </w:r>
          </w:p>
        </w:tc>
        <w:tc>
          <w:tcPr>
            <w:tcW w:w="4110" w:type="dxa"/>
            <w:vMerge w:val="restart"/>
            <w:tcBorders>
              <w:tl2br w:val="nil"/>
              <w:tr2bl w:val="nil"/>
            </w:tcBorders>
            <w:vAlign w:val="center"/>
          </w:tcPr>
          <w:p w14:paraId="040591DB"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《注册造价工程师管理办法》第三十三条</w:t>
            </w:r>
          </w:p>
          <w:p w14:paraId="64B92A5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以欺骗、贿赂等不正当手段取得造价工程师注册的，由注册机关撤销其注册，3年内不得再次申请注册，并由县级以上地方人民政府建设主管部门处以罚款。其中，没有违法所得的，处以1万元以下罚款；有违法所得的，处以违法所得3倍以下且不超过3万元的罚款。</w:t>
            </w:r>
          </w:p>
        </w:tc>
        <w:tc>
          <w:tcPr>
            <w:tcW w:w="1134" w:type="dxa"/>
            <w:tcBorders>
              <w:tl2br w:val="nil"/>
              <w:tr2bl w:val="nil"/>
            </w:tcBorders>
            <w:vAlign w:val="center"/>
          </w:tcPr>
          <w:p w14:paraId="2E99424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488FE03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没有违法所得，未造成危害后果或造成轻微危害后果的。</w:t>
            </w:r>
          </w:p>
        </w:tc>
        <w:tc>
          <w:tcPr>
            <w:tcW w:w="3260" w:type="dxa"/>
            <w:tcBorders>
              <w:tl2br w:val="nil"/>
              <w:tr2bl w:val="nil"/>
            </w:tcBorders>
            <w:vAlign w:val="center"/>
          </w:tcPr>
          <w:p w14:paraId="5298F8E4" w14:textId="77777777" w:rsidR="00446724" w:rsidRDefault="00000000">
            <w:pPr>
              <w:spacing w:line="260" w:lineRule="exact"/>
              <w:jc w:val="left"/>
              <w:rPr>
                <w:color w:val="000000" w:themeColor="text1"/>
              </w:rPr>
            </w:pPr>
            <w:r>
              <w:rPr>
                <w:rFonts w:ascii="仿宋_GB2312" w:eastAsia="仿宋_GB2312" w:hAnsi="宋体" w:hint="eastAsia"/>
                <w:color w:val="000000" w:themeColor="text1"/>
                <w:kern w:val="0"/>
                <w:szCs w:val="21"/>
              </w:rPr>
              <w:t xml:space="preserve">  由注册机关撤销其注册，3年内不得再次申请注册，处3千元以下的罚款。</w:t>
            </w:r>
          </w:p>
        </w:tc>
      </w:tr>
      <w:tr w:rsidR="00446724" w14:paraId="1F4578DF" w14:textId="77777777">
        <w:trPr>
          <w:trHeight w:val="214"/>
          <w:jc w:val="center"/>
        </w:trPr>
        <w:tc>
          <w:tcPr>
            <w:tcW w:w="535" w:type="dxa"/>
            <w:vMerge/>
            <w:tcBorders>
              <w:tl2br w:val="nil"/>
              <w:tr2bl w:val="nil"/>
            </w:tcBorders>
            <w:vAlign w:val="center"/>
          </w:tcPr>
          <w:p w14:paraId="4786F7F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b/>
                <w:color w:val="000000" w:themeColor="text1"/>
                <w:kern w:val="0"/>
                <w:szCs w:val="21"/>
              </w:rPr>
            </w:pPr>
          </w:p>
        </w:tc>
        <w:tc>
          <w:tcPr>
            <w:tcW w:w="1684" w:type="dxa"/>
            <w:vMerge/>
            <w:tcBorders>
              <w:tl2br w:val="nil"/>
              <w:tr2bl w:val="nil"/>
            </w:tcBorders>
          </w:tcPr>
          <w:p w14:paraId="1FE3EB38"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05C37C11"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377B5EE9"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vMerge w:val="restart"/>
            <w:tcBorders>
              <w:tl2br w:val="nil"/>
              <w:tr2bl w:val="nil"/>
            </w:tcBorders>
            <w:vAlign w:val="center"/>
          </w:tcPr>
          <w:p w14:paraId="12F4D61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55C68BE5" w14:textId="77777777" w:rsidR="00446724" w:rsidRDefault="00000000">
            <w:pPr>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（1）违法所得在5千元以下的。</w:t>
            </w:r>
          </w:p>
        </w:tc>
        <w:tc>
          <w:tcPr>
            <w:tcW w:w="3260" w:type="dxa"/>
            <w:tcBorders>
              <w:tl2br w:val="nil"/>
              <w:tr2bl w:val="nil"/>
            </w:tcBorders>
            <w:vAlign w:val="center"/>
          </w:tcPr>
          <w:p w14:paraId="3CF1B1F9" w14:textId="77777777" w:rsidR="00446724" w:rsidRDefault="00000000">
            <w:pPr>
              <w:spacing w:line="260" w:lineRule="exact"/>
              <w:jc w:val="left"/>
              <w:rPr>
                <w:color w:val="000000" w:themeColor="text1"/>
              </w:rPr>
            </w:pPr>
            <w:r>
              <w:rPr>
                <w:rFonts w:ascii="仿宋_GB2312" w:eastAsia="仿宋_GB2312" w:hAnsi="宋体" w:hint="eastAsia"/>
                <w:color w:val="000000" w:themeColor="text1"/>
                <w:kern w:val="0"/>
                <w:szCs w:val="21"/>
              </w:rPr>
              <w:t xml:space="preserve">  由注册机关撤销其注册，3年内不得再次申请注册，处以违法所得1倍以下且不超过3万元的罚款。</w:t>
            </w:r>
          </w:p>
        </w:tc>
      </w:tr>
      <w:tr w:rsidR="00446724" w14:paraId="626DC4F9" w14:textId="77777777">
        <w:trPr>
          <w:trHeight w:val="86"/>
          <w:jc w:val="center"/>
        </w:trPr>
        <w:tc>
          <w:tcPr>
            <w:tcW w:w="535" w:type="dxa"/>
            <w:vMerge/>
            <w:tcBorders>
              <w:tl2br w:val="nil"/>
              <w:tr2bl w:val="nil"/>
            </w:tcBorders>
            <w:vAlign w:val="center"/>
          </w:tcPr>
          <w:p w14:paraId="473ACD9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b/>
                <w:color w:val="000000" w:themeColor="text1"/>
                <w:kern w:val="0"/>
                <w:szCs w:val="21"/>
              </w:rPr>
            </w:pPr>
          </w:p>
        </w:tc>
        <w:tc>
          <w:tcPr>
            <w:tcW w:w="1684" w:type="dxa"/>
            <w:vMerge/>
            <w:tcBorders>
              <w:tl2br w:val="nil"/>
              <w:tr2bl w:val="nil"/>
            </w:tcBorders>
          </w:tcPr>
          <w:p w14:paraId="35ED0340"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60A28457"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55BBF27E"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vMerge/>
            <w:tcBorders>
              <w:tl2br w:val="nil"/>
              <w:tr2bl w:val="nil"/>
            </w:tcBorders>
            <w:vAlign w:val="center"/>
          </w:tcPr>
          <w:p w14:paraId="2652B367"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4DB931E9" w14:textId="77777777" w:rsidR="00446724" w:rsidRDefault="00000000">
            <w:pPr>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（2）没有违法所得，造成一般危害后果的。</w:t>
            </w:r>
          </w:p>
        </w:tc>
        <w:tc>
          <w:tcPr>
            <w:tcW w:w="3260" w:type="dxa"/>
            <w:tcBorders>
              <w:tl2br w:val="nil"/>
              <w:tr2bl w:val="nil"/>
            </w:tcBorders>
            <w:vAlign w:val="center"/>
          </w:tcPr>
          <w:p w14:paraId="54BC9A06" w14:textId="77777777" w:rsidR="00446724" w:rsidRDefault="00000000">
            <w:pPr>
              <w:spacing w:line="260" w:lineRule="exact"/>
              <w:jc w:val="left"/>
              <w:rPr>
                <w:color w:val="000000" w:themeColor="text1"/>
              </w:rPr>
            </w:pPr>
            <w:r>
              <w:rPr>
                <w:rFonts w:ascii="仿宋_GB2312" w:eastAsia="仿宋_GB2312" w:hAnsi="宋体" w:hint="eastAsia"/>
                <w:color w:val="000000" w:themeColor="text1"/>
                <w:kern w:val="0"/>
                <w:szCs w:val="21"/>
              </w:rPr>
              <w:t xml:space="preserve">  由注册机关撤销其注册，3年内不得再次申请注册，处3千元以上7千元以下的罚款。</w:t>
            </w:r>
          </w:p>
        </w:tc>
      </w:tr>
      <w:tr w:rsidR="00446724" w14:paraId="672D587D" w14:textId="77777777">
        <w:trPr>
          <w:trHeight w:val="685"/>
          <w:jc w:val="center"/>
        </w:trPr>
        <w:tc>
          <w:tcPr>
            <w:tcW w:w="535" w:type="dxa"/>
            <w:vMerge/>
            <w:tcBorders>
              <w:tl2br w:val="nil"/>
              <w:tr2bl w:val="nil"/>
            </w:tcBorders>
            <w:vAlign w:val="center"/>
          </w:tcPr>
          <w:p w14:paraId="282A7AC5"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b/>
                <w:color w:val="000000" w:themeColor="text1"/>
                <w:kern w:val="0"/>
                <w:szCs w:val="21"/>
              </w:rPr>
            </w:pPr>
          </w:p>
        </w:tc>
        <w:tc>
          <w:tcPr>
            <w:tcW w:w="1684" w:type="dxa"/>
            <w:vMerge/>
            <w:tcBorders>
              <w:tl2br w:val="nil"/>
              <w:tr2bl w:val="nil"/>
            </w:tcBorders>
            <w:vAlign w:val="center"/>
          </w:tcPr>
          <w:p w14:paraId="00B4AA24"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2DEFE100"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6697802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vMerge w:val="restart"/>
            <w:tcBorders>
              <w:tl2br w:val="nil"/>
              <w:tr2bl w:val="nil"/>
            </w:tcBorders>
            <w:vAlign w:val="center"/>
          </w:tcPr>
          <w:p w14:paraId="5D1B9A7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07019E00" w14:textId="77777777" w:rsidR="00446724" w:rsidRDefault="00000000">
            <w:pPr>
              <w:spacing w:line="260" w:lineRule="exact"/>
              <w:ind w:firstLineChars="50" w:firstLine="105"/>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（1）违法所得在5千元以上1万元以下的。</w:t>
            </w:r>
          </w:p>
        </w:tc>
        <w:tc>
          <w:tcPr>
            <w:tcW w:w="3260" w:type="dxa"/>
            <w:tcBorders>
              <w:tl2br w:val="nil"/>
              <w:tr2bl w:val="nil"/>
            </w:tcBorders>
            <w:vAlign w:val="center"/>
          </w:tcPr>
          <w:p w14:paraId="64172683" w14:textId="77777777" w:rsidR="00446724" w:rsidRDefault="00000000">
            <w:pPr>
              <w:spacing w:line="260" w:lineRule="exact"/>
              <w:jc w:val="left"/>
              <w:rPr>
                <w:color w:val="000000" w:themeColor="text1"/>
              </w:rPr>
            </w:pPr>
            <w:r>
              <w:rPr>
                <w:rFonts w:ascii="仿宋_GB2312" w:eastAsia="仿宋_GB2312" w:hAnsi="宋体" w:hint="eastAsia"/>
                <w:color w:val="000000" w:themeColor="text1"/>
                <w:kern w:val="0"/>
                <w:szCs w:val="21"/>
              </w:rPr>
              <w:t xml:space="preserve">  由注册机关撤销其注册，3年内不得再次申请注册，处以违法所得1倍以上2倍以下且不超过3万元的罚款。</w:t>
            </w:r>
          </w:p>
        </w:tc>
      </w:tr>
      <w:tr w:rsidR="00446724" w14:paraId="328BB5E4" w14:textId="77777777">
        <w:trPr>
          <w:trHeight w:val="984"/>
          <w:jc w:val="center"/>
        </w:trPr>
        <w:tc>
          <w:tcPr>
            <w:tcW w:w="535" w:type="dxa"/>
            <w:vMerge/>
            <w:tcBorders>
              <w:tl2br w:val="nil"/>
              <w:tr2bl w:val="nil"/>
            </w:tcBorders>
            <w:vAlign w:val="center"/>
          </w:tcPr>
          <w:p w14:paraId="51A898A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b/>
                <w:color w:val="000000" w:themeColor="text1"/>
                <w:kern w:val="0"/>
                <w:szCs w:val="21"/>
              </w:rPr>
            </w:pPr>
          </w:p>
        </w:tc>
        <w:tc>
          <w:tcPr>
            <w:tcW w:w="1684" w:type="dxa"/>
            <w:vMerge/>
            <w:tcBorders>
              <w:tl2br w:val="nil"/>
              <w:tr2bl w:val="nil"/>
            </w:tcBorders>
            <w:vAlign w:val="center"/>
          </w:tcPr>
          <w:p w14:paraId="4BF48E44" w14:textId="77777777" w:rsidR="00446724" w:rsidRDefault="00446724">
            <w:pPr>
              <w:spacing w:line="260" w:lineRule="exact"/>
              <w:ind w:firstLineChars="100" w:firstLine="210"/>
              <w:jc w:val="center"/>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00029382"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7DE19CAB"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1134" w:type="dxa"/>
            <w:vMerge/>
            <w:tcBorders>
              <w:tl2br w:val="nil"/>
              <w:tr2bl w:val="nil"/>
            </w:tcBorders>
            <w:vAlign w:val="center"/>
          </w:tcPr>
          <w:p w14:paraId="53444009"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7C5980E4" w14:textId="77777777" w:rsidR="00446724" w:rsidRDefault="00000000">
            <w:pPr>
              <w:spacing w:line="260" w:lineRule="exact"/>
              <w:ind w:firstLineChars="50" w:firstLine="105"/>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（2）没有违法所得，造成严重危害后果的。</w:t>
            </w:r>
          </w:p>
        </w:tc>
        <w:tc>
          <w:tcPr>
            <w:tcW w:w="3260" w:type="dxa"/>
            <w:tcBorders>
              <w:tl2br w:val="nil"/>
              <w:tr2bl w:val="nil"/>
            </w:tcBorders>
            <w:vAlign w:val="center"/>
          </w:tcPr>
          <w:p w14:paraId="10B2B30D" w14:textId="77777777" w:rsidR="00446724" w:rsidRDefault="00000000">
            <w:pPr>
              <w:spacing w:line="260" w:lineRule="exact"/>
              <w:jc w:val="left"/>
              <w:rPr>
                <w:color w:val="000000" w:themeColor="text1"/>
              </w:rPr>
            </w:pPr>
            <w:r>
              <w:rPr>
                <w:rFonts w:ascii="仿宋_GB2312" w:eastAsia="仿宋_GB2312" w:hAnsi="宋体" w:hint="eastAsia"/>
                <w:color w:val="000000" w:themeColor="text1"/>
                <w:kern w:val="0"/>
                <w:szCs w:val="21"/>
              </w:rPr>
              <w:t xml:space="preserve">  由注册机关撤销其注册，3年内不得再次申请注册，处7千元以上1万元以下的罚款。</w:t>
            </w:r>
          </w:p>
        </w:tc>
      </w:tr>
      <w:tr w:rsidR="00446724" w14:paraId="7FD8DA0B" w14:textId="77777777">
        <w:trPr>
          <w:trHeight w:val="784"/>
          <w:jc w:val="center"/>
        </w:trPr>
        <w:tc>
          <w:tcPr>
            <w:tcW w:w="535" w:type="dxa"/>
            <w:vMerge/>
            <w:tcBorders>
              <w:tl2br w:val="nil"/>
              <w:tr2bl w:val="nil"/>
            </w:tcBorders>
            <w:vAlign w:val="center"/>
          </w:tcPr>
          <w:p w14:paraId="34CDC03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b/>
                <w:color w:val="000000" w:themeColor="text1"/>
                <w:kern w:val="0"/>
                <w:szCs w:val="21"/>
              </w:rPr>
            </w:pPr>
          </w:p>
        </w:tc>
        <w:tc>
          <w:tcPr>
            <w:tcW w:w="1684" w:type="dxa"/>
            <w:vMerge/>
            <w:tcBorders>
              <w:tl2br w:val="nil"/>
              <w:tr2bl w:val="nil"/>
            </w:tcBorders>
            <w:vAlign w:val="center"/>
          </w:tcPr>
          <w:p w14:paraId="54532C3C" w14:textId="77777777" w:rsidR="00446724" w:rsidRDefault="00446724">
            <w:pPr>
              <w:spacing w:line="260" w:lineRule="exact"/>
              <w:ind w:firstLineChars="100" w:firstLine="210"/>
              <w:jc w:val="center"/>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15D4CD1F"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1FCDD124"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1134" w:type="dxa"/>
            <w:vMerge/>
            <w:tcBorders>
              <w:tl2br w:val="nil"/>
              <w:tr2bl w:val="nil"/>
            </w:tcBorders>
            <w:vAlign w:val="center"/>
          </w:tcPr>
          <w:p w14:paraId="35DD125E"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7D167424" w14:textId="77777777" w:rsidR="00446724" w:rsidRDefault="00000000">
            <w:pPr>
              <w:spacing w:line="260" w:lineRule="exact"/>
              <w:ind w:firstLineChars="50" w:firstLine="105"/>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（3）违法所得在1万元以上的。</w:t>
            </w:r>
          </w:p>
        </w:tc>
        <w:tc>
          <w:tcPr>
            <w:tcW w:w="3260" w:type="dxa"/>
            <w:tcBorders>
              <w:tl2br w:val="nil"/>
              <w:tr2bl w:val="nil"/>
            </w:tcBorders>
            <w:vAlign w:val="center"/>
          </w:tcPr>
          <w:p w14:paraId="61727AAB" w14:textId="77777777" w:rsidR="00446724" w:rsidRDefault="00000000">
            <w:pPr>
              <w:spacing w:line="260" w:lineRule="exact"/>
              <w:jc w:val="left"/>
              <w:rPr>
                <w:color w:val="000000" w:themeColor="text1"/>
              </w:rPr>
            </w:pPr>
            <w:r>
              <w:rPr>
                <w:rFonts w:ascii="仿宋_GB2312" w:eastAsia="仿宋_GB2312" w:hAnsi="宋体" w:hint="eastAsia"/>
                <w:color w:val="000000" w:themeColor="text1"/>
                <w:kern w:val="0"/>
                <w:szCs w:val="21"/>
              </w:rPr>
              <w:t xml:space="preserve">  由注册机关撤销其注册，3年内不得再次申请注册，处以违法所得2倍以上3倍以下且不超过3万元的罚款。</w:t>
            </w:r>
          </w:p>
        </w:tc>
      </w:tr>
      <w:tr w:rsidR="00446724" w14:paraId="41AF7F04" w14:textId="77777777">
        <w:trPr>
          <w:trHeight w:val="129"/>
          <w:jc w:val="center"/>
        </w:trPr>
        <w:tc>
          <w:tcPr>
            <w:tcW w:w="535" w:type="dxa"/>
            <w:vMerge w:val="restart"/>
            <w:tcBorders>
              <w:tl2br w:val="nil"/>
              <w:tr2bl w:val="nil"/>
            </w:tcBorders>
            <w:vAlign w:val="center"/>
          </w:tcPr>
          <w:p w14:paraId="3D31D5BA"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3BE1129E"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未经注册而以注册造价工程师的名义从事工程造价活动</w:t>
            </w:r>
          </w:p>
        </w:tc>
        <w:tc>
          <w:tcPr>
            <w:tcW w:w="993" w:type="dxa"/>
            <w:gridSpan w:val="2"/>
            <w:vMerge w:val="restart"/>
            <w:tcBorders>
              <w:tl2br w:val="nil"/>
              <w:tr2bl w:val="nil"/>
            </w:tcBorders>
            <w:vAlign w:val="center"/>
          </w:tcPr>
          <w:p w14:paraId="44940D44"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《注册造价工程师管理办法》第六条</w:t>
            </w:r>
          </w:p>
        </w:tc>
        <w:tc>
          <w:tcPr>
            <w:tcW w:w="4110" w:type="dxa"/>
            <w:vMerge w:val="restart"/>
            <w:tcBorders>
              <w:tl2br w:val="nil"/>
              <w:tr2bl w:val="nil"/>
            </w:tcBorders>
            <w:vAlign w:val="center"/>
          </w:tcPr>
          <w:p w14:paraId="7ECDC9AF"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《注册造价工程师管理办法》第三十四条</w:t>
            </w:r>
          </w:p>
          <w:p w14:paraId="37BF329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办法规定，未经注册而以注册造价工程师的名义从事工程造价活动的，所签署的工程造价成果文件无效，由县级以上地方人民政府建设主管部门或者其他有关部门给予警告，责令停止违法活动，并可处以1万元以上3万元以下的罚款。</w:t>
            </w:r>
          </w:p>
        </w:tc>
        <w:tc>
          <w:tcPr>
            <w:tcW w:w="1134" w:type="dxa"/>
            <w:tcBorders>
              <w:tl2br w:val="nil"/>
              <w:tr2bl w:val="nil"/>
            </w:tcBorders>
            <w:vAlign w:val="center"/>
          </w:tcPr>
          <w:p w14:paraId="3D039F0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4EF955F1"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初次发生违法行为，危害后果轻微，主动消除或减轻违法行为危害后果的。</w:t>
            </w:r>
          </w:p>
        </w:tc>
        <w:tc>
          <w:tcPr>
            <w:tcW w:w="3260" w:type="dxa"/>
            <w:tcBorders>
              <w:tl2br w:val="nil"/>
              <w:tr2bl w:val="nil"/>
            </w:tcBorders>
            <w:vAlign w:val="center"/>
          </w:tcPr>
          <w:p w14:paraId="4E62DC6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所签署的工程造价成果文件无效，给予警告，责令停止违法活动，可处以 1万元以上1.5万元以下的罚款。</w:t>
            </w:r>
          </w:p>
        </w:tc>
      </w:tr>
      <w:tr w:rsidR="00446724" w14:paraId="10867F2E" w14:textId="77777777">
        <w:trPr>
          <w:trHeight w:val="143"/>
          <w:jc w:val="center"/>
        </w:trPr>
        <w:tc>
          <w:tcPr>
            <w:tcW w:w="535" w:type="dxa"/>
            <w:vMerge/>
            <w:tcBorders>
              <w:tl2br w:val="nil"/>
              <w:tr2bl w:val="nil"/>
            </w:tcBorders>
            <w:vAlign w:val="center"/>
          </w:tcPr>
          <w:p w14:paraId="04A89D7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3AE8080" w14:textId="77777777" w:rsidR="00446724" w:rsidRDefault="00446724">
            <w:pPr>
              <w:spacing w:line="260" w:lineRule="exact"/>
              <w:ind w:firstLineChars="100" w:firstLine="210"/>
              <w:jc w:val="center"/>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6884A243" w14:textId="77777777" w:rsidR="00446724" w:rsidRDefault="00446724">
            <w:pPr>
              <w:widowControl/>
              <w:spacing w:line="260" w:lineRule="exact"/>
              <w:jc w:val="center"/>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4351D688" w14:textId="77777777" w:rsidR="00446724" w:rsidRDefault="00446724">
            <w:pPr>
              <w:widowControl/>
              <w:spacing w:line="260" w:lineRule="exact"/>
              <w:jc w:val="center"/>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359FF25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54214375"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1B25B46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所签署的工程造价成果文件无效；给予警告，责令停止违法活动，处以 1.5万元以上2.5万元以下的罚款。</w:t>
            </w:r>
          </w:p>
        </w:tc>
      </w:tr>
      <w:tr w:rsidR="00446724" w14:paraId="5B2B2E21" w14:textId="77777777">
        <w:trPr>
          <w:trHeight w:val="154"/>
          <w:jc w:val="center"/>
        </w:trPr>
        <w:tc>
          <w:tcPr>
            <w:tcW w:w="535" w:type="dxa"/>
            <w:vMerge/>
            <w:tcBorders>
              <w:tl2br w:val="nil"/>
              <w:tr2bl w:val="nil"/>
            </w:tcBorders>
            <w:vAlign w:val="center"/>
          </w:tcPr>
          <w:p w14:paraId="12C9BE3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091ECEF" w14:textId="77777777" w:rsidR="00446724" w:rsidRDefault="00446724">
            <w:pPr>
              <w:spacing w:line="260" w:lineRule="exact"/>
              <w:ind w:firstLineChars="100" w:firstLine="210"/>
              <w:jc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93B8130" w14:textId="77777777" w:rsidR="00446724" w:rsidRDefault="00446724">
            <w:pPr>
              <w:widowControl/>
              <w:spacing w:line="260" w:lineRule="exact"/>
              <w:jc w:val="center"/>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5AD7EBA6" w14:textId="77777777" w:rsidR="00446724" w:rsidRDefault="00446724">
            <w:pPr>
              <w:widowControl/>
              <w:spacing w:line="260" w:lineRule="exact"/>
              <w:jc w:val="center"/>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287817A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222FF4B4" w14:textId="77777777" w:rsidR="00446724" w:rsidRDefault="00000000">
            <w:pPr>
              <w:widowControl/>
              <w:spacing w:line="260" w:lineRule="exact"/>
              <w:ind w:firstLineChars="50" w:firstLine="105"/>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（1）曾因未经注册而以注册造价工程师的名义从事工程造价活动被依法查处，再次实施该违法行为的；</w:t>
            </w:r>
          </w:p>
          <w:p w14:paraId="24CB561D" w14:textId="77777777" w:rsidR="00446724" w:rsidRDefault="00000000">
            <w:pPr>
              <w:widowControl/>
              <w:spacing w:line="260" w:lineRule="exact"/>
              <w:ind w:firstLineChars="50" w:firstLine="105"/>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（2）严重扰乱工程造价市场秩序的；</w:t>
            </w:r>
          </w:p>
          <w:p w14:paraId="27B35D45" w14:textId="77777777" w:rsidR="00446724" w:rsidRDefault="00000000">
            <w:pPr>
              <w:widowControl/>
              <w:spacing w:line="260" w:lineRule="exact"/>
              <w:ind w:firstLineChars="50" w:firstLine="105"/>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（3）其他依法应予从重处罚的情形。</w:t>
            </w:r>
          </w:p>
        </w:tc>
        <w:tc>
          <w:tcPr>
            <w:tcW w:w="3260" w:type="dxa"/>
            <w:tcBorders>
              <w:tl2br w:val="nil"/>
              <w:tr2bl w:val="nil"/>
            </w:tcBorders>
            <w:vAlign w:val="center"/>
          </w:tcPr>
          <w:p w14:paraId="270DE587"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所签署的工程造价成果文件无效，给予警告，责令停止违法活动，处以 2.5万元以上3万元以下的罚款。</w:t>
            </w:r>
          </w:p>
        </w:tc>
      </w:tr>
      <w:tr w:rsidR="00446724" w14:paraId="38C77153" w14:textId="77777777">
        <w:trPr>
          <w:trHeight w:val="126"/>
          <w:jc w:val="center"/>
        </w:trPr>
        <w:tc>
          <w:tcPr>
            <w:tcW w:w="535" w:type="dxa"/>
            <w:vMerge w:val="restart"/>
            <w:tcBorders>
              <w:tl2br w:val="nil"/>
              <w:tr2bl w:val="nil"/>
            </w:tcBorders>
            <w:vAlign w:val="center"/>
          </w:tcPr>
          <w:p w14:paraId="229589C6"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5DD325FA"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注册造价工程师未办理变更注册而继续执业</w:t>
            </w:r>
          </w:p>
        </w:tc>
        <w:tc>
          <w:tcPr>
            <w:tcW w:w="993" w:type="dxa"/>
            <w:gridSpan w:val="2"/>
            <w:vMerge w:val="restart"/>
            <w:tcBorders>
              <w:tl2br w:val="nil"/>
              <w:tr2bl w:val="nil"/>
            </w:tcBorders>
            <w:vAlign w:val="center"/>
          </w:tcPr>
          <w:p w14:paraId="0864D8BE"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《注册造价工程师管理办法》第十一条</w:t>
            </w:r>
          </w:p>
        </w:tc>
        <w:tc>
          <w:tcPr>
            <w:tcW w:w="4110" w:type="dxa"/>
            <w:vMerge w:val="restart"/>
            <w:tcBorders>
              <w:tl2br w:val="nil"/>
              <w:tr2bl w:val="nil"/>
            </w:tcBorders>
            <w:vAlign w:val="center"/>
          </w:tcPr>
          <w:p w14:paraId="1FDB9A3C"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《注册造价工程师管理办法》第三十五条</w:t>
            </w:r>
          </w:p>
          <w:p w14:paraId="46B8C5E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违反本办法规定，未办理变更注册而继续执业的，由县级以上人民政府建设主管部门或者其他有关部门责令限期改正；逾期不改的，可处以5000元以下的罚款。</w:t>
            </w:r>
          </w:p>
        </w:tc>
        <w:tc>
          <w:tcPr>
            <w:tcW w:w="1134" w:type="dxa"/>
            <w:tcBorders>
              <w:tl2br w:val="nil"/>
              <w:tr2bl w:val="nil"/>
            </w:tcBorders>
            <w:vAlign w:val="center"/>
          </w:tcPr>
          <w:p w14:paraId="398C8A5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5FA48652" w14:textId="77777777" w:rsidR="00446724" w:rsidRDefault="00000000">
            <w:pPr>
              <w:pStyle w:val="a6"/>
              <w:spacing w:before="0" w:beforeAutospacing="0" w:after="0" w:afterAutospacing="0" w:line="260" w:lineRule="exact"/>
              <w:ind w:firstLineChars="100" w:firstLine="210"/>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经责令限期改正，逾期15日以内改正的。</w:t>
            </w:r>
          </w:p>
        </w:tc>
        <w:tc>
          <w:tcPr>
            <w:tcW w:w="3260" w:type="dxa"/>
            <w:tcBorders>
              <w:tl2br w:val="nil"/>
              <w:tr2bl w:val="nil"/>
            </w:tcBorders>
            <w:vAlign w:val="center"/>
          </w:tcPr>
          <w:p w14:paraId="45C1D9A5" w14:textId="77777777" w:rsidR="00446724" w:rsidRDefault="00000000">
            <w:pPr>
              <w:pStyle w:val="a6"/>
              <w:spacing w:before="0" w:beforeAutospacing="0" w:after="0" w:afterAutospacing="0" w:line="260" w:lineRule="exact"/>
              <w:ind w:firstLineChars="100" w:firstLine="210"/>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可处1500元以下的罚款。</w:t>
            </w:r>
          </w:p>
        </w:tc>
      </w:tr>
      <w:tr w:rsidR="00446724" w14:paraId="660F0F5C" w14:textId="77777777">
        <w:trPr>
          <w:trHeight w:val="143"/>
          <w:jc w:val="center"/>
        </w:trPr>
        <w:tc>
          <w:tcPr>
            <w:tcW w:w="535" w:type="dxa"/>
            <w:vMerge/>
            <w:tcBorders>
              <w:tl2br w:val="nil"/>
              <w:tr2bl w:val="nil"/>
            </w:tcBorders>
            <w:vAlign w:val="center"/>
          </w:tcPr>
          <w:p w14:paraId="5653439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354A171" w14:textId="77777777" w:rsidR="00446724" w:rsidRDefault="00446724">
            <w:pPr>
              <w:spacing w:line="260" w:lineRule="exact"/>
              <w:ind w:firstLineChars="100" w:firstLine="210"/>
              <w:jc w:val="center"/>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70C23E9E" w14:textId="77777777" w:rsidR="00446724" w:rsidRDefault="00446724">
            <w:pPr>
              <w:widowControl/>
              <w:spacing w:line="260" w:lineRule="exact"/>
              <w:jc w:val="center"/>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66E93A0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1C64A19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5B973541" w14:textId="77777777" w:rsidR="00446724" w:rsidRDefault="00000000">
            <w:pPr>
              <w:pStyle w:val="a6"/>
              <w:spacing w:before="0" w:beforeAutospacing="0" w:after="0" w:afterAutospacing="0" w:line="260" w:lineRule="exact"/>
              <w:ind w:firstLineChars="100" w:firstLine="210"/>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经责令限期改正，逾期15日以上30日以内改正的。</w:t>
            </w:r>
          </w:p>
        </w:tc>
        <w:tc>
          <w:tcPr>
            <w:tcW w:w="3260" w:type="dxa"/>
            <w:tcBorders>
              <w:tl2br w:val="nil"/>
              <w:tr2bl w:val="nil"/>
            </w:tcBorders>
            <w:vAlign w:val="center"/>
          </w:tcPr>
          <w:p w14:paraId="52E2E8F0" w14:textId="77777777" w:rsidR="00446724" w:rsidRDefault="00000000">
            <w:pPr>
              <w:pStyle w:val="a6"/>
              <w:spacing w:before="0" w:beforeAutospacing="0" w:after="0" w:afterAutospacing="0" w:line="260" w:lineRule="exact"/>
              <w:ind w:firstLineChars="100" w:firstLine="210"/>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处1500元以上3500元以下的罚款。</w:t>
            </w:r>
          </w:p>
        </w:tc>
      </w:tr>
      <w:tr w:rsidR="00446724" w14:paraId="1525A85B" w14:textId="77777777">
        <w:trPr>
          <w:trHeight w:val="157"/>
          <w:jc w:val="center"/>
        </w:trPr>
        <w:tc>
          <w:tcPr>
            <w:tcW w:w="535" w:type="dxa"/>
            <w:vMerge/>
            <w:tcBorders>
              <w:tl2br w:val="nil"/>
              <w:tr2bl w:val="nil"/>
            </w:tcBorders>
            <w:vAlign w:val="center"/>
          </w:tcPr>
          <w:p w14:paraId="6ACD23E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AE70279" w14:textId="77777777" w:rsidR="00446724" w:rsidRDefault="00446724">
            <w:pPr>
              <w:spacing w:line="260" w:lineRule="exact"/>
              <w:ind w:firstLineChars="100" w:firstLine="210"/>
              <w:jc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6B56C694" w14:textId="77777777" w:rsidR="00446724" w:rsidRDefault="00446724">
            <w:pPr>
              <w:widowControl/>
              <w:spacing w:line="260" w:lineRule="exact"/>
              <w:jc w:val="center"/>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7B0D07C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3DF18DB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76D615D1" w14:textId="77777777" w:rsidR="00446724" w:rsidRDefault="00000000">
            <w:pPr>
              <w:pStyle w:val="a6"/>
              <w:spacing w:before="0" w:beforeAutospacing="0" w:after="0" w:afterAutospacing="0" w:line="260" w:lineRule="exact"/>
              <w:ind w:firstLineChars="100" w:firstLine="210"/>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经责令限期改正，逾期30日以上未改正的。</w:t>
            </w:r>
          </w:p>
        </w:tc>
        <w:tc>
          <w:tcPr>
            <w:tcW w:w="3260" w:type="dxa"/>
            <w:tcBorders>
              <w:tl2br w:val="nil"/>
              <w:tr2bl w:val="nil"/>
            </w:tcBorders>
            <w:vAlign w:val="center"/>
          </w:tcPr>
          <w:p w14:paraId="0E0FF48E" w14:textId="77777777" w:rsidR="00446724" w:rsidRDefault="00000000">
            <w:pPr>
              <w:pStyle w:val="a6"/>
              <w:spacing w:before="0" w:beforeAutospacing="0" w:after="0" w:afterAutospacing="0" w:line="260" w:lineRule="exact"/>
              <w:ind w:firstLineChars="100" w:firstLine="210"/>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处3500元以上5000元以下的罚款。</w:t>
            </w:r>
          </w:p>
        </w:tc>
      </w:tr>
      <w:tr w:rsidR="00446724" w14:paraId="733A7B01" w14:textId="77777777">
        <w:trPr>
          <w:trHeight w:val="1411"/>
          <w:jc w:val="center"/>
        </w:trPr>
        <w:tc>
          <w:tcPr>
            <w:tcW w:w="535" w:type="dxa"/>
            <w:vMerge w:val="restart"/>
            <w:tcBorders>
              <w:tl2br w:val="nil"/>
              <w:tr2bl w:val="nil"/>
            </w:tcBorders>
            <w:vAlign w:val="center"/>
          </w:tcPr>
          <w:p w14:paraId="60B86A72"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1DD88AE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造价工程师有下列行为：（一）不履行注册造价工程师义务；（二）在执业过程中，索贿、受贿或者谋取合同约定费用外的其他利益；（三）在执业过程中实施商业贿赂；（四）签署有虚假记载、误导性陈述的工程造价成果文件；（五）以个人名义承接工程造价业务；（六）允许他人以自己名义从事工程造价业务；（七）同时在两个或者两个以上单位执业；（八）涂改、倒卖、出租、出借或者以其他形式非法转让注册证书或者执业印章；（九）法律、法规、规章禁止的其他行为。</w:t>
            </w:r>
          </w:p>
        </w:tc>
        <w:tc>
          <w:tcPr>
            <w:tcW w:w="993" w:type="dxa"/>
            <w:gridSpan w:val="2"/>
            <w:vMerge w:val="restart"/>
            <w:tcBorders>
              <w:tl2br w:val="nil"/>
              <w:tr2bl w:val="nil"/>
            </w:tcBorders>
            <w:vAlign w:val="center"/>
          </w:tcPr>
          <w:p w14:paraId="1754B00F"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《注册造价工程师管理办法》第二十条</w:t>
            </w:r>
          </w:p>
        </w:tc>
        <w:tc>
          <w:tcPr>
            <w:tcW w:w="4110" w:type="dxa"/>
            <w:vMerge w:val="restart"/>
            <w:tcBorders>
              <w:tl2br w:val="nil"/>
              <w:tr2bl w:val="nil"/>
            </w:tcBorders>
            <w:vAlign w:val="center"/>
          </w:tcPr>
          <w:p w14:paraId="26F2EC85" w14:textId="77777777" w:rsidR="00446724" w:rsidRDefault="00446724">
            <w:pPr>
              <w:pStyle w:val="a6"/>
              <w:spacing w:before="0" w:beforeAutospacing="0" w:after="0" w:afterAutospacing="0" w:line="260" w:lineRule="exact"/>
              <w:ind w:right="45"/>
              <w:rPr>
                <w:rFonts w:ascii="仿宋_GB2312" w:eastAsia="仿宋_GB2312" w:cstheme="minorBidi" w:hint="eastAsia"/>
                <w:color w:val="000000" w:themeColor="text1"/>
                <w:sz w:val="21"/>
                <w:szCs w:val="21"/>
              </w:rPr>
            </w:pPr>
          </w:p>
          <w:p w14:paraId="50685F37"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《注册造价工程师管理办法》第三十六条</w:t>
            </w:r>
          </w:p>
          <w:p w14:paraId="4F19A3F6"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p w14:paraId="25B3EC2F" w14:textId="77777777" w:rsidR="00446724" w:rsidRDefault="00446724">
            <w:pPr>
              <w:pStyle w:val="a6"/>
              <w:spacing w:before="0" w:beforeAutospacing="0" w:after="0" w:afterAutospacing="0" w:line="260" w:lineRule="exact"/>
              <w:ind w:right="45"/>
              <w:rPr>
                <w:rFonts w:ascii="仿宋_GB2312" w:eastAsia="仿宋_GB2312" w:cstheme="minorBidi" w:hint="eastAsia"/>
                <w:color w:val="000000" w:themeColor="text1"/>
                <w:sz w:val="21"/>
                <w:szCs w:val="21"/>
              </w:rPr>
            </w:pPr>
          </w:p>
        </w:tc>
        <w:tc>
          <w:tcPr>
            <w:tcW w:w="1134" w:type="dxa"/>
            <w:tcBorders>
              <w:tl2br w:val="nil"/>
              <w:tr2bl w:val="nil"/>
            </w:tcBorders>
            <w:vAlign w:val="center"/>
          </w:tcPr>
          <w:p w14:paraId="02789C6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68158A7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没有违法所得，且未造成危害后果或造成轻微危害后果的。</w:t>
            </w:r>
          </w:p>
        </w:tc>
        <w:tc>
          <w:tcPr>
            <w:tcW w:w="3260" w:type="dxa"/>
            <w:tcBorders>
              <w:tl2br w:val="nil"/>
              <w:tr2bl w:val="nil"/>
            </w:tcBorders>
            <w:vAlign w:val="center"/>
          </w:tcPr>
          <w:p w14:paraId="1D6CD52A" w14:textId="77777777" w:rsidR="00446724" w:rsidRDefault="00000000">
            <w:pPr>
              <w:spacing w:line="260" w:lineRule="exact"/>
              <w:jc w:val="left"/>
              <w:rPr>
                <w:color w:val="000000" w:themeColor="text1"/>
              </w:rPr>
            </w:pPr>
            <w:r>
              <w:rPr>
                <w:rFonts w:ascii="仿宋_GB2312" w:eastAsia="仿宋_GB2312" w:hAnsi="宋体" w:hint="eastAsia"/>
                <w:color w:val="000000" w:themeColor="text1"/>
                <w:kern w:val="0"/>
                <w:szCs w:val="21"/>
              </w:rPr>
              <w:t xml:space="preserve">  给予警告，责令改正，处3千元以下的罚款。</w:t>
            </w:r>
          </w:p>
        </w:tc>
      </w:tr>
      <w:tr w:rsidR="00446724" w14:paraId="4D23D887" w14:textId="77777777">
        <w:trPr>
          <w:trHeight w:val="1113"/>
          <w:jc w:val="center"/>
        </w:trPr>
        <w:tc>
          <w:tcPr>
            <w:tcW w:w="535" w:type="dxa"/>
            <w:vMerge/>
            <w:tcBorders>
              <w:tl2br w:val="nil"/>
              <w:tr2bl w:val="nil"/>
            </w:tcBorders>
            <w:vAlign w:val="center"/>
          </w:tcPr>
          <w:p w14:paraId="258DD1E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CBA13D6"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1997C3D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6E40294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val="restart"/>
            <w:tcBorders>
              <w:tl2br w:val="nil"/>
              <w:tr2bl w:val="nil"/>
            </w:tcBorders>
            <w:vAlign w:val="center"/>
          </w:tcPr>
          <w:p w14:paraId="2E7C686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75BE089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（1）违法所得在5千元以下的。</w:t>
            </w:r>
          </w:p>
        </w:tc>
        <w:tc>
          <w:tcPr>
            <w:tcW w:w="3260" w:type="dxa"/>
            <w:tcBorders>
              <w:tl2br w:val="nil"/>
              <w:tr2bl w:val="nil"/>
            </w:tcBorders>
            <w:vAlign w:val="center"/>
          </w:tcPr>
          <w:p w14:paraId="165B71A7"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给予警告，责令改正，处以违法所得1倍以下且不超过3万元的罚款。</w:t>
            </w:r>
          </w:p>
        </w:tc>
      </w:tr>
      <w:tr w:rsidR="00446724" w14:paraId="234C2897" w14:textId="77777777">
        <w:trPr>
          <w:trHeight w:val="1085"/>
          <w:jc w:val="center"/>
        </w:trPr>
        <w:tc>
          <w:tcPr>
            <w:tcW w:w="535" w:type="dxa"/>
            <w:vMerge/>
            <w:tcBorders>
              <w:tl2br w:val="nil"/>
              <w:tr2bl w:val="nil"/>
            </w:tcBorders>
            <w:vAlign w:val="center"/>
          </w:tcPr>
          <w:p w14:paraId="73368A1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E5D3090"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281CB67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708FD46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58D38A71"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4672FEF8"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（2）没有违法所得，造成一般危害后果的。</w:t>
            </w:r>
          </w:p>
        </w:tc>
        <w:tc>
          <w:tcPr>
            <w:tcW w:w="3260" w:type="dxa"/>
            <w:tcBorders>
              <w:tl2br w:val="nil"/>
              <w:tr2bl w:val="nil"/>
            </w:tcBorders>
            <w:vAlign w:val="center"/>
          </w:tcPr>
          <w:p w14:paraId="44AC5BD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给予警告，责令改正，处3千元以上7千元以下的罚款。</w:t>
            </w:r>
          </w:p>
        </w:tc>
      </w:tr>
      <w:tr w:rsidR="00446724" w14:paraId="3DABBE85" w14:textId="77777777">
        <w:trPr>
          <w:trHeight w:val="1600"/>
          <w:jc w:val="center"/>
        </w:trPr>
        <w:tc>
          <w:tcPr>
            <w:tcW w:w="535" w:type="dxa"/>
            <w:vMerge/>
            <w:tcBorders>
              <w:tl2br w:val="nil"/>
              <w:tr2bl w:val="nil"/>
            </w:tcBorders>
            <w:vAlign w:val="center"/>
          </w:tcPr>
          <w:p w14:paraId="3BBDE86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F8945BA"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044E50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7E12620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val="restart"/>
            <w:tcBorders>
              <w:tl2br w:val="nil"/>
              <w:tr2bl w:val="nil"/>
            </w:tcBorders>
            <w:vAlign w:val="center"/>
          </w:tcPr>
          <w:p w14:paraId="2248953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5592439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（1）违法所得在5千元以上1万元以下的或造成一定危害后果、影响的。</w:t>
            </w:r>
          </w:p>
        </w:tc>
        <w:tc>
          <w:tcPr>
            <w:tcW w:w="3260" w:type="dxa"/>
            <w:tcBorders>
              <w:tl2br w:val="nil"/>
              <w:tr2bl w:val="nil"/>
            </w:tcBorders>
            <w:vAlign w:val="center"/>
          </w:tcPr>
          <w:p w14:paraId="6736D58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给予警告，责令改正，处以违法所得1倍以上2倍以下且不超过3万元的罚款。</w:t>
            </w:r>
          </w:p>
        </w:tc>
      </w:tr>
      <w:tr w:rsidR="00446724" w14:paraId="35E06E96" w14:textId="77777777">
        <w:trPr>
          <w:trHeight w:val="2502"/>
          <w:jc w:val="center"/>
        </w:trPr>
        <w:tc>
          <w:tcPr>
            <w:tcW w:w="535" w:type="dxa"/>
            <w:vMerge/>
            <w:tcBorders>
              <w:tl2br w:val="nil"/>
              <w:tr2bl w:val="nil"/>
            </w:tcBorders>
            <w:vAlign w:val="center"/>
          </w:tcPr>
          <w:p w14:paraId="00B8B98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9B329C4"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956325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7AD6661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0E17273F"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94959D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（2）没有违法所得，造成严重危害后果的。</w:t>
            </w:r>
          </w:p>
        </w:tc>
        <w:tc>
          <w:tcPr>
            <w:tcW w:w="3260" w:type="dxa"/>
            <w:tcBorders>
              <w:tl2br w:val="nil"/>
              <w:tr2bl w:val="nil"/>
            </w:tcBorders>
            <w:vAlign w:val="center"/>
          </w:tcPr>
          <w:p w14:paraId="7E08E25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给予警告；处7千元以上1万元以下的罚款。</w:t>
            </w:r>
          </w:p>
        </w:tc>
      </w:tr>
      <w:tr w:rsidR="00446724" w14:paraId="7C08ACD1" w14:textId="77777777">
        <w:trPr>
          <w:trHeight w:val="1383"/>
          <w:jc w:val="center"/>
        </w:trPr>
        <w:tc>
          <w:tcPr>
            <w:tcW w:w="535" w:type="dxa"/>
            <w:vMerge/>
            <w:tcBorders>
              <w:tl2br w:val="nil"/>
              <w:tr2bl w:val="nil"/>
            </w:tcBorders>
            <w:vAlign w:val="center"/>
          </w:tcPr>
          <w:p w14:paraId="7DFF4CE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6352C27"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0EBBAE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6E6DBE2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0324CBA5"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35A5202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（3）违法所得在1万元以上的。</w:t>
            </w:r>
          </w:p>
        </w:tc>
        <w:tc>
          <w:tcPr>
            <w:tcW w:w="3260" w:type="dxa"/>
            <w:tcBorders>
              <w:tl2br w:val="nil"/>
              <w:tr2bl w:val="nil"/>
            </w:tcBorders>
            <w:vAlign w:val="center"/>
          </w:tcPr>
          <w:p w14:paraId="1ACE6BC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给予警告，处以违法所得2倍以上3倍以下且不超过3万元的罚款。</w:t>
            </w:r>
          </w:p>
        </w:tc>
      </w:tr>
      <w:tr w:rsidR="00446724" w14:paraId="005B5B05" w14:textId="77777777">
        <w:trPr>
          <w:trHeight w:val="157"/>
          <w:jc w:val="center"/>
        </w:trPr>
        <w:tc>
          <w:tcPr>
            <w:tcW w:w="535" w:type="dxa"/>
            <w:vMerge w:val="restart"/>
            <w:tcBorders>
              <w:tl2br w:val="nil"/>
              <w:tr2bl w:val="nil"/>
            </w:tcBorders>
            <w:vAlign w:val="center"/>
          </w:tcPr>
          <w:p w14:paraId="73DAC8BB"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2B53A30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注册造价工程师或者其聘用单位未按照要求提供造价工程师信用档案信息</w:t>
            </w:r>
          </w:p>
        </w:tc>
        <w:tc>
          <w:tcPr>
            <w:tcW w:w="993" w:type="dxa"/>
            <w:gridSpan w:val="2"/>
            <w:vMerge w:val="restart"/>
            <w:tcBorders>
              <w:tl2br w:val="nil"/>
              <w:tr2bl w:val="nil"/>
            </w:tcBorders>
            <w:vAlign w:val="center"/>
          </w:tcPr>
          <w:p w14:paraId="42A2D99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《注册造价工程师管理办法》第三十条</w:t>
            </w:r>
          </w:p>
        </w:tc>
        <w:tc>
          <w:tcPr>
            <w:tcW w:w="4110" w:type="dxa"/>
            <w:vMerge w:val="restart"/>
            <w:tcBorders>
              <w:tl2br w:val="nil"/>
              <w:tr2bl w:val="nil"/>
            </w:tcBorders>
            <w:vAlign w:val="center"/>
          </w:tcPr>
          <w:p w14:paraId="7C82C567"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《注册造价工程师管理办法》第三十七条</w:t>
            </w:r>
          </w:p>
          <w:p w14:paraId="3FDC062A"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办法规定，注册造价工程师或者其聘用单位未按照要求提供造价工程师信用档案信息的，由县级以上地方人民政府建设主管部门或者其他有关部门责令限期改正；逾期未改正的，可处以1000元以上1万元以下的罚款。</w:t>
            </w:r>
          </w:p>
        </w:tc>
        <w:tc>
          <w:tcPr>
            <w:tcW w:w="1134" w:type="dxa"/>
            <w:tcBorders>
              <w:tl2br w:val="nil"/>
              <w:tr2bl w:val="nil"/>
            </w:tcBorders>
            <w:vAlign w:val="center"/>
          </w:tcPr>
          <w:p w14:paraId="76E55BEF" w14:textId="77777777" w:rsidR="00446724" w:rsidRDefault="00000000">
            <w:pPr>
              <w:widowControl/>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5804E87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经责令限期改正，逾期15日以内改正的。</w:t>
            </w:r>
          </w:p>
        </w:tc>
        <w:tc>
          <w:tcPr>
            <w:tcW w:w="3260" w:type="dxa"/>
            <w:tcBorders>
              <w:tl2br w:val="nil"/>
              <w:tr2bl w:val="nil"/>
            </w:tcBorders>
            <w:vAlign w:val="center"/>
          </w:tcPr>
          <w:p w14:paraId="4F580F9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可处1千元以上4千元以下的罚款。</w:t>
            </w:r>
          </w:p>
        </w:tc>
      </w:tr>
      <w:tr w:rsidR="00446724" w14:paraId="3D66EAD8" w14:textId="77777777">
        <w:trPr>
          <w:trHeight w:val="171"/>
          <w:jc w:val="center"/>
        </w:trPr>
        <w:tc>
          <w:tcPr>
            <w:tcW w:w="535" w:type="dxa"/>
            <w:vMerge/>
            <w:tcBorders>
              <w:tl2br w:val="nil"/>
              <w:tr2bl w:val="nil"/>
            </w:tcBorders>
            <w:vAlign w:val="center"/>
          </w:tcPr>
          <w:p w14:paraId="4BBF7AA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BD1161D"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6F4A164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0846518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0CB3767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5BD3E6A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经责令限期改正，逾期15日以上30日以内改正的。</w:t>
            </w:r>
          </w:p>
        </w:tc>
        <w:tc>
          <w:tcPr>
            <w:tcW w:w="3260" w:type="dxa"/>
            <w:tcBorders>
              <w:tl2br w:val="nil"/>
              <w:tr2bl w:val="nil"/>
            </w:tcBorders>
            <w:vAlign w:val="center"/>
          </w:tcPr>
          <w:p w14:paraId="6B447C7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处4千元以上7千元以下的罚款。</w:t>
            </w:r>
          </w:p>
        </w:tc>
      </w:tr>
      <w:tr w:rsidR="00446724" w14:paraId="578EE1F2" w14:textId="77777777">
        <w:trPr>
          <w:trHeight w:val="126"/>
          <w:jc w:val="center"/>
        </w:trPr>
        <w:tc>
          <w:tcPr>
            <w:tcW w:w="535" w:type="dxa"/>
            <w:vMerge/>
            <w:tcBorders>
              <w:tl2br w:val="nil"/>
              <w:tr2bl w:val="nil"/>
            </w:tcBorders>
            <w:vAlign w:val="center"/>
          </w:tcPr>
          <w:p w14:paraId="304C3A9C"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77139DA"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4DC54F7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2586580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2DEBEF8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4F5169A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经责令限期改正，逾期30日以上未改正的。</w:t>
            </w:r>
          </w:p>
        </w:tc>
        <w:tc>
          <w:tcPr>
            <w:tcW w:w="3260" w:type="dxa"/>
            <w:tcBorders>
              <w:tl2br w:val="nil"/>
              <w:tr2bl w:val="nil"/>
            </w:tcBorders>
            <w:vAlign w:val="center"/>
          </w:tcPr>
          <w:p w14:paraId="014F3AC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处7千元以上1万元以下的罚款。</w:t>
            </w:r>
          </w:p>
        </w:tc>
      </w:tr>
      <w:tr w:rsidR="00446724" w14:paraId="57717FC2" w14:textId="77777777">
        <w:trPr>
          <w:trHeight w:val="186"/>
          <w:jc w:val="center"/>
        </w:trPr>
        <w:tc>
          <w:tcPr>
            <w:tcW w:w="535" w:type="dxa"/>
            <w:vMerge w:val="restart"/>
            <w:tcBorders>
              <w:tl2br w:val="nil"/>
              <w:tr2bl w:val="nil"/>
            </w:tcBorders>
            <w:vAlign w:val="center"/>
          </w:tcPr>
          <w:p w14:paraId="1F7EF236"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641EB2C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以欺骗、贿赂等不正当手段取得注册证书</w:t>
            </w:r>
          </w:p>
        </w:tc>
        <w:tc>
          <w:tcPr>
            <w:tcW w:w="993" w:type="dxa"/>
            <w:gridSpan w:val="2"/>
            <w:vMerge w:val="restart"/>
            <w:tcBorders>
              <w:tl2br w:val="nil"/>
              <w:tr2bl w:val="nil"/>
            </w:tcBorders>
            <w:vAlign w:val="center"/>
          </w:tcPr>
          <w:p w14:paraId="08BD0F67"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《注册建造师管理规定》第三十四条</w:t>
            </w:r>
          </w:p>
        </w:tc>
        <w:tc>
          <w:tcPr>
            <w:tcW w:w="4110" w:type="dxa"/>
            <w:vMerge w:val="restart"/>
            <w:tcBorders>
              <w:tl2br w:val="nil"/>
              <w:tr2bl w:val="nil"/>
            </w:tcBorders>
            <w:vAlign w:val="center"/>
          </w:tcPr>
          <w:p w14:paraId="5804A21B"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《注册建造师管理规定》第三十四条</w:t>
            </w:r>
          </w:p>
          <w:p w14:paraId="44CBCEC8"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tc>
        <w:tc>
          <w:tcPr>
            <w:tcW w:w="1134" w:type="dxa"/>
            <w:tcBorders>
              <w:tl2br w:val="nil"/>
              <w:tr2bl w:val="nil"/>
            </w:tcBorders>
            <w:vAlign w:val="center"/>
          </w:tcPr>
          <w:p w14:paraId="59C8BAD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04B5222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没有违法所得，未造成危害后果或造成轻微危害后果的。</w:t>
            </w:r>
          </w:p>
        </w:tc>
        <w:tc>
          <w:tcPr>
            <w:tcW w:w="3260" w:type="dxa"/>
            <w:tcBorders>
              <w:tl2br w:val="nil"/>
              <w:tr2bl w:val="nil"/>
            </w:tcBorders>
            <w:vAlign w:val="center"/>
          </w:tcPr>
          <w:p w14:paraId="33EAF2C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由注册机关撤销其注册，3年内不得再次申请注册，处3千元以下的罚款。</w:t>
            </w:r>
          </w:p>
        </w:tc>
      </w:tr>
      <w:tr w:rsidR="00446724" w14:paraId="3445799D" w14:textId="77777777">
        <w:trPr>
          <w:trHeight w:val="143"/>
          <w:jc w:val="center"/>
        </w:trPr>
        <w:tc>
          <w:tcPr>
            <w:tcW w:w="535" w:type="dxa"/>
            <w:vMerge/>
            <w:tcBorders>
              <w:tl2br w:val="nil"/>
              <w:tr2bl w:val="nil"/>
            </w:tcBorders>
            <w:vAlign w:val="center"/>
          </w:tcPr>
          <w:p w14:paraId="383F14C9"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tcPr>
          <w:p w14:paraId="670D3EA8"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0229927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0FE5AEF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val="restart"/>
            <w:tcBorders>
              <w:tl2br w:val="nil"/>
              <w:tr2bl w:val="nil"/>
            </w:tcBorders>
            <w:vAlign w:val="center"/>
          </w:tcPr>
          <w:p w14:paraId="7976D0C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5E33CA2A"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（1）违法所得在1万元以下的。</w:t>
            </w:r>
          </w:p>
        </w:tc>
        <w:tc>
          <w:tcPr>
            <w:tcW w:w="3260" w:type="dxa"/>
            <w:tcBorders>
              <w:tl2br w:val="nil"/>
              <w:tr2bl w:val="nil"/>
            </w:tcBorders>
            <w:vAlign w:val="center"/>
          </w:tcPr>
          <w:p w14:paraId="03DF9AE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由注册机关撤销其注册，3年内不得再次申请注册，处以违法所得1倍以下且不超过3万元的罚款。</w:t>
            </w:r>
          </w:p>
        </w:tc>
      </w:tr>
      <w:tr w:rsidR="00446724" w14:paraId="5A25AC8A" w14:textId="77777777">
        <w:trPr>
          <w:trHeight w:val="157"/>
          <w:jc w:val="center"/>
        </w:trPr>
        <w:tc>
          <w:tcPr>
            <w:tcW w:w="535" w:type="dxa"/>
            <w:vMerge/>
            <w:tcBorders>
              <w:tl2br w:val="nil"/>
              <w:tr2bl w:val="nil"/>
            </w:tcBorders>
            <w:vAlign w:val="center"/>
          </w:tcPr>
          <w:p w14:paraId="685747A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tcPr>
          <w:p w14:paraId="77641C9E"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56AAC28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6FF5628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33D19256"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09E7B73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（2）没有违法所得，造成一般危害后果的。</w:t>
            </w:r>
          </w:p>
        </w:tc>
        <w:tc>
          <w:tcPr>
            <w:tcW w:w="3260" w:type="dxa"/>
            <w:tcBorders>
              <w:tl2br w:val="nil"/>
              <w:tr2bl w:val="nil"/>
            </w:tcBorders>
            <w:vAlign w:val="center"/>
          </w:tcPr>
          <w:p w14:paraId="196BDDB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由注册机关撤销其注册，3年内不得再次申请注册，处3千元以上7千元以下的罚款。</w:t>
            </w:r>
          </w:p>
        </w:tc>
      </w:tr>
      <w:tr w:rsidR="00446724" w14:paraId="7E9E0F75" w14:textId="77777777">
        <w:trPr>
          <w:trHeight w:val="385"/>
          <w:jc w:val="center"/>
        </w:trPr>
        <w:tc>
          <w:tcPr>
            <w:tcW w:w="535" w:type="dxa"/>
            <w:vMerge/>
            <w:tcBorders>
              <w:tl2br w:val="nil"/>
              <w:tr2bl w:val="nil"/>
            </w:tcBorders>
            <w:vAlign w:val="center"/>
          </w:tcPr>
          <w:p w14:paraId="72591C0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F94EF9D"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6FB9475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31F3486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val="restart"/>
            <w:tcBorders>
              <w:tl2br w:val="nil"/>
              <w:tr2bl w:val="nil"/>
            </w:tcBorders>
            <w:vAlign w:val="center"/>
          </w:tcPr>
          <w:p w14:paraId="5D2E337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5079736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（1）违法所得在1万元以上3万元以下的。</w:t>
            </w:r>
          </w:p>
        </w:tc>
        <w:tc>
          <w:tcPr>
            <w:tcW w:w="3260" w:type="dxa"/>
            <w:tcBorders>
              <w:tl2br w:val="nil"/>
              <w:tr2bl w:val="nil"/>
            </w:tcBorders>
            <w:vAlign w:val="center"/>
          </w:tcPr>
          <w:p w14:paraId="5E4E584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由注册机关撤销其注册，3年内不得再次申请注册，处以违法所得1倍以上2倍以下且不超过3万元的罚款。</w:t>
            </w:r>
          </w:p>
        </w:tc>
      </w:tr>
      <w:tr w:rsidR="00446724" w14:paraId="49BAEE46" w14:textId="77777777">
        <w:trPr>
          <w:trHeight w:val="243"/>
          <w:jc w:val="center"/>
        </w:trPr>
        <w:tc>
          <w:tcPr>
            <w:tcW w:w="535" w:type="dxa"/>
            <w:vMerge/>
            <w:tcBorders>
              <w:tl2br w:val="nil"/>
              <w:tr2bl w:val="nil"/>
            </w:tcBorders>
            <w:vAlign w:val="center"/>
          </w:tcPr>
          <w:p w14:paraId="10C3F00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7DBB4AD"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2AF27E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249B186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6D03B31B"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41FAF989"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（2）没有违法所得，造成严重危害后果的。</w:t>
            </w:r>
          </w:p>
        </w:tc>
        <w:tc>
          <w:tcPr>
            <w:tcW w:w="3260" w:type="dxa"/>
            <w:tcBorders>
              <w:tl2br w:val="nil"/>
              <w:tr2bl w:val="nil"/>
            </w:tcBorders>
            <w:vAlign w:val="center"/>
          </w:tcPr>
          <w:p w14:paraId="5443D7C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由注册机关撤销其注册，3年内不得再次申请注册，处7000元以上1万元以下的罚款。</w:t>
            </w:r>
          </w:p>
        </w:tc>
      </w:tr>
      <w:tr w:rsidR="00446724" w14:paraId="421B8674" w14:textId="77777777">
        <w:trPr>
          <w:trHeight w:val="54"/>
          <w:jc w:val="center"/>
        </w:trPr>
        <w:tc>
          <w:tcPr>
            <w:tcW w:w="535" w:type="dxa"/>
            <w:vMerge/>
            <w:tcBorders>
              <w:tl2br w:val="nil"/>
              <w:tr2bl w:val="nil"/>
            </w:tcBorders>
            <w:vAlign w:val="center"/>
          </w:tcPr>
          <w:p w14:paraId="2353D79C"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2834FE4"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629CBDF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323061E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0529BFF5"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DB5BAF9"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（3）违法所得在3万元以上的。</w:t>
            </w:r>
          </w:p>
        </w:tc>
        <w:tc>
          <w:tcPr>
            <w:tcW w:w="3260" w:type="dxa"/>
            <w:tcBorders>
              <w:tl2br w:val="nil"/>
              <w:tr2bl w:val="nil"/>
            </w:tcBorders>
            <w:vAlign w:val="center"/>
          </w:tcPr>
          <w:p w14:paraId="2FD2B94D"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由注册机关撤销其注册，3年内不得再次申请注册，处以违法所得2倍以上3倍以下且不超过3万元的罚款。</w:t>
            </w:r>
          </w:p>
        </w:tc>
      </w:tr>
      <w:tr w:rsidR="00446724" w14:paraId="03E8C1C4" w14:textId="77777777">
        <w:trPr>
          <w:trHeight w:val="1024"/>
          <w:jc w:val="center"/>
        </w:trPr>
        <w:tc>
          <w:tcPr>
            <w:tcW w:w="535" w:type="dxa"/>
            <w:vMerge w:val="restart"/>
            <w:tcBorders>
              <w:tl2br w:val="nil"/>
              <w:tr2bl w:val="nil"/>
            </w:tcBorders>
            <w:vAlign w:val="center"/>
          </w:tcPr>
          <w:p w14:paraId="3501F4EC"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271DC0FA"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未取得注册证书和执业印章，担任大中型建设工程项目施工单位项目负责人，或者以注册建造师的名义从事相关活动</w:t>
            </w:r>
          </w:p>
        </w:tc>
        <w:tc>
          <w:tcPr>
            <w:tcW w:w="993" w:type="dxa"/>
            <w:gridSpan w:val="2"/>
            <w:vMerge w:val="restart"/>
            <w:tcBorders>
              <w:tl2br w:val="nil"/>
              <w:tr2bl w:val="nil"/>
            </w:tcBorders>
            <w:vAlign w:val="center"/>
          </w:tcPr>
          <w:p w14:paraId="3B80F5FC"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《注册建造师管理规定》第三条</w:t>
            </w:r>
          </w:p>
        </w:tc>
        <w:tc>
          <w:tcPr>
            <w:tcW w:w="4110" w:type="dxa"/>
            <w:vMerge w:val="restart"/>
            <w:tcBorders>
              <w:tl2br w:val="nil"/>
              <w:tr2bl w:val="nil"/>
            </w:tcBorders>
            <w:vAlign w:val="center"/>
          </w:tcPr>
          <w:p w14:paraId="5D69A31B"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《注册建造师管理规定》第三十五条</w:t>
            </w:r>
          </w:p>
          <w:p w14:paraId="38A3257D"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tc>
        <w:tc>
          <w:tcPr>
            <w:tcW w:w="1134" w:type="dxa"/>
            <w:tcBorders>
              <w:tl2br w:val="nil"/>
              <w:tr2bl w:val="nil"/>
            </w:tcBorders>
            <w:vAlign w:val="center"/>
          </w:tcPr>
          <w:p w14:paraId="65E20EB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2C5B684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违法所得在1万元以下的。</w:t>
            </w:r>
          </w:p>
        </w:tc>
        <w:tc>
          <w:tcPr>
            <w:tcW w:w="3260" w:type="dxa"/>
            <w:tcBorders>
              <w:tl2br w:val="nil"/>
              <w:tr2bl w:val="nil"/>
            </w:tcBorders>
            <w:vAlign w:val="center"/>
          </w:tcPr>
          <w:p w14:paraId="49BD72C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其所签署的工程文件无效，给予警告，责令停止违法活动，可处以 1万元以上1.5万元以下的罚款。</w:t>
            </w:r>
          </w:p>
        </w:tc>
      </w:tr>
      <w:tr w:rsidR="00446724" w14:paraId="35859F74" w14:textId="77777777">
        <w:trPr>
          <w:trHeight w:val="1136"/>
          <w:jc w:val="center"/>
        </w:trPr>
        <w:tc>
          <w:tcPr>
            <w:tcW w:w="535" w:type="dxa"/>
            <w:vMerge/>
            <w:tcBorders>
              <w:tl2br w:val="nil"/>
              <w:tr2bl w:val="nil"/>
            </w:tcBorders>
            <w:vAlign w:val="center"/>
          </w:tcPr>
          <w:p w14:paraId="135E39A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0D646AF"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76275F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7753C4F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63B821D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29F6A3A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违法所得在1万元以上3万元以下的。</w:t>
            </w:r>
          </w:p>
        </w:tc>
        <w:tc>
          <w:tcPr>
            <w:tcW w:w="3260" w:type="dxa"/>
            <w:tcBorders>
              <w:tl2br w:val="nil"/>
              <w:tr2bl w:val="nil"/>
            </w:tcBorders>
            <w:vAlign w:val="center"/>
          </w:tcPr>
          <w:p w14:paraId="75F0E4C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其所签署的工程文件无效，给予警告，责令停止违法活动，处以 1.5万元以上2.5万元以下的罚款。</w:t>
            </w:r>
          </w:p>
        </w:tc>
      </w:tr>
      <w:tr w:rsidR="00446724" w14:paraId="77ADEE38" w14:textId="77777777">
        <w:trPr>
          <w:trHeight w:val="157"/>
          <w:jc w:val="center"/>
        </w:trPr>
        <w:tc>
          <w:tcPr>
            <w:tcW w:w="535" w:type="dxa"/>
            <w:vMerge/>
            <w:tcBorders>
              <w:tl2br w:val="nil"/>
              <w:tr2bl w:val="nil"/>
            </w:tcBorders>
            <w:vAlign w:val="center"/>
          </w:tcPr>
          <w:p w14:paraId="6242F40A"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D9907BD"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32CAAAE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240B90E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6AC2A2B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47EA2F0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违法所得在3万元以上的。</w:t>
            </w:r>
          </w:p>
        </w:tc>
        <w:tc>
          <w:tcPr>
            <w:tcW w:w="3260" w:type="dxa"/>
            <w:tcBorders>
              <w:tl2br w:val="nil"/>
              <w:tr2bl w:val="nil"/>
            </w:tcBorders>
            <w:vAlign w:val="center"/>
          </w:tcPr>
          <w:p w14:paraId="7E1B483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其所签署的工程文件无效，给予警告，责令停止违法活动，处以 2.5万元以上3万元以下的罚款。</w:t>
            </w:r>
          </w:p>
        </w:tc>
      </w:tr>
      <w:tr w:rsidR="00446724" w14:paraId="636C94D3" w14:textId="77777777">
        <w:trPr>
          <w:trHeight w:val="143"/>
          <w:jc w:val="center"/>
        </w:trPr>
        <w:tc>
          <w:tcPr>
            <w:tcW w:w="535" w:type="dxa"/>
            <w:vMerge w:val="restart"/>
            <w:tcBorders>
              <w:tl2br w:val="nil"/>
              <w:tr2bl w:val="nil"/>
            </w:tcBorders>
            <w:vAlign w:val="center"/>
          </w:tcPr>
          <w:p w14:paraId="6698D9F2"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10EDFFA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未办理变更注册而继续执业</w:t>
            </w:r>
          </w:p>
        </w:tc>
        <w:tc>
          <w:tcPr>
            <w:tcW w:w="993" w:type="dxa"/>
            <w:gridSpan w:val="2"/>
            <w:vMerge w:val="restart"/>
            <w:tcBorders>
              <w:tl2br w:val="nil"/>
              <w:tr2bl w:val="nil"/>
            </w:tcBorders>
            <w:vAlign w:val="center"/>
          </w:tcPr>
          <w:p w14:paraId="1575118B"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《注册建造师管理规定》第十三条</w:t>
            </w:r>
          </w:p>
        </w:tc>
        <w:tc>
          <w:tcPr>
            <w:tcW w:w="4110" w:type="dxa"/>
            <w:vMerge w:val="restart"/>
            <w:tcBorders>
              <w:tl2br w:val="nil"/>
              <w:tr2bl w:val="nil"/>
            </w:tcBorders>
            <w:vAlign w:val="center"/>
          </w:tcPr>
          <w:p w14:paraId="472EC89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《注册建造师管理规定》第三十六条</w:t>
            </w:r>
          </w:p>
          <w:p w14:paraId="68D2A43E"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违反本规定，未办理变更注册而继续执业的，由县级以上地方人民政府建设主管部门或者其他有关部门责令限期改正；逾期不改正的，可处以5000元以下的罚款。</w:t>
            </w:r>
          </w:p>
        </w:tc>
        <w:tc>
          <w:tcPr>
            <w:tcW w:w="1134" w:type="dxa"/>
            <w:tcBorders>
              <w:tl2br w:val="nil"/>
              <w:tr2bl w:val="nil"/>
            </w:tcBorders>
            <w:vAlign w:val="center"/>
          </w:tcPr>
          <w:p w14:paraId="73F3D8B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6CCE6196"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经责令限期改正，逾期15日以内改正的。</w:t>
            </w:r>
          </w:p>
        </w:tc>
        <w:tc>
          <w:tcPr>
            <w:tcW w:w="3260" w:type="dxa"/>
            <w:tcBorders>
              <w:tl2br w:val="nil"/>
              <w:tr2bl w:val="nil"/>
            </w:tcBorders>
            <w:vAlign w:val="center"/>
          </w:tcPr>
          <w:p w14:paraId="4482A7C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可处1500元以下的罚款。</w:t>
            </w:r>
          </w:p>
        </w:tc>
      </w:tr>
      <w:tr w:rsidR="00446724" w14:paraId="71814799" w14:textId="77777777">
        <w:trPr>
          <w:trHeight w:val="157"/>
          <w:jc w:val="center"/>
        </w:trPr>
        <w:tc>
          <w:tcPr>
            <w:tcW w:w="535" w:type="dxa"/>
            <w:vMerge/>
            <w:tcBorders>
              <w:tl2br w:val="nil"/>
              <w:tr2bl w:val="nil"/>
            </w:tcBorders>
            <w:vAlign w:val="center"/>
          </w:tcPr>
          <w:p w14:paraId="579660A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F07E0FB"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2C4EDAFF"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68342BFF"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3488BAC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7C72B976"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经责令限期改正，逾期15日以上30日以内改正的。</w:t>
            </w:r>
          </w:p>
        </w:tc>
        <w:tc>
          <w:tcPr>
            <w:tcW w:w="3260" w:type="dxa"/>
            <w:tcBorders>
              <w:tl2br w:val="nil"/>
              <w:tr2bl w:val="nil"/>
            </w:tcBorders>
            <w:vAlign w:val="center"/>
          </w:tcPr>
          <w:p w14:paraId="5841DB2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可处1500元以上3500元以下的罚款。</w:t>
            </w:r>
          </w:p>
        </w:tc>
      </w:tr>
      <w:tr w:rsidR="00446724" w14:paraId="0CFBB513" w14:textId="77777777">
        <w:trPr>
          <w:trHeight w:val="83"/>
          <w:jc w:val="center"/>
        </w:trPr>
        <w:tc>
          <w:tcPr>
            <w:tcW w:w="535" w:type="dxa"/>
            <w:vMerge/>
            <w:tcBorders>
              <w:tl2br w:val="nil"/>
              <w:tr2bl w:val="nil"/>
            </w:tcBorders>
            <w:vAlign w:val="center"/>
          </w:tcPr>
          <w:p w14:paraId="07A4B00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40177F9"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7646239"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41190B9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8DE3C0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00B1BDC6"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经责令限期改正，逾期30日以上未改正的。</w:t>
            </w:r>
          </w:p>
        </w:tc>
        <w:tc>
          <w:tcPr>
            <w:tcW w:w="3260" w:type="dxa"/>
            <w:tcBorders>
              <w:tl2br w:val="nil"/>
              <w:tr2bl w:val="nil"/>
            </w:tcBorders>
            <w:vAlign w:val="center"/>
          </w:tcPr>
          <w:p w14:paraId="3DCA17B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可处3500元以上5000元以下的罚款。</w:t>
            </w:r>
          </w:p>
        </w:tc>
      </w:tr>
      <w:tr w:rsidR="00446724" w14:paraId="030443D9" w14:textId="77777777">
        <w:trPr>
          <w:trHeight w:val="560"/>
          <w:jc w:val="center"/>
        </w:trPr>
        <w:tc>
          <w:tcPr>
            <w:tcW w:w="535" w:type="dxa"/>
            <w:vMerge w:val="restart"/>
            <w:tcBorders>
              <w:tl2br w:val="nil"/>
              <w:tr2bl w:val="nil"/>
            </w:tcBorders>
            <w:vAlign w:val="center"/>
          </w:tcPr>
          <w:p w14:paraId="2F5E5BB1"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51F05B3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注册建造师不得有下列行为：（一）不履行注册建造师义务；（二）在执业过程中，索贿、受贿或者谋取合同约定费用外的其他利益；（三）在执业过程中实施商业贿赂；（四）签署有虚假记载等不合格的文件；</w:t>
            </w:r>
            <w:r>
              <w:rPr>
                <w:rFonts w:ascii="仿宋_GB2312" w:eastAsia="仿宋_GB2312" w:hAnsi="宋体" w:hint="eastAsia"/>
                <w:color w:val="000000" w:themeColor="text1"/>
                <w:kern w:val="0"/>
                <w:szCs w:val="21"/>
              </w:rPr>
              <w:br/>
              <w:t>（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993" w:type="dxa"/>
            <w:gridSpan w:val="2"/>
            <w:vMerge w:val="restart"/>
            <w:tcBorders>
              <w:tl2br w:val="nil"/>
              <w:tr2bl w:val="nil"/>
            </w:tcBorders>
            <w:vAlign w:val="center"/>
          </w:tcPr>
          <w:p w14:paraId="0CE7EC27" w14:textId="77777777" w:rsidR="00446724" w:rsidRDefault="00000000">
            <w:pPr>
              <w:spacing w:line="260" w:lineRule="exact"/>
              <w:jc w:val="left"/>
              <w:rPr>
                <w:rFonts w:ascii="仿宋_GB2312" w:eastAsia="仿宋_GB2312"/>
                <w:color w:val="000000" w:themeColor="text1"/>
                <w:kern w:val="0"/>
              </w:rPr>
            </w:pPr>
            <w:r>
              <w:rPr>
                <w:rFonts w:ascii="仿宋_GB2312" w:eastAsia="仿宋_GB2312" w:hAnsi="宋体" w:hint="eastAsia"/>
                <w:color w:val="000000" w:themeColor="text1"/>
                <w:kern w:val="0"/>
                <w:szCs w:val="21"/>
              </w:rPr>
              <w:t>《注册建造师管理规定》第二十六条</w:t>
            </w:r>
          </w:p>
        </w:tc>
        <w:tc>
          <w:tcPr>
            <w:tcW w:w="4110" w:type="dxa"/>
            <w:vMerge w:val="restart"/>
            <w:tcBorders>
              <w:tl2br w:val="nil"/>
              <w:tr2bl w:val="nil"/>
            </w:tcBorders>
            <w:vAlign w:val="center"/>
          </w:tcPr>
          <w:p w14:paraId="385B5D39"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《注册建造师管理规定》第三十七条</w:t>
            </w:r>
          </w:p>
          <w:p w14:paraId="2414315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p w14:paraId="35B6BEF0"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3EC7C43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10BF79A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没有违法所得，未造成危害后果或造成轻微危害后果的。</w:t>
            </w:r>
          </w:p>
        </w:tc>
        <w:tc>
          <w:tcPr>
            <w:tcW w:w="3260" w:type="dxa"/>
            <w:tcBorders>
              <w:tl2br w:val="nil"/>
              <w:tr2bl w:val="nil"/>
            </w:tcBorders>
            <w:vAlign w:val="center"/>
          </w:tcPr>
          <w:p w14:paraId="1CABB9D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给予警告，责令改正，处3千元以下的罚款。</w:t>
            </w:r>
          </w:p>
        </w:tc>
      </w:tr>
      <w:tr w:rsidR="00446724" w14:paraId="7C2A7DBE" w14:textId="77777777">
        <w:trPr>
          <w:trHeight w:val="171"/>
          <w:jc w:val="center"/>
        </w:trPr>
        <w:tc>
          <w:tcPr>
            <w:tcW w:w="535" w:type="dxa"/>
            <w:vMerge/>
            <w:tcBorders>
              <w:tl2br w:val="nil"/>
              <w:tr2bl w:val="nil"/>
            </w:tcBorders>
            <w:vAlign w:val="center"/>
          </w:tcPr>
          <w:p w14:paraId="55AB82C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FC590F9"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4957682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3943E69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val="restart"/>
            <w:tcBorders>
              <w:tl2br w:val="nil"/>
              <w:tr2bl w:val="nil"/>
            </w:tcBorders>
            <w:vAlign w:val="center"/>
          </w:tcPr>
          <w:p w14:paraId="7CF1950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5AEE2E0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（1）违法所得在1万元以下的。</w:t>
            </w:r>
          </w:p>
        </w:tc>
        <w:tc>
          <w:tcPr>
            <w:tcW w:w="3260" w:type="dxa"/>
            <w:tcBorders>
              <w:tl2br w:val="nil"/>
              <w:tr2bl w:val="nil"/>
            </w:tcBorders>
            <w:vAlign w:val="center"/>
          </w:tcPr>
          <w:p w14:paraId="7E682398"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给予警告，责令改正，处以违法所得1倍以下且不超过3万元的罚款。</w:t>
            </w:r>
          </w:p>
        </w:tc>
      </w:tr>
      <w:tr w:rsidR="00446724" w14:paraId="0E7E2643" w14:textId="77777777">
        <w:trPr>
          <w:trHeight w:val="916"/>
          <w:jc w:val="center"/>
        </w:trPr>
        <w:tc>
          <w:tcPr>
            <w:tcW w:w="535" w:type="dxa"/>
            <w:vMerge/>
            <w:tcBorders>
              <w:tl2br w:val="nil"/>
              <w:tr2bl w:val="nil"/>
            </w:tcBorders>
            <w:vAlign w:val="center"/>
          </w:tcPr>
          <w:p w14:paraId="0526E839"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0A79279"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77AAF58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749A70D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63E7F3D8"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54829C8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（2）没有违法所得，造成一般危害后果的。</w:t>
            </w:r>
          </w:p>
        </w:tc>
        <w:tc>
          <w:tcPr>
            <w:tcW w:w="3260" w:type="dxa"/>
            <w:tcBorders>
              <w:tl2br w:val="nil"/>
              <w:tr2bl w:val="nil"/>
            </w:tcBorders>
            <w:vAlign w:val="center"/>
          </w:tcPr>
          <w:p w14:paraId="31BBD8E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给予警告，责令改正，处3千元以上7千元以下的罚款。</w:t>
            </w:r>
          </w:p>
        </w:tc>
      </w:tr>
      <w:tr w:rsidR="00446724" w14:paraId="2D2317A3" w14:textId="77777777">
        <w:trPr>
          <w:trHeight w:val="1549"/>
          <w:jc w:val="center"/>
        </w:trPr>
        <w:tc>
          <w:tcPr>
            <w:tcW w:w="535" w:type="dxa"/>
            <w:vMerge/>
            <w:tcBorders>
              <w:tl2br w:val="nil"/>
              <w:tr2bl w:val="nil"/>
            </w:tcBorders>
            <w:vAlign w:val="center"/>
          </w:tcPr>
          <w:p w14:paraId="188E9F3A"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27F211A"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225C2A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0DA9633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val="restart"/>
            <w:tcBorders>
              <w:tl2br w:val="nil"/>
              <w:tr2bl w:val="nil"/>
            </w:tcBorders>
            <w:vAlign w:val="center"/>
          </w:tcPr>
          <w:p w14:paraId="364F6FE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2084924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（1）违法所得在1万元以上3万元以下的。</w:t>
            </w:r>
          </w:p>
        </w:tc>
        <w:tc>
          <w:tcPr>
            <w:tcW w:w="3260" w:type="dxa"/>
            <w:tcBorders>
              <w:tl2br w:val="nil"/>
              <w:tr2bl w:val="nil"/>
            </w:tcBorders>
            <w:vAlign w:val="center"/>
          </w:tcPr>
          <w:p w14:paraId="18EBE7A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给予警告，责令改正，处以违法所得1倍以上2倍以下且不超过3万元的罚款。</w:t>
            </w:r>
          </w:p>
        </w:tc>
      </w:tr>
      <w:tr w:rsidR="00446724" w14:paraId="5B8473C6" w14:textId="77777777">
        <w:trPr>
          <w:trHeight w:val="1882"/>
          <w:jc w:val="center"/>
        </w:trPr>
        <w:tc>
          <w:tcPr>
            <w:tcW w:w="535" w:type="dxa"/>
            <w:vMerge/>
            <w:tcBorders>
              <w:tl2br w:val="nil"/>
              <w:tr2bl w:val="nil"/>
            </w:tcBorders>
            <w:vAlign w:val="center"/>
          </w:tcPr>
          <w:p w14:paraId="364E888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DD790DB"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1DD132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293480B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5E3B5D4C"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67724D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（2）没有违法所得，造成严重危害后果的。</w:t>
            </w:r>
          </w:p>
        </w:tc>
        <w:tc>
          <w:tcPr>
            <w:tcW w:w="3260" w:type="dxa"/>
            <w:tcBorders>
              <w:tl2br w:val="nil"/>
              <w:tr2bl w:val="nil"/>
            </w:tcBorders>
            <w:vAlign w:val="center"/>
          </w:tcPr>
          <w:p w14:paraId="43CE46F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给予警告，责令改正，处7千元以上1万元以下的罚款。</w:t>
            </w:r>
          </w:p>
        </w:tc>
      </w:tr>
      <w:tr w:rsidR="00446724" w14:paraId="534E215E" w14:textId="77777777">
        <w:trPr>
          <w:trHeight w:val="2709"/>
          <w:jc w:val="center"/>
        </w:trPr>
        <w:tc>
          <w:tcPr>
            <w:tcW w:w="535" w:type="dxa"/>
            <w:vMerge/>
            <w:tcBorders>
              <w:tl2br w:val="nil"/>
              <w:tr2bl w:val="nil"/>
            </w:tcBorders>
            <w:vAlign w:val="center"/>
          </w:tcPr>
          <w:p w14:paraId="035A662C"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E0E6766"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49A17D7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5357D82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6C0D709E"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5AA64CA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（3）违法所得在3万元以上的。</w:t>
            </w:r>
          </w:p>
        </w:tc>
        <w:tc>
          <w:tcPr>
            <w:tcW w:w="3260" w:type="dxa"/>
            <w:tcBorders>
              <w:tl2br w:val="nil"/>
              <w:tr2bl w:val="nil"/>
            </w:tcBorders>
            <w:vAlign w:val="center"/>
          </w:tcPr>
          <w:p w14:paraId="38D80BE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给予警告，处以违法所得2倍以上3倍以下且不超过3万元的罚款。</w:t>
            </w:r>
          </w:p>
        </w:tc>
      </w:tr>
      <w:tr w:rsidR="00446724" w14:paraId="1F75B839" w14:textId="77777777">
        <w:trPr>
          <w:trHeight w:val="112"/>
          <w:jc w:val="center"/>
        </w:trPr>
        <w:tc>
          <w:tcPr>
            <w:tcW w:w="535" w:type="dxa"/>
            <w:vMerge w:val="restart"/>
            <w:tcBorders>
              <w:tl2br w:val="nil"/>
              <w:tr2bl w:val="nil"/>
            </w:tcBorders>
            <w:vAlign w:val="center"/>
          </w:tcPr>
          <w:p w14:paraId="7762FBAC"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2B5DDE3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注册建造师或者其聘用单位未按照要求提供注册建造师信用档案信息</w:t>
            </w:r>
          </w:p>
        </w:tc>
        <w:tc>
          <w:tcPr>
            <w:tcW w:w="993" w:type="dxa"/>
            <w:gridSpan w:val="2"/>
            <w:vMerge w:val="restart"/>
            <w:tcBorders>
              <w:tl2br w:val="nil"/>
              <w:tr2bl w:val="nil"/>
            </w:tcBorders>
            <w:vAlign w:val="center"/>
          </w:tcPr>
          <w:p w14:paraId="4B237B3D"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《注册建造师管理规定》第三十二条</w:t>
            </w:r>
          </w:p>
        </w:tc>
        <w:tc>
          <w:tcPr>
            <w:tcW w:w="4110" w:type="dxa"/>
            <w:vMerge w:val="restart"/>
            <w:tcBorders>
              <w:tl2br w:val="nil"/>
              <w:tr2bl w:val="nil"/>
            </w:tcBorders>
            <w:vAlign w:val="center"/>
          </w:tcPr>
          <w:p w14:paraId="2B3BAC07"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《注册建造师管理规定》第三十八条</w:t>
            </w:r>
          </w:p>
          <w:p w14:paraId="2B434C5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违反本规定，注册建造师或者其聘用单位未按照要求提供注册建造师信用档案信息的，由县级以上地方人民政府建设主管部门或者其他有关部门责令限期改正；逾期未改正的，可处以1000元以上1万元以下的罚款。</w:t>
            </w:r>
          </w:p>
        </w:tc>
        <w:tc>
          <w:tcPr>
            <w:tcW w:w="1134" w:type="dxa"/>
            <w:tcBorders>
              <w:tl2br w:val="nil"/>
              <w:tr2bl w:val="nil"/>
            </w:tcBorders>
            <w:vAlign w:val="center"/>
          </w:tcPr>
          <w:p w14:paraId="4FD5014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399F89F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经责令限期改正，逾期15日以内改正的。</w:t>
            </w:r>
          </w:p>
        </w:tc>
        <w:tc>
          <w:tcPr>
            <w:tcW w:w="3260" w:type="dxa"/>
            <w:tcBorders>
              <w:tl2br w:val="nil"/>
              <w:tr2bl w:val="nil"/>
            </w:tcBorders>
            <w:vAlign w:val="center"/>
          </w:tcPr>
          <w:p w14:paraId="387C9BE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可处1千元以上4千元以下的罚款。</w:t>
            </w:r>
          </w:p>
        </w:tc>
      </w:tr>
      <w:tr w:rsidR="00446724" w14:paraId="491D2A49" w14:textId="77777777">
        <w:trPr>
          <w:trHeight w:val="114"/>
          <w:jc w:val="center"/>
        </w:trPr>
        <w:tc>
          <w:tcPr>
            <w:tcW w:w="535" w:type="dxa"/>
            <w:vMerge/>
            <w:tcBorders>
              <w:tl2br w:val="nil"/>
              <w:tr2bl w:val="nil"/>
            </w:tcBorders>
            <w:vAlign w:val="center"/>
          </w:tcPr>
          <w:p w14:paraId="02292B3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06C9669"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60D2E60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15D0827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7B2AF99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3AB5B2D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经责令限期改正，逾期15日以上30日以内改正的。</w:t>
            </w:r>
          </w:p>
        </w:tc>
        <w:tc>
          <w:tcPr>
            <w:tcW w:w="3260" w:type="dxa"/>
            <w:tcBorders>
              <w:tl2br w:val="nil"/>
              <w:tr2bl w:val="nil"/>
            </w:tcBorders>
            <w:vAlign w:val="center"/>
          </w:tcPr>
          <w:p w14:paraId="679B3A6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可处4千元以上7千元以下的罚款。</w:t>
            </w:r>
          </w:p>
        </w:tc>
      </w:tr>
      <w:tr w:rsidR="00446724" w14:paraId="6EBC7639" w14:textId="77777777">
        <w:trPr>
          <w:trHeight w:val="185"/>
          <w:jc w:val="center"/>
        </w:trPr>
        <w:tc>
          <w:tcPr>
            <w:tcW w:w="535" w:type="dxa"/>
            <w:vMerge/>
            <w:tcBorders>
              <w:tl2br w:val="nil"/>
              <w:tr2bl w:val="nil"/>
            </w:tcBorders>
            <w:vAlign w:val="center"/>
          </w:tcPr>
          <w:p w14:paraId="7EEBFF5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EAECD99"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312342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7C66D61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1031079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43FD7C8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经责令限期改正，逾期30日以上未改正的。</w:t>
            </w:r>
          </w:p>
        </w:tc>
        <w:tc>
          <w:tcPr>
            <w:tcW w:w="3260" w:type="dxa"/>
            <w:tcBorders>
              <w:tl2br w:val="nil"/>
              <w:tr2bl w:val="nil"/>
            </w:tcBorders>
            <w:vAlign w:val="center"/>
          </w:tcPr>
          <w:p w14:paraId="6E9F423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可处7千元以上1万元以下的罚款。</w:t>
            </w:r>
          </w:p>
        </w:tc>
      </w:tr>
      <w:tr w:rsidR="00446724" w14:paraId="5245E1BF" w14:textId="77777777">
        <w:trPr>
          <w:trHeight w:val="143"/>
          <w:jc w:val="center"/>
        </w:trPr>
        <w:tc>
          <w:tcPr>
            <w:tcW w:w="535" w:type="dxa"/>
            <w:vMerge w:val="restart"/>
            <w:tcBorders>
              <w:tl2br w:val="nil"/>
              <w:tr2bl w:val="nil"/>
            </w:tcBorders>
            <w:vAlign w:val="center"/>
          </w:tcPr>
          <w:p w14:paraId="4F1049BD"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3EE9BA3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聘用单位为申请人提供虚假注册材料</w:t>
            </w:r>
          </w:p>
        </w:tc>
        <w:tc>
          <w:tcPr>
            <w:tcW w:w="993" w:type="dxa"/>
            <w:gridSpan w:val="2"/>
            <w:vMerge w:val="restart"/>
            <w:tcBorders>
              <w:tl2br w:val="nil"/>
              <w:tr2bl w:val="nil"/>
            </w:tcBorders>
            <w:vAlign w:val="center"/>
          </w:tcPr>
          <w:p w14:paraId="2798BE2C"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《注册建造师管理规定》第三十九条</w:t>
            </w:r>
          </w:p>
        </w:tc>
        <w:tc>
          <w:tcPr>
            <w:tcW w:w="4110" w:type="dxa"/>
            <w:vMerge w:val="restart"/>
            <w:tcBorders>
              <w:tl2br w:val="nil"/>
              <w:tr2bl w:val="nil"/>
            </w:tcBorders>
            <w:vAlign w:val="center"/>
          </w:tcPr>
          <w:p w14:paraId="29C465B1"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《注册建造师管理规定》第三十九条</w:t>
            </w:r>
          </w:p>
          <w:p w14:paraId="6E7E0A9E" w14:textId="77777777" w:rsidR="00446724" w:rsidRDefault="00000000">
            <w:pPr>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聘用单位为申请人提供虚假注册材料的，由县级以上地方人民政府建设主管部门或者其他有关部门给予警告，责令限期改正；逾期未改正的，可处以1万元以上3万元以下的罚款。</w:t>
            </w:r>
          </w:p>
        </w:tc>
        <w:tc>
          <w:tcPr>
            <w:tcW w:w="1134" w:type="dxa"/>
            <w:tcBorders>
              <w:tl2br w:val="nil"/>
              <w:tr2bl w:val="nil"/>
            </w:tcBorders>
            <w:vAlign w:val="center"/>
          </w:tcPr>
          <w:p w14:paraId="746A4F0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2D6599B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聘用单位为1个申请人提供虚假注册材料，给予警告，责令限期改正，逾期未改正的。</w:t>
            </w:r>
          </w:p>
        </w:tc>
        <w:tc>
          <w:tcPr>
            <w:tcW w:w="3260" w:type="dxa"/>
            <w:tcBorders>
              <w:tl2br w:val="nil"/>
              <w:tr2bl w:val="nil"/>
            </w:tcBorders>
            <w:vAlign w:val="center"/>
          </w:tcPr>
          <w:p w14:paraId="2DC74F9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可处以 1万元以上1.5万元以下的罚款。</w:t>
            </w:r>
          </w:p>
        </w:tc>
      </w:tr>
      <w:tr w:rsidR="00446724" w14:paraId="31965DF5" w14:textId="77777777">
        <w:trPr>
          <w:trHeight w:val="171"/>
          <w:jc w:val="center"/>
        </w:trPr>
        <w:tc>
          <w:tcPr>
            <w:tcW w:w="535" w:type="dxa"/>
            <w:vMerge/>
            <w:tcBorders>
              <w:tl2br w:val="nil"/>
              <w:tr2bl w:val="nil"/>
            </w:tcBorders>
            <w:vAlign w:val="center"/>
          </w:tcPr>
          <w:p w14:paraId="5DF2409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1A3CEE5"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7445075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1736D6B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2DD8031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52FC918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聘用单位为2个以上5个以下申请人提供虚假注册材料，给予警告，责令限期改正，逾期未改正的。</w:t>
            </w:r>
          </w:p>
        </w:tc>
        <w:tc>
          <w:tcPr>
            <w:tcW w:w="3260" w:type="dxa"/>
            <w:tcBorders>
              <w:tl2br w:val="nil"/>
              <w:tr2bl w:val="nil"/>
            </w:tcBorders>
            <w:vAlign w:val="center"/>
          </w:tcPr>
          <w:p w14:paraId="3E67DD0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可处以 1.5万元以上2.5万元以下的罚款。</w:t>
            </w:r>
          </w:p>
        </w:tc>
      </w:tr>
      <w:tr w:rsidR="00446724" w14:paraId="17B7D9F1" w14:textId="77777777">
        <w:trPr>
          <w:trHeight w:val="126"/>
          <w:jc w:val="center"/>
        </w:trPr>
        <w:tc>
          <w:tcPr>
            <w:tcW w:w="535" w:type="dxa"/>
            <w:vMerge/>
            <w:tcBorders>
              <w:tl2br w:val="nil"/>
              <w:tr2bl w:val="nil"/>
            </w:tcBorders>
            <w:vAlign w:val="center"/>
          </w:tcPr>
          <w:p w14:paraId="709F5DB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CDBFE6B"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EBC11E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6008C71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4BCB230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4B0AF98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聘用单位为5个以上申请人提供虚假注册材料，给予警告，责令限期改正，逾期未改正的。</w:t>
            </w:r>
          </w:p>
        </w:tc>
        <w:tc>
          <w:tcPr>
            <w:tcW w:w="3260" w:type="dxa"/>
            <w:tcBorders>
              <w:tl2br w:val="nil"/>
              <w:tr2bl w:val="nil"/>
            </w:tcBorders>
            <w:vAlign w:val="center"/>
          </w:tcPr>
          <w:p w14:paraId="7F13051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可处以 2.5万元以上3万元以下的罚款。</w:t>
            </w:r>
          </w:p>
        </w:tc>
      </w:tr>
      <w:tr w:rsidR="00446724" w14:paraId="1702710F" w14:textId="77777777">
        <w:trPr>
          <w:trHeight w:val="129"/>
          <w:jc w:val="center"/>
        </w:trPr>
        <w:tc>
          <w:tcPr>
            <w:tcW w:w="535" w:type="dxa"/>
            <w:vMerge w:val="restart"/>
            <w:tcBorders>
              <w:tl2br w:val="nil"/>
              <w:tr2bl w:val="nil"/>
            </w:tcBorders>
            <w:vAlign w:val="center"/>
          </w:tcPr>
          <w:p w14:paraId="0330B338"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7E58157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以欺骗、贿赂等不正当手段取得注册证书</w:t>
            </w:r>
          </w:p>
        </w:tc>
        <w:tc>
          <w:tcPr>
            <w:tcW w:w="993" w:type="dxa"/>
            <w:gridSpan w:val="2"/>
            <w:vMerge w:val="restart"/>
            <w:tcBorders>
              <w:tl2br w:val="nil"/>
              <w:tr2bl w:val="nil"/>
            </w:tcBorders>
            <w:vAlign w:val="center"/>
          </w:tcPr>
          <w:p w14:paraId="143BE022"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《注册监理工程师管理规定》第二十八条</w:t>
            </w:r>
          </w:p>
        </w:tc>
        <w:tc>
          <w:tcPr>
            <w:tcW w:w="4110" w:type="dxa"/>
            <w:vMerge w:val="restart"/>
            <w:tcBorders>
              <w:tl2br w:val="nil"/>
              <w:tr2bl w:val="nil"/>
            </w:tcBorders>
            <w:vAlign w:val="center"/>
          </w:tcPr>
          <w:p w14:paraId="58122C6D" w14:textId="77777777" w:rsidR="00446724" w:rsidRDefault="00446724">
            <w:pPr>
              <w:spacing w:line="260" w:lineRule="exact"/>
              <w:jc w:val="left"/>
              <w:rPr>
                <w:rFonts w:ascii="仿宋_GB2312" w:eastAsia="仿宋_GB2312" w:hAnsi="宋体" w:hint="eastAsia"/>
                <w:color w:val="000000" w:themeColor="text1"/>
                <w:kern w:val="0"/>
                <w:szCs w:val="21"/>
              </w:rPr>
            </w:pPr>
          </w:p>
          <w:p w14:paraId="4C3F34A7"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《注册监理工程师管理规定》第二十八条</w:t>
            </w:r>
          </w:p>
          <w:p w14:paraId="2FD3C97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w:t>
            </w:r>
          </w:p>
        </w:tc>
        <w:tc>
          <w:tcPr>
            <w:tcW w:w="1134" w:type="dxa"/>
            <w:tcBorders>
              <w:tl2br w:val="nil"/>
              <w:tr2bl w:val="nil"/>
            </w:tcBorders>
            <w:vAlign w:val="center"/>
          </w:tcPr>
          <w:p w14:paraId="6AE4385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50531DB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没有违法所得，未造成严重后果的。</w:t>
            </w:r>
          </w:p>
        </w:tc>
        <w:tc>
          <w:tcPr>
            <w:tcW w:w="3260" w:type="dxa"/>
            <w:tcBorders>
              <w:tl2br w:val="nil"/>
              <w:tr2bl w:val="nil"/>
            </w:tcBorders>
            <w:vAlign w:val="center"/>
          </w:tcPr>
          <w:p w14:paraId="1FA84F9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处3千元以下的罚款。</w:t>
            </w:r>
          </w:p>
        </w:tc>
      </w:tr>
      <w:tr w:rsidR="00446724" w14:paraId="005843DC" w14:textId="77777777">
        <w:trPr>
          <w:trHeight w:val="171"/>
          <w:jc w:val="center"/>
        </w:trPr>
        <w:tc>
          <w:tcPr>
            <w:tcW w:w="535" w:type="dxa"/>
            <w:vMerge/>
            <w:tcBorders>
              <w:tl2br w:val="nil"/>
              <w:tr2bl w:val="nil"/>
            </w:tcBorders>
            <w:vAlign w:val="center"/>
          </w:tcPr>
          <w:p w14:paraId="53B8031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55AB356"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139ED65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4F928BB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val="restart"/>
            <w:tcBorders>
              <w:tl2br w:val="nil"/>
              <w:tr2bl w:val="nil"/>
            </w:tcBorders>
            <w:vAlign w:val="center"/>
          </w:tcPr>
          <w:p w14:paraId="4407EFA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p w14:paraId="7F82E97B"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5C441CE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（1）违法所得在1万元以下的。</w:t>
            </w:r>
          </w:p>
        </w:tc>
        <w:tc>
          <w:tcPr>
            <w:tcW w:w="3260" w:type="dxa"/>
            <w:tcBorders>
              <w:tl2br w:val="nil"/>
              <w:tr2bl w:val="nil"/>
            </w:tcBorders>
            <w:vAlign w:val="center"/>
          </w:tcPr>
          <w:p w14:paraId="3C14ADB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撤销其注册，3年内不得再次申请注册；处以违法所得1倍以下且不超过3万元的罚款。</w:t>
            </w:r>
          </w:p>
        </w:tc>
      </w:tr>
      <w:tr w:rsidR="00446724" w14:paraId="37D79F44" w14:textId="77777777">
        <w:trPr>
          <w:trHeight w:val="127"/>
          <w:jc w:val="center"/>
        </w:trPr>
        <w:tc>
          <w:tcPr>
            <w:tcW w:w="535" w:type="dxa"/>
            <w:vMerge/>
            <w:tcBorders>
              <w:tl2br w:val="nil"/>
              <w:tr2bl w:val="nil"/>
            </w:tcBorders>
            <w:vAlign w:val="center"/>
          </w:tcPr>
          <w:p w14:paraId="552FF94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C7A2482"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64D754A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33D8A60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196615F7"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7C6559C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（2）没有违法所得，造成一般危害后果的。</w:t>
            </w:r>
          </w:p>
        </w:tc>
        <w:tc>
          <w:tcPr>
            <w:tcW w:w="3260" w:type="dxa"/>
            <w:tcBorders>
              <w:tl2br w:val="nil"/>
              <w:tr2bl w:val="nil"/>
            </w:tcBorders>
            <w:vAlign w:val="center"/>
          </w:tcPr>
          <w:p w14:paraId="5732183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撤销其注册，3年内不得再次申请注册；处3千元以上7千元以下的罚款。</w:t>
            </w:r>
          </w:p>
        </w:tc>
      </w:tr>
      <w:tr w:rsidR="00446724" w14:paraId="26F9FA81" w14:textId="77777777">
        <w:trPr>
          <w:trHeight w:val="913"/>
          <w:jc w:val="center"/>
        </w:trPr>
        <w:tc>
          <w:tcPr>
            <w:tcW w:w="535" w:type="dxa"/>
            <w:vMerge/>
            <w:tcBorders>
              <w:tl2br w:val="nil"/>
              <w:tr2bl w:val="nil"/>
            </w:tcBorders>
            <w:vAlign w:val="center"/>
          </w:tcPr>
          <w:p w14:paraId="6605D0C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826B99C"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0AB574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5841500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val="restart"/>
            <w:tcBorders>
              <w:tl2br w:val="nil"/>
              <w:tr2bl w:val="nil"/>
            </w:tcBorders>
            <w:vAlign w:val="center"/>
          </w:tcPr>
          <w:p w14:paraId="5CA8370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3C548FA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（1）违法所得在1万元以上3万元以下的。</w:t>
            </w:r>
          </w:p>
        </w:tc>
        <w:tc>
          <w:tcPr>
            <w:tcW w:w="3260" w:type="dxa"/>
            <w:tcBorders>
              <w:tl2br w:val="nil"/>
              <w:tr2bl w:val="nil"/>
            </w:tcBorders>
            <w:vAlign w:val="center"/>
          </w:tcPr>
          <w:p w14:paraId="1318517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撤销其注册，3年内不得再次申请注册；处以违法所得1倍以上2倍以下且不超过3万元的罚款。</w:t>
            </w:r>
          </w:p>
        </w:tc>
      </w:tr>
      <w:tr w:rsidR="00446724" w14:paraId="46B57651" w14:textId="77777777">
        <w:trPr>
          <w:trHeight w:val="872"/>
          <w:jc w:val="center"/>
        </w:trPr>
        <w:tc>
          <w:tcPr>
            <w:tcW w:w="535" w:type="dxa"/>
            <w:vMerge/>
            <w:tcBorders>
              <w:tl2br w:val="nil"/>
              <w:tr2bl w:val="nil"/>
            </w:tcBorders>
            <w:vAlign w:val="center"/>
          </w:tcPr>
          <w:p w14:paraId="5F0BEA2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72291FD"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34477D1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3597921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12CC1396"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3A1820C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（2）没有违法所得，造成严重危害后果的。</w:t>
            </w:r>
          </w:p>
        </w:tc>
        <w:tc>
          <w:tcPr>
            <w:tcW w:w="3260" w:type="dxa"/>
            <w:tcBorders>
              <w:tl2br w:val="nil"/>
              <w:tr2bl w:val="nil"/>
            </w:tcBorders>
            <w:vAlign w:val="center"/>
          </w:tcPr>
          <w:p w14:paraId="4AAF6B5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撤销其注册，3年内不得再次申请注册；处7千元以上1万元以下的罚款。</w:t>
            </w:r>
          </w:p>
        </w:tc>
      </w:tr>
      <w:tr w:rsidR="00446724" w14:paraId="795C3B86" w14:textId="77777777">
        <w:trPr>
          <w:trHeight w:val="656"/>
          <w:jc w:val="center"/>
        </w:trPr>
        <w:tc>
          <w:tcPr>
            <w:tcW w:w="535" w:type="dxa"/>
            <w:vMerge/>
            <w:tcBorders>
              <w:tl2br w:val="nil"/>
              <w:tr2bl w:val="nil"/>
            </w:tcBorders>
            <w:vAlign w:val="center"/>
          </w:tcPr>
          <w:p w14:paraId="3A88E47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0B22178"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3CBAC9D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64DD2CD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140F279A"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46F087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（3）违法所得在3万元以上的。</w:t>
            </w:r>
          </w:p>
        </w:tc>
        <w:tc>
          <w:tcPr>
            <w:tcW w:w="3260" w:type="dxa"/>
            <w:tcBorders>
              <w:tl2br w:val="nil"/>
              <w:tr2bl w:val="nil"/>
            </w:tcBorders>
            <w:vAlign w:val="center"/>
          </w:tcPr>
          <w:p w14:paraId="52A404E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撤销其注册，3年内不得再次申请注册；处以违法所得2倍以上3倍以下且不超过3万元的罚款。</w:t>
            </w:r>
          </w:p>
        </w:tc>
      </w:tr>
      <w:tr w:rsidR="00446724" w14:paraId="64075E15" w14:textId="77777777">
        <w:trPr>
          <w:trHeight w:val="143"/>
          <w:jc w:val="center"/>
        </w:trPr>
        <w:tc>
          <w:tcPr>
            <w:tcW w:w="535" w:type="dxa"/>
            <w:vMerge w:val="restart"/>
            <w:tcBorders>
              <w:tl2br w:val="nil"/>
              <w:tr2bl w:val="nil"/>
            </w:tcBorders>
            <w:vAlign w:val="center"/>
          </w:tcPr>
          <w:p w14:paraId="62647352"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42A9038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未经注册，擅自以注册监理工程师的名义从事工程监理及相关业务活动</w:t>
            </w:r>
          </w:p>
        </w:tc>
        <w:tc>
          <w:tcPr>
            <w:tcW w:w="993" w:type="dxa"/>
            <w:gridSpan w:val="2"/>
            <w:vMerge w:val="restart"/>
            <w:tcBorders>
              <w:tl2br w:val="nil"/>
              <w:tr2bl w:val="nil"/>
            </w:tcBorders>
            <w:vAlign w:val="center"/>
          </w:tcPr>
          <w:p w14:paraId="68F84939" w14:textId="77777777" w:rsidR="00446724" w:rsidRDefault="00000000">
            <w:pPr>
              <w:widowControl/>
              <w:spacing w:line="260" w:lineRule="exact"/>
              <w:ind w:rightChars="133" w:right="279"/>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《注册监理工程师管理规定》第五条</w:t>
            </w:r>
          </w:p>
        </w:tc>
        <w:tc>
          <w:tcPr>
            <w:tcW w:w="4110" w:type="dxa"/>
            <w:vMerge w:val="restart"/>
            <w:tcBorders>
              <w:tl2br w:val="nil"/>
              <w:tr2bl w:val="nil"/>
            </w:tcBorders>
            <w:vAlign w:val="center"/>
          </w:tcPr>
          <w:p w14:paraId="181DF5FD"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《注册监理工程师管理规定》第二十九条</w:t>
            </w:r>
          </w:p>
          <w:p w14:paraId="50729C10" w14:textId="77777777" w:rsidR="00446724" w:rsidRDefault="00000000">
            <w:pPr>
              <w:spacing w:line="260" w:lineRule="exact"/>
              <w:ind w:firstLineChars="150" w:firstLine="31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未经注册，擅自以注册监理工程师的名义从事工程监理及相关业务活动的，由县级以上地方人民政府建设主管部门给予警告，责令停止违法行为，处以3万元以下的罚款；造成损失的，依法承担赔偿责任。</w:t>
            </w:r>
          </w:p>
        </w:tc>
        <w:tc>
          <w:tcPr>
            <w:tcW w:w="1134" w:type="dxa"/>
            <w:tcBorders>
              <w:tl2br w:val="nil"/>
              <w:tr2bl w:val="nil"/>
            </w:tcBorders>
            <w:vAlign w:val="center"/>
          </w:tcPr>
          <w:p w14:paraId="57D9F1A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5F182CF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初次违法，危害后果不重，主动消除或减轻违法行为危害后果的。</w:t>
            </w:r>
          </w:p>
        </w:tc>
        <w:tc>
          <w:tcPr>
            <w:tcW w:w="3260" w:type="dxa"/>
            <w:tcBorders>
              <w:tl2br w:val="nil"/>
              <w:tr2bl w:val="nil"/>
            </w:tcBorders>
            <w:vAlign w:val="center"/>
          </w:tcPr>
          <w:p w14:paraId="3D82F54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给予警告，责令停止违法行为，处以 1万元以下的罚款。</w:t>
            </w:r>
          </w:p>
        </w:tc>
      </w:tr>
      <w:tr w:rsidR="00446724" w14:paraId="2FB9183D" w14:textId="77777777">
        <w:trPr>
          <w:trHeight w:val="171"/>
          <w:jc w:val="center"/>
        </w:trPr>
        <w:tc>
          <w:tcPr>
            <w:tcW w:w="535" w:type="dxa"/>
            <w:vMerge/>
            <w:tcBorders>
              <w:tl2br w:val="nil"/>
              <w:tr2bl w:val="nil"/>
            </w:tcBorders>
            <w:vAlign w:val="center"/>
          </w:tcPr>
          <w:p w14:paraId="09B1309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DA0AB1F"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47D1C7E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55EF150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5006902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26D4DD2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4F34980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给予警告，责令停止违法行为，处以 1万元以上2万元以下的罚款。</w:t>
            </w:r>
          </w:p>
        </w:tc>
      </w:tr>
      <w:tr w:rsidR="00446724" w14:paraId="0C49379C" w14:textId="77777777">
        <w:trPr>
          <w:trHeight w:val="127"/>
          <w:jc w:val="center"/>
        </w:trPr>
        <w:tc>
          <w:tcPr>
            <w:tcW w:w="535" w:type="dxa"/>
            <w:vMerge/>
            <w:tcBorders>
              <w:tl2br w:val="nil"/>
              <w:tr2bl w:val="nil"/>
            </w:tcBorders>
            <w:vAlign w:val="center"/>
          </w:tcPr>
          <w:p w14:paraId="6AE3B1E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C2BD6C9"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8DBB2F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1F6D6E5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442E097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352D2318" w14:textId="77777777" w:rsidR="00446724" w:rsidRDefault="00000000">
            <w:pPr>
              <w:widowControl/>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（1）责令改正，拒不改正的；</w:t>
            </w:r>
          </w:p>
          <w:p w14:paraId="1FA830E7" w14:textId="77777777" w:rsidR="00446724" w:rsidRDefault="00000000">
            <w:pPr>
              <w:widowControl/>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（2）曾因该违法行为被依法查处，再次实施该违法行为的；</w:t>
            </w:r>
          </w:p>
          <w:p w14:paraId="1268D7F3" w14:textId="77777777" w:rsidR="00446724" w:rsidRDefault="00000000">
            <w:pPr>
              <w:widowControl/>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（3）严重扰乱工程监理市场秩序的；</w:t>
            </w:r>
          </w:p>
          <w:p w14:paraId="5B314A6F" w14:textId="77777777" w:rsidR="00446724" w:rsidRDefault="00000000">
            <w:pPr>
              <w:widowControl/>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（4）其他依法应予从重处罚的情形。</w:t>
            </w:r>
          </w:p>
        </w:tc>
        <w:tc>
          <w:tcPr>
            <w:tcW w:w="3260" w:type="dxa"/>
            <w:tcBorders>
              <w:tl2br w:val="nil"/>
              <w:tr2bl w:val="nil"/>
            </w:tcBorders>
            <w:vAlign w:val="center"/>
          </w:tcPr>
          <w:p w14:paraId="0D01774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给予警告，责令停止违法行为，处以 2万元以上3万元以下的罚款。</w:t>
            </w:r>
          </w:p>
        </w:tc>
      </w:tr>
      <w:tr w:rsidR="00446724" w14:paraId="6B02835E" w14:textId="77777777">
        <w:trPr>
          <w:trHeight w:val="157"/>
          <w:jc w:val="center"/>
        </w:trPr>
        <w:tc>
          <w:tcPr>
            <w:tcW w:w="535" w:type="dxa"/>
            <w:vMerge w:val="restart"/>
            <w:tcBorders>
              <w:tl2br w:val="nil"/>
              <w:tr2bl w:val="nil"/>
            </w:tcBorders>
            <w:vAlign w:val="center"/>
          </w:tcPr>
          <w:p w14:paraId="6FE70F38"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0E3FD65A"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注册监理工程师未办理变更注册仍执业</w:t>
            </w:r>
          </w:p>
        </w:tc>
        <w:tc>
          <w:tcPr>
            <w:tcW w:w="993" w:type="dxa"/>
            <w:gridSpan w:val="2"/>
            <w:vMerge w:val="restart"/>
            <w:tcBorders>
              <w:tl2br w:val="nil"/>
              <w:tr2bl w:val="nil"/>
            </w:tcBorders>
            <w:vAlign w:val="center"/>
          </w:tcPr>
          <w:p w14:paraId="420EE9AD" w14:textId="77777777" w:rsidR="00446724" w:rsidRDefault="00000000">
            <w:pPr>
              <w:pStyle w:val="a6"/>
              <w:spacing w:before="0" w:beforeAutospacing="0" w:after="0" w:afterAutospacing="0" w:line="260" w:lineRule="exact"/>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《注册监理工程师管理规定》第十二条</w:t>
            </w:r>
          </w:p>
          <w:p w14:paraId="5127676A" w14:textId="77777777" w:rsidR="00446724" w:rsidRDefault="00446724">
            <w:pPr>
              <w:pStyle w:val="a6"/>
              <w:spacing w:before="0" w:beforeAutospacing="0" w:after="0" w:afterAutospacing="0" w:line="260" w:lineRule="exact"/>
              <w:rPr>
                <w:rFonts w:ascii="仿宋_GB2312" w:eastAsia="仿宋_GB2312" w:cstheme="minorBidi" w:hint="eastAsia"/>
                <w:color w:val="000000" w:themeColor="text1"/>
                <w:sz w:val="21"/>
                <w:szCs w:val="21"/>
              </w:rPr>
            </w:pPr>
          </w:p>
        </w:tc>
        <w:tc>
          <w:tcPr>
            <w:tcW w:w="4110" w:type="dxa"/>
            <w:vMerge w:val="restart"/>
            <w:tcBorders>
              <w:tl2br w:val="nil"/>
              <w:tr2bl w:val="nil"/>
            </w:tcBorders>
            <w:vAlign w:val="center"/>
          </w:tcPr>
          <w:p w14:paraId="6FB737F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int="eastAsia"/>
                <w:color w:val="000000" w:themeColor="text1"/>
                <w:szCs w:val="21"/>
              </w:rPr>
              <w:t>《</w:t>
            </w:r>
            <w:r>
              <w:rPr>
                <w:rFonts w:ascii="仿宋_GB2312" w:eastAsia="仿宋_GB2312" w:hAnsi="宋体" w:hint="eastAsia"/>
                <w:color w:val="000000" w:themeColor="text1"/>
                <w:kern w:val="0"/>
                <w:szCs w:val="21"/>
              </w:rPr>
              <w:t>注册监理工程师管理规定》第三十条</w:t>
            </w:r>
          </w:p>
          <w:p w14:paraId="62EB764B" w14:textId="77777777" w:rsidR="00446724" w:rsidRDefault="00000000">
            <w:pPr>
              <w:spacing w:line="260" w:lineRule="exact"/>
              <w:jc w:val="left"/>
              <w:rPr>
                <w:rFonts w:ascii="仿宋_GB2312" w:eastAsia="仿宋_GB2312"/>
                <w:color w:val="000000" w:themeColor="text1"/>
                <w:szCs w:val="21"/>
              </w:rPr>
            </w:pPr>
            <w:r>
              <w:rPr>
                <w:rFonts w:ascii="仿宋_GB2312" w:eastAsia="仿宋_GB2312" w:hAnsi="宋体" w:hint="eastAsia"/>
                <w:color w:val="000000" w:themeColor="text1"/>
                <w:kern w:val="0"/>
                <w:szCs w:val="21"/>
              </w:rPr>
              <w:t>违反本规定，未办理变更注册仍执业的，由县级以上地方人民政府建设主管部门给予警告，责令限期改正，逾期不改的，可处以5000元以下的罚款。</w:t>
            </w:r>
          </w:p>
        </w:tc>
        <w:tc>
          <w:tcPr>
            <w:tcW w:w="1134" w:type="dxa"/>
            <w:tcBorders>
              <w:tl2br w:val="nil"/>
              <w:tr2bl w:val="nil"/>
            </w:tcBorders>
            <w:vAlign w:val="center"/>
          </w:tcPr>
          <w:p w14:paraId="7E25FA7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1207155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初次违法，危害后果不重，主动消除或减轻违法行为危害后果的。</w:t>
            </w:r>
          </w:p>
        </w:tc>
        <w:tc>
          <w:tcPr>
            <w:tcW w:w="3260" w:type="dxa"/>
            <w:tcBorders>
              <w:tl2br w:val="nil"/>
              <w:tr2bl w:val="nil"/>
            </w:tcBorders>
            <w:vAlign w:val="center"/>
          </w:tcPr>
          <w:p w14:paraId="34CB016D" w14:textId="77777777" w:rsidR="00446724" w:rsidRDefault="00000000">
            <w:pPr>
              <w:pStyle w:val="a6"/>
              <w:spacing w:before="0" w:beforeAutospacing="0" w:after="0" w:afterAutospacing="0" w:line="260" w:lineRule="exact"/>
              <w:ind w:firstLineChars="100" w:firstLine="210"/>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给予警告，责令限期改正，可处1500元以下的罚款。</w:t>
            </w:r>
          </w:p>
        </w:tc>
      </w:tr>
      <w:tr w:rsidR="00446724" w14:paraId="3B42995A" w14:textId="77777777">
        <w:trPr>
          <w:trHeight w:val="634"/>
          <w:jc w:val="center"/>
        </w:trPr>
        <w:tc>
          <w:tcPr>
            <w:tcW w:w="535" w:type="dxa"/>
            <w:vMerge/>
            <w:tcBorders>
              <w:tl2br w:val="nil"/>
              <w:tr2bl w:val="nil"/>
            </w:tcBorders>
            <w:vAlign w:val="center"/>
          </w:tcPr>
          <w:p w14:paraId="5A76A60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4CB741E"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C32711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162AA46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7CF0E93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412FC3D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6079C9E1" w14:textId="77777777" w:rsidR="00446724" w:rsidRDefault="00000000">
            <w:pPr>
              <w:pStyle w:val="a6"/>
              <w:spacing w:before="0" w:beforeAutospacing="0" w:after="0" w:afterAutospacing="0" w:line="260" w:lineRule="exact"/>
              <w:ind w:firstLineChars="100" w:firstLine="210"/>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给予警告，责令限期改正，可处1500元以上3500元以下的罚款。</w:t>
            </w:r>
          </w:p>
        </w:tc>
      </w:tr>
      <w:tr w:rsidR="00446724" w14:paraId="6ECC537A" w14:textId="77777777">
        <w:trPr>
          <w:trHeight w:val="143"/>
          <w:jc w:val="center"/>
        </w:trPr>
        <w:tc>
          <w:tcPr>
            <w:tcW w:w="535" w:type="dxa"/>
            <w:vMerge/>
            <w:tcBorders>
              <w:tl2br w:val="nil"/>
              <w:tr2bl w:val="nil"/>
            </w:tcBorders>
            <w:vAlign w:val="center"/>
          </w:tcPr>
          <w:p w14:paraId="0501D8A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2E15908"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0A2163F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3E05EA2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03F5B79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048FC26B" w14:textId="77777777" w:rsidR="00446724" w:rsidRDefault="00000000">
            <w:pPr>
              <w:widowControl/>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（1）责令改正，拒不改正的；</w:t>
            </w:r>
          </w:p>
          <w:p w14:paraId="1A2231B4" w14:textId="77777777" w:rsidR="00446724" w:rsidRDefault="00000000">
            <w:pPr>
              <w:widowControl/>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（2）曾因该违法行为被依法查处，再次实施该违法行为的；</w:t>
            </w:r>
          </w:p>
          <w:p w14:paraId="2CD98E06" w14:textId="77777777" w:rsidR="00446724" w:rsidRDefault="00000000">
            <w:pPr>
              <w:widowControl/>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（3）严重扰乱工程监理市场秩序的；</w:t>
            </w:r>
          </w:p>
          <w:p w14:paraId="312A4888" w14:textId="77777777" w:rsidR="00446724" w:rsidRDefault="00000000">
            <w:pPr>
              <w:widowControl/>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（4）其他依法应予从重处罚的情形。</w:t>
            </w:r>
          </w:p>
        </w:tc>
        <w:tc>
          <w:tcPr>
            <w:tcW w:w="3260" w:type="dxa"/>
            <w:tcBorders>
              <w:tl2br w:val="nil"/>
              <w:tr2bl w:val="nil"/>
            </w:tcBorders>
            <w:vAlign w:val="center"/>
          </w:tcPr>
          <w:p w14:paraId="3E2D66C4" w14:textId="77777777" w:rsidR="00446724" w:rsidRDefault="00000000">
            <w:pPr>
              <w:pStyle w:val="a6"/>
              <w:spacing w:before="0" w:beforeAutospacing="0" w:after="0" w:afterAutospacing="0" w:line="260" w:lineRule="exact"/>
              <w:ind w:firstLineChars="100" w:firstLine="210"/>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给予警告，责令限期改正，可处3500元以上5000元以下的罚款。</w:t>
            </w:r>
          </w:p>
        </w:tc>
      </w:tr>
      <w:tr w:rsidR="00446724" w14:paraId="5FF020F6" w14:textId="77777777">
        <w:trPr>
          <w:trHeight w:val="1553"/>
          <w:jc w:val="center"/>
        </w:trPr>
        <w:tc>
          <w:tcPr>
            <w:tcW w:w="535" w:type="dxa"/>
            <w:vMerge w:val="restart"/>
            <w:tcBorders>
              <w:tl2br w:val="nil"/>
              <w:tr2bl w:val="nil"/>
            </w:tcBorders>
            <w:vAlign w:val="center"/>
          </w:tcPr>
          <w:p w14:paraId="2FAB6D33"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5E891D5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w:t>
            </w:r>
          </w:p>
        </w:tc>
        <w:tc>
          <w:tcPr>
            <w:tcW w:w="993" w:type="dxa"/>
            <w:gridSpan w:val="2"/>
            <w:vMerge w:val="restart"/>
            <w:tcBorders>
              <w:tl2br w:val="nil"/>
              <w:tr2bl w:val="nil"/>
            </w:tcBorders>
            <w:vAlign w:val="center"/>
          </w:tcPr>
          <w:p w14:paraId="4D383879"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《注册监理工程师管理规定》第十七条</w:t>
            </w:r>
          </w:p>
        </w:tc>
        <w:tc>
          <w:tcPr>
            <w:tcW w:w="4110" w:type="dxa"/>
            <w:vMerge w:val="restart"/>
            <w:tcBorders>
              <w:tl2br w:val="nil"/>
              <w:tr2bl w:val="nil"/>
            </w:tcBorders>
            <w:vAlign w:val="center"/>
          </w:tcPr>
          <w:p w14:paraId="00DB62F0" w14:textId="77777777" w:rsidR="00446724" w:rsidRDefault="00000000">
            <w:pPr>
              <w:spacing w:line="260" w:lineRule="exact"/>
              <w:ind w:left="105" w:hangingChars="50" w:hanging="105"/>
              <w:jc w:val="left"/>
              <w:rPr>
                <w:rFonts w:ascii="仿宋_GB2312" w:eastAsia="仿宋_GB2312"/>
                <w:color w:val="000000" w:themeColor="text1"/>
                <w:szCs w:val="21"/>
              </w:rPr>
            </w:pPr>
            <w:r>
              <w:rPr>
                <w:rFonts w:ascii="仿宋_GB2312" w:eastAsia="仿宋_GB2312" w:hint="eastAsia"/>
                <w:color w:val="000000" w:themeColor="text1"/>
                <w:szCs w:val="21"/>
              </w:rPr>
              <w:t>《注册监理工程师管理规定》第三十一条</w:t>
            </w:r>
          </w:p>
          <w:p w14:paraId="7B6F30A7" w14:textId="77777777" w:rsidR="00446724" w:rsidRDefault="00000000">
            <w:pPr>
              <w:tabs>
                <w:tab w:val="left" w:pos="145"/>
                <w:tab w:val="left" w:pos="286"/>
              </w:tabs>
              <w:spacing w:line="260" w:lineRule="exact"/>
              <w:ind w:leftChars="50" w:left="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 xml:space="preserve">  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w:t>
            </w:r>
            <w:r>
              <w:rPr>
                <w:rFonts w:ascii="仿宋_GB2312" w:eastAsia="仿宋_GB2312" w:hAnsi="宋体" w:hint="eastAsia"/>
                <w:color w:val="000000" w:themeColor="text1"/>
                <w:kern w:val="0"/>
                <w:szCs w:val="21"/>
              </w:rPr>
              <w:br/>
              <w:t xml:space="preserve">　（一）以个人名义承接业务的；</w:t>
            </w:r>
            <w:r>
              <w:rPr>
                <w:rFonts w:ascii="仿宋_GB2312" w:eastAsia="仿宋_GB2312" w:hAnsi="宋体" w:hint="eastAsia"/>
                <w:color w:val="000000" w:themeColor="text1"/>
                <w:kern w:val="0"/>
                <w:szCs w:val="21"/>
              </w:rPr>
              <w:br/>
              <w:t xml:space="preserve">　（二）涂改、倒卖、出租、出借或者以其他形式非法转让注册证书或者执业印章的；</w:t>
            </w:r>
            <w:r>
              <w:rPr>
                <w:rFonts w:ascii="仿宋_GB2312" w:eastAsia="仿宋_GB2312" w:hAnsi="宋体" w:hint="eastAsia"/>
                <w:color w:val="000000" w:themeColor="text1"/>
                <w:kern w:val="0"/>
                <w:szCs w:val="21"/>
              </w:rPr>
              <w:br/>
              <w:t xml:space="preserve">　（三）泄露执业中应当保守的秘密并造成严重后果的；</w:t>
            </w:r>
            <w:r>
              <w:rPr>
                <w:rFonts w:ascii="仿宋_GB2312" w:eastAsia="仿宋_GB2312" w:hAnsi="宋体" w:hint="eastAsia"/>
                <w:color w:val="000000" w:themeColor="text1"/>
                <w:kern w:val="0"/>
                <w:szCs w:val="21"/>
              </w:rPr>
              <w:br/>
              <w:t xml:space="preserve">　（四）超出规定执业范围或者聘用单位业务范围从事执业活动的；</w:t>
            </w:r>
            <w:r>
              <w:rPr>
                <w:rFonts w:ascii="仿宋_GB2312" w:eastAsia="仿宋_GB2312" w:hAnsi="宋体" w:hint="eastAsia"/>
                <w:color w:val="000000" w:themeColor="text1"/>
                <w:kern w:val="0"/>
                <w:szCs w:val="21"/>
              </w:rPr>
              <w:br/>
              <w:t xml:space="preserve">　（五）弄虚作假提供执业活动成果的；</w:t>
            </w:r>
            <w:r>
              <w:rPr>
                <w:rFonts w:ascii="仿宋_GB2312" w:eastAsia="仿宋_GB2312" w:hAnsi="宋体" w:hint="eastAsia"/>
                <w:color w:val="000000" w:themeColor="text1"/>
                <w:kern w:val="0"/>
                <w:szCs w:val="21"/>
              </w:rPr>
              <w:br/>
              <w:t xml:space="preserve">　（六）同时受聘于两个或者两个以上的单位，从事执业活动的；</w:t>
            </w:r>
            <w:r>
              <w:rPr>
                <w:rFonts w:ascii="仿宋_GB2312" w:eastAsia="仿宋_GB2312" w:hAnsi="宋体" w:hint="eastAsia"/>
                <w:color w:val="000000" w:themeColor="text1"/>
                <w:kern w:val="0"/>
                <w:szCs w:val="21"/>
              </w:rPr>
              <w:br/>
              <w:t xml:space="preserve">　（七）其它违反法律、法规、规章的行为。</w:t>
            </w:r>
          </w:p>
        </w:tc>
        <w:tc>
          <w:tcPr>
            <w:tcW w:w="1134" w:type="dxa"/>
            <w:tcBorders>
              <w:tl2br w:val="nil"/>
              <w:tr2bl w:val="nil"/>
            </w:tcBorders>
            <w:vAlign w:val="center"/>
          </w:tcPr>
          <w:p w14:paraId="73AA81F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6F48932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没有违法所得，未造成危害后果或造成轻微危害后果的。</w:t>
            </w:r>
          </w:p>
        </w:tc>
        <w:tc>
          <w:tcPr>
            <w:tcW w:w="3260" w:type="dxa"/>
            <w:tcBorders>
              <w:tl2br w:val="nil"/>
              <w:tr2bl w:val="nil"/>
            </w:tcBorders>
            <w:vAlign w:val="center"/>
          </w:tcPr>
          <w:p w14:paraId="4E4248D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给予警告，责令其改正，处3千元以下的罚款。</w:t>
            </w:r>
          </w:p>
        </w:tc>
      </w:tr>
      <w:tr w:rsidR="00446724" w14:paraId="634487F7" w14:textId="77777777">
        <w:trPr>
          <w:trHeight w:val="200"/>
          <w:jc w:val="center"/>
        </w:trPr>
        <w:tc>
          <w:tcPr>
            <w:tcW w:w="535" w:type="dxa"/>
            <w:vMerge/>
            <w:tcBorders>
              <w:tl2br w:val="nil"/>
              <w:tr2bl w:val="nil"/>
            </w:tcBorders>
            <w:vAlign w:val="center"/>
          </w:tcPr>
          <w:p w14:paraId="1A2D6F8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C1D93E5"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75BF94F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51C2298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val="restart"/>
            <w:tcBorders>
              <w:tl2br w:val="nil"/>
              <w:tr2bl w:val="nil"/>
            </w:tcBorders>
            <w:vAlign w:val="center"/>
          </w:tcPr>
          <w:p w14:paraId="20C03EF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0A3C6D8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（1）违法所得在1万元以下的。</w:t>
            </w:r>
          </w:p>
        </w:tc>
        <w:tc>
          <w:tcPr>
            <w:tcW w:w="3260" w:type="dxa"/>
            <w:tcBorders>
              <w:tl2br w:val="nil"/>
              <w:tr2bl w:val="nil"/>
            </w:tcBorders>
            <w:vAlign w:val="center"/>
          </w:tcPr>
          <w:p w14:paraId="4B42F88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给予警告，责令其改正，处以违法所得1倍以下且不超过3万元的罚款。</w:t>
            </w:r>
          </w:p>
        </w:tc>
      </w:tr>
      <w:tr w:rsidR="00446724" w14:paraId="3C48F589" w14:textId="77777777">
        <w:trPr>
          <w:trHeight w:val="1019"/>
          <w:jc w:val="center"/>
        </w:trPr>
        <w:tc>
          <w:tcPr>
            <w:tcW w:w="535" w:type="dxa"/>
            <w:vMerge/>
            <w:tcBorders>
              <w:tl2br w:val="nil"/>
              <w:tr2bl w:val="nil"/>
            </w:tcBorders>
            <w:vAlign w:val="center"/>
          </w:tcPr>
          <w:p w14:paraId="5720E86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4813AF9"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0CC01DB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4141360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7DC33D27"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460DF65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（2）没有违法所得，造成一般危害后果的。</w:t>
            </w:r>
          </w:p>
        </w:tc>
        <w:tc>
          <w:tcPr>
            <w:tcW w:w="3260" w:type="dxa"/>
            <w:tcBorders>
              <w:tl2br w:val="nil"/>
              <w:tr2bl w:val="nil"/>
            </w:tcBorders>
            <w:vAlign w:val="center"/>
          </w:tcPr>
          <w:p w14:paraId="20B0DE3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给予警告，责令其改正，处3千元以上7千元以下的罚款。</w:t>
            </w:r>
          </w:p>
        </w:tc>
      </w:tr>
      <w:tr w:rsidR="00446724" w14:paraId="21338C4E" w14:textId="77777777">
        <w:trPr>
          <w:trHeight w:val="2004"/>
          <w:jc w:val="center"/>
        </w:trPr>
        <w:tc>
          <w:tcPr>
            <w:tcW w:w="535" w:type="dxa"/>
            <w:vMerge/>
            <w:tcBorders>
              <w:tl2br w:val="nil"/>
              <w:tr2bl w:val="nil"/>
            </w:tcBorders>
            <w:vAlign w:val="center"/>
          </w:tcPr>
          <w:p w14:paraId="56006CA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954FB03"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C2E92B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21BF03D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val="restart"/>
            <w:tcBorders>
              <w:tl2br w:val="nil"/>
              <w:tr2bl w:val="nil"/>
            </w:tcBorders>
            <w:vAlign w:val="center"/>
          </w:tcPr>
          <w:p w14:paraId="38024FA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4BB694A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（1）违法所得在1万元以上3万元以下的。</w:t>
            </w:r>
          </w:p>
        </w:tc>
        <w:tc>
          <w:tcPr>
            <w:tcW w:w="3260" w:type="dxa"/>
            <w:tcBorders>
              <w:tl2br w:val="nil"/>
              <w:tr2bl w:val="nil"/>
            </w:tcBorders>
            <w:vAlign w:val="center"/>
          </w:tcPr>
          <w:p w14:paraId="3670D1F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给予警告，责令其改正，处以违法所得1倍以上2倍以下且不超过3万元的罚款。</w:t>
            </w:r>
          </w:p>
        </w:tc>
      </w:tr>
      <w:tr w:rsidR="00446724" w14:paraId="07BC6841" w14:textId="77777777">
        <w:trPr>
          <w:trHeight w:val="2436"/>
          <w:jc w:val="center"/>
        </w:trPr>
        <w:tc>
          <w:tcPr>
            <w:tcW w:w="535" w:type="dxa"/>
            <w:vMerge/>
            <w:tcBorders>
              <w:tl2br w:val="nil"/>
              <w:tr2bl w:val="nil"/>
            </w:tcBorders>
            <w:vAlign w:val="center"/>
          </w:tcPr>
          <w:p w14:paraId="519A602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A68A85E" w14:textId="77777777" w:rsidR="00446724" w:rsidRDefault="00446724">
            <w:pPr>
              <w:spacing w:line="260" w:lineRule="exact"/>
              <w:ind w:firstLineChars="100" w:firstLine="210"/>
              <w:jc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C0FE7F5" w14:textId="77777777" w:rsidR="00446724" w:rsidRDefault="00446724">
            <w:pPr>
              <w:widowControl/>
              <w:spacing w:line="260" w:lineRule="exact"/>
              <w:jc w:val="center"/>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59425242" w14:textId="77777777" w:rsidR="00446724" w:rsidRDefault="00446724">
            <w:pPr>
              <w:widowControl/>
              <w:spacing w:line="260" w:lineRule="exact"/>
              <w:jc w:val="center"/>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605A86EA"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0BF6B02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（2）没有违法所得，造成严重危害后果的。</w:t>
            </w:r>
          </w:p>
        </w:tc>
        <w:tc>
          <w:tcPr>
            <w:tcW w:w="3260" w:type="dxa"/>
            <w:tcBorders>
              <w:tl2br w:val="nil"/>
              <w:tr2bl w:val="nil"/>
            </w:tcBorders>
            <w:vAlign w:val="center"/>
          </w:tcPr>
          <w:p w14:paraId="11D0864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给予警告，责令其改正，处7千元以上1万元以下的罚款。</w:t>
            </w:r>
          </w:p>
        </w:tc>
      </w:tr>
      <w:tr w:rsidR="00446724" w14:paraId="571717C0" w14:textId="77777777">
        <w:trPr>
          <w:trHeight w:val="1375"/>
          <w:jc w:val="center"/>
        </w:trPr>
        <w:tc>
          <w:tcPr>
            <w:tcW w:w="535" w:type="dxa"/>
            <w:vMerge/>
            <w:tcBorders>
              <w:tl2br w:val="nil"/>
              <w:tr2bl w:val="nil"/>
            </w:tcBorders>
            <w:vAlign w:val="center"/>
          </w:tcPr>
          <w:p w14:paraId="61F82EE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92C0A9F" w14:textId="77777777" w:rsidR="00446724" w:rsidRDefault="00446724">
            <w:pPr>
              <w:spacing w:line="260" w:lineRule="exact"/>
              <w:ind w:firstLineChars="100" w:firstLine="210"/>
              <w:jc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9A019CD" w14:textId="77777777" w:rsidR="00446724" w:rsidRDefault="00446724">
            <w:pPr>
              <w:widowControl/>
              <w:spacing w:line="260" w:lineRule="exact"/>
              <w:jc w:val="center"/>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0E0AB57A" w14:textId="77777777" w:rsidR="00446724" w:rsidRDefault="00446724">
            <w:pPr>
              <w:widowControl/>
              <w:spacing w:line="260" w:lineRule="exact"/>
              <w:jc w:val="center"/>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4BE0C14B"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0864280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（3）违法所得在3万元以上的。</w:t>
            </w:r>
          </w:p>
        </w:tc>
        <w:tc>
          <w:tcPr>
            <w:tcW w:w="3260" w:type="dxa"/>
            <w:tcBorders>
              <w:tl2br w:val="nil"/>
              <w:tr2bl w:val="nil"/>
            </w:tcBorders>
            <w:vAlign w:val="center"/>
          </w:tcPr>
          <w:p w14:paraId="0560367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给予警告，责令其改正，处以违法所得2倍以上3倍以下且不超过3万元的罚款。</w:t>
            </w:r>
          </w:p>
        </w:tc>
      </w:tr>
      <w:tr w:rsidR="00446724" w14:paraId="163076E9" w14:textId="77777777">
        <w:trPr>
          <w:trHeight w:val="143"/>
          <w:jc w:val="center"/>
        </w:trPr>
        <w:tc>
          <w:tcPr>
            <w:tcW w:w="535" w:type="dxa"/>
            <w:vMerge w:val="restart"/>
            <w:tcBorders>
              <w:tl2br w:val="nil"/>
              <w:tr2bl w:val="nil"/>
            </w:tcBorders>
            <w:vAlign w:val="center"/>
          </w:tcPr>
          <w:p w14:paraId="2BF6FF63"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3DB03C40" w14:textId="77777777" w:rsidR="00446724" w:rsidRDefault="00446724">
            <w:pPr>
              <w:spacing w:line="260" w:lineRule="exact"/>
              <w:jc w:val="left"/>
              <w:rPr>
                <w:rFonts w:ascii="仿宋_GB2312" w:eastAsia="仿宋_GB2312" w:hAnsi="宋体" w:hint="eastAsia"/>
                <w:color w:val="000000" w:themeColor="text1"/>
                <w:kern w:val="0"/>
                <w:szCs w:val="21"/>
              </w:rPr>
            </w:pPr>
          </w:p>
          <w:p w14:paraId="2D04417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以欺骗、贿赂等不正当手段取得注册证书</w:t>
            </w:r>
          </w:p>
        </w:tc>
        <w:tc>
          <w:tcPr>
            <w:tcW w:w="993" w:type="dxa"/>
            <w:gridSpan w:val="2"/>
            <w:vMerge w:val="restart"/>
            <w:tcBorders>
              <w:tl2br w:val="nil"/>
              <w:tr2bl w:val="nil"/>
            </w:tcBorders>
            <w:vAlign w:val="center"/>
          </w:tcPr>
          <w:p w14:paraId="174F2587"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《勘察设计注册工程师管理规定》第二十九条</w:t>
            </w:r>
          </w:p>
        </w:tc>
        <w:tc>
          <w:tcPr>
            <w:tcW w:w="4110" w:type="dxa"/>
            <w:vMerge w:val="restart"/>
            <w:tcBorders>
              <w:tl2br w:val="nil"/>
              <w:tr2bl w:val="nil"/>
            </w:tcBorders>
            <w:vAlign w:val="center"/>
          </w:tcPr>
          <w:p w14:paraId="525F7C97"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《勘察设计注册工程师管理规定》第二十九条</w:t>
            </w:r>
          </w:p>
          <w:p w14:paraId="343B90D0" w14:textId="77777777" w:rsidR="00446724" w:rsidRDefault="00000000">
            <w:pPr>
              <w:widowControl/>
              <w:spacing w:line="260" w:lineRule="exact"/>
              <w:ind w:firstLineChars="100" w:firstLine="210"/>
              <w:jc w:val="left"/>
              <w:rPr>
                <w:rFonts w:ascii="宋体" w:hAnsi="宋体" w:cs="宋体" w:hint="eastAsia"/>
                <w:bCs/>
                <w:color w:val="000000" w:themeColor="text1"/>
                <w:kern w:val="0"/>
                <w:szCs w:val="21"/>
              </w:rPr>
            </w:pPr>
            <w:r>
              <w:rPr>
                <w:rFonts w:ascii="仿宋_GB2312" w:eastAsia="仿宋_GB2312" w:hAnsi="宋体" w:hint="eastAsia"/>
                <w:color w:val="000000" w:themeColor="text1"/>
                <w:kern w:val="0"/>
                <w:szCs w:val="21"/>
              </w:rPr>
              <w:t>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上但不超过3万元的罚款；构成犯罪的，依法追究刑事责任</w:t>
            </w:r>
          </w:p>
        </w:tc>
        <w:tc>
          <w:tcPr>
            <w:tcW w:w="1134" w:type="dxa"/>
            <w:tcBorders>
              <w:tl2br w:val="nil"/>
              <w:tr2bl w:val="nil"/>
            </w:tcBorders>
            <w:vAlign w:val="center"/>
          </w:tcPr>
          <w:p w14:paraId="6C2F3AE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6AF28FD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没有违法所得，未造成危害后果或造成轻微危害后果的。</w:t>
            </w:r>
          </w:p>
        </w:tc>
        <w:tc>
          <w:tcPr>
            <w:tcW w:w="3260" w:type="dxa"/>
            <w:tcBorders>
              <w:tl2br w:val="nil"/>
              <w:tr2bl w:val="nil"/>
            </w:tcBorders>
            <w:vAlign w:val="center"/>
          </w:tcPr>
          <w:p w14:paraId="7686387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由负责审批的部门撤销其注册，3年内不得再次申请注册；处3千元以下的罚款。</w:t>
            </w:r>
          </w:p>
        </w:tc>
      </w:tr>
      <w:tr w:rsidR="00446724" w14:paraId="14FA00B9" w14:textId="77777777">
        <w:trPr>
          <w:trHeight w:val="143"/>
          <w:jc w:val="center"/>
        </w:trPr>
        <w:tc>
          <w:tcPr>
            <w:tcW w:w="535" w:type="dxa"/>
            <w:vMerge/>
            <w:tcBorders>
              <w:tl2br w:val="nil"/>
              <w:tr2bl w:val="nil"/>
            </w:tcBorders>
            <w:vAlign w:val="center"/>
          </w:tcPr>
          <w:p w14:paraId="5C4E881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BC86E3E"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633A12B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45ED00A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val="restart"/>
            <w:tcBorders>
              <w:tl2br w:val="nil"/>
              <w:tr2bl w:val="nil"/>
            </w:tcBorders>
            <w:vAlign w:val="center"/>
          </w:tcPr>
          <w:p w14:paraId="303EB80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712772B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（1）违法所得在1万元以下的</w:t>
            </w:r>
          </w:p>
        </w:tc>
        <w:tc>
          <w:tcPr>
            <w:tcW w:w="3260" w:type="dxa"/>
            <w:tcBorders>
              <w:tl2br w:val="nil"/>
              <w:tr2bl w:val="nil"/>
            </w:tcBorders>
            <w:vAlign w:val="center"/>
          </w:tcPr>
          <w:p w14:paraId="11696FF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由负责审批的部门撤销其注册，3年内不得再次申请注册；处以违法所得3倍以上3.5倍以下但不超过3万元的罚款。</w:t>
            </w:r>
          </w:p>
        </w:tc>
      </w:tr>
      <w:tr w:rsidR="00446724" w14:paraId="5095419D" w14:textId="77777777">
        <w:trPr>
          <w:trHeight w:val="155"/>
          <w:jc w:val="center"/>
        </w:trPr>
        <w:tc>
          <w:tcPr>
            <w:tcW w:w="535" w:type="dxa"/>
            <w:vMerge/>
            <w:tcBorders>
              <w:tl2br w:val="nil"/>
              <w:tr2bl w:val="nil"/>
            </w:tcBorders>
            <w:vAlign w:val="center"/>
          </w:tcPr>
          <w:p w14:paraId="55FA7B7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55E8DC6"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177191B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7AF0CAF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02A72E44"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62A6939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（2）没有违法所得，造成一般危害后果的。</w:t>
            </w:r>
          </w:p>
        </w:tc>
        <w:tc>
          <w:tcPr>
            <w:tcW w:w="3260" w:type="dxa"/>
            <w:tcBorders>
              <w:tl2br w:val="nil"/>
              <w:tr2bl w:val="nil"/>
            </w:tcBorders>
            <w:vAlign w:val="center"/>
          </w:tcPr>
          <w:p w14:paraId="2B78B3C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由负责审批的部门撤销其注册，3年内不得再次申请注册；处3千元以上7千元以下的罚款。</w:t>
            </w:r>
          </w:p>
        </w:tc>
      </w:tr>
      <w:tr w:rsidR="00446724" w14:paraId="22632D2C" w14:textId="77777777">
        <w:trPr>
          <w:trHeight w:val="419"/>
          <w:jc w:val="center"/>
        </w:trPr>
        <w:tc>
          <w:tcPr>
            <w:tcW w:w="535" w:type="dxa"/>
            <w:vMerge/>
            <w:tcBorders>
              <w:tl2br w:val="nil"/>
              <w:tr2bl w:val="nil"/>
            </w:tcBorders>
            <w:vAlign w:val="center"/>
          </w:tcPr>
          <w:p w14:paraId="090314F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647A437"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1573A81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1103AF6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val="restart"/>
            <w:tcBorders>
              <w:tl2br w:val="nil"/>
              <w:tr2bl w:val="nil"/>
            </w:tcBorders>
            <w:vAlign w:val="center"/>
          </w:tcPr>
          <w:p w14:paraId="556DD03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70D9FC9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（1）违法所得在1万元以上3万元以下的。</w:t>
            </w:r>
          </w:p>
        </w:tc>
        <w:tc>
          <w:tcPr>
            <w:tcW w:w="3260" w:type="dxa"/>
            <w:tcBorders>
              <w:tl2br w:val="nil"/>
              <w:tr2bl w:val="nil"/>
            </w:tcBorders>
            <w:vAlign w:val="center"/>
          </w:tcPr>
          <w:p w14:paraId="75BB02B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由负责审批的部门撤销其注册，3年内不得再次申请注册；处以违法所得3.5倍以上4倍以下但不超过3万元的罚款。</w:t>
            </w:r>
          </w:p>
        </w:tc>
      </w:tr>
      <w:tr w:rsidR="00446724" w14:paraId="162C42A4" w14:textId="77777777">
        <w:trPr>
          <w:trHeight w:val="1127"/>
          <w:jc w:val="center"/>
        </w:trPr>
        <w:tc>
          <w:tcPr>
            <w:tcW w:w="535" w:type="dxa"/>
            <w:vMerge/>
            <w:tcBorders>
              <w:tl2br w:val="nil"/>
              <w:tr2bl w:val="nil"/>
            </w:tcBorders>
            <w:vAlign w:val="center"/>
          </w:tcPr>
          <w:p w14:paraId="51C8C7FA"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EAC973E" w14:textId="77777777" w:rsidR="00446724" w:rsidRDefault="00446724">
            <w:pPr>
              <w:spacing w:line="260" w:lineRule="exact"/>
              <w:ind w:firstLineChars="100" w:firstLine="210"/>
              <w:jc w:val="center"/>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5E32DBB2" w14:textId="77777777" w:rsidR="00446724" w:rsidRDefault="00446724">
            <w:pPr>
              <w:widowControl/>
              <w:spacing w:line="260" w:lineRule="exact"/>
              <w:jc w:val="center"/>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60232204" w14:textId="77777777" w:rsidR="00446724" w:rsidRDefault="00446724">
            <w:pPr>
              <w:widowControl/>
              <w:spacing w:line="260" w:lineRule="exact"/>
              <w:jc w:val="center"/>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3EDCD1F0"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386EBFE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（2）没有违法所得，造成严重危害后果的。</w:t>
            </w:r>
          </w:p>
        </w:tc>
        <w:tc>
          <w:tcPr>
            <w:tcW w:w="3260" w:type="dxa"/>
            <w:tcBorders>
              <w:tl2br w:val="nil"/>
              <w:tr2bl w:val="nil"/>
            </w:tcBorders>
            <w:vAlign w:val="center"/>
          </w:tcPr>
          <w:p w14:paraId="0BC4C0F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由负责审批的部门撤销其注册，3年内不得再次申请注册；处7千元以上1万元以下的罚款。</w:t>
            </w:r>
          </w:p>
        </w:tc>
      </w:tr>
      <w:tr w:rsidR="00446724" w14:paraId="3E7A9C28" w14:textId="77777777">
        <w:trPr>
          <w:trHeight w:val="813"/>
          <w:jc w:val="center"/>
        </w:trPr>
        <w:tc>
          <w:tcPr>
            <w:tcW w:w="535" w:type="dxa"/>
            <w:vMerge/>
            <w:tcBorders>
              <w:tl2br w:val="nil"/>
              <w:tr2bl w:val="nil"/>
            </w:tcBorders>
            <w:vAlign w:val="center"/>
          </w:tcPr>
          <w:p w14:paraId="3B053EC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3474BA3" w14:textId="77777777" w:rsidR="00446724" w:rsidRDefault="00446724">
            <w:pPr>
              <w:spacing w:line="260" w:lineRule="exact"/>
              <w:ind w:firstLineChars="100" w:firstLine="210"/>
              <w:jc w:val="center"/>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712D8E25" w14:textId="77777777" w:rsidR="00446724" w:rsidRDefault="00446724">
            <w:pPr>
              <w:widowControl/>
              <w:spacing w:line="260" w:lineRule="exact"/>
              <w:jc w:val="center"/>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7BB30ACA" w14:textId="77777777" w:rsidR="00446724" w:rsidRDefault="00446724">
            <w:pPr>
              <w:widowControl/>
              <w:spacing w:line="260" w:lineRule="exact"/>
              <w:jc w:val="center"/>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1EB1D036"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68D5F9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（3）违法所得在3万元以上的。</w:t>
            </w:r>
          </w:p>
        </w:tc>
        <w:tc>
          <w:tcPr>
            <w:tcW w:w="3260" w:type="dxa"/>
            <w:tcBorders>
              <w:tl2br w:val="nil"/>
              <w:tr2bl w:val="nil"/>
            </w:tcBorders>
            <w:vAlign w:val="center"/>
          </w:tcPr>
          <w:p w14:paraId="1898F1A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由负责审批的部门撤销其注册，3年内不得再次申请注册；处以违法所得4倍以上但不超过3万元的罚款。</w:t>
            </w:r>
          </w:p>
        </w:tc>
      </w:tr>
      <w:tr w:rsidR="00446724" w14:paraId="79A6B826" w14:textId="77777777">
        <w:trPr>
          <w:trHeight w:val="1266"/>
          <w:jc w:val="center"/>
        </w:trPr>
        <w:tc>
          <w:tcPr>
            <w:tcW w:w="535" w:type="dxa"/>
            <w:vMerge w:val="restart"/>
            <w:tcBorders>
              <w:tl2br w:val="nil"/>
              <w:tr2bl w:val="nil"/>
            </w:tcBorders>
            <w:vAlign w:val="center"/>
          </w:tcPr>
          <w:p w14:paraId="00C58F3D"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3614CF6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（一）以个人名义承接业务的；</w:t>
            </w:r>
            <w:r>
              <w:rPr>
                <w:rFonts w:ascii="仿宋_GB2312" w:eastAsia="仿宋_GB2312" w:hAnsi="宋体" w:hint="eastAsia"/>
                <w:color w:val="000000" w:themeColor="text1"/>
                <w:kern w:val="0"/>
                <w:szCs w:val="21"/>
              </w:rPr>
              <w:br/>
              <w:t>（二）涂改、出租、出借或者以形式非法转让注册证书或者执业印章的；</w:t>
            </w:r>
            <w:r>
              <w:rPr>
                <w:rFonts w:ascii="仿宋_GB2312" w:eastAsia="仿宋_GB2312" w:hAnsi="宋体" w:hint="eastAsia"/>
                <w:color w:val="000000" w:themeColor="text1"/>
                <w:kern w:val="0"/>
                <w:szCs w:val="21"/>
              </w:rPr>
              <w:br/>
              <w:t>（三）泄露执业中应当保守的秘密并造成严重后果的；</w:t>
            </w:r>
            <w:r>
              <w:rPr>
                <w:rFonts w:ascii="仿宋_GB2312" w:eastAsia="仿宋_GB2312" w:hAnsi="宋体" w:hint="eastAsia"/>
                <w:color w:val="000000" w:themeColor="text1"/>
                <w:kern w:val="0"/>
                <w:szCs w:val="21"/>
              </w:rPr>
              <w:br/>
              <w:t>（四）超出本专业规定范围或者聘用单位业务范围从事执业活动的；</w:t>
            </w:r>
            <w:r>
              <w:rPr>
                <w:rFonts w:ascii="仿宋_GB2312" w:eastAsia="仿宋_GB2312" w:hAnsi="宋体" w:hint="eastAsia"/>
                <w:color w:val="000000" w:themeColor="text1"/>
                <w:kern w:val="0"/>
                <w:szCs w:val="21"/>
              </w:rPr>
              <w:br/>
              <w:t>（五）弄虚作假提供执业活动成果的；</w:t>
            </w:r>
            <w:r>
              <w:rPr>
                <w:rFonts w:ascii="仿宋_GB2312" w:eastAsia="仿宋_GB2312" w:hAnsi="宋体" w:hint="eastAsia"/>
                <w:color w:val="000000" w:themeColor="text1"/>
                <w:kern w:val="0"/>
                <w:szCs w:val="21"/>
              </w:rPr>
              <w:br/>
              <w:t>（六）其它违反法律、法规、规章的行为。</w:t>
            </w:r>
          </w:p>
        </w:tc>
        <w:tc>
          <w:tcPr>
            <w:tcW w:w="993" w:type="dxa"/>
            <w:gridSpan w:val="2"/>
            <w:vMerge w:val="restart"/>
            <w:tcBorders>
              <w:tl2br w:val="nil"/>
              <w:tr2bl w:val="nil"/>
            </w:tcBorders>
            <w:vAlign w:val="center"/>
          </w:tcPr>
          <w:p w14:paraId="5766989C"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《勘察设计注册工程师管理规定》第十八条</w:t>
            </w:r>
          </w:p>
          <w:p w14:paraId="15F98253"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《勘察设计注册工程师管理规定》第二十七条</w:t>
            </w:r>
          </w:p>
          <w:p w14:paraId="200961FA" w14:textId="77777777" w:rsidR="00446724" w:rsidRDefault="00446724">
            <w:pPr>
              <w:widowControl/>
              <w:spacing w:line="260" w:lineRule="exact"/>
              <w:jc w:val="left"/>
              <w:rPr>
                <w:rFonts w:ascii="宋体" w:hAnsi="宋体" w:cs="宋体" w:hint="eastAsia"/>
                <w:color w:val="000000" w:themeColor="text1"/>
                <w:kern w:val="0"/>
                <w:szCs w:val="21"/>
              </w:rPr>
            </w:pPr>
          </w:p>
        </w:tc>
        <w:tc>
          <w:tcPr>
            <w:tcW w:w="4110" w:type="dxa"/>
            <w:vMerge w:val="restart"/>
            <w:tcBorders>
              <w:tl2br w:val="nil"/>
              <w:tr2bl w:val="nil"/>
            </w:tcBorders>
            <w:vAlign w:val="center"/>
          </w:tcPr>
          <w:p w14:paraId="230073A9"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《勘察设计注册工程师管理规定》第三十条</w:t>
            </w:r>
          </w:p>
          <w:p w14:paraId="6361EAF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w:t>
            </w:r>
            <w:r>
              <w:rPr>
                <w:rFonts w:ascii="仿宋_GB2312" w:eastAsia="仿宋_GB2312" w:hAnsi="宋体" w:hint="eastAsia"/>
                <w:color w:val="000000" w:themeColor="text1"/>
                <w:kern w:val="0"/>
                <w:szCs w:val="21"/>
              </w:rPr>
              <w:br/>
              <w:t>（一）以个人名义承接业务的；</w:t>
            </w:r>
            <w:r>
              <w:rPr>
                <w:rFonts w:ascii="仿宋_GB2312" w:eastAsia="仿宋_GB2312" w:hAnsi="宋体" w:hint="eastAsia"/>
                <w:color w:val="000000" w:themeColor="text1"/>
                <w:kern w:val="0"/>
                <w:szCs w:val="21"/>
              </w:rPr>
              <w:br/>
              <w:t>（二）涂改、出租、出借或者以形式非法转让注册证书或者执业印章的；</w:t>
            </w:r>
            <w:r>
              <w:rPr>
                <w:rFonts w:ascii="仿宋_GB2312" w:eastAsia="仿宋_GB2312" w:hAnsi="宋体" w:hint="eastAsia"/>
                <w:color w:val="000000" w:themeColor="text1"/>
                <w:kern w:val="0"/>
                <w:szCs w:val="21"/>
              </w:rPr>
              <w:br/>
              <w:t>（三）泄露执业中应当保守的秘密并造成严重后果的；</w:t>
            </w:r>
            <w:r>
              <w:rPr>
                <w:rFonts w:ascii="仿宋_GB2312" w:eastAsia="仿宋_GB2312" w:hAnsi="宋体" w:hint="eastAsia"/>
                <w:color w:val="000000" w:themeColor="text1"/>
                <w:kern w:val="0"/>
                <w:szCs w:val="21"/>
              </w:rPr>
              <w:br/>
              <w:t>（四）超出本专业规定范围或者聘用单位业务范围从事执业活动的；</w:t>
            </w:r>
            <w:r>
              <w:rPr>
                <w:rFonts w:ascii="仿宋_GB2312" w:eastAsia="仿宋_GB2312" w:hAnsi="宋体" w:hint="eastAsia"/>
                <w:color w:val="000000" w:themeColor="text1"/>
                <w:kern w:val="0"/>
                <w:szCs w:val="21"/>
              </w:rPr>
              <w:br/>
              <w:t>（五）弄虚作假提供执业活动成果的；</w:t>
            </w:r>
            <w:r>
              <w:rPr>
                <w:rFonts w:ascii="仿宋_GB2312" w:eastAsia="仿宋_GB2312" w:hAnsi="宋体" w:hint="eastAsia"/>
                <w:color w:val="000000" w:themeColor="text1"/>
                <w:kern w:val="0"/>
                <w:szCs w:val="21"/>
              </w:rPr>
              <w:br/>
              <w:t>（六）其它违反法律、法规、规章的行为。</w:t>
            </w:r>
          </w:p>
          <w:p w14:paraId="3E7F0381" w14:textId="77777777" w:rsidR="00446724" w:rsidRDefault="00446724">
            <w:pPr>
              <w:spacing w:line="260" w:lineRule="exact"/>
              <w:jc w:val="left"/>
              <w:rPr>
                <w:rFonts w:ascii="宋体" w:hAnsi="宋体" w:cs="宋体" w:hint="eastAsia"/>
                <w:bCs/>
                <w:color w:val="000000" w:themeColor="text1"/>
                <w:kern w:val="0"/>
                <w:szCs w:val="21"/>
              </w:rPr>
            </w:pPr>
          </w:p>
        </w:tc>
        <w:tc>
          <w:tcPr>
            <w:tcW w:w="1134" w:type="dxa"/>
            <w:tcBorders>
              <w:tl2br w:val="nil"/>
              <w:tr2bl w:val="nil"/>
            </w:tcBorders>
            <w:vAlign w:val="center"/>
          </w:tcPr>
          <w:p w14:paraId="29B6518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526307A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没有违法所得，未造成危害后果或造成轻微危害后果的。</w:t>
            </w:r>
          </w:p>
        </w:tc>
        <w:tc>
          <w:tcPr>
            <w:tcW w:w="3260" w:type="dxa"/>
            <w:tcBorders>
              <w:tl2br w:val="nil"/>
              <w:tr2bl w:val="nil"/>
            </w:tcBorders>
            <w:vAlign w:val="center"/>
          </w:tcPr>
          <w:p w14:paraId="3C2885E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予以警告，责令其改正，处3千元以下的罚款。</w:t>
            </w:r>
          </w:p>
        </w:tc>
      </w:tr>
      <w:tr w:rsidR="00446724" w14:paraId="16332CBF" w14:textId="77777777">
        <w:trPr>
          <w:trHeight w:val="171"/>
          <w:jc w:val="center"/>
        </w:trPr>
        <w:tc>
          <w:tcPr>
            <w:tcW w:w="535" w:type="dxa"/>
            <w:vMerge/>
            <w:tcBorders>
              <w:tl2br w:val="nil"/>
              <w:tr2bl w:val="nil"/>
            </w:tcBorders>
            <w:vAlign w:val="center"/>
          </w:tcPr>
          <w:p w14:paraId="0BF38EF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9BFF7F1"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74978F1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755994E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val="restart"/>
            <w:tcBorders>
              <w:tl2br w:val="nil"/>
              <w:tr2bl w:val="nil"/>
            </w:tcBorders>
            <w:vAlign w:val="center"/>
          </w:tcPr>
          <w:p w14:paraId="08B29EF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478927F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（1）违法所得在1万元以下的。</w:t>
            </w:r>
          </w:p>
        </w:tc>
        <w:tc>
          <w:tcPr>
            <w:tcW w:w="3260" w:type="dxa"/>
            <w:tcBorders>
              <w:tl2br w:val="nil"/>
              <w:tr2bl w:val="nil"/>
            </w:tcBorders>
            <w:vAlign w:val="center"/>
          </w:tcPr>
          <w:p w14:paraId="73D0394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予以警告，责令其改正，处以违法所得3倍以上3.5倍以下但不超过3万元的罚款。</w:t>
            </w:r>
          </w:p>
        </w:tc>
      </w:tr>
      <w:tr w:rsidR="00446724" w14:paraId="6D035261" w14:textId="77777777">
        <w:trPr>
          <w:trHeight w:val="128"/>
          <w:jc w:val="center"/>
        </w:trPr>
        <w:tc>
          <w:tcPr>
            <w:tcW w:w="535" w:type="dxa"/>
            <w:vMerge/>
            <w:tcBorders>
              <w:tl2br w:val="nil"/>
              <w:tr2bl w:val="nil"/>
            </w:tcBorders>
            <w:vAlign w:val="center"/>
          </w:tcPr>
          <w:p w14:paraId="444852E9"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5A17EFA"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3F90F77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377358D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5F250A0C"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AFF608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（2）没有违法所得，造成一般危害后果的。</w:t>
            </w:r>
          </w:p>
        </w:tc>
        <w:tc>
          <w:tcPr>
            <w:tcW w:w="3260" w:type="dxa"/>
            <w:tcBorders>
              <w:tl2br w:val="nil"/>
              <w:tr2bl w:val="nil"/>
            </w:tcBorders>
            <w:vAlign w:val="center"/>
          </w:tcPr>
          <w:p w14:paraId="2227D42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予以警告；责令其改正，处3千元以上7千元以下的罚款。</w:t>
            </w:r>
          </w:p>
        </w:tc>
      </w:tr>
      <w:tr w:rsidR="00446724" w14:paraId="636D0FE7" w14:textId="77777777">
        <w:trPr>
          <w:trHeight w:val="1684"/>
          <w:jc w:val="center"/>
        </w:trPr>
        <w:tc>
          <w:tcPr>
            <w:tcW w:w="535" w:type="dxa"/>
            <w:vMerge/>
            <w:tcBorders>
              <w:tl2br w:val="nil"/>
              <w:tr2bl w:val="nil"/>
            </w:tcBorders>
            <w:vAlign w:val="center"/>
          </w:tcPr>
          <w:p w14:paraId="337C4E7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2DC3055"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143710B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1F87E15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val="restart"/>
            <w:tcBorders>
              <w:tl2br w:val="nil"/>
              <w:tr2bl w:val="nil"/>
            </w:tcBorders>
            <w:vAlign w:val="center"/>
          </w:tcPr>
          <w:p w14:paraId="3ADBAEC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18CDC82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（1）违法所得在1万元以上3万元以下的。</w:t>
            </w:r>
          </w:p>
        </w:tc>
        <w:tc>
          <w:tcPr>
            <w:tcW w:w="3260" w:type="dxa"/>
            <w:tcBorders>
              <w:tl2br w:val="nil"/>
              <w:tr2bl w:val="nil"/>
            </w:tcBorders>
            <w:vAlign w:val="center"/>
          </w:tcPr>
          <w:p w14:paraId="2984B6F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予以警告，责令其改正，处以违法所得3.5倍以上4倍以下但不超过3万元的罚款。</w:t>
            </w:r>
          </w:p>
        </w:tc>
      </w:tr>
      <w:tr w:rsidR="00446724" w14:paraId="2F47B1A3" w14:textId="77777777">
        <w:trPr>
          <w:trHeight w:val="1407"/>
          <w:jc w:val="center"/>
        </w:trPr>
        <w:tc>
          <w:tcPr>
            <w:tcW w:w="535" w:type="dxa"/>
            <w:vMerge/>
            <w:tcBorders>
              <w:tl2br w:val="nil"/>
              <w:tr2bl w:val="nil"/>
            </w:tcBorders>
            <w:vAlign w:val="center"/>
          </w:tcPr>
          <w:p w14:paraId="6A0804C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0AB5946"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588CA14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261317C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4582F21F"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4B8F732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（2）没有违法所得，造成严重危害后果的。</w:t>
            </w:r>
          </w:p>
        </w:tc>
        <w:tc>
          <w:tcPr>
            <w:tcW w:w="3260" w:type="dxa"/>
            <w:tcBorders>
              <w:tl2br w:val="nil"/>
              <w:tr2bl w:val="nil"/>
            </w:tcBorders>
            <w:vAlign w:val="center"/>
          </w:tcPr>
          <w:p w14:paraId="59410AC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予以警告，责令其改正，处7千元以上1万元以下的罚款。</w:t>
            </w:r>
          </w:p>
        </w:tc>
      </w:tr>
      <w:tr w:rsidR="00446724" w14:paraId="45EFEE3B" w14:textId="77777777">
        <w:trPr>
          <w:trHeight w:val="1120"/>
          <w:jc w:val="center"/>
        </w:trPr>
        <w:tc>
          <w:tcPr>
            <w:tcW w:w="535" w:type="dxa"/>
            <w:vMerge/>
            <w:tcBorders>
              <w:tl2br w:val="nil"/>
              <w:tr2bl w:val="nil"/>
            </w:tcBorders>
            <w:vAlign w:val="center"/>
          </w:tcPr>
          <w:p w14:paraId="6C769447"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C234E5F"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11825F9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519AE05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vMerge/>
            <w:tcBorders>
              <w:tl2br w:val="nil"/>
              <w:tr2bl w:val="nil"/>
            </w:tcBorders>
            <w:vAlign w:val="center"/>
          </w:tcPr>
          <w:p w14:paraId="3D9DC020"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67E066E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（3）违法所得在3万元以上的。</w:t>
            </w:r>
          </w:p>
        </w:tc>
        <w:tc>
          <w:tcPr>
            <w:tcW w:w="3260" w:type="dxa"/>
            <w:tcBorders>
              <w:tl2br w:val="nil"/>
              <w:tr2bl w:val="nil"/>
            </w:tcBorders>
            <w:vAlign w:val="center"/>
          </w:tcPr>
          <w:p w14:paraId="26D7F57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予以警告，处以违法所得4倍以上但不超过3万元的罚款。</w:t>
            </w:r>
          </w:p>
        </w:tc>
      </w:tr>
      <w:tr w:rsidR="00446724" w14:paraId="7198417D" w14:textId="77777777">
        <w:trPr>
          <w:trHeight w:val="1480"/>
          <w:jc w:val="center"/>
        </w:trPr>
        <w:tc>
          <w:tcPr>
            <w:tcW w:w="535" w:type="dxa"/>
            <w:vMerge w:val="restart"/>
            <w:tcBorders>
              <w:tl2br w:val="nil"/>
              <w:tr2bl w:val="nil"/>
            </w:tcBorders>
            <w:vAlign w:val="center"/>
          </w:tcPr>
          <w:p w14:paraId="209322C7"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47AA01D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恶意拖欠分包企业工程款或者劳务人员工资的</w:t>
            </w:r>
          </w:p>
        </w:tc>
        <w:tc>
          <w:tcPr>
            <w:tcW w:w="993" w:type="dxa"/>
            <w:gridSpan w:val="2"/>
            <w:vMerge w:val="restart"/>
            <w:tcBorders>
              <w:tl2br w:val="nil"/>
              <w:tr2bl w:val="nil"/>
            </w:tcBorders>
            <w:vAlign w:val="center"/>
          </w:tcPr>
          <w:p w14:paraId="60163F65"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《建筑业企业资质管理规定》第二十三条</w:t>
            </w:r>
          </w:p>
        </w:tc>
        <w:tc>
          <w:tcPr>
            <w:tcW w:w="4110" w:type="dxa"/>
            <w:vMerge w:val="restart"/>
            <w:tcBorders>
              <w:tl2br w:val="nil"/>
              <w:tr2bl w:val="nil"/>
            </w:tcBorders>
            <w:vAlign w:val="center"/>
          </w:tcPr>
          <w:p w14:paraId="508AE3CD" w14:textId="77777777" w:rsidR="00446724" w:rsidRDefault="00000000">
            <w:pPr>
              <w:spacing w:line="260" w:lineRule="exact"/>
              <w:ind w:left="105" w:hangingChars="50" w:hanging="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《建筑业企业资质管理规定》第三十七条</w:t>
            </w:r>
          </w:p>
          <w:p w14:paraId="7B520EB4" w14:textId="77777777" w:rsidR="00446724" w:rsidRDefault="00000000">
            <w:pPr>
              <w:spacing w:line="260" w:lineRule="exact"/>
              <w:ind w:leftChars="50" w:left="105"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160B0A6D" w14:textId="77777777" w:rsidR="00446724" w:rsidRDefault="00446724">
            <w:pPr>
              <w:spacing w:line="260" w:lineRule="exact"/>
              <w:jc w:val="left"/>
              <w:rPr>
                <w:rFonts w:ascii="仿宋_GB2312" w:eastAsia="仿宋_GB2312" w:hAnsi="宋体" w:hint="eastAsia"/>
                <w:color w:val="000000" w:themeColor="text1"/>
                <w:kern w:val="0"/>
                <w:szCs w:val="21"/>
              </w:rPr>
            </w:pPr>
          </w:p>
          <w:p w14:paraId="409BB4F7" w14:textId="77777777" w:rsidR="00446724" w:rsidRDefault="00000000">
            <w:pPr>
              <w:spacing w:line="260" w:lineRule="exact"/>
              <w:ind w:left="105" w:hangingChars="50" w:hanging="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《建筑业企业资质管理规定》第二十三条</w:t>
            </w:r>
          </w:p>
          <w:p w14:paraId="307A3881" w14:textId="77777777" w:rsidR="00446724" w:rsidRDefault="00000000">
            <w:pPr>
              <w:spacing w:line="260" w:lineRule="exact"/>
              <w:ind w:leftChars="50" w:left="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企业申请建筑业企业资质升级、资质增项，在申请之日起前一年至资质许可决定作出前，有下列情形之一的，资质许可机关不予批准其建筑业企业资质升级申请和增项申请：</w:t>
            </w:r>
          </w:p>
          <w:p w14:paraId="5BD67F5C"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（六）恶意拖欠分包企业工程款或者劳务人员工资的；</w:t>
            </w:r>
          </w:p>
        </w:tc>
        <w:tc>
          <w:tcPr>
            <w:tcW w:w="1134" w:type="dxa"/>
            <w:tcBorders>
              <w:tl2br w:val="nil"/>
              <w:tr2bl w:val="nil"/>
            </w:tcBorders>
            <w:vAlign w:val="center"/>
          </w:tcPr>
          <w:p w14:paraId="4EE0C5B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200EAAE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w:t>
            </w:r>
          </w:p>
        </w:tc>
        <w:tc>
          <w:tcPr>
            <w:tcW w:w="3260" w:type="dxa"/>
            <w:tcBorders>
              <w:tl2br w:val="nil"/>
              <w:tr2bl w:val="nil"/>
            </w:tcBorders>
            <w:vAlign w:val="center"/>
          </w:tcPr>
          <w:p w14:paraId="6DBFC93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给予警告，责令改正，处1万元以上1.5万元以下的罚款。</w:t>
            </w:r>
          </w:p>
        </w:tc>
      </w:tr>
      <w:tr w:rsidR="00446724" w14:paraId="07A264B1" w14:textId="77777777">
        <w:trPr>
          <w:trHeight w:val="140"/>
          <w:jc w:val="center"/>
        </w:trPr>
        <w:tc>
          <w:tcPr>
            <w:tcW w:w="535" w:type="dxa"/>
            <w:vMerge/>
            <w:tcBorders>
              <w:tl2br w:val="nil"/>
              <w:tr2bl w:val="nil"/>
            </w:tcBorders>
            <w:vAlign w:val="center"/>
          </w:tcPr>
          <w:p w14:paraId="79153CE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ECDC0A2"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663DD8A"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036FD67"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08A4457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2108BE9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6785809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给予警告，责令改正，处1.5万元以上2万元以下的罚款。</w:t>
            </w:r>
          </w:p>
        </w:tc>
      </w:tr>
      <w:tr w:rsidR="00446724" w14:paraId="27B686CF" w14:textId="77777777">
        <w:trPr>
          <w:trHeight w:val="126"/>
          <w:jc w:val="center"/>
        </w:trPr>
        <w:tc>
          <w:tcPr>
            <w:tcW w:w="535" w:type="dxa"/>
            <w:vMerge/>
            <w:tcBorders>
              <w:tl2br w:val="nil"/>
              <w:tr2bl w:val="nil"/>
            </w:tcBorders>
            <w:vAlign w:val="center"/>
          </w:tcPr>
          <w:p w14:paraId="7BFD933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A06B386"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E21FB36"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8AF372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4E3F32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67F37E6C" w14:textId="77777777" w:rsidR="00446724" w:rsidRDefault="00000000">
            <w:pPr>
              <w:widowControl/>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0345E70E" w14:textId="77777777" w:rsidR="00446724" w:rsidRDefault="00000000">
            <w:pPr>
              <w:widowControl/>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（2）足以影响建设市场秩序和社会稳定的。</w:t>
            </w:r>
          </w:p>
        </w:tc>
        <w:tc>
          <w:tcPr>
            <w:tcW w:w="3260" w:type="dxa"/>
            <w:tcBorders>
              <w:tl2br w:val="nil"/>
              <w:tr2bl w:val="nil"/>
            </w:tcBorders>
            <w:vAlign w:val="center"/>
          </w:tcPr>
          <w:p w14:paraId="2BBDB43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给予警告，责令改正，处2万元以上3万元以下的罚款。</w:t>
            </w:r>
          </w:p>
        </w:tc>
      </w:tr>
      <w:tr w:rsidR="00446724" w14:paraId="7C312540" w14:textId="77777777">
        <w:trPr>
          <w:trHeight w:val="1836"/>
          <w:jc w:val="center"/>
        </w:trPr>
        <w:tc>
          <w:tcPr>
            <w:tcW w:w="535" w:type="dxa"/>
            <w:vMerge w:val="restart"/>
            <w:tcBorders>
              <w:tl2br w:val="nil"/>
              <w:tr2bl w:val="nil"/>
            </w:tcBorders>
            <w:vAlign w:val="center"/>
          </w:tcPr>
          <w:p w14:paraId="205E76DD"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6302B09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伪造、变造、倒卖、出租、出借或者以其他形式非法转让建筑业企业资质证书的</w:t>
            </w:r>
          </w:p>
        </w:tc>
        <w:tc>
          <w:tcPr>
            <w:tcW w:w="993" w:type="dxa"/>
            <w:gridSpan w:val="2"/>
            <w:vMerge w:val="restart"/>
            <w:tcBorders>
              <w:tl2br w:val="nil"/>
              <w:tr2bl w:val="nil"/>
            </w:tcBorders>
            <w:vAlign w:val="center"/>
          </w:tcPr>
          <w:p w14:paraId="793D3C16"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《建筑业企业资质管理规定》第二十三条</w:t>
            </w:r>
          </w:p>
        </w:tc>
        <w:tc>
          <w:tcPr>
            <w:tcW w:w="4110" w:type="dxa"/>
            <w:vMerge w:val="restart"/>
            <w:tcBorders>
              <w:tl2br w:val="nil"/>
              <w:tr2bl w:val="nil"/>
            </w:tcBorders>
            <w:vAlign w:val="center"/>
          </w:tcPr>
          <w:p w14:paraId="3D3710C7"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《建筑业企业资质管理规定》第三十七条</w:t>
            </w:r>
          </w:p>
          <w:p w14:paraId="048B74A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750682F4"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《建筑业企业资质管理规定》第二十三条</w:t>
            </w:r>
          </w:p>
          <w:p w14:paraId="15DAC08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企业申请建筑业企业资质升级、资质增项，在申请之日起前一年至资质许可决定作出前，有下列情形之一的，资质许可机关不予批准其建筑业企业资质升级申请和增项申请：</w:t>
            </w:r>
          </w:p>
          <w:p w14:paraId="0417E411" w14:textId="77777777" w:rsidR="00446724" w:rsidRDefault="00000000">
            <w:pPr>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（十）伪造、变造、倒卖、出租、出借或者以其他形式非法转让建筑业企业资质证书的；</w:t>
            </w:r>
          </w:p>
        </w:tc>
        <w:tc>
          <w:tcPr>
            <w:tcW w:w="1134" w:type="dxa"/>
            <w:tcBorders>
              <w:tl2br w:val="nil"/>
              <w:tr2bl w:val="nil"/>
            </w:tcBorders>
            <w:vAlign w:val="center"/>
          </w:tcPr>
          <w:p w14:paraId="2395136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29171FB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w:t>
            </w:r>
          </w:p>
        </w:tc>
        <w:tc>
          <w:tcPr>
            <w:tcW w:w="3260" w:type="dxa"/>
            <w:tcBorders>
              <w:tl2br w:val="nil"/>
              <w:tr2bl w:val="nil"/>
            </w:tcBorders>
            <w:vAlign w:val="center"/>
          </w:tcPr>
          <w:p w14:paraId="7729085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给予警告，责令改正，处1万元以上1.5万元以下的罚款。</w:t>
            </w:r>
          </w:p>
        </w:tc>
      </w:tr>
      <w:tr w:rsidR="00446724" w14:paraId="46EB589D" w14:textId="77777777">
        <w:trPr>
          <w:trHeight w:val="2677"/>
          <w:jc w:val="center"/>
        </w:trPr>
        <w:tc>
          <w:tcPr>
            <w:tcW w:w="535" w:type="dxa"/>
            <w:vMerge/>
            <w:tcBorders>
              <w:tl2br w:val="nil"/>
              <w:tr2bl w:val="nil"/>
            </w:tcBorders>
            <w:vAlign w:val="center"/>
          </w:tcPr>
          <w:p w14:paraId="046F050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21FE1D6"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C27ACDB"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91F066D"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66467EA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3974CA1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5078D76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给予警告，责令改正，处1.5万元以上2万元以下的罚款。</w:t>
            </w:r>
          </w:p>
        </w:tc>
      </w:tr>
      <w:tr w:rsidR="00446724" w14:paraId="7A625EC0" w14:textId="77777777">
        <w:trPr>
          <w:trHeight w:val="126"/>
          <w:jc w:val="center"/>
        </w:trPr>
        <w:tc>
          <w:tcPr>
            <w:tcW w:w="535" w:type="dxa"/>
            <w:vMerge/>
            <w:tcBorders>
              <w:tl2br w:val="nil"/>
              <w:tr2bl w:val="nil"/>
            </w:tcBorders>
            <w:vAlign w:val="center"/>
          </w:tcPr>
          <w:p w14:paraId="4DB3579A"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4347D3E"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CB5AC9C"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0ABA48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53D3B04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7B1F4AF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7A8BFEF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（2）足以影响建设市场秩序和社会稳定的。</w:t>
            </w:r>
          </w:p>
          <w:p w14:paraId="67C0E860" w14:textId="77777777" w:rsidR="00446724" w:rsidRDefault="00446724">
            <w:pPr>
              <w:widowControl/>
              <w:spacing w:line="260" w:lineRule="exact"/>
              <w:ind w:firstLineChars="50" w:firstLine="105"/>
              <w:jc w:val="left"/>
              <w:rPr>
                <w:rFonts w:ascii="仿宋_GB2312" w:eastAsia="仿宋_GB2312" w:hAnsi="宋体" w:hint="eastAsia"/>
                <w:color w:val="000000" w:themeColor="text1"/>
                <w:kern w:val="0"/>
                <w:szCs w:val="21"/>
              </w:rPr>
            </w:pPr>
          </w:p>
        </w:tc>
        <w:tc>
          <w:tcPr>
            <w:tcW w:w="3260" w:type="dxa"/>
            <w:tcBorders>
              <w:tl2br w:val="nil"/>
              <w:tr2bl w:val="nil"/>
            </w:tcBorders>
            <w:vAlign w:val="center"/>
          </w:tcPr>
          <w:p w14:paraId="6E9F8FF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给予警告；责令改正，处2万元以上3万元以下的罚款。</w:t>
            </w:r>
          </w:p>
        </w:tc>
      </w:tr>
      <w:tr w:rsidR="00446724" w14:paraId="47BF1E68" w14:textId="77777777">
        <w:trPr>
          <w:trHeight w:val="951"/>
          <w:jc w:val="center"/>
        </w:trPr>
        <w:tc>
          <w:tcPr>
            <w:tcW w:w="535" w:type="dxa"/>
            <w:vMerge w:val="restart"/>
            <w:tcBorders>
              <w:tl2br w:val="nil"/>
              <w:tr2bl w:val="nil"/>
            </w:tcBorders>
            <w:vAlign w:val="center"/>
          </w:tcPr>
          <w:p w14:paraId="2AD9E729"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0485C9AB" w14:textId="77777777" w:rsidR="00446724" w:rsidRDefault="00446724">
            <w:pPr>
              <w:spacing w:line="260" w:lineRule="exact"/>
              <w:jc w:val="left"/>
              <w:rPr>
                <w:rFonts w:ascii="仿宋_GB2312" w:eastAsia="仿宋_GB2312" w:hAnsi="宋体" w:hint="eastAsia"/>
                <w:color w:val="000000" w:themeColor="text1"/>
                <w:kern w:val="0"/>
                <w:szCs w:val="21"/>
              </w:rPr>
            </w:pPr>
          </w:p>
          <w:p w14:paraId="1B965A5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发生过较大以上质量安全事故或者发生过两起以上一般质量安全事故的</w:t>
            </w:r>
          </w:p>
        </w:tc>
        <w:tc>
          <w:tcPr>
            <w:tcW w:w="993" w:type="dxa"/>
            <w:gridSpan w:val="2"/>
            <w:vMerge w:val="restart"/>
            <w:tcBorders>
              <w:tl2br w:val="nil"/>
              <w:tr2bl w:val="nil"/>
            </w:tcBorders>
            <w:vAlign w:val="center"/>
          </w:tcPr>
          <w:p w14:paraId="7213D447"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《建筑业企业资质管理规定》第二十三条</w:t>
            </w:r>
          </w:p>
        </w:tc>
        <w:tc>
          <w:tcPr>
            <w:tcW w:w="4110" w:type="dxa"/>
            <w:vMerge w:val="restart"/>
            <w:tcBorders>
              <w:tl2br w:val="nil"/>
              <w:tr2bl w:val="nil"/>
            </w:tcBorders>
            <w:vAlign w:val="center"/>
          </w:tcPr>
          <w:p w14:paraId="7DC3957C"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《建筑业企业资质管理规定》第三十七条</w:t>
            </w:r>
          </w:p>
          <w:p w14:paraId="534AB34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73CB8C2B"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《建筑业企业资质管理规定》第二十三条</w:t>
            </w:r>
          </w:p>
          <w:p w14:paraId="62CD395E"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企业申请建筑业企业资质升级、资质增项，在申请之日起前一年至资质许可决定作出前，有下列情形之一的，资质许可机关不予批准其建筑业企业资质升级申请和增项申请：</w:t>
            </w:r>
          </w:p>
          <w:p w14:paraId="761EACC7" w14:textId="77777777" w:rsidR="00446724" w:rsidRDefault="00000000">
            <w:pPr>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（十一）发生过较大以上质量安全事故或者发生过两起以上一般质量安全事故的；</w:t>
            </w:r>
          </w:p>
        </w:tc>
        <w:tc>
          <w:tcPr>
            <w:tcW w:w="1134" w:type="dxa"/>
            <w:tcBorders>
              <w:tl2br w:val="nil"/>
              <w:tr2bl w:val="nil"/>
            </w:tcBorders>
            <w:vAlign w:val="center"/>
          </w:tcPr>
          <w:p w14:paraId="11D7422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0A10E54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发生过两起一般质量安全事故的。</w:t>
            </w:r>
          </w:p>
        </w:tc>
        <w:tc>
          <w:tcPr>
            <w:tcW w:w="3260" w:type="dxa"/>
            <w:tcBorders>
              <w:tl2br w:val="nil"/>
              <w:tr2bl w:val="nil"/>
            </w:tcBorders>
            <w:vAlign w:val="center"/>
          </w:tcPr>
          <w:p w14:paraId="4539715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给予警告，责令改正，处1万元的罚款。</w:t>
            </w:r>
          </w:p>
        </w:tc>
      </w:tr>
      <w:tr w:rsidR="00446724" w14:paraId="74385543" w14:textId="77777777">
        <w:trPr>
          <w:trHeight w:val="2367"/>
          <w:jc w:val="center"/>
        </w:trPr>
        <w:tc>
          <w:tcPr>
            <w:tcW w:w="535" w:type="dxa"/>
            <w:vMerge/>
            <w:tcBorders>
              <w:tl2br w:val="nil"/>
              <w:tr2bl w:val="nil"/>
            </w:tcBorders>
            <w:vAlign w:val="center"/>
          </w:tcPr>
          <w:p w14:paraId="09FE4DE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BFF73C0"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2088EFA"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D61DAF8"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5E1A473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p w14:paraId="312BE5C6" w14:textId="77777777" w:rsidR="00446724" w:rsidRDefault="00446724">
            <w:pPr>
              <w:spacing w:line="260" w:lineRule="exact"/>
              <w:jc w:val="center"/>
              <w:rPr>
                <w:rFonts w:ascii="黑体" w:eastAsia="黑体" w:hAnsi="黑体" w:cs="黑体" w:hint="eastAsia"/>
                <w:color w:val="000000" w:themeColor="text1"/>
                <w:kern w:val="0"/>
                <w:szCs w:val="21"/>
              </w:rPr>
            </w:pPr>
          </w:p>
        </w:tc>
        <w:tc>
          <w:tcPr>
            <w:tcW w:w="2144" w:type="dxa"/>
            <w:gridSpan w:val="2"/>
            <w:tcBorders>
              <w:tl2br w:val="nil"/>
              <w:tr2bl w:val="nil"/>
            </w:tcBorders>
            <w:vAlign w:val="center"/>
          </w:tcPr>
          <w:p w14:paraId="7C1AA50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发生过三起一般质量安全事故的。</w:t>
            </w:r>
          </w:p>
          <w:p w14:paraId="253933E4"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tc>
        <w:tc>
          <w:tcPr>
            <w:tcW w:w="3260" w:type="dxa"/>
            <w:tcBorders>
              <w:tl2br w:val="nil"/>
              <w:tr2bl w:val="nil"/>
            </w:tcBorders>
            <w:vAlign w:val="center"/>
          </w:tcPr>
          <w:p w14:paraId="1E88768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给予警告，责令改正，处1万元以上2万元以下的罚款。</w:t>
            </w:r>
          </w:p>
        </w:tc>
      </w:tr>
      <w:tr w:rsidR="00446724" w14:paraId="78469142" w14:textId="77777777">
        <w:trPr>
          <w:trHeight w:val="114"/>
          <w:jc w:val="center"/>
        </w:trPr>
        <w:tc>
          <w:tcPr>
            <w:tcW w:w="535" w:type="dxa"/>
            <w:vMerge/>
            <w:tcBorders>
              <w:tl2br w:val="nil"/>
              <w:tr2bl w:val="nil"/>
            </w:tcBorders>
            <w:vAlign w:val="center"/>
          </w:tcPr>
          <w:p w14:paraId="302BCFF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BD634D6"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3B5C41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6F318C9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5AEB409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0E19C27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发生过三起以上一般质量安全事故或较大以上质量安全事故的。</w:t>
            </w:r>
          </w:p>
        </w:tc>
        <w:tc>
          <w:tcPr>
            <w:tcW w:w="3260" w:type="dxa"/>
            <w:tcBorders>
              <w:tl2br w:val="nil"/>
              <w:tr2bl w:val="nil"/>
            </w:tcBorders>
            <w:vAlign w:val="center"/>
          </w:tcPr>
          <w:p w14:paraId="0D4702E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给予警告，责令改正，处2万元以上3万元以下的罚款。</w:t>
            </w:r>
          </w:p>
        </w:tc>
      </w:tr>
      <w:tr w:rsidR="00446724" w14:paraId="43703E68" w14:textId="77777777">
        <w:trPr>
          <w:trHeight w:val="1694"/>
          <w:jc w:val="center"/>
        </w:trPr>
        <w:tc>
          <w:tcPr>
            <w:tcW w:w="535" w:type="dxa"/>
            <w:vMerge w:val="restart"/>
            <w:tcBorders>
              <w:tl2br w:val="nil"/>
              <w:tr2bl w:val="nil"/>
            </w:tcBorders>
            <w:vAlign w:val="center"/>
          </w:tcPr>
          <w:p w14:paraId="463F862A"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0E0AD666"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p w14:paraId="50CFB210"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p w14:paraId="4AEEF3B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企业申请建筑业企业资质升级、资质增项，在申请之日起前一年至资质许可决定作出前有其它违反法律、法规的行为</w:t>
            </w:r>
          </w:p>
        </w:tc>
        <w:tc>
          <w:tcPr>
            <w:tcW w:w="993" w:type="dxa"/>
            <w:gridSpan w:val="2"/>
            <w:vMerge w:val="restart"/>
            <w:tcBorders>
              <w:tl2br w:val="nil"/>
              <w:tr2bl w:val="nil"/>
            </w:tcBorders>
            <w:vAlign w:val="center"/>
          </w:tcPr>
          <w:p w14:paraId="4C07AC02"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《建筑业企业资质管理规定》第二十三条</w:t>
            </w:r>
          </w:p>
        </w:tc>
        <w:tc>
          <w:tcPr>
            <w:tcW w:w="4110" w:type="dxa"/>
            <w:vMerge w:val="restart"/>
            <w:tcBorders>
              <w:tl2br w:val="nil"/>
              <w:tr2bl w:val="nil"/>
            </w:tcBorders>
            <w:vAlign w:val="center"/>
          </w:tcPr>
          <w:p w14:paraId="5D5EB958" w14:textId="77777777" w:rsidR="00446724" w:rsidRDefault="00446724">
            <w:pPr>
              <w:spacing w:line="260" w:lineRule="exact"/>
              <w:jc w:val="left"/>
              <w:rPr>
                <w:rFonts w:ascii="仿宋_GB2312" w:eastAsia="仿宋_GB2312" w:hAnsi="宋体" w:hint="eastAsia"/>
                <w:color w:val="000000" w:themeColor="text1"/>
                <w:kern w:val="0"/>
                <w:szCs w:val="21"/>
              </w:rPr>
            </w:pPr>
          </w:p>
          <w:p w14:paraId="15F93F09"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《建筑业企业资质管理规定》第三十七条</w:t>
            </w:r>
          </w:p>
          <w:p w14:paraId="15F3FC7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4C29EE13"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《建筑业企业资质管理规定》第二十三条</w:t>
            </w:r>
          </w:p>
          <w:p w14:paraId="7F9F1E3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企业申请建筑业企业资质升级、资质增项，在申请之日起前一年至资质许可决定作出前，有下列情形之一的，资质许可机关不予批准其建筑业企业资质升级申请和增项申请：</w:t>
            </w:r>
          </w:p>
          <w:p w14:paraId="165864CE" w14:textId="77777777" w:rsidR="00446724" w:rsidRDefault="00000000">
            <w:pPr>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（十二）其它违反法律、法规的行为。</w:t>
            </w:r>
          </w:p>
        </w:tc>
        <w:tc>
          <w:tcPr>
            <w:tcW w:w="1134" w:type="dxa"/>
            <w:tcBorders>
              <w:tl2br w:val="nil"/>
              <w:tr2bl w:val="nil"/>
            </w:tcBorders>
            <w:vAlign w:val="center"/>
          </w:tcPr>
          <w:p w14:paraId="581FE78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5B015AA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5E000FE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给予警告，责令改正，处1万元以上1.5万以下的罚款。</w:t>
            </w:r>
          </w:p>
        </w:tc>
      </w:tr>
      <w:tr w:rsidR="00446724" w14:paraId="6D4321FD" w14:textId="77777777">
        <w:trPr>
          <w:trHeight w:val="2250"/>
          <w:jc w:val="center"/>
        </w:trPr>
        <w:tc>
          <w:tcPr>
            <w:tcW w:w="535" w:type="dxa"/>
            <w:vMerge/>
            <w:tcBorders>
              <w:tl2br w:val="nil"/>
              <w:tr2bl w:val="nil"/>
            </w:tcBorders>
            <w:vAlign w:val="center"/>
          </w:tcPr>
          <w:p w14:paraId="4416FBEA"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0CB1B92"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4AED888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159B90B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0C0C798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559E115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2C0C41C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给予警告，责令改正，处1.5万元以上2万元以下的罚款。</w:t>
            </w:r>
          </w:p>
        </w:tc>
      </w:tr>
      <w:tr w:rsidR="00446724" w14:paraId="79C2257C" w14:textId="77777777">
        <w:trPr>
          <w:trHeight w:val="185"/>
          <w:jc w:val="center"/>
        </w:trPr>
        <w:tc>
          <w:tcPr>
            <w:tcW w:w="535" w:type="dxa"/>
            <w:vMerge/>
            <w:tcBorders>
              <w:tl2br w:val="nil"/>
              <w:tr2bl w:val="nil"/>
            </w:tcBorders>
            <w:vAlign w:val="center"/>
          </w:tcPr>
          <w:p w14:paraId="437BCC7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F5EC352"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1780A6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2535490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083F390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7C7BB72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（1）经责令改正后，逾期未改正的；</w:t>
            </w:r>
          </w:p>
          <w:p w14:paraId="312F404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（2）曾因该违法行为被依法查处，再次实施该违法行为的；</w:t>
            </w:r>
          </w:p>
          <w:p w14:paraId="7CC25C5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（3）造成工程质量事故的；</w:t>
            </w:r>
          </w:p>
          <w:p w14:paraId="475CEF9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（4）经有关部门确认，存在商业贿赂情形的；</w:t>
            </w:r>
          </w:p>
          <w:p w14:paraId="53611F7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（5）其他依法应予从重处罚的情形。</w:t>
            </w:r>
          </w:p>
        </w:tc>
        <w:tc>
          <w:tcPr>
            <w:tcW w:w="3260" w:type="dxa"/>
            <w:tcBorders>
              <w:tl2br w:val="nil"/>
              <w:tr2bl w:val="nil"/>
            </w:tcBorders>
            <w:vAlign w:val="center"/>
          </w:tcPr>
          <w:p w14:paraId="50020D39"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给予警告，责令改正，处2万元以上3万元以下的罚款。</w:t>
            </w:r>
          </w:p>
        </w:tc>
      </w:tr>
      <w:tr w:rsidR="00446724" w14:paraId="56788C6D" w14:textId="77777777">
        <w:trPr>
          <w:trHeight w:val="126"/>
          <w:jc w:val="center"/>
        </w:trPr>
        <w:tc>
          <w:tcPr>
            <w:tcW w:w="535" w:type="dxa"/>
            <w:vMerge w:val="restart"/>
            <w:tcBorders>
              <w:tl2br w:val="nil"/>
              <w:tr2bl w:val="nil"/>
            </w:tcBorders>
            <w:vAlign w:val="center"/>
          </w:tcPr>
          <w:p w14:paraId="282507D3"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2FA9F43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企业未按照本规定及时办理建筑业企业资质证书变更手续，责令限期办理且逾期不办理</w:t>
            </w:r>
          </w:p>
        </w:tc>
        <w:tc>
          <w:tcPr>
            <w:tcW w:w="993" w:type="dxa"/>
            <w:gridSpan w:val="2"/>
            <w:vMerge w:val="restart"/>
            <w:tcBorders>
              <w:tl2br w:val="nil"/>
              <w:tr2bl w:val="nil"/>
            </w:tcBorders>
            <w:vAlign w:val="center"/>
          </w:tcPr>
          <w:p w14:paraId="260A64D4"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《建筑业企业资质管理规定》第二十条</w:t>
            </w:r>
          </w:p>
        </w:tc>
        <w:tc>
          <w:tcPr>
            <w:tcW w:w="4110" w:type="dxa"/>
            <w:vMerge w:val="restart"/>
            <w:tcBorders>
              <w:tl2br w:val="nil"/>
              <w:tr2bl w:val="nil"/>
            </w:tcBorders>
            <w:vAlign w:val="center"/>
          </w:tcPr>
          <w:p w14:paraId="77CAEF1B"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《建筑业企业资质管理规定》第三十八条</w:t>
            </w:r>
          </w:p>
          <w:p w14:paraId="3F43D3B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企业未按照本规定及时办理建筑业企业资质证书变更手续的，由县级以上地方人民政府住房城乡建设主管部门责令限期办理；逾期不办理的，可处以1000元以上1万元以下的罚款。</w:t>
            </w:r>
          </w:p>
        </w:tc>
        <w:tc>
          <w:tcPr>
            <w:tcW w:w="1134" w:type="dxa"/>
            <w:tcBorders>
              <w:tl2br w:val="nil"/>
              <w:tr2bl w:val="nil"/>
            </w:tcBorders>
            <w:vAlign w:val="center"/>
          </w:tcPr>
          <w:p w14:paraId="281D3B4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047867B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1A30A00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处以1千元以上4千元以下的罚款。</w:t>
            </w:r>
          </w:p>
        </w:tc>
      </w:tr>
      <w:tr w:rsidR="00446724" w14:paraId="6F9FD4AB" w14:textId="77777777">
        <w:trPr>
          <w:trHeight w:val="171"/>
          <w:jc w:val="center"/>
        </w:trPr>
        <w:tc>
          <w:tcPr>
            <w:tcW w:w="535" w:type="dxa"/>
            <w:vMerge/>
            <w:tcBorders>
              <w:tl2br w:val="nil"/>
              <w:tr2bl w:val="nil"/>
            </w:tcBorders>
            <w:vAlign w:val="center"/>
          </w:tcPr>
          <w:p w14:paraId="69B027E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5F7E838"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3294664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22401D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3A67655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2BA81C2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6B4C77E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处以4千元以上7千元以下的罚款。</w:t>
            </w:r>
          </w:p>
        </w:tc>
      </w:tr>
      <w:tr w:rsidR="00446724" w14:paraId="15B55C7E" w14:textId="77777777">
        <w:trPr>
          <w:trHeight w:val="171"/>
          <w:jc w:val="center"/>
        </w:trPr>
        <w:tc>
          <w:tcPr>
            <w:tcW w:w="535" w:type="dxa"/>
            <w:vMerge/>
            <w:tcBorders>
              <w:tl2br w:val="nil"/>
              <w:tr2bl w:val="nil"/>
            </w:tcBorders>
            <w:vAlign w:val="center"/>
          </w:tcPr>
          <w:p w14:paraId="61AE8D8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078FD38"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3C96FA27"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707757A"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443276F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5F0A39D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（1）经责令改正后，逾期未改正的；</w:t>
            </w:r>
          </w:p>
          <w:p w14:paraId="265AE19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（2）曾因该违法行为被依法查处，再次实施该违法行为的；</w:t>
            </w:r>
          </w:p>
          <w:p w14:paraId="078C9BC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（3）造成工程质量事故的；</w:t>
            </w:r>
          </w:p>
          <w:p w14:paraId="3840A67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（4）经有关部门确认，存在商业贿赂情形的；</w:t>
            </w:r>
          </w:p>
          <w:p w14:paraId="233EEB2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（5）其他依法应予从重处罚的情形。</w:t>
            </w:r>
          </w:p>
          <w:p w14:paraId="3FD06C1F"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tc>
        <w:tc>
          <w:tcPr>
            <w:tcW w:w="3260" w:type="dxa"/>
            <w:tcBorders>
              <w:tl2br w:val="nil"/>
              <w:tr2bl w:val="nil"/>
            </w:tcBorders>
            <w:vAlign w:val="center"/>
          </w:tcPr>
          <w:p w14:paraId="39D0AE2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处以7千元以上1万元以下的罚款。</w:t>
            </w:r>
          </w:p>
        </w:tc>
      </w:tr>
      <w:tr w:rsidR="00446724" w14:paraId="649C502D" w14:textId="77777777">
        <w:trPr>
          <w:trHeight w:val="171"/>
          <w:jc w:val="center"/>
        </w:trPr>
        <w:tc>
          <w:tcPr>
            <w:tcW w:w="535" w:type="dxa"/>
            <w:vMerge w:val="restart"/>
            <w:tcBorders>
              <w:tl2br w:val="nil"/>
              <w:tr2bl w:val="nil"/>
            </w:tcBorders>
            <w:vAlign w:val="center"/>
          </w:tcPr>
          <w:p w14:paraId="69AA1733"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3D490008"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企业在接受监督检查时，不如实提供有关材料，或者拒绝、阻碍监督检查</w:t>
            </w:r>
          </w:p>
        </w:tc>
        <w:tc>
          <w:tcPr>
            <w:tcW w:w="993" w:type="dxa"/>
            <w:gridSpan w:val="2"/>
            <w:vMerge w:val="restart"/>
            <w:tcBorders>
              <w:tl2br w:val="nil"/>
              <w:tr2bl w:val="nil"/>
            </w:tcBorders>
            <w:vAlign w:val="center"/>
          </w:tcPr>
          <w:p w14:paraId="3492FA17"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《建筑业企业资质管理规定》第二十五条</w:t>
            </w:r>
          </w:p>
        </w:tc>
        <w:tc>
          <w:tcPr>
            <w:tcW w:w="4110" w:type="dxa"/>
            <w:vMerge w:val="restart"/>
            <w:tcBorders>
              <w:tl2br w:val="nil"/>
              <w:tr2bl w:val="nil"/>
            </w:tcBorders>
            <w:vAlign w:val="center"/>
          </w:tcPr>
          <w:p w14:paraId="05910D44"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《建筑业企业资质管理规定》第三十九条</w:t>
            </w:r>
          </w:p>
          <w:p w14:paraId="28B6931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企业在接受监督检查时，不如实提供有关材料，或者拒绝、阻碍监督检查的，由县级以上地方人民政府住房城乡建设主管部门责令限期改正，并可以处3万元以下罚款。</w:t>
            </w:r>
          </w:p>
        </w:tc>
        <w:tc>
          <w:tcPr>
            <w:tcW w:w="1134" w:type="dxa"/>
            <w:tcBorders>
              <w:tl2br w:val="nil"/>
              <w:tr2bl w:val="nil"/>
            </w:tcBorders>
            <w:vAlign w:val="center"/>
          </w:tcPr>
          <w:p w14:paraId="7F34B0D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237114C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4435F24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责令限期改正，可以处1万元以下罚款。</w:t>
            </w:r>
          </w:p>
        </w:tc>
      </w:tr>
      <w:tr w:rsidR="00446724" w14:paraId="118891FA" w14:textId="77777777">
        <w:trPr>
          <w:trHeight w:val="112"/>
          <w:jc w:val="center"/>
        </w:trPr>
        <w:tc>
          <w:tcPr>
            <w:tcW w:w="535" w:type="dxa"/>
            <w:vMerge/>
            <w:tcBorders>
              <w:tl2br w:val="nil"/>
              <w:tr2bl w:val="nil"/>
            </w:tcBorders>
            <w:vAlign w:val="center"/>
          </w:tcPr>
          <w:p w14:paraId="5BBCCC0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4EB0D4A"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869C24C"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C4FC58A"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6B59F03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7461207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4D27F90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责令限期改正，可以处1万以上2万元以下罚款。</w:t>
            </w:r>
          </w:p>
        </w:tc>
      </w:tr>
      <w:tr w:rsidR="00446724" w14:paraId="5E7AEA3E" w14:textId="77777777">
        <w:trPr>
          <w:trHeight w:val="185"/>
          <w:jc w:val="center"/>
        </w:trPr>
        <w:tc>
          <w:tcPr>
            <w:tcW w:w="535" w:type="dxa"/>
            <w:vMerge/>
            <w:tcBorders>
              <w:tl2br w:val="nil"/>
              <w:tr2bl w:val="nil"/>
            </w:tcBorders>
            <w:vAlign w:val="center"/>
          </w:tcPr>
          <w:p w14:paraId="3F54EBE7"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7EACCB8"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45BC737A"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9A6F7D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457F023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3484F5A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（1）经责令改正后，逾期未改正的；</w:t>
            </w:r>
          </w:p>
          <w:p w14:paraId="6BD0392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（2）曾因该违法行为被依法查处，再次实施该违法行为的；</w:t>
            </w:r>
          </w:p>
          <w:p w14:paraId="2E2D0C7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（3）造成工程质量事故的；</w:t>
            </w:r>
          </w:p>
          <w:p w14:paraId="114525B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（4）经有关部门确认，存在商业贿赂情形的；</w:t>
            </w:r>
          </w:p>
          <w:p w14:paraId="24C41B6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（5）其他依法应予从重处罚的情形。</w:t>
            </w:r>
          </w:p>
          <w:p w14:paraId="125BC397"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tc>
        <w:tc>
          <w:tcPr>
            <w:tcW w:w="3260" w:type="dxa"/>
            <w:tcBorders>
              <w:tl2br w:val="nil"/>
              <w:tr2bl w:val="nil"/>
            </w:tcBorders>
            <w:vAlign w:val="center"/>
          </w:tcPr>
          <w:p w14:paraId="656B3FC9"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责令限期改正，可以处2万以上3万元以下罚款。</w:t>
            </w:r>
          </w:p>
        </w:tc>
      </w:tr>
      <w:tr w:rsidR="00446724" w14:paraId="7AF3AA73" w14:textId="77777777">
        <w:trPr>
          <w:trHeight w:val="126"/>
          <w:jc w:val="center"/>
        </w:trPr>
        <w:tc>
          <w:tcPr>
            <w:tcW w:w="535" w:type="dxa"/>
            <w:vMerge w:val="restart"/>
            <w:tcBorders>
              <w:tl2br w:val="nil"/>
              <w:tr2bl w:val="nil"/>
            </w:tcBorders>
            <w:vAlign w:val="center"/>
          </w:tcPr>
          <w:p w14:paraId="2C793FC4"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4290039E"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企业未按照本规定要求提供企业信用档案信息，责令限期改正且逾期未改正</w:t>
            </w:r>
          </w:p>
        </w:tc>
        <w:tc>
          <w:tcPr>
            <w:tcW w:w="993" w:type="dxa"/>
            <w:gridSpan w:val="2"/>
            <w:vMerge w:val="restart"/>
            <w:tcBorders>
              <w:tl2br w:val="nil"/>
              <w:tr2bl w:val="nil"/>
            </w:tcBorders>
            <w:vAlign w:val="center"/>
          </w:tcPr>
          <w:p w14:paraId="29E78DD4"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《建筑业企业资质管理规定》第三十二条</w:t>
            </w:r>
          </w:p>
        </w:tc>
        <w:tc>
          <w:tcPr>
            <w:tcW w:w="4110" w:type="dxa"/>
            <w:vMerge w:val="restart"/>
            <w:tcBorders>
              <w:tl2br w:val="nil"/>
              <w:tr2bl w:val="nil"/>
            </w:tcBorders>
            <w:vAlign w:val="center"/>
          </w:tcPr>
          <w:p w14:paraId="3338D828"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《建筑业企业资质管理规定》第四十条</w:t>
            </w:r>
          </w:p>
          <w:p w14:paraId="26C93DB7"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企业未按照本规定要求提供企业信用档案信息的，由县级以上地方人民政府住房城乡建设主管部门或者其他有关部门给予警告，责令限期改正；逾期未改正的，可处以1000元以上1万元以下的罚款。</w:t>
            </w:r>
          </w:p>
        </w:tc>
        <w:tc>
          <w:tcPr>
            <w:tcW w:w="1134" w:type="dxa"/>
            <w:tcBorders>
              <w:tl2br w:val="nil"/>
              <w:tr2bl w:val="nil"/>
            </w:tcBorders>
            <w:vAlign w:val="center"/>
          </w:tcPr>
          <w:p w14:paraId="11515E6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799ECBA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w:t>
            </w:r>
          </w:p>
        </w:tc>
        <w:tc>
          <w:tcPr>
            <w:tcW w:w="3260" w:type="dxa"/>
            <w:tcBorders>
              <w:tl2br w:val="nil"/>
              <w:tr2bl w:val="nil"/>
            </w:tcBorders>
            <w:vAlign w:val="center"/>
          </w:tcPr>
          <w:p w14:paraId="5BF902F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处以1千元以上4千元以下的罚款。</w:t>
            </w:r>
          </w:p>
        </w:tc>
      </w:tr>
      <w:tr w:rsidR="00446724" w14:paraId="62E43F83" w14:textId="77777777">
        <w:trPr>
          <w:trHeight w:val="171"/>
          <w:jc w:val="center"/>
        </w:trPr>
        <w:tc>
          <w:tcPr>
            <w:tcW w:w="535" w:type="dxa"/>
            <w:vMerge/>
            <w:tcBorders>
              <w:tl2br w:val="nil"/>
              <w:tr2bl w:val="nil"/>
            </w:tcBorders>
            <w:vAlign w:val="center"/>
          </w:tcPr>
          <w:p w14:paraId="70DEED1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33B951B"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FD3F45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51527F8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64F365E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68989B5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418D403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处以4千元以上7千元以下的罚款。</w:t>
            </w:r>
          </w:p>
        </w:tc>
      </w:tr>
      <w:tr w:rsidR="00446724" w14:paraId="55D3D1D9" w14:textId="77777777">
        <w:trPr>
          <w:trHeight w:val="140"/>
          <w:jc w:val="center"/>
        </w:trPr>
        <w:tc>
          <w:tcPr>
            <w:tcW w:w="535" w:type="dxa"/>
            <w:vMerge/>
            <w:tcBorders>
              <w:tl2br w:val="nil"/>
              <w:tr2bl w:val="nil"/>
            </w:tcBorders>
            <w:vAlign w:val="center"/>
          </w:tcPr>
          <w:p w14:paraId="696568C4"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27121C8"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929FC2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5ABB3FC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5C8BA15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73BA83B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555AF06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（2）足以影响建设市场秩序和社会稳定的；</w:t>
            </w:r>
          </w:p>
        </w:tc>
        <w:tc>
          <w:tcPr>
            <w:tcW w:w="3260" w:type="dxa"/>
            <w:tcBorders>
              <w:tl2br w:val="nil"/>
              <w:tr2bl w:val="nil"/>
            </w:tcBorders>
            <w:vAlign w:val="center"/>
          </w:tcPr>
          <w:p w14:paraId="1CC53D7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处以7千元以上1万元以下的罚款。</w:t>
            </w:r>
          </w:p>
        </w:tc>
      </w:tr>
      <w:tr w:rsidR="00446724" w14:paraId="1DB37959" w14:textId="77777777">
        <w:trPr>
          <w:trHeight w:val="200"/>
          <w:jc w:val="center"/>
        </w:trPr>
        <w:tc>
          <w:tcPr>
            <w:tcW w:w="535" w:type="dxa"/>
            <w:vMerge w:val="restart"/>
            <w:tcBorders>
              <w:tl2br w:val="nil"/>
              <w:tr2bl w:val="nil"/>
            </w:tcBorders>
            <w:vAlign w:val="center"/>
          </w:tcPr>
          <w:p w14:paraId="3A2666F2"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6E48281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工程监理企业以欺骗贿赂等不正当手段取得工程监理企业资质证书</w:t>
            </w:r>
          </w:p>
        </w:tc>
        <w:tc>
          <w:tcPr>
            <w:tcW w:w="993" w:type="dxa"/>
            <w:gridSpan w:val="2"/>
            <w:vMerge w:val="restart"/>
            <w:tcBorders>
              <w:tl2br w:val="nil"/>
              <w:tr2bl w:val="nil"/>
            </w:tcBorders>
            <w:vAlign w:val="center"/>
          </w:tcPr>
          <w:p w14:paraId="6136831F"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《工程监理企业资质管理规定》第二十四条第二款</w:t>
            </w:r>
          </w:p>
        </w:tc>
        <w:tc>
          <w:tcPr>
            <w:tcW w:w="4110" w:type="dxa"/>
            <w:vMerge w:val="restart"/>
            <w:tcBorders>
              <w:tl2br w:val="nil"/>
              <w:tr2bl w:val="nil"/>
            </w:tcBorders>
            <w:vAlign w:val="center"/>
          </w:tcPr>
          <w:p w14:paraId="03511FD8"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《工程监理企业资质管理规定》第二十八条</w:t>
            </w:r>
          </w:p>
          <w:p w14:paraId="5A3F644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以欺骗、贿赂等不正当手段取得工程监理企业资质证书的，由县级以上地方人民政府建设主管部门或有关部门给予警告，并处1万元以上2万元以下罚款，申请人3年内不得再次申请工程监理企业资质。</w:t>
            </w:r>
          </w:p>
        </w:tc>
        <w:tc>
          <w:tcPr>
            <w:tcW w:w="1134" w:type="dxa"/>
            <w:tcBorders>
              <w:tl2br w:val="nil"/>
              <w:tr2bl w:val="nil"/>
            </w:tcBorders>
            <w:vAlign w:val="center"/>
          </w:tcPr>
          <w:p w14:paraId="4CF7DF1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5C35CB7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取得资质证书但尚未承接业务。</w:t>
            </w:r>
          </w:p>
        </w:tc>
        <w:tc>
          <w:tcPr>
            <w:tcW w:w="3260" w:type="dxa"/>
            <w:tcBorders>
              <w:tl2br w:val="nil"/>
              <w:tr2bl w:val="nil"/>
            </w:tcBorders>
            <w:vAlign w:val="center"/>
          </w:tcPr>
          <w:p w14:paraId="16CBA63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给予警告，并处1万元以下罚款 ，申请人3年内不得再次申请工程监理企业资质。</w:t>
            </w:r>
          </w:p>
        </w:tc>
      </w:tr>
      <w:tr w:rsidR="00446724" w14:paraId="507553C0" w14:textId="77777777">
        <w:trPr>
          <w:trHeight w:val="143"/>
          <w:jc w:val="center"/>
        </w:trPr>
        <w:tc>
          <w:tcPr>
            <w:tcW w:w="535" w:type="dxa"/>
            <w:vMerge/>
            <w:tcBorders>
              <w:tl2br w:val="nil"/>
              <w:tr2bl w:val="nil"/>
            </w:tcBorders>
            <w:vAlign w:val="center"/>
          </w:tcPr>
          <w:p w14:paraId="0943131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D4119D2"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758888C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11F3D49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522F9BC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0777922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取得资质证书且已经承接业务。</w:t>
            </w:r>
          </w:p>
        </w:tc>
        <w:tc>
          <w:tcPr>
            <w:tcW w:w="3260" w:type="dxa"/>
            <w:tcBorders>
              <w:tl2br w:val="nil"/>
              <w:tr2bl w:val="nil"/>
            </w:tcBorders>
            <w:vAlign w:val="center"/>
          </w:tcPr>
          <w:p w14:paraId="112EEE3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给予警告，并处1-1.5万元罚款，申请人3年内不得再次申请工程监理企业资质。</w:t>
            </w:r>
          </w:p>
        </w:tc>
      </w:tr>
      <w:tr w:rsidR="00446724" w14:paraId="32687841" w14:textId="77777777">
        <w:trPr>
          <w:trHeight w:val="154"/>
          <w:jc w:val="center"/>
        </w:trPr>
        <w:tc>
          <w:tcPr>
            <w:tcW w:w="535" w:type="dxa"/>
            <w:vMerge/>
            <w:tcBorders>
              <w:tl2br w:val="nil"/>
              <w:tr2bl w:val="nil"/>
            </w:tcBorders>
            <w:vAlign w:val="center"/>
          </w:tcPr>
          <w:p w14:paraId="401AC73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E585F7E"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F54438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5EB0962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377DEBE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74D0CA0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取得资质证书已承接业务，且造成较严重的后果或事故的。</w:t>
            </w:r>
          </w:p>
        </w:tc>
        <w:tc>
          <w:tcPr>
            <w:tcW w:w="3260" w:type="dxa"/>
            <w:tcBorders>
              <w:tl2br w:val="nil"/>
              <w:tr2bl w:val="nil"/>
            </w:tcBorders>
            <w:vAlign w:val="center"/>
          </w:tcPr>
          <w:p w14:paraId="08E41E3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给予警告，并处1.5-2万元罚款，申请人3年内不得再次申请工程监理企业资质。</w:t>
            </w:r>
          </w:p>
        </w:tc>
      </w:tr>
      <w:tr w:rsidR="00446724" w14:paraId="7F1666EA" w14:textId="77777777">
        <w:trPr>
          <w:trHeight w:val="143"/>
          <w:jc w:val="center"/>
        </w:trPr>
        <w:tc>
          <w:tcPr>
            <w:tcW w:w="535" w:type="dxa"/>
            <w:vMerge w:val="restart"/>
            <w:tcBorders>
              <w:tl2br w:val="nil"/>
              <w:tr2bl w:val="nil"/>
            </w:tcBorders>
            <w:vAlign w:val="center"/>
          </w:tcPr>
          <w:p w14:paraId="6CDA1FA4"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06FCC21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工程监理企业在监理过程中实施商业贿赂</w:t>
            </w:r>
          </w:p>
        </w:tc>
        <w:tc>
          <w:tcPr>
            <w:tcW w:w="993" w:type="dxa"/>
            <w:gridSpan w:val="2"/>
            <w:vMerge w:val="restart"/>
            <w:tcBorders>
              <w:tl2br w:val="nil"/>
              <w:tr2bl w:val="nil"/>
            </w:tcBorders>
            <w:vAlign w:val="center"/>
          </w:tcPr>
          <w:p w14:paraId="29AF2C19"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《工程监理企业资质管理规定》第十六条第(七)项</w:t>
            </w:r>
          </w:p>
        </w:tc>
        <w:tc>
          <w:tcPr>
            <w:tcW w:w="4110" w:type="dxa"/>
            <w:vMerge w:val="restart"/>
            <w:tcBorders>
              <w:tl2br w:val="nil"/>
              <w:tr2bl w:val="nil"/>
            </w:tcBorders>
            <w:vAlign w:val="center"/>
          </w:tcPr>
          <w:p w14:paraId="403B8DF4"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《工程监理企业资质管理规定》第二十九条</w:t>
            </w:r>
          </w:p>
          <w:p w14:paraId="47C19F6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14:paraId="6A0E3E56"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《工程监理企业资质管理规定》第十六条</w:t>
            </w:r>
          </w:p>
          <w:p w14:paraId="3F7A615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工程监理企业不得有下列行为：</w:t>
            </w:r>
            <w:r>
              <w:rPr>
                <w:rFonts w:ascii="仿宋_GB2312" w:eastAsia="仿宋_GB2312" w:hAnsi="宋体" w:hint="eastAsia"/>
                <w:color w:val="000000" w:themeColor="text1"/>
                <w:kern w:val="0"/>
                <w:szCs w:val="21"/>
              </w:rPr>
              <w:br/>
              <w:t>（七）在监理过程中实施商业贿赂；</w:t>
            </w:r>
          </w:p>
        </w:tc>
        <w:tc>
          <w:tcPr>
            <w:tcW w:w="1134" w:type="dxa"/>
            <w:tcBorders>
              <w:tl2br w:val="nil"/>
              <w:tr2bl w:val="nil"/>
            </w:tcBorders>
            <w:vAlign w:val="center"/>
          </w:tcPr>
          <w:p w14:paraId="54F59A0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6D23D53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贿赂金额1万元以下的。</w:t>
            </w:r>
          </w:p>
        </w:tc>
        <w:tc>
          <w:tcPr>
            <w:tcW w:w="3260" w:type="dxa"/>
            <w:tcBorders>
              <w:tl2br w:val="nil"/>
              <w:tr2bl w:val="nil"/>
            </w:tcBorders>
            <w:vAlign w:val="center"/>
          </w:tcPr>
          <w:p w14:paraId="12B684E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给予警告，责令其改正，处1万元以上1.5万元以下的罚款。</w:t>
            </w:r>
          </w:p>
        </w:tc>
      </w:tr>
      <w:tr w:rsidR="00446724" w14:paraId="586BA410" w14:textId="77777777">
        <w:trPr>
          <w:trHeight w:val="846"/>
          <w:jc w:val="center"/>
        </w:trPr>
        <w:tc>
          <w:tcPr>
            <w:tcW w:w="535" w:type="dxa"/>
            <w:vMerge/>
            <w:tcBorders>
              <w:tl2br w:val="nil"/>
              <w:tr2bl w:val="nil"/>
            </w:tcBorders>
            <w:vAlign w:val="center"/>
          </w:tcPr>
          <w:p w14:paraId="197711A7"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7ECE3DA"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25EDCDC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2EFD26B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40C3DE6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3537E2A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贿赂金额1万元以上5万元以下的。</w:t>
            </w:r>
          </w:p>
        </w:tc>
        <w:tc>
          <w:tcPr>
            <w:tcW w:w="3260" w:type="dxa"/>
            <w:tcBorders>
              <w:tl2br w:val="nil"/>
              <w:tr2bl w:val="nil"/>
            </w:tcBorders>
            <w:vAlign w:val="center"/>
          </w:tcPr>
          <w:p w14:paraId="3BFF9E6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给予警告，责令其改正，处1.5万元以上2万元以下的罚款。</w:t>
            </w:r>
          </w:p>
        </w:tc>
      </w:tr>
      <w:tr w:rsidR="00446724" w14:paraId="35FF0C44" w14:textId="77777777">
        <w:trPr>
          <w:trHeight w:val="126"/>
          <w:jc w:val="center"/>
        </w:trPr>
        <w:tc>
          <w:tcPr>
            <w:tcW w:w="535" w:type="dxa"/>
            <w:vMerge/>
            <w:tcBorders>
              <w:tl2br w:val="nil"/>
              <w:tr2bl w:val="nil"/>
            </w:tcBorders>
            <w:vAlign w:val="center"/>
          </w:tcPr>
          <w:p w14:paraId="3481D5D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3F4DB96"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139904D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705AEBE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6B18707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239FF2D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贿赂金额5万元以上的。</w:t>
            </w:r>
          </w:p>
        </w:tc>
        <w:tc>
          <w:tcPr>
            <w:tcW w:w="3260" w:type="dxa"/>
            <w:tcBorders>
              <w:tl2br w:val="nil"/>
              <w:tr2bl w:val="nil"/>
            </w:tcBorders>
            <w:vAlign w:val="center"/>
          </w:tcPr>
          <w:p w14:paraId="4A33884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给予警告，责令其改正，处2万元以上3万元以下的罚款。</w:t>
            </w:r>
          </w:p>
        </w:tc>
      </w:tr>
      <w:tr w:rsidR="00446724" w14:paraId="658F8D55" w14:textId="77777777">
        <w:trPr>
          <w:trHeight w:val="1557"/>
          <w:jc w:val="center"/>
        </w:trPr>
        <w:tc>
          <w:tcPr>
            <w:tcW w:w="535" w:type="dxa"/>
            <w:vMerge w:val="restart"/>
            <w:tcBorders>
              <w:tl2br w:val="nil"/>
              <w:tr2bl w:val="nil"/>
            </w:tcBorders>
            <w:vAlign w:val="center"/>
          </w:tcPr>
          <w:p w14:paraId="148660B3"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02387E4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工程监理企业涂改、伪造、出借、转让工程监理企业资质证书</w:t>
            </w:r>
          </w:p>
        </w:tc>
        <w:tc>
          <w:tcPr>
            <w:tcW w:w="993" w:type="dxa"/>
            <w:gridSpan w:val="2"/>
            <w:vMerge w:val="restart"/>
            <w:tcBorders>
              <w:tl2br w:val="nil"/>
              <w:tr2bl w:val="nil"/>
            </w:tcBorders>
            <w:vAlign w:val="center"/>
          </w:tcPr>
          <w:p w14:paraId="4C506B8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《工程监理企业资质管理规定》第十六条第(八)项</w:t>
            </w:r>
          </w:p>
        </w:tc>
        <w:tc>
          <w:tcPr>
            <w:tcW w:w="4110" w:type="dxa"/>
            <w:vMerge w:val="restart"/>
            <w:tcBorders>
              <w:tl2br w:val="nil"/>
              <w:tr2bl w:val="nil"/>
            </w:tcBorders>
            <w:vAlign w:val="center"/>
          </w:tcPr>
          <w:p w14:paraId="443A6480"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《工程监理企业资质管理规定》第二十九条</w:t>
            </w:r>
          </w:p>
          <w:p w14:paraId="0F2E6B67"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14:paraId="02DB0D49" w14:textId="77777777" w:rsidR="00446724" w:rsidRDefault="00446724">
            <w:pPr>
              <w:spacing w:line="260" w:lineRule="exact"/>
              <w:jc w:val="left"/>
              <w:rPr>
                <w:rFonts w:ascii="仿宋_GB2312" w:eastAsia="仿宋_GB2312" w:hAnsi="宋体" w:hint="eastAsia"/>
                <w:color w:val="000000" w:themeColor="text1"/>
                <w:kern w:val="0"/>
                <w:szCs w:val="21"/>
              </w:rPr>
            </w:pPr>
          </w:p>
          <w:p w14:paraId="28996C35"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《工程监理企业资质管理规定》第十六条</w:t>
            </w:r>
          </w:p>
          <w:p w14:paraId="20D8FA0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工程监理企业不得有下列行为：</w:t>
            </w:r>
            <w:r>
              <w:rPr>
                <w:rFonts w:ascii="仿宋_GB2312" w:eastAsia="仿宋_GB2312" w:hAnsi="宋体" w:hint="eastAsia"/>
                <w:color w:val="000000" w:themeColor="text1"/>
                <w:kern w:val="0"/>
                <w:szCs w:val="21"/>
              </w:rPr>
              <w:br/>
              <w:t>（八）涂改、伪造、出借、转让工程监理企业资质证书；</w:t>
            </w:r>
          </w:p>
        </w:tc>
        <w:tc>
          <w:tcPr>
            <w:tcW w:w="1134" w:type="dxa"/>
            <w:tcBorders>
              <w:tl2br w:val="nil"/>
              <w:tr2bl w:val="nil"/>
            </w:tcBorders>
            <w:vAlign w:val="center"/>
          </w:tcPr>
          <w:p w14:paraId="3EFDE2E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2CF6560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014F983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给予警告；处1万元以上1.5万元以下的罚款。</w:t>
            </w:r>
          </w:p>
        </w:tc>
      </w:tr>
      <w:tr w:rsidR="00446724" w14:paraId="096DB13E" w14:textId="77777777">
        <w:trPr>
          <w:trHeight w:val="1015"/>
          <w:jc w:val="center"/>
        </w:trPr>
        <w:tc>
          <w:tcPr>
            <w:tcW w:w="535" w:type="dxa"/>
            <w:vMerge/>
            <w:tcBorders>
              <w:tl2br w:val="nil"/>
              <w:tr2bl w:val="nil"/>
            </w:tcBorders>
            <w:vAlign w:val="center"/>
          </w:tcPr>
          <w:p w14:paraId="4F2DF2C9"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 w:val="18"/>
                <w:szCs w:val="18"/>
              </w:rPr>
            </w:pPr>
          </w:p>
        </w:tc>
        <w:tc>
          <w:tcPr>
            <w:tcW w:w="1684" w:type="dxa"/>
            <w:vMerge/>
            <w:tcBorders>
              <w:tl2br w:val="nil"/>
              <w:tr2bl w:val="nil"/>
            </w:tcBorders>
            <w:vAlign w:val="center"/>
          </w:tcPr>
          <w:p w14:paraId="30C7E675"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7FE0DD6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7099F25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5CF393B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077649F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60005FF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给予警告；处1.5万元以上2万元以下的罚款。</w:t>
            </w:r>
          </w:p>
        </w:tc>
      </w:tr>
      <w:tr w:rsidR="00446724" w14:paraId="1FD0340C" w14:textId="77777777">
        <w:trPr>
          <w:trHeight w:val="143"/>
          <w:jc w:val="center"/>
        </w:trPr>
        <w:tc>
          <w:tcPr>
            <w:tcW w:w="535" w:type="dxa"/>
            <w:vMerge/>
            <w:tcBorders>
              <w:tl2br w:val="nil"/>
              <w:tr2bl w:val="nil"/>
            </w:tcBorders>
            <w:vAlign w:val="center"/>
          </w:tcPr>
          <w:p w14:paraId="5035415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 w:val="18"/>
                <w:szCs w:val="18"/>
              </w:rPr>
            </w:pPr>
          </w:p>
        </w:tc>
        <w:tc>
          <w:tcPr>
            <w:tcW w:w="1684" w:type="dxa"/>
            <w:vMerge/>
            <w:tcBorders>
              <w:tl2br w:val="nil"/>
              <w:tr2bl w:val="nil"/>
            </w:tcBorders>
            <w:vAlign w:val="center"/>
          </w:tcPr>
          <w:p w14:paraId="2618415B"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0B9013F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315B487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15F7031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403EAD1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（1）经责令改正后，逾期未改正的；</w:t>
            </w:r>
          </w:p>
          <w:p w14:paraId="3F82875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（2）曾因该违法行为被依法查处，再次实施该违法行为的；</w:t>
            </w:r>
          </w:p>
          <w:p w14:paraId="0D8E315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（3）造成工程质量事故的；</w:t>
            </w:r>
          </w:p>
          <w:p w14:paraId="2307238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（4）其他依法应予从重处罚的情形。</w:t>
            </w:r>
          </w:p>
        </w:tc>
        <w:tc>
          <w:tcPr>
            <w:tcW w:w="3260" w:type="dxa"/>
            <w:tcBorders>
              <w:tl2br w:val="nil"/>
              <w:tr2bl w:val="nil"/>
            </w:tcBorders>
            <w:vAlign w:val="center"/>
          </w:tcPr>
          <w:p w14:paraId="63E9EA59"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给予警告；处2万元以上3万元以下的罚款。</w:t>
            </w:r>
          </w:p>
        </w:tc>
      </w:tr>
      <w:tr w:rsidR="00446724" w14:paraId="6D383C3F" w14:textId="77777777">
        <w:trPr>
          <w:trHeight w:val="157"/>
          <w:jc w:val="center"/>
        </w:trPr>
        <w:tc>
          <w:tcPr>
            <w:tcW w:w="535" w:type="dxa"/>
            <w:vMerge w:val="restart"/>
            <w:tcBorders>
              <w:tl2br w:val="nil"/>
              <w:tr2bl w:val="nil"/>
            </w:tcBorders>
            <w:vAlign w:val="center"/>
          </w:tcPr>
          <w:p w14:paraId="1169706D"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150AC4B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工程监理企业不及时办理资质证书变更手续且逾期不办理</w:t>
            </w:r>
          </w:p>
        </w:tc>
        <w:tc>
          <w:tcPr>
            <w:tcW w:w="993" w:type="dxa"/>
            <w:gridSpan w:val="2"/>
            <w:vMerge w:val="restart"/>
            <w:tcBorders>
              <w:tl2br w:val="nil"/>
              <w:tr2bl w:val="nil"/>
            </w:tcBorders>
            <w:vAlign w:val="center"/>
          </w:tcPr>
          <w:p w14:paraId="59286B87"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《工程监理企业资质管理规定》第十四条</w:t>
            </w:r>
          </w:p>
        </w:tc>
        <w:tc>
          <w:tcPr>
            <w:tcW w:w="4110" w:type="dxa"/>
            <w:vMerge w:val="restart"/>
            <w:tcBorders>
              <w:tl2br w:val="nil"/>
              <w:tr2bl w:val="nil"/>
            </w:tcBorders>
            <w:vAlign w:val="center"/>
          </w:tcPr>
          <w:p w14:paraId="7EB200D7"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《工程监理企业资质管理规定》第三十条</w:t>
            </w:r>
          </w:p>
          <w:p w14:paraId="0DD74067"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违反本规定，工程监理企业不及时办理资质证书变更手续的，由资质许可机关责令限期办理；逾期不办理的，可处1千元以上1万元以下罚款。</w:t>
            </w:r>
          </w:p>
        </w:tc>
        <w:tc>
          <w:tcPr>
            <w:tcW w:w="1134" w:type="dxa"/>
            <w:tcBorders>
              <w:tl2br w:val="nil"/>
              <w:tr2bl w:val="nil"/>
            </w:tcBorders>
            <w:vAlign w:val="center"/>
          </w:tcPr>
          <w:p w14:paraId="15CE727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2C0AA1F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逾期15日以内改正的。</w:t>
            </w:r>
          </w:p>
        </w:tc>
        <w:tc>
          <w:tcPr>
            <w:tcW w:w="3260" w:type="dxa"/>
            <w:tcBorders>
              <w:tl2br w:val="nil"/>
              <w:tr2bl w:val="nil"/>
            </w:tcBorders>
            <w:vAlign w:val="center"/>
          </w:tcPr>
          <w:p w14:paraId="2EF44CE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可处1千元以上4千元以下的罚款。</w:t>
            </w:r>
          </w:p>
        </w:tc>
      </w:tr>
      <w:tr w:rsidR="00446724" w14:paraId="01CC9FC0" w14:textId="77777777">
        <w:trPr>
          <w:trHeight w:val="140"/>
          <w:jc w:val="center"/>
        </w:trPr>
        <w:tc>
          <w:tcPr>
            <w:tcW w:w="535" w:type="dxa"/>
            <w:vMerge/>
            <w:tcBorders>
              <w:tl2br w:val="nil"/>
              <w:tr2bl w:val="nil"/>
            </w:tcBorders>
            <w:vAlign w:val="center"/>
          </w:tcPr>
          <w:p w14:paraId="216C2B6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DCA0B9F"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5B2CC09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5EE5DF1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33AC349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706A90B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逾期15日以上30日以内改正的。</w:t>
            </w:r>
          </w:p>
        </w:tc>
        <w:tc>
          <w:tcPr>
            <w:tcW w:w="3260" w:type="dxa"/>
            <w:tcBorders>
              <w:tl2br w:val="nil"/>
              <w:tr2bl w:val="nil"/>
            </w:tcBorders>
            <w:vAlign w:val="center"/>
          </w:tcPr>
          <w:p w14:paraId="433FCDF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处4千元以上7千元以下的罚款。</w:t>
            </w:r>
          </w:p>
        </w:tc>
      </w:tr>
      <w:tr w:rsidR="00446724" w14:paraId="352F5FD2" w14:textId="77777777">
        <w:trPr>
          <w:trHeight w:val="154"/>
          <w:jc w:val="center"/>
        </w:trPr>
        <w:tc>
          <w:tcPr>
            <w:tcW w:w="535" w:type="dxa"/>
            <w:vMerge/>
            <w:tcBorders>
              <w:tl2br w:val="nil"/>
              <w:tr2bl w:val="nil"/>
            </w:tcBorders>
            <w:vAlign w:val="center"/>
          </w:tcPr>
          <w:p w14:paraId="22192C4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AC40A4B"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0DCBA4B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587A75D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6D079AE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57CDD1E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逾期30日以上未改正的</w:t>
            </w:r>
          </w:p>
        </w:tc>
        <w:tc>
          <w:tcPr>
            <w:tcW w:w="3260" w:type="dxa"/>
            <w:tcBorders>
              <w:tl2br w:val="nil"/>
              <w:tr2bl w:val="nil"/>
            </w:tcBorders>
            <w:vAlign w:val="center"/>
          </w:tcPr>
          <w:p w14:paraId="0DF96F4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处7千元以上1万元以下的罚款。</w:t>
            </w:r>
          </w:p>
        </w:tc>
      </w:tr>
      <w:tr w:rsidR="00446724" w14:paraId="2560147E" w14:textId="77777777">
        <w:trPr>
          <w:trHeight w:val="100"/>
          <w:jc w:val="center"/>
        </w:trPr>
        <w:tc>
          <w:tcPr>
            <w:tcW w:w="535" w:type="dxa"/>
            <w:vMerge w:val="restart"/>
            <w:tcBorders>
              <w:tl2br w:val="nil"/>
              <w:tr2bl w:val="nil"/>
            </w:tcBorders>
            <w:vAlign w:val="center"/>
          </w:tcPr>
          <w:p w14:paraId="757BD161"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2A1C6B2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工程监理企业未按照本规定要求提供工程监理企业信用档案信息且逾期不办理</w:t>
            </w:r>
          </w:p>
        </w:tc>
        <w:tc>
          <w:tcPr>
            <w:tcW w:w="993" w:type="dxa"/>
            <w:gridSpan w:val="2"/>
            <w:vMerge w:val="restart"/>
            <w:tcBorders>
              <w:tl2br w:val="nil"/>
              <w:tr2bl w:val="nil"/>
            </w:tcBorders>
            <w:vAlign w:val="center"/>
          </w:tcPr>
          <w:p w14:paraId="1F469241"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《工程监理企业资质管理规定》第二十六条第一款</w:t>
            </w:r>
          </w:p>
        </w:tc>
        <w:tc>
          <w:tcPr>
            <w:tcW w:w="4110" w:type="dxa"/>
            <w:vMerge w:val="restart"/>
            <w:tcBorders>
              <w:tl2br w:val="nil"/>
              <w:tr2bl w:val="nil"/>
            </w:tcBorders>
            <w:vAlign w:val="center"/>
          </w:tcPr>
          <w:p w14:paraId="7165831B"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《工程监理企业资质管理规定》第三十一条</w:t>
            </w:r>
          </w:p>
          <w:p w14:paraId="5E63853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工程监理企业未按照本规定要求提供工程监理企业信用档案信息的，由县级以上地方人民政府建设主管部门予以警告，责令限期改正；逾期未改正的，可处以1千元以上1万元以下的罚款。</w:t>
            </w:r>
          </w:p>
        </w:tc>
        <w:tc>
          <w:tcPr>
            <w:tcW w:w="1134" w:type="dxa"/>
            <w:tcBorders>
              <w:tl2br w:val="nil"/>
              <w:tr2bl w:val="nil"/>
            </w:tcBorders>
            <w:vAlign w:val="center"/>
          </w:tcPr>
          <w:p w14:paraId="2AF96F4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3E30009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逾期15日以内改正的。</w:t>
            </w:r>
          </w:p>
        </w:tc>
        <w:tc>
          <w:tcPr>
            <w:tcW w:w="3260" w:type="dxa"/>
            <w:tcBorders>
              <w:tl2br w:val="nil"/>
              <w:tr2bl w:val="nil"/>
            </w:tcBorders>
            <w:vAlign w:val="center"/>
          </w:tcPr>
          <w:p w14:paraId="52947BD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可处1千元以上4千元以下的罚款。</w:t>
            </w:r>
          </w:p>
        </w:tc>
      </w:tr>
      <w:tr w:rsidR="00446724" w14:paraId="38CE2D33" w14:textId="77777777">
        <w:trPr>
          <w:trHeight w:val="157"/>
          <w:jc w:val="center"/>
        </w:trPr>
        <w:tc>
          <w:tcPr>
            <w:tcW w:w="535" w:type="dxa"/>
            <w:vMerge/>
            <w:tcBorders>
              <w:tl2br w:val="nil"/>
              <w:tr2bl w:val="nil"/>
            </w:tcBorders>
            <w:vAlign w:val="center"/>
          </w:tcPr>
          <w:p w14:paraId="71FEE56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AB2E8F8"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1CA0626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4FEC3AB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3494B5B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480C6C1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逾期15日以上30日以内改正的。</w:t>
            </w:r>
          </w:p>
        </w:tc>
        <w:tc>
          <w:tcPr>
            <w:tcW w:w="3260" w:type="dxa"/>
            <w:tcBorders>
              <w:tl2br w:val="nil"/>
              <w:tr2bl w:val="nil"/>
            </w:tcBorders>
            <w:vAlign w:val="center"/>
          </w:tcPr>
          <w:p w14:paraId="1F9BD88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处4千元以上7千元以下的罚款。</w:t>
            </w:r>
          </w:p>
        </w:tc>
      </w:tr>
      <w:tr w:rsidR="00446724" w14:paraId="3FFBC2BB" w14:textId="77777777">
        <w:trPr>
          <w:trHeight w:val="143"/>
          <w:jc w:val="center"/>
        </w:trPr>
        <w:tc>
          <w:tcPr>
            <w:tcW w:w="535" w:type="dxa"/>
            <w:vMerge/>
            <w:tcBorders>
              <w:tl2br w:val="nil"/>
              <w:tr2bl w:val="nil"/>
            </w:tcBorders>
            <w:vAlign w:val="center"/>
          </w:tcPr>
          <w:p w14:paraId="58A8D0EC"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F63CDF1"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12E0791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4891EEF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218A9AB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5D5DE51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逾期30日以上未改正的。</w:t>
            </w:r>
          </w:p>
        </w:tc>
        <w:tc>
          <w:tcPr>
            <w:tcW w:w="3260" w:type="dxa"/>
            <w:tcBorders>
              <w:tl2br w:val="nil"/>
              <w:tr2bl w:val="nil"/>
            </w:tcBorders>
            <w:vAlign w:val="center"/>
          </w:tcPr>
          <w:p w14:paraId="7629E32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处7千元以上1万元以下的罚款。</w:t>
            </w:r>
          </w:p>
        </w:tc>
      </w:tr>
      <w:tr w:rsidR="00446724" w14:paraId="18F0F143" w14:textId="77777777">
        <w:trPr>
          <w:trHeight w:val="157"/>
          <w:jc w:val="center"/>
        </w:trPr>
        <w:tc>
          <w:tcPr>
            <w:tcW w:w="535" w:type="dxa"/>
            <w:vMerge w:val="restart"/>
            <w:tcBorders>
              <w:tl2br w:val="nil"/>
              <w:tr2bl w:val="nil"/>
            </w:tcBorders>
            <w:vAlign w:val="center"/>
          </w:tcPr>
          <w:p w14:paraId="386A5414"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62285C6E"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企业不及时办理资质证书变更手续且逾期不办理的</w:t>
            </w:r>
          </w:p>
        </w:tc>
        <w:tc>
          <w:tcPr>
            <w:tcW w:w="993" w:type="dxa"/>
            <w:gridSpan w:val="2"/>
            <w:vMerge w:val="restart"/>
            <w:tcBorders>
              <w:tl2br w:val="nil"/>
              <w:tr2bl w:val="nil"/>
            </w:tcBorders>
            <w:vAlign w:val="center"/>
          </w:tcPr>
          <w:p w14:paraId="416EC7A5"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《建设工程勘察设计资质管理规定》第十三条</w:t>
            </w:r>
          </w:p>
        </w:tc>
        <w:tc>
          <w:tcPr>
            <w:tcW w:w="4110" w:type="dxa"/>
            <w:vMerge w:val="restart"/>
            <w:tcBorders>
              <w:tl2br w:val="nil"/>
              <w:tr2bl w:val="nil"/>
            </w:tcBorders>
            <w:vAlign w:val="center"/>
          </w:tcPr>
          <w:p w14:paraId="51EDDD0E" w14:textId="77777777" w:rsidR="00446724" w:rsidRDefault="00000000">
            <w:pPr>
              <w:widowControl/>
              <w:spacing w:line="260" w:lineRule="exact"/>
              <w:jc w:val="left"/>
              <w:rPr>
                <w:rFonts w:ascii="仿宋_GB2312" w:eastAsia="仿宋_GB2312"/>
                <w:bCs/>
                <w:color w:val="000000" w:themeColor="text1"/>
                <w:kern w:val="0"/>
              </w:rPr>
            </w:pPr>
            <w:r>
              <w:rPr>
                <w:rFonts w:ascii="仿宋_GB2312" w:eastAsia="仿宋_GB2312" w:hAnsi="宋体" w:hint="eastAsia"/>
                <w:color w:val="000000" w:themeColor="text1"/>
                <w:kern w:val="0"/>
                <w:szCs w:val="21"/>
              </w:rPr>
              <w:t>《建设工程勘察设计资质管理规定》</w:t>
            </w:r>
            <w:r>
              <w:rPr>
                <w:rFonts w:ascii="仿宋_GB2312" w:eastAsia="仿宋_GB2312" w:hint="eastAsia"/>
                <w:bCs/>
                <w:color w:val="000000" w:themeColor="text1"/>
                <w:kern w:val="0"/>
              </w:rPr>
              <w:t>第三十条</w:t>
            </w:r>
          </w:p>
          <w:p w14:paraId="2D46534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企业不及时办理资质证书变更手续的，由资质许可机关责令限期办理；逾期不办理的，可处以1000元以上1万元以下的罚款。</w:t>
            </w:r>
          </w:p>
        </w:tc>
        <w:tc>
          <w:tcPr>
            <w:tcW w:w="1134" w:type="dxa"/>
            <w:tcBorders>
              <w:tl2br w:val="nil"/>
              <w:tr2bl w:val="nil"/>
            </w:tcBorders>
            <w:vAlign w:val="center"/>
          </w:tcPr>
          <w:p w14:paraId="7DF69C6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78DBA0D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逾期15日以内改正的。</w:t>
            </w:r>
          </w:p>
        </w:tc>
        <w:tc>
          <w:tcPr>
            <w:tcW w:w="3260" w:type="dxa"/>
            <w:tcBorders>
              <w:tl2br w:val="nil"/>
              <w:tr2bl w:val="nil"/>
            </w:tcBorders>
            <w:vAlign w:val="center"/>
          </w:tcPr>
          <w:p w14:paraId="1CB64E9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可处1千元以上4千元以下的罚款。</w:t>
            </w:r>
          </w:p>
        </w:tc>
      </w:tr>
      <w:tr w:rsidR="00446724" w14:paraId="4060AE27" w14:textId="77777777">
        <w:trPr>
          <w:trHeight w:val="143"/>
          <w:jc w:val="center"/>
        </w:trPr>
        <w:tc>
          <w:tcPr>
            <w:tcW w:w="535" w:type="dxa"/>
            <w:vMerge/>
            <w:tcBorders>
              <w:tl2br w:val="nil"/>
              <w:tr2bl w:val="nil"/>
            </w:tcBorders>
            <w:vAlign w:val="center"/>
          </w:tcPr>
          <w:p w14:paraId="6E644FFC"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95D5CAD"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2DB9228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326D778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2C8FF0A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29110D3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逾期15日以上30日以内改正的。</w:t>
            </w:r>
          </w:p>
        </w:tc>
        <w:tc>
          <w:tcPr>
            <w:tcW w:w="3260" w:type="dxa"/>
            <w:tcBorders>
              <w:tl2br w:val="nil"/>
              <w:tr2bl w:val="nil"/>
            </w:tcBorders>
            <w:vAlign w:val="center"/>
          </w:tcPr>
          <w:p w14:paraId="0E35C8B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处4千元以上7千元以下的罚款。</w:t>
            </w:r>
          </w:p>
        </w:tc>
      </w:tr>
      <w:tr w:rsidR="00446724" w14:paraId="3542073E" w14:textId="77777777">
        <w:trPr>
          <w:trHeight w:val="185"/>
          <w:jc w:val="center"/>
        </w:trPr>
        <w:tc>
          <w:tcPr>
            <w:tcW w:w="535" w:type="dxa"/>
            <w:vMerge/>
            <w:tcBorders>
              <w:tl2br w:val="nil"/>
              <w:tr2bl w:val="nil"/>
            </w:tcBorders>
            <w:vAlign w:val="center"/>
          </w:tcPr>
          <w:p w14:paraId="5805DA1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38BBE73"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31640C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17C00E0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3DE5EB9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388B042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逾期30日以上未改正的。</w:t>
            </w:r>
          </w:p>
        </w:tc>
        <w:tc>
          <w:tcPr>
            <w:tcW w:w="3260" w:type="dxa"/>
            <w:tcBorders>
              <w:tl2br w:val="nil"/>
              <w:tr2bl w:val="nil"/>
            </w:tcBorders>
            <w:vAlign w:val="center"/>
          </w:tcPr>
          <w:p w14:paraId="482B03EA"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处7千元以上1万元以下的罚款。</w:t>
            </w:r>
          </w:p>
        </w:tc>
      </w:tr>
      <w:tr w:rsidR="00446724" w14:paraId="3E56A440" w14:textId="77777777">
        <w:trPr>
          <w:trHeight w:val="593"/>
          <w:jc w:val="center"/>
        </w:trPr>
        <w:tc>
          <w:tcPr>
            <w:tcW w:w="535" w:type="dxa"/>
            <w:vMerge w:val="restart"/>
            <w:tcBorders>
              <w:tl2br w:val="nil"/>
              <w:tr2bl w:val="nil"/>
            </w:tcBorders>
            <w:vAlign w:val="center"/>
          </w:tcPr>
          <w:p w14:paraId="411CAA31"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03B9FD6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企业未按照规定提供信用档案信息，给予警告，责令限期改正</w:t>
            </w:r>
          </w:p>
        </w:tc>
        <w:tc>
          <w:tcPr>
            <w:tcW w:w="993" w:type="dxa"/>
            <w:gridSpan w:val="2"/>
            <w:vMerge w:val="restart"/>
            <w:tcBorders>
              <w:tl2br w:val="nil"/>
              <w:tr2bl w:val="nil"/>
            </w:tcBorders>
            <w:vAlign w:val="center"/>
          </w:tcPr>
          <w:p w14:paraId="113A5B71" w14:textId="77777777" w:rsidR="00446724" w:rsidRDefault="00000000">
            <w:pPr>
              <w:widowControl/>
              <w:spacing w:line="260" w:lineRule="exact"/>
              <w:jc w:val="left"/>
              <w:rPr>
                <w:rFonts w:ascii="宋体" w:hAnsi="宋体" w:hint="eastAsia"/>
                <w:color w:val="000000" w:themeColor="text1"/>
                <w:szCs w:val="21"/>
              </w:rPr>
            </w:pPr>
            <w:r>
              <w:rPr>
                <w:rFonts w:ascii="仿宋_GB2312" w:eastAsia="仿宋_GB2312" w:hAnsi="宋体" w:hint="eastAsia"/>
                <w:color w:val="000000" w:themeColor="text1"/>
                <w:kern w:val="0"/>
                <w:szCs w:val="21"/>
              </w:rPr>
              <w:t>《建设工程勘察设计资质管理规定》</w:t>
            </w:r>
            <w:r>
              <w:rPr>
                <w:rFonts w:ascii="仿宋_GB2312" w:eastAsia="仿宋_GB2312" w:hint="eastAsia"/>
                <w:bCs/>
                <w:color w:val="000000" w:themeColor="text1"/>
                <w:kern w:val="0"/>
              </w:rPr>
              <w:t>第二十七条</w:t>
            </w:r>
          </w:p>
        </w:tc>
        <w:tc>
          <w:tcPr>
            <w:tcW w:w="4110" w:type="dxa"/>
            <w:vMerge w:val="restart"/>
            <w:tcBorders>
              <w:tl2br w:val="nil"/>
              <w:tr2bl w:val="nil"/>
            </w:tcBorders>
            <w:vAlign w:val="center"/>
          </w:tcPr>
          <w:p w14:paraId="06D2B26E" w14:textId="77777777" w:rsidR="00446724" w:rsidRDefault="00000000">
            <w:pPr>
              <w:widowControl/>
              <w:spacing w:line="260" w:lineRule="exact"/>
              <w:jc w:val="left"/>
              <w:rPr>
                <w:rFonts w:ascii="仿宋_GB2312" w:eastAsia="仿宋_GB2312"/>
                <w:bCs/>
                <w:color w:val="000000" w:themeColor="text1"/>
                <w:kern w:val="0"/>
              </w:rPr>
            </w:pPr>
            <w:r>
              <w:rPr>
                <w:rFonts w:ascii="仿宋_GB2312" w:eastAsia="仿宋_GB2312" w:hint="eastAsia"/>
                <w:bCs/>
                <w:color w:val="000000" w:themeColor="text1"/>
                <w:kern w:val="0"/>
              </w:rPr>
              <w:t>《建设工程勘察设计资质管理规定》第三十一条</w:t>
            </w:r>
          </w:p>
          <w:p w14:paraId="5C13D829" w14:textId="77777777" w:rsidR="00446724" w:rsidRDefault="00000000">
            <w:pPr>
              <w:widowControl/>
              <w:spacing w:line="260" w:lineRule="exact"/>
              <w:ind w:firstLineChars="100" w:firstLine="210"/>
              <w:jc w:val="left"/>
              <w:rPr>
                <w:rFonts w:ascii="仿宋_GB2312" w:eastAsia="仿宋_GB2312"/>
                <w:bCs/>
                <w:color w:val="000000" w:themeColor="text1"/>
                <w:kern w:val="0"/>
              </w:rPr>
            </w:pPr>
            <w:r>
              <w:rPr>
                <w:rFonts w:ascii="仿宋_GB2312" w:eastAsia="仿宋_GB2312" w:hAnsi="宋体" w:hint="eastAsia"/>
                <w:color w:val="000000" w:themeColor="text1"/>
                <w:kern w:val="0"/>
                <w:szCs w:val="21"/>
              </w:rPr>
              <w:t>企业未按照规定提供信用档案信息的，由县级以上地方人民政府建设主管部门给予警告，责令限期改正；逾期未改正的，可处以1000元以上1万元以下的罚款。</w:t>
            </w:r>
          </w:p>
        </w:tc>
        <w:tc>
          <w:tcPr>
            <w:tcW w:w="1134" w:type="dxa"/>
            <w:tcBorders>
              <w:tl2br w:val="nil"/>
              <w:tr2bl w:val="nil"/>
            </w:tcBorders>
            <w:vAlign w:val="center"/>
          </w:tcPr>
          <w:p w14:paraId="0058919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60D4EDA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逾期15日以内改正的。</w:t>
            </w:r>
          </w:p>
        </w:tc>
        <w:tc>
          <w:tcPr>
            <w:tcW w:w="3260" w:type="dxa"/>
            <w:tcBorders>
              <w:tl2br w:val="nil"/>
              <w:tr2bl w:val="nil"/>
            </w:tcBorders>
            <w:vAlign w:val="center"/>
          </w:tcPr>
          <w:p w14:paraId="63AEA75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可处1千元以上4千元以下的罚款。</w:t>
            </w:r>
          </w:p>
        </w:tc>
      </w:tr>
      <w:tr w:rsidR="00446724" w14:paraId="2FE5C14A" w14:textId="77777777">
        <w:trPr>
          <w:trHeight w:val="143"/>
          <w:jc w:val="center"/>
        </w:trPr>
        <w:tc>
          <w:tcPr>
            <w:tcW w:w="535" w:type="dxa"/>
            <w:vMerge/>
            <w:tcBorders>
              <w:tl2br w:val="nil"/>
              <w:tr2bl w:val="nil"/>
            </w:tcBorders>
            <w:vAlign w:val="center"/>
          </w:tcPr>
          <w:p w14:paraId="1CE7F774"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A0CEC91"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CDC3ED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1863482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33D39A52" w14:textId="77777777" w:rsidR="00446724" w:rsidRDefault="00000000">
            <w:pPr>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57D3FE5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逾期15日以上30日以内改正的。</w:t>
            </w:r>
          </w:p>
        </w:tc>
        <w:tc>
          <w:tcPr>
            <w:tcW w:w="3260" w:type="dxa"/>
            <w:tcBorders>
              <w:tl2br w:val="nil"/>
              <w:tr2bl w:val="nil"/>
            </w:tcBorders>
            <w:vAlign w:val="center"/>
          </w:tcPr>
          <w:p w14:paraId="7AD09B6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处4千元以上7千元以下的罚款。</w:t>
            </w:r>
          </w:p>
        </w:tc>
      </w:tr>
      <w:tr w:rsidR="00446724" w14:paraId="1883F58D" w14:textId="77777777">
        <w:trPr>
          <w:trHeight w:val="140"/>
          <w:jc w:val="center"/>
        </w:trPr>
        <w:tc>
          <w:tcPr>
            <w:tcW w:w="535" w:type="dxa"/>
            <w:vMerge/>
            <w:tcBorders>
              <w:tl2br w:val="nil"/>
              <w:tr2bl w:val="nil"/>
            </w:tcBorders>
            <w:vAlign w:val="center"/>
          </w:tcPr>
          <w:p w14:paraId="1C3500D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86DDA20"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6955C2E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1A24255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77B93E4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1896915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逾期30日以上未改正的。</w:t>
            </w:r>
          </w:p>
        </w:tc>
        <w:tc>
          <w:tcPr>
            <w:tcW w:w="3260" w:type="dxa"/>
            <w:tcBorders>
              <w:tl2br w:val="nil"/>
              <w:tr2bl w:val="nil"/>
            </w:tcBorders>
            <w:vAlign w:val="center"/>
          </w:tcPr>
          <w:p w14:paraId="635394E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处7千元以上1万元以下的罚款。</w:t>
            </w:r>
          </w:p>
        </w:tc>
      </w:tr>
      <w:tr w:rsidR="00446724" w14:paraId="47E78BD9" w14:textId="77777777">
        <w:trPr>
          <w:trHeight w:val="157"/>
          <w:jc w:val="center"/>
        </w:trPr>
        <w:tc>
          <w:tcPr>
            <w:tcW w:w="535" w:type="dxa"/>
            <w:vMerge w:val="restart"/>
            <w:tcBorders>
              <w:tl2br w:val="nil"/>
              <w:tr2bl w:val="nil"/>
            </w:tcBorders>
            <w:vAlign w:val="center"/>
          </w:tcPr>
          <w:p w14:paraId="196FEC54"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75CA1EA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勘察设计企业涂改、倒卖、出租、出借或者以其他形式非法转让资质证书</w:t>
            </w:r>
          </w:p>
        </w:tc>
        <w:tc>
          <w:tcPr>
            <w:tcW w:w="993" w:type="dxa"/>
            <w:gridSpan w:val="2"/>
            <w:vMerge w:val="restart"/>
            <w:tcBorders>
              <w:tl2br w:val="nil"/>
              <w:tr2bl w:val="nil"/>
            </w:tcBorders>
            <w:vAlign w:val="center"/>
          </w:tcPr>
          <w:p w14:paraId="66066865"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int="eastAsia"/>
                <w:bCs/>
                <w:color w:val="000000" w:themeColor="text1"/>
                <w:kern w:val="0"/>
              </w:rPr>
              <w:t>《建设工程勘察设计资质管理规定》第三十二条</w:t>
            </w:r>
          </w:p>
        </w:tc>
        <w:tc>
          <w:tcPr>
            <w:tcW w:w="4110" w:type="dxa"/>
            <w:vMerge w:val="restart"/>
            <w:tcBorders>
              <w:tl2br w:val="nil"/>
              <w:tr2bl w:val="nil"/>
            </w:tcBorders>
            <w:vAlign w:val="center"/>
          </w:tcPr>
          <w:p w14:paraId="1EDFDD69" w14:textId="77777777" w:rsidR="00446724" w:rsidRDefault="00000000">
            <w:pPr>
              <w:spacing w:line="260" w:lineRule="exact"/>
              <w:jc w:val="left"/>
              <w:rPr>
                <w:rFonts w:ascii="仿宋_GB2312" w:eastAsia="仿宋_GB2312"/>
                <w:bCs/>
                <w:color w:val="000000" w:themeColor="text1"/>
                <w:kern w:val="0"/>
              </w:rPr>
            </w:pPr>
            <w:r>
              <w:rPr>
                <w:rFonts w:ascii="仿宋_GB2312" w:eastAsia="仿宋_GB2312" w:hint="eastAsia"/>
                <w:bCs/>
                <w:color w:val="000000" w:themeColor="text1"/>
                <w:kern w:val="0"/>
              </w:rPr>
              <w:t>《建设工程勘察设计资质管理规定》第三十二条</w:t>
            </w:r>
          </w:p>
          <w:p w14:paraId="0D3DBC2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tc>
        <w:tc>
          <w:tcPr>
            <w:tcW w:w="1134" w:type="dxa"/>
            <w:tcBorders>
              <w:tl2br w:val="nil"/>
              <w:tr2bl w:val="nil"/>
            </w:tcBorders>
            <w:vAlign w:val="center"/>
          </w:tcPr>
          <w:p w14:paraId="1467975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6526559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逾期15日以内改正的。</w:t>
            </w:r>
          </w:p>
        </w:tc>
        <w:tc>
          <w:tcPr>
            <w:tcW w:w="3260" w:type="dxa"/>
            <w:tcBorders>
              <w:tl2br w:val="nil"/>
              <w:tr2bl w:val="nil"/>
            </w:tcBorders>
            <w:vAlign w:val="center"/>
          </w:tcPr>
          <w:p w14:paraId="0AADC83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给予警告，责令改正，处1万元以上2万元以下罚款。</w:t>
            </w:r>
          </w:p>
        </w:tc>
      </w:tr>
      <w:tr w:rsidR="00446724" w14:paraId="1A24E2FC" w14:textId="77777777">
        <w:trPr>
          <w:trHeight w:val="980"/>
          <w:jc w:val="center"/>
        </w:trPr>
        <w:tc>
          <w:tcPr>
            <w:tcW w:w="535" w:type="dxa"/>
            <w:vMerge/>
            <w:tcBorders>
              <w:tl2br w:val="nil"/>
              <w:tr2bl w:val="nil"/>
            </w:tcBorders>
            <w:vAlign w:val="center"/>
          </w:tcPr>
          <w:p w14:paraId="18ECECC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4458708"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A5A22D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3EF738E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2D4F6CA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5B08485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逾期15日以上30日以内改正的。</w:t>
            </w:r>
          </w:p>
        </w:tc>
        <w:tc>
          <w:tcPr>
            <w:tcW w:w="3260" w:type="dxa"/>
            <w:tcBorders>
              <w:tl2br w:val="nil"/>
              <w:tr2bl w:val="nil"/>
            </w:tcBorders>
            <w:vAlign w:val="center"/>
          </w:tcPr>
          <w:p w14:paraId="67CC0D3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给予警告，责令改正，处2万元以上3万元以下的罚款。</w:t>
            </w:r>
          </w:p>
        </w:tc>
      </w:tr>
      <w:tr w:rsidR="00446724" w14:paraId="5C2B26E5" w14:textId="77777777">
        <w:trPr>
          <w:trHeight w:val="154"/>
          <w:jc w:val="center"/>
        </w:trPr>
        <w:tc>
          <w:tcPr>
            <w:tcW w:w="535" w:type="dxa"/>
            <w:vMerge/>
            <w:tcBorders>
              <w:tl2br w:val="nil"/>
              <w:tr2bl w:val="nil"/>
            </w:tcBorders>
            <w:vAlign w:val="center"/>
          </w:tcPr>
          <w:p w14:paraId="1424A0C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C3809B1"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6CD8B59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50BC8B4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6C38CA3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59B341A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限期内未改正，逾期30日以上未改正的。</w:t>
            </w:r>
          </w:p>
        </w:tc>
        <w:tc>
          <w:tcPr>
            <w:tcW w:w="3260" w:type="dxa"/>
            <w:tcBorders>
              <w:tl2br w:val="nil"/>
              <w:tr2bl w:val="nil"/>
            </w:tcBorders>
            <w:vAlign w:val="center"/>
          </w:tcPr>
          <w:p w14:paraId="4CEA863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给予警告，责令改正，处3万元的罚款。</w:t>
            </w:r>
          </w:p>
        </w:tc>
      </w:tr>
      <w:tr w:rsidR="00446724" w14:paraId="0FB2F8A3" w14:textId="77777777">
        <w:trPr>
          <w:trHeight w:val="1446"/>
          <w:jc w:val="center"/>
        </w:trPr>
        <w:tc>
          <w:tcPr>
            <w:tcW w:w="535" w:type="dxa"/>
            <w:vMerge w:val="restart"/>
            <w:tcBorders>
              <w:tl2br w:val="nil"/>
              <w:tr2bl w:val="nil"/>
            </w:tcBorders>
            <w:vAlign w:val="center"/>
          </w:tcPr>
          <w:p w14:paraId="7E800D42"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118996AA" w14:textId="77777777" w:rsidR="00446724" w:rsidRDefault="00446724">
            <w:pPr>
              <w:spacing w:line="260" w:lineRule="exact"/>
              <w:jc w:val="left"/>
              <w:rPr>
                <w:rFonts w:ascii="仿宋_GB2312" w:eastAsia="仿宋_GB2312" w:hAnsi="宋体" w:hint="eastAsia"/>
                <w:color w:val="000000" w:themeColor="text1"/>
                <w:kern w:val="0"/>
                <w:szCs w:val="21"/>
              </w:rPr>
            </w:pPr>
          </w:p>
          <w:p w14:paraId="6665AAA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“安管人员”涂改、倒卖、出租、出借或者以其他形式非法转让安全生产考核合格证书</w:t>
            </w:r>
          </w:p>
        </w:tc>
        <w:tc>
          <w:tcPr>
            <w:tcW w:w="993" w:type="dxa"/>
            <w:gridSpan w:val="2"/>
            <w:vMerge w:val="restart"/>
            <w:tcBorders>
              <w:tl2br w:val="nil"/>
              <w:tr2bl w:val="nil"/>
            </w:tcBorders>
            <w:vAlign w:val="center"/>
          </w:tcPr>
          <w:p w14:paraId="654FEF80" w14:textId="77777777" w:rsidR="00446724" w:rsidRDefault="00446724">
            <w:pPr>
              <w:spacing w:line="260" w:lineRule="exact"/>
              <w:jc w:val="left"/>
              <w:rPr>
                <w:rFonts w:ascii="仿宋_GB2312" w:eastAsia="仿宋_GB2312" w:hAnsi="宋体" w:hint="eastAsia"/>
                <w:color w:val="000000" w:themeColor="text1"/>
                <w:kern w:val="0"/>
                <w:szCs w:val="21"/>
              </w:rPr>
            </w:pPr>
          </w:p>
          <w:p w14:paraId="46A3FBDC"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《建筑施工企业主要负责人、项目负责人和专职安全生产管理人员安全生产管理规定》第十三条</w:t>
            </w:r>
          </w:p>
        </w:tc>
        <w:tc>
          <w:tcPr>
            <w:tcW w:w="4110" w:type="dxa"/>
            <w:vMerge w:val="restart"/>
            <w:tcBorders>
              <w:tl2br w:val="nil"/>
              <w:tr2bl w:val="nil"/>
            </w:tcBorders>
            <w:vAlign w:val="center"/>
          </w:tcPr>
          <w:p w14:paraId="1C01F227"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《建筑施工企业主要负责人、项目负责人和专职安全生产管理人员安全生产管理规定》第二十八条</w:t>
            </w:r>
          </w:p>
          <w:p w14:paraId="11B383B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“安管人员”涂改、倒卖、出租、出借或者以其他形式非法转让安全生产考核合格证书的，由县级以上地方人民政府住房城乡建设主管部门给予警告，并处1000元以上5000元以下的罚款。</w:t>
            </w:r>
          </w:p>
          <w:p w14:paraId="2ED1744D" w14:textId="77777777" w:rsidR="00446724" w:rsidRDefault="00446724">
            <w:pPr>
              <w:spacing w:line="260" w:lineRule="exact"/>
              <w:jc w:val="left"/>
              <w:rPr>
                <w:rFonts w:ascii="仿宋_GB2312" w:eastAsia="仿宋_GB2312" w:hAnsi="宋体" w:hint="eastAsia"/>
                <w:color w:val="000000" w:themeColor="text1"/>
                <w:kern w:val="0"/>
                <w:szCs w:val="21"/>
              </w:rPr>
            </w:pPr>
          </w:p>
          <w:p w14:paraId="34677FDF"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《建筑施工企业主要负责人、项目负责人和专职安全生产管理人员安全生产管理规定》第一条</w:t>
            </w:r>
          </w:p>
          <w:p w14:paraId="01A155F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为了加强房屋建筑和市政基础设施工程施工安全监督管理，提高建筑施工企业主要负责人、项目负责人和专职安全生产管理人员（以下合称“安管人员”）的安全生产管理能力，根据《中华人民共和国安全生产法》、《建设工程安全生产管理条例》等法律法规，制定本规定。</w:t>
            </w:r>
          </w:p>
        </w:tc>
        <w:tc>
          <w:tcPr>
            <w:tcW w:w="1134" w:type="dxa"/>
            <w:tcBorders>
              <w:tl2br w:val="nil"/>
              <w:tr2bl w:val="nil"/>
            </w:tcBorders>
            <w:vAlign w:val="center"/>
          </w:tcPr>
          <w:p w14:paraId="256AE6C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11242D2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33E5BDE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给予警告，处1千元以上2千元以下的罚款。</w:t>
            </w:r>
          </w:p>
        </w:tc>
      </w:tr>
      <w:tr w:rsidR="00446724" w14:paraId="4583EAFB" w14:textId="77777777">
        <w:trPr>
          <w:trHeight w:val="2125"/>
          <w:jc w:val="center"/>
        </w:trPr>
        <w:tc>
          <w:tcPr>
            <w:tcW w:w="535" w:type="dxa"/>
            <w:vMerge/>
            <w:tcBorders>
              <w:tl2br w:val="nil"/>
              <w:tr2bl w:val="nil"/>
            </w:tcBorders>
            <w:vAlign w:val="center"/>
          </w:tcPr>
          <w:p w14:paraId="5FF93967"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71BFEBE"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0808AAC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4F8C293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4F15570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00B7942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1DBBB7B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给予警告，处2千元以上4千元以下的罚款。</w:t>
            </w:r>
          </w:p>
        </w:tc>
      </w:tr>
      <w:tr w:rsidR="00446724" w14:paraId="30399F26" w14:textId="77777777">
        <w:trPr>
          <w:trHeight w:val="112"/>
          <w:jc w:val="center"/>
        </w:trPr>
        <w:tc>
          <w:tcPr>
            <w:tcW w:w="535" w:type="dxa"/>
            <w:vMerge/>
            <w:tcBorders>
              <w:tl2br w:val="nil"/>
              <w:tr2bl w:val="nil"/>
            </w:tcBorders>
            <w:vAlign w:val="center"/>
          </w:tcPr>
          <w:p w14:paraId="70DA7C0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8D61794"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1853513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4F5FC3F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27EE70F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016F919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（1）曾因该违法行为被依法查处，再次实施该违法行为的；</w:t>
            </w:r>
          </w:p>
          <w:p w14:paraId="3030FEA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（2）造成工程质量事故的；</w:t>
            </w:r>
          </w:p>
          <w:p w14:paraId="62A5703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（3）其他依法应予从重处罚的情形。</w:t>
            </w:r>
          </w:p>
        </w:tc>
        <w:tc>
          <w:tcPr>
            <w:tcW w:w="3260" w:type="dxa"/>
            <w:tcBorders>
              <w:tl2br w:val="nil"/>
              <w:tr2bl w:val="nil"/>
            </w:tcBorders>
            <w:vAlign w:val="center"/>
          </w:tcPr>
          <w:p w14:paraId="7FCE810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给予警告，处4千元以上5千元以下的罚款。</w:t>
            </w:r>
          </w:p>
        </w:tc>
      </w:tr>
      <w:tr w:rsidR="00446724" w14:paraId="03CB99E9" w14:textId="77777777">
        <w:trPr>
          <w:trHeight w:val="611"/>
          <w:jc w:val="center"/>
        </w:trPr>
        <w:tc>
          <w:tcPr>
            <w:tcW w:w="535" w:type="dxa"/>
            <w:vMerge w:val="restart"/>
            <w:tcBorders>
              <w:tl2br w:val="nil"/>
              <w:tr2bl w:val="nil"/>
            </w:tcBorders>
            <w:vAlign w:val="center"/>
          </w:tcPr>
          <w:p w14:paraId="2D9B3CF6"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377E802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未按规定开展“安管人员”安全生产教育培训考核，或者未按规定如实将考核情况记入安全生产教育培训档案的</w:t>
            </w:r>
          </w:p>
        </w:tc>
        <w:tc>
          <w:tcPr>
            <w:tcW w:w="993" w:type="dxa"/>
            <w:gridSpan w:val="2"/>
            <w:vMerge w:val="restart"/>
            <w:tcBorders>
              <w:tl2br w:val="nil"/>
              <w:tr2bl w:val="nil"/>
            </w:tcBorders>
            <w:vAlign w:val="center"/>
          </w:tcPr>
          <w:p w14:paraId="0B067F3B"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《建筑施工企业主要负责人、项目负责人和专职安全生产管理人员安全生产管理规定》第二十一条</w:t>
            </w:r>
          </w:p>
        </w:tc>
        <w:tc>
          <w:tcPr>
            <w:tcW w:w="4110" w:type="dxa"/>
            <w:vMerge w:val="restart"/>
            <w:tcBorders>
              <w:tl2br w:val="nil"/>
              <w:tr2bl w:val="nil"/>
            </w:tcBorders>
            <w:vAlign w:val="center"/>
          </w:tcPr>
          <w:p w14:paraId="134BBCF9"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《建筑施工企业主要负责人、项目负责人和专职安全生产管理人员安全生产管理规定》第二十九条</w:t>
            </w:r>
          </w:p>
          <w:p w14:paraId="5B9D5B5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1134" w:type="dxa"/>
            <w:tcBorders>
              <w:tl2br w:val="nil"/>
              <w:tr2bl w:val="nil"/>
            </w:tcBorders>
            <w:vAlign w:val="center"/>
          </w:tcPr>
          <w:p w14:paraId="3EC541D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307BA1E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11FF221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责令限期改正，处1万元以下的罚款。</w:t>
            </w:r>
          </w:p>
        </w:tc>
      </w:tr>
      <w:tr w:rsidR="00446724" w14:paraId="3BC416CF" w14:textId="77777777">
        <w:trPr>
          <w:trHeight w:val="1154"/>
          <w:jc w:val="center"/>
        </w:trPr>
        <w:tc>
          <w:tcPr>
            <w:tcW w:w="535" w:type="dxa"/>
            <w:vMerge/>
            <w:tcBorders>
              <w:tl2br w:val="nil"/>
              <w:tr2bl w:val="nil"/>
            </w:tcBorders>
            <w:vAlign w:val="center"/>
          </w:tcPr>
          <w:p w14:paraId="34DC330C"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E9F1E0F"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3951295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9AB2300"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356AACA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586DC9F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06E935D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责令限期改正，处1万元以上2万元以下的罚款。</w:t>
            </w:r>
          </w:p>
        </w:tc>
      </w:tr>
      <w:tr w:rsidR="00446724" w14:paraId="552F2FFA" w14:textId="77777777">
        <w:trPr>
          <w:trHeight w:val="155"/>
          <w:jc w:val="center"/>
        </w:trPr>
        <w:tc>
          <w:tcPr>
            <w:tcW w:w="535" w:type="dxa"/>
            <w:vMerge/>
            <w:tcBorders>
              <w:tl2br w:val="nil"/>
              <w:tr2bl w:val="nil"/>
            </w:tcBorders>
            <w:vAlign w:val="center"/>
          </w:tcPr>
          <w:p w14:paraId="6CABCD87"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5F89514"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C7BDC6E"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6C462B2"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270B0E8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6E38E59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（1）经责令改正后，逾期未改正的；</w:t>
            </w:r>
          </w:p>
          <w:p w14:paraId="17CC096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（2）曾因该违法行为被依法查处，再次实施该违法行为的；</w:t>
            </w:r>
          </w:p>
          <w:p w14:paraId="0991758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（3）造成工程质量事故的；</w:t>
            </w:r>
          </w:p>
          <w:p w14:paraId="2C56B65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（4）其他依法应予从重处罚的情形。</w:t>
            </w:r>
          </w:p>
        </w:tc>
        <w:tc>
          <w:tcPr>
            <w:tcW w:w="3260" w:type="dxa"/>
            <w:tcBorders>
              <w:tl2br w:val="nil"/>
              <w:tr2bl w:val="nil"/>
            </w:tcBorders>
            <w:vAlign w:val="center"/>
          </w:tcPr>
          <w:p w14:paraId="159D78C7"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责令限期改正，处2万元的罚款。</w:t>
            </w:r>
          </w:p>
        </w:tc>
      </w:tr>
      <w:tr w:rsidR="00446724" w14:paraId="428ED380" w14:textId="77777777">
        <w:trPr>
          <w:trHeight w:val="315"/>
          <w:jc w:val="center"/>
        </w:trPr>
        <w:tc>
          <w:tcPr>
            <w:tcW w:w="535" w:type="dxa"/>
            <w:vMerge w:val="restart"/>
            <w:tcBorders>
              <w:tl2br w:val="nil"/>
              <w:tr2bl w:val="nil"/>
            </w:tcBorders>
            <w:vAlign w:val="center"/>
          </w:tcPr>
          <w:p w14:paraId="0E5060D1"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3C9EE0F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未按规定设立安全生产管理机构且逾期未改正</w:t>
            </w:r>
          </w:p>
        </w:tc>
        <w:tc>
          <w:tcPr>
            <w:tcW w:w="993" w:type="dxa"/>
            <w:gridSpan w:val="2"/>
            <w:vMerge w:val="restart"/>
            <w:tcBorders>
              <w:tl2br w:val="nil"/>
              <w:tr2bl w:val="nil"/>
            </w:tcBorders>
            <w:vAlign w:val="center"/>
          </w:tcPr>
          <w:p w14:paraId="3629D9B9"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《建筑施工企业主要负责人、项目负责人和专职安全生产管理人员安全生产管理规定》第十四条</w:t>
            </w:r>
          </w:p>
        </w:tc>
        <w:tc>
          <w:tcPr>
            <w:tcW w:w="4110" w:type="dxa"/>
            <w:vMerge w:val="restart"/>
            <w:tcBorders>
              <w:tl2br w:val="nil"/>
              <w:tr2bl w:val="nil"/>
            </w:tcBorders>
            <w:vAlign w:val="center"/>
          </w:tcPr>
          <w:p w14:paraId="7E924E31"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《建筑施工企业主要负责人、项目负责人和专职安全生产管理人员安全生产管理规定》第三十条</w:t>
            </w:r>
          </w:p>
          <w:p w14:paraId="4DCEB2A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0DA86618"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（一）未按规定设立安全生产管理机构的；</w:t>
            </w:r>
          </w:p>
        </w:tc>
        <w:tc>
          <w:tcPr>
            <w:tcW w:w="1134" w:type="dxa"/>
            <w:tcBorders>
              <w:tl2br w:val="nil"/>
              <w:tr2bl w:val="nil"/>
            </w:tcBorders>
            <w:vAlign w:val="center"/>
          </w:tcPr>
          <w:p w14:paraId="10616DC1" w14:textId="77777777" w:rsidR="00446724" w:rsidRDefault="00000000">
            <w:pPr>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04BC401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44F33D9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责令停业整顿，直至改正违法行为；处1万元以下的罚款；导致不具备《安全生产许可证条例》规定的安全生产条件的，应当依法暂扣或者吊销安全生产许可证</w:t>
            </w:r>
          </w:p>
        </w:tc>
      </w:tr>
      <w:tr w:rsidR="00446724" w14:paraId="1AAADD4B" w14:textId="77777777">
        <w:trPr>
          <w:trHeight w:val="1654"/>
          <w:jc w:val="center"/>
        </w:trPr>
        <w:tc>
          <w:tcPr>
            <w:tcW w:w="535" w:type="dxa"/>
            <w:vMerge/>
            <w:tcBorders>
              <w:tl2br w:val="nil"/>
              <w:tr2bl w:val="nil"/>
            </w:tcBorders>
            <w:vAlign w:val="center"/>
          </w:tcPr>
          <w:p w14:paraId="7C54A2D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5F763E0"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EBF5F85"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5EC02E4E"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0DBD60FF" w14:textId="77777777" w:rsidR="00446724" w:rsidRDefault="00000000">
            <w:pPr>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353ED76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46D9555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责令停业整顿，直至改正违法行为；处1万元以上2万元以下的罚款；导致不具备《安全生产许可证条例》规定的安全生产条件的，应当依法暂扣或者吊销安全生产许可证。</w:t>
            </w:r>
          </w:p>
        </w:tc>
      </w:tr>
      <w:tr w:rsidR="00446724" w14:paraId="01AE1CAF" w14:textId="77777777">
        <w:trPr>
          <w:trHeight w:val="214"/>
          <w:jc w:val="center"/>
        </w:trPr>
        <w:tc>
          <w:tcPr>
            <w:tcW w:w="535" w:type="dxa"/>
            <w:vMerge/>
            <w:tcBorders>
              <w:tl2br w:val="nil"/>
              <w:tr2bl w:val="nil"/>
            </w:tcBorders>
            <w:vAlign w:val="center"/>
          </w:tcPr>
          <w:p w14:paraId="27F84A0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B3DE3AF"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1054A04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1996307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31CF240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72A6A4C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7E0BED2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2A97193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责令停业整顿，直至改正违法行为；处2万元的罚款；导致不具备《安全生产许可证条例》规定的安全生产条件的，应当依法暂扣或者吊销安全生产许可证。</w:t>
            </w:r>
          </w:p>
        </w:tc>
      </w:tr>
      <w:tr w:rsidR="00446724" w14:paraId="20D3A4D8" w14:textId="77777777">
        <w:trPr>
          <w:trHeight w:val="143"/>
          <w:jc w:val="center"/>
        </w:trPr>
        <w:tc>
          <w:tcPr>
            <w:tcW w:w="535" w:type="dxa"/>
            <w:vMerge w:val="restart"/>
            <w:tcBorders>
              <w:tl2br w:val="nil"/>
              <w:tr2bl w:val="nil"/>
            </w:tcBorders>
            <w:vAlign w:val="center"/>
          </w:tcPr>
          <w:p w14:paraId="0F8F1BAD"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002574E0" w14:textId="77777777" w:rsidR="00446724" w:rsidRDefault="00446724">
            <w:pPr>
              <w:spacing w:line="260" w:lineRule="exact"/>
              <w:jc w:val="left"/>
              <w:rPr>
                <w:rFonts w:ascii="仿宋_GB2312" w:eastAsia="仿宋_GB2312" w:hAnsi="宋体" w:hint="eastAsia"/>
                <w:color w:val="000000" w:themeColor="text1"/>
                <w:kern w:val="0"/>
                <w:szCs w:val="21"/>
              </w:rPr>
            </w:pPr>
          </w:p>
          <w:p w14:paraId="3801624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未按规定配备专职安全生产管理人员且逾期未改正的</w:t>
            </w:r>
          </w:p>
        </w:tc>
        <w:tc>
          <w:tcPr>
            <w:tcW w:w="993" w:type="dxa"/>
            <w:gridSpan w:val="2"/>
            <w:vMerge w:val="restart"/>
            <w:tcBorders>
              <w:tl2br w:val="nil"/>
              <w:tr2bl w:val="nil"/>
            </w:tcBorders>
            <w:vAlign w:val="center"/>
          </w:tcPr>
          <w:p w14:paraId="28235040"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《建筑施工企业主要负责人、项目负责人和专职安全生产管理人员安全生产管理规定》第十四条</w:t>
            </w:r>
          </w:p>
        </w:tc>
        <w:tc>
          <w:tcPr>
            <w:tcW w:w="4110" w:type="dxa"/>
            <w:vMerge w:val="restart"/>
            <w:tcBorders>
              <w:tl2br w:val="nil"/>
              <w:tr2bl w:val="nil"/>
            </w:tcBorders>
            <w:vAlign w:val="center"/>
          </w:tcPr>
          <w:p w14:paraId="6DCA7A0B"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《建筑施工企业主要负责人、项目负责人和专职安全生产管理人员安全生产管理规定》第三十条</w:t>
            </w:r>
          </w:p>
          <w:p w14:paraId="0BB8ED3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50700136"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（二）未按规定配备专职安全生产管理人员的；</w:t>
            </w:r>
          </w:p>
        </w:tc>
        <w:tc>
          <w:tcPr>
            <w:tcW w:w="1134" w:type="dxa"/>
            <w:tcBorders>
              <w:tl2br w:val="nil"/>
              <w:tr2bl w:val="nil"/>
            </w:tcBorders>
            <w:vAlign w:val="center"/>
          </w:tcPr>
          <w:p w14:paraId="73EB45F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23E8DEC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虽配备专职安全生产管理人员，但人数不足。</w:t>
            </w:r>
          </w:p>
        </w:tc>
        <w:tc>
          <w:tcPr>
            <w:tcW w:w="3260" w:type="dxa"/>
            <w:tcBorders>
              <w:tl2br w:val="nil"/>
              <w:tr2bl w:val="nil"/>
            </w:tcBorders>
            <w:vAlign w:val="center"/>
          </w:tcPr>
          <w:p w14:paraId="37B7CA2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责令停业整顿，直至改正违法行为；处1万元以下的罚款；导致不具备《安全生产许可证条例》规定的安全生产条件的，应当依法暂扣或者吊销安全生产许可证。</w:t>
            </w:r>
          </w:p>
        </w:tc>
      </w:tr>
      <w:tr w:rsidR="00446724" w14:paraId="649DB6B2" w14:textId="77777777">
        <w:trPr>
          <w:trHeight w:val="171"/>
          <w:jc w:val="center"/>
        </w:trPr>
        <w:tc>
          <w:tcPr>
            <w:tcW w:w="535" w:type="dxa"/>
            <w:vMerge/>
            <w:tcBorders>
              <w:tl2br w:val="nil"/>
              <w:tr2bl w:val="nil"/>
            </w:tcBorders>
            <w:vAlign w:val="center"/>
          </w:tcPr>
          <w:p w14:paraId="7267C869"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2804B19"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ECDC7B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1774665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6786F8C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4003276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尚未配备专职安全生产管理人员。</w:t>
            </w:r>
          </w:p>
        </w:tc>
        <w:tc>
          <w:tcPr>
            <w:tcW w:w="3260" w:type="dxa"/>
            <w:tcBorders>
              <w:tl2br w:val="nil"/>
              <w:tr2bl w:val="nil"/>
            </w:tcBorders>
            <w:vAlign w:val="center"/>
          </w:tcPr>
          <w:p w14:paraId="540BD2A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责令停业整顿，直至改正违法行；处1万元以上2万元以下的罚款；导致不具备《安全生产许可证条例》规定的安全生产条件的，应当依法暂扣或者吊销安全生产许可证。</w:t>
            </w:r>
          </w:p>
        </w:tc>
      </w:tr>
      <w:tr w:rsidR="00446724" w14:paraId="64E5AFFE" w14:textId="77777777">
        <w:trPr>
          <w:trHeight w:val="128"/>
          <w:jc w:val="center"/>
        </w:trPr>
        <w:tc>
          <w:tcPr>
            <w:tcW w:w="535" w:type="dxa"/>
            <w:vMerge/>
            <w:tcBorders>
              <w:tl2br w:val="nil"/>
              <w:tr2bl w:val="nil"/>
            </w:tcBorders>
            <w:vAlign w:val="center"/>
          </w:tcPr>
          <w:p w14:paraId="1176BCE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33AD061"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258CB8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33845C3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77D2C54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6BE82FE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因未配备专职安全生产管理人员造成安全事故的。</w:t>
            </w:r>
          </w:p>
        </w:tc>
        <w:tc>
          <w:tcPr>
            <w:tcW w:w="3260" w:type="dxa"/>
            <w:tcBorders>
              <w:tl2br w:val="nil"/>
              <w:tr2bl w:val="nil"/>
            </w:tcBorders>
            <w:vAlign w:val="center"/>
          </w:tcPr>
          <w:p w14:paraId="45839B3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责令停业整顿；处2万元的罚款；导致不具备《安全生产许可证条例》规定的安全生产条件的，应当依法暂扣或者吊销安全生产许可证。</w:t>
            </w:r>
          </w:p>
        </w:tc>
      </w:tr>
      <w:tr w:rsidR="00446724" w14:paraId="4B0B9042" w14:textId="77777777">
        <w:trPr>
          <w:trHeight w:val="141"/>
          <w:jc w:val="center"/>
        </w:trPr>
        <w:tc>
          <w:tcPr>
            <w:tcW w:w="535" w:type="dxa"/>
            <w:vMerge w:val="restart"/>
            <w:tcBorders>
              <w:tl2br w:val="nil"/>
              <w:tr2bl w:val="nil"/>
            </w:tcBorders>
            <w:vAlign w:val="center"/>
          </w:tcPr>
          <w:p w14:paraId="5A9D9384"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6A310C89"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危险性较大的分部分项工程施工时未安排专职安全生产管理人员现场监督</w:t>
            </w:r>
          </w:p>
        </w:tc>
        <w:tc>
          <w:tcPr>
            <w:tcW w:w="993" w:type="dxa"/>
            <w:gridSpan w:val="2"/>
            <w:vMerge w:val="restart"/>
            <w:tcBorders>
              <w:tl2br w:val="nil"/>
              <w:tr2bl w:val="nil"/>
            </w:tcBorders>
            <w:vAlign w:val="center"/>
          </w:tcPr>
          <w:p w14:paraId="76BADEF3"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《建筑施工企业主要负责人、项目负责人和专职安全生产管理人员安全生产管理规定》第二十条</w:t>
            </w:r>
          </w:p>
        </w:tc>
        <w:tc>
          <w:tcPr>
            <w:tcW w:w="4110" w:type="dxa"/>
            <w:vMerge w:val="restart"/>
            <w:tcBorders>
              <w:tl2br w:val="nil"/>
              <w:tr2bl w:val="nil"/>
            </w:tcBorders>
            <w:vAlign w:val="center"/>
          </w:tcPr>
          <w:p w14:paraId="7A0801C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《建筑施工企业主要负责人、项目负责人和专职安全生产管理人员安全生产管理规定》第三十条</w:t>
            </w:r>
          </w:p>
          <w:p w14:paraId="2039A9C8"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5F3319D2"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（三）危险性较大的分部分项工程施工时未安排专职安全生产管理人员现场监督的；</w:t>
            </w:r>
          </w:p>
        </w:tc>
        <w:tc>
          <w:tcPr>
            <w:tcW w:w="1134" w:type="dxa"/>
            <w:tcBorders>
              <w:tl2br w:val="nil"/>
              <w:tr2bl w:val="nil"/>
            </w:tcBorders>
            <w:vAlign w:val="center"/>
          </w:tcPr>
          <w:p w14:paraId="4672880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32D915E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虽配备专职安全生产管理人员，但人数不足。</w:t>
            </w:r>
          </w:p>
        </w:tc>
        <w:tc>
          <w:tcPr>
            <w:tcW w:w="3260" w:type="dxa"/>
            <w:tcBorders>
              <w:tl2br w:val="nil"/>
              <w:tr2bl w:val="nil"/>
            </w:tcBorders>
            <w:vAlign w:val="center"/>
          </w:tcPr>
          <w:p w14:paraId="4D2978C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责令停业整顿，直至改正违法行为；处1万元以下的罚款；导致不具备《安全生产许可证条例》规定的安全生产条件的，应当依法暂扣或者吊销安全生产许可证。</w:t>
            </w:r>
          </w:p>
        </w:tc>
      </w:tr>
      <w:tr w:rsidR="00446724" w14:paraId="25236CD2" w14:textId="77777777">
        <w:trPr>
          <w:trHeight w:val="114"/>
          <w:jc w:val="center"/>
        </w:trPr>
        <w:tc>
          <w:tcPr>
            <w:tcW w:w="535" w:type="dxa"/>
            <w:vMerge/>
            <w:tcBorders>
              <w:tl2br w:val="nil"/>
              <w:tr2bl w:val="nil"/>
            </w:tcBorders>
            <w:vAlign w:val="center"/>
          </w:tcPr>
          <w:p w14:paraId="15AA1AA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9CC667C"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1846E4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00875B5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63C8898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1F4FCC5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尚未配备专职安全生产管理人员。</w:t>
            </w:r>
          </w:p>
        </w:tc>
        <w:tc>
          <w:tcPr>
            <w:tcW w:w="3260" w:type="dxa"/>
            <w:tcBorders>
              <w:tl2br w:val="nil"/>
              <w:tr2bl w:val="nil"/>
            </w:tcBorders>
            <w:vAlign w:val="center"/>
          </w:tcPr>
          <w:p w14:paraId="5360016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责令停业整顿，直至改正违法行；处1万元以上2万元以下的罚款；导致不具备《安全生产许可证条例》规定的安全生产条件的，应当依法暂扣或者吊销安全生产许可证</w:t>
            </w:r>
          </w:p>
        </w:tc>
      </w:tr>
      <w:tr w:rsidR="00446724" w14:paraId="0EF376EB" w14:textId="77777777">
        <w:trPr>
          <w:trHeight w:val="185"/>
          <w:jc w:val="center"/>
        </w:trPr>
        <w:tc>
          <w:tcPr>
            <w:tcW w:w="535" w:type="dxa"/>
            <w:vMerge/>
            <w:tcBorders>
              <w:tl2br w:val="nil"/>
              <w:tr2bl w:val="nil"/>
            </w:tcBorders>
            <w:vAlign w:val="center"/>
          </w:tcPr>
          <w:p w14:paraId="5B126CE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CE9F2F3"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661A443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18B8009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65FAADE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5CEED1C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因未按规定配备专职安全生产管理人员造成安全事故的。</w:t>
            </w:r>
          </w:p>
        </w:tc>
        <w:tc>
          <w:tcPr>
            <w:tcW w:w="3260" w:type="dxa"/>
            <w:tcBorders>
              <w:tl2br w:val="nil"/>
              <w:tr2bl w:val="nil"/>
            </w:tcBorders>
            <w:vAlign w:val="center"/>
          </w:tcPr>
          <w:p w14:paraId="50F2D57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责令停业整顿；处2万元的罚款；导致不具备《安全生产许可证条例》规定的安全生产条件的，应当依法暂扣或者吊销安全生产许可证。</w:t>
            </w:r>
          </w:p>
        </w:tc>
      </w:tr>
      <w:tr w:rsidR="00446724" w14:paraId="14B72F8A" w14:textId="77777777">
        <w:trPr>
          <w:trHeight w:val="1934"/>
          <w:jc w:val="center"/>
        </w:trPr>
        <w:tc>
          <w:tcPr>
            <w:tcW w:w="535" w:type="dxa"/>
            <w:vMerge w:val="restart"/>
            <w:tcBorders>
              <w:tl2br w:val="nil"/>
              <w:tr2bl w:val="nil"/>
            </w:tcBorders>
            <w:vAlign w:val="center"/>
          </w:tcPr>
          <w:p w14:paraId="2D25DC8E"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208AFC7E"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“安管人员”未取得安全生产考核合格证书</w:t>
            </w:r>
          </w:p>
        </w:tc>
        <w:tc>
          <w:tcPr>
            <w:tcW w:w="993" w:type="dxa"/>
            <w:gridSpan w:val="2"/>
            <w:vMerge w:val="restart"/>
            <w:tcBorders>
              <w:tl2br w:val="nil"/>
              <w:tr2bl w:val="nil"/>
            </w:tcBorders>
            <w:vAlign w:val="center"/>
          </w:tcPr>
          <w:p w14:paraId="0F053D80"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《建筑施工企业主要负责人、项目负责人和专职安全生产管理人员安全生产管理规定》第五条</w:t>
            </w:r>
          </w:p>
        </w:tc>
        <w:tc>
          <w:tcPr>
            <w:tcW w:w="4110" w:type="dxa"/>
            <w:vMerge w:val="restart"/>
            <w:tcBorders>
              <w:tl2br w:val="nil"/>
              <w:tr2bl w:val="nil"/>
            </w:tcBorders>
            <w:vAlign w:val="center"/>
          </w:tcPr>
          <w:p w14:paraId="5715152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《建筑施工企业主要负责人、项目负责人和专职安全生产管理人员安全生产管理规定》第三十条</w:t>
            </w:r>
          </w:p>
          <w:p w14:paraId="5ED9D8E7"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6662FE4B"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（四）“安管人员”未取得安全生产考核合格证书的。</w:t>
            </w:r>
          </w:p>
        </w:tc>
        <w:tc>
          <w:tcPr>
            <w:tcW w:w="1134" w:type="dxa"/>
            <w:tcBorders>
              <w:tl2br w:val="nil"/>
              <w:tr2bl w:val="nil"/>
            </w:tcBorders>
            <w:vAlign w:val="center"/>
          </w:tcPr>
          <w:p w14:paraId="7EC25E0E" w14:textId="77777777" w:rsidR="00446724" w:rsidRDefault="00000000">
            <w:pPr>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019F44F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责令限期改正，逾期未改正，尚未造成生产安全事故的。</w:t>
            </w:r>
          </w:p>
        </w:tc>
        <w:tc>
          <w:tcPr>
            <w:tcW w:w="3260" w:type="dxa"/>
            <w:tcBorders>
              <w:tl2br w:val="nil"/>
              <w:tr2bl w:val="nil"/>
            </w:tcBorders>
            <w:vAlign w:val="center"/>
          </w:tcPr>
          <w:p w14:paraId="562641C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责令停业整顿，直至改正违法行为；对生产经营单位处1万元以下的罚款；导致不具备《安全生产许可证条例》规定的安全生产条件的，应当依法暂扣或者吊销安全生产许可证。</w:t>
            </w:r>
          </w:p>
        </w:tc>
      </w:tr>
      <w:tr w:rsidR="00446724" w14:paraId="508EF28B" w14:textId="77777777">
        <w:trPr>
          <w:trHeight w:val="542"/>
          <w:jc w:val="center"/>
        </w:trPr>
        <w:tc>
          <w:tcPr>
            <w:tcW w:w="535" w:type="dxa"/>
            <w:vMerge/>
            <w:tcBorders>
              <w:tl2br w:val="nil"/>
              <w:tr2bl w:val="nil"/>
            </w:tcBorders>
            <w:vAlign w:val="center"/>
          </w:tcPr>
          <w:p w14:paraId="52A78CC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0D1CC93"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BA1E20C"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5C699424"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59650DBE" w14:textId="77777777" w:rsidR="00446724" w:rsidRDefault="00000000">
            <w:pPr>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14CD205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责令限期改正，逾期未改正，造成一般安全生产事故的。</w:t>
            </w:r>
          </w:p>
        </w:tc>
        <w:tc>
          <w:tcPr>
            <w:tcW w:w="3260" w:type="dxa"/>
            <w:tcBorders>
              <w:tl2br w:val="nil"/>
              <w:tr2bl w:val="nil"/>
            </w:tcBorders>
            <w:vAlign w:val="center"/>
          </w:tcPr>
          <w:p w14:paraId="1C5DABA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责令停业整顿，直至改正违法行为；对生产经营单位处1万元以上2万元以下的罚款；导致不具备《安全生产许可证条例》规定的安全生产条件的，应当依法暂扣或者吊销安全生产许可证。</w:t>
            </w:r>
          </w:p>
        </w:tc>
      </w:tr>
      <w:tr w:rsidR="00446724" w14:paraId="5AF9DA28" w14:textId="77777777">
        <w:trPr>
          <w:trHeight w:val="157"/>
          <w:jc w:val="center"/>
        </w:trPr>
        <w:tc>
          <w:tcPr>
            <w:tcW w:w="535" w:type="dxa"/>
            <w:vMerge/>
            <w:tcBorders>
              <w:tl2br w:val="nil"/>
              <w:tr2bl w:val="nil"/>
            </w:tcBorders>
            <w:vAlign w:val="center"/>
          </w:tcPr>
          <w:p w14:paraId="16FBA64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F2694DC"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1629961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546EAAF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34A2C18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62E7C13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责令限期改正，逾期未改正，造成较大及以上安全生产事故的。</w:t>
            </w:r>
          </w:p>
        </w:tc>
        <w:tc>
          <w:tcPr>
            <w:tcW w:w="3260" w:type="dxa"/>
            <w:tcBorders>
              <w:tl2br w:val="nil"/>
              <w:tr2bl w:val="nil"/>
            </w:tcBorders>
            <w:vAlign w:val="center"/>
          </w:tcPr>
          <w:p w14:paraId="6FEC655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责令停业整顿，直至改正违法行为；对生产经营单位处2万元的罚款；导致不具备《安全生产许可证条例》规定的安全生产条件的，应当依法暂扣或者吊销安全生产许可证。</w:t>
            </w:r>
          </w:p>
        </w:tc>
      </w:tr>
      <w:tr w:rsidR="00446724" w14:paraId="6357B2BF" w14:textId="77777777">
        <w:trPr>
          <w:trHeight w:val="274"/>
          <w:jc w:val="center"/>
        </w:trPr>
        <w:tc>
          <w:tcPr>
            <w:tcW w:w="535" w:type="dxa"/>
            <w:vMerge w:val="restart"/>
            <w:tcBorders>
              <w:tl2br w:val="nil"/>
              <w:tr2bl w:val="nil"/>
            </w:tcBorders>
            <w:vAlign w:val="center"/>
          </w:tcPr>
          <w:p w14:paraId="3E33190F"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495516D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“安管人员”未按规定办理证书变更</w:t>
            </w:r>
          </w:p>
        </w:tc>
        <w:tc>
          <w:tcPr>
            <w:tcW w:w="993" w:type="dxa"/>
            <w:gridSpan w:val="2"/>
            <w:vMerge w:val="restart"/>
            <w:tcBorders>
              <w:tl2br w:val="nil"/>
              <w:tr2bl w:val="nil"/>
            </w:tcBorders>
            <w:vAlign w:val="center"/>
          </w:tcPr>
          <w:p w14:paraId="6059E708"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《建筑施工企业主要负责人、项目负责人和专职安全生产管理人员安全生产管理规定》第十一条</w:t>
            </w:r>
          </w:p>
        </w:tc>
        <w:tc>
          <w:tcPr>
            <w:tcW w:w="4110" w:type="dxa"/>
            <w:vMerge w:val="restart"/>
            <w:tcBorders>
              <w:tl2br w:val="nil"/>
              <w:tr2bl w:val="nil"/>
            </w:tcBorders>
            <w:vAlign w:val="center"/>
          </w:tcPr>
          <w:p w14:paraId="74010F32"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《建筑施工企业主要负责人、项目负责人和专职安全生产管理人员安全生产管理规定》第三十一条</w:t>
            </w:r>
          </w:p>
          <w:p w14:paraId="67B0E39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“安管人员”未按规定办理证书变更的，由县级以上地方人民政府住房城乡建设主管部门责令限期改正，并处1000元以上5000元以下的罚款。</w:t>
            </w:r>
          </w:p>
        </w:tc>
        <w:tc>
          <w:tcPr>
            <w:tcW w:w="1134" w:type="dxa"/>
            <w:tcBorders>
              <w:tl2br w:val="nil"/>
              <w:tr2bl w:val="nil"/>
            </w:tcBorders>
            <w:vAlign w:val="center"/>
          </w:tcPr>
          <w:p w14:paraId="08178CB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0A7D39A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逾期15日以内改正的。</w:t>
            </w:r>
          </w:p>
        </w:tc>
        <w:tc>
          <w:tcPr>
            <w:tcW w:w="3260" w:type="dxa"/>
            <w:tcBorders>
              <w:tl2br w:val="nil"/>
              <w:tr2bl w:val="nil"/>
            </w:tcBorders>
            <w:vAlign w:val="center"/>
          </w:tcPr>
          <w:p w14:paraId="011A270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责令限期改正，可处1千元以上2千元以下的罚款。</w:t>
            </w:r>
          </w:p>
        </w:tc>
      </w:tr>
      <w:tr w:rsidR="00446724" w14:paraId="7D425FE6" w14:textId="77777777">
        <w:trPr>
          <w:trHeight w:val="171"/>
          <w:jc w:val="center"/>
        </w:trPr>
        <w:tc>
          <w:tcPr>
            <w:tcW w:w="535" w:type="dxa"/>
            <w:vMerge/>
            <w:tcBorders>
              <w:tl2br w:val="nil"/>
              <w:tr2bl w:val="nil"/>
            </w:tcBorders>
            <w:vAlign w:val="center"/>
          </w:tcPr>
          <w:p w14:paraId="3671319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F892C60"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3C783EA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6C07ABE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7D5BDCE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48370F3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逾期15日以上30日以内改正的。</w:t>
            </w:r>
          </w:p>
        </w:tc>
        <w:tc>
          <w:tcPr>
            <w:tcW w:w="3260" w:type="dxa"/>
            <w:tcBorders>
              <w:tl2br w:val="nil"/>
              <w:tr2bl w:val="nil"/>
            </w:tcBorders>
            <w:vAlign w:val="center"/>
          </w:tcPr>
          <w:p w14:paraId="034EB35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责令限期改正，处2千元以上4千元以下的罚款。</w:t>
            </w:r>
          </w:p>
        </w:tc>
      </w:tr>
      <w:tr w:rsidR="00446724" w14:paraId="65E35842" w14:textId="77777777">
        <w:trPr>
          <w:trHeight w:val="127"/>
          <w:jc w:val="center"/>
        </w:trPr>
        <w:tc>
          <w:tcPr>
            <w:tcW w:w="535" w:type="dxa"/>
            <w:vMerge/>
            <w:tcBorders>
              <w:tl2br w:val="nil"/>
              <w:tr2bl w:val="nil"/>
            </w:tcBorders>
            <w:vAlign w:val="center"/>
          </w:tcPr>
          <w:p w14:paraId="7665F83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0F0118C"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4DE114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vAlign w:val="center"/>
          </w:tcPr>
          <w:p w14:paraId="6649E6C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3C2812A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6861464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逾期30日以上未改正的。</w:t>
            </w:r>
          </w:p>
        </w:tc>
        <w:tc>
          <w:tcPr>
            <w:tcW w:w="3260" w:type="dxa"/>
            <w:tcBorders>
              <w:tl2br w:val="nil"/>
              <w:tr2bl w:val="nil"/>
            </w:tcBorders>
            <w:vAlign w:val="center"/>
          </w:tcPr>
          <w:p w14:paraId="76D1B39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责令限期改正，处4千元以上5千元以下的罚款。</w:t>
            </w:r>
          </w:p>
        </w:tc>
      </w:tr>
      <w:tr w:rsidR="00446724" w14:paraId="4EAD7579" w14:textId="77777777">
        <w:trPr>
          <w:trHeight w:val="1836"/>
          <w:jc w:val="center"/>
        </w:trPr>
        <w:tc>
          <w:tcPr>
            <w:tcW w:w="535" w:type="dxa"/>
            <w:vMerge w:val="restart"/>
            <w:tcBorders>
              <w:tl2br w:val="nil"/>
              <w:tr2bl w:val="nil"/>
            </w:tcBorders>
            <w:vAlign w:val="center"/>
          </w:tcPr>
          <w:p w14:paraId="5DBDC300"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53EECDD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主要负责人、项目负责人未按规定履行安全生产管理职责，逾期未改正</w:t>
            </w:r>
          </w:p>
        </w:tc>
        <w:tc>
          <w:tcPr>
            <w:tcW w:w="993" w:type="dxa"/>
            <w:gridSpan w:val="2"/>
            <w:vMerge w:val="restart"/>
            <w:tcBorders>
              <w:tl2br w:val="nil"/>
              <w:tr2bl w:val="nil"/>
            </w:tcBorders>
            <w:vAlign w:val="center"/>
          </w:tcPr>
          <w:p w14:paraId="0B5B67BB"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《建筑施工企业主要负责人、项目负责人和专职安全生产管理人员安全生产管理规定》第十四条</w:t>
            </w:r>
          </w:p>
          <w:p w14:paraId="4CA7345E"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val="restart"/>
            <w:tcBorders>
              <w:tl2br w:val="nil"/>
              <w:tr2bl w:val="nil"/>
            </w:tcBorders>
            <w:vAlign w:val="center"/>
          </w:tcPr>
          <w:p w14:paraId="4590E645"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《建筑施工企业主要负责人、项目负责人和专职安全生产管理人员安全生产管理规定》第三十二条</w:t>
            </w:r>
          </w:p>
          <w:p w14:paraId="62DEC30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14:paraId="16ECB4D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p w14:paraId="11E27905" w14:textId="77777777" w:rsidR="00446724" w:rsidRDefault="00446724">
            <w:pPr>
              <w:widowControl/>
              <w:spacing w:line="260" w:lineRule="exact"/>
              <w:ind w:firstLine="431"/>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3849714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748BC76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316D71A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责令停业整顿，直至改正违法行为；处2万元以上6万元以下的罚款。</w:t>
            </w:r>
          </w:p>
        </w:tc>
      </w:tr>
      <w:tr w:rsidR="00446724" w14:paraId="41F4186A" w14:textId="77777777">
        <w:trPr>
          <w:trHeight w:val="1820"/>
          <w:jc w:val="center"/>
        </w:trPr>
        <w:tc>
          <w:tcPr>
            <w:tcW w:w="535" w:type="dxa"/>
            <w:vMerge/>
            <w:tcBorders>
              <w:tl2br w:val="nil"/>
              <w:tr2bl w:val="nil"/>
            </w:tcBorders>
            <w:vAlign w:val="center"/>
          </w:tcPr>
          <w:p w14:paraId="6F80751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E185D1A"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77B88A6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7DA1A69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3D80084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73CA728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38983348"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责令停业整顿，直至改正违法行为；处6万元以上15万元以下的罚款。</w:t>
            </w:r>
          </w:p>
        </w:tc>
      </w:tr>
      <w:tr w:rsidR="00446724" w14:paraId="6C7BDA50" w14:textId="77777777">
        <w:trPr>
          <w:trHeight w:val="157"/>
          <w:jc w:val="center"/>
        </w:trPr>
        <w:tc>
          <w:tcPr>
            <w:tcW w:w="535" w:type="dxa"/>
            <w:vMerge/>
            <w:tcBorders>
              <w:tl2br w:val="nil"/>
              <w:tr2bl w:val="nil"/>
            </w:tcBorders>
            <w:vAlign w:val="center"/>
          </w:tcPr>
          <w:p w14:paraId="4C596A6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D52FD35"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13C8984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4110" w:type="dxa"/>
            <w:vMerge/>
            <w:tcBorders>
              <w:tl2br w:val="nil"/>
              <w:tr2bl w:val="nil"/>
            </w:tcBorders>
          </w:tcPr>
          <w:p w14:paraId="11875E6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4"/>
                <w:szCs w:val="18"/>
              </w:rPr>
            </w:pPr>
          </w:p>
        </w:tc>
        <w:tc>
          <w:tcPr>
            <w:tcW w:w="1134" w:type="dxa"/>
            <w:tcBorders>
              <w:tl2br w:val="nil"/>
              <w:tr2bl w:val="nil"/>
            </w:tcBorders>
            <w:vAlign w:val="center"/>
          </w:tcPr>
          <w:p w14:paraId="113C364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4DFB44D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（1）经责令改正后，逾期未改正的；</w:t>
            </w:r>
          </w:p>
          <w:p w14:paraId="3B8CE06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（2）曾因该违法行为被依法查处，再次实施该违法行为的；</w:t>
            </w:r>
          </w:p>
          <w:p w14:paraId="268958F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（3）造成工程质量事故的；</w:t>
            </w:r>
          </w:p>
          <w:p w14:paraId="7E25A54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（4）经有关部门确认，存在商业贿赂情形的；</w:t>
            </w:r>
          </w:p>
          <w:p w14:paraId="0542C0E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（5）其他依法应予从重处罚的情形。</w:t>
            </w:r>
          </w:p>
        </w:tc>
        <w:tc>
          <w:tcPr>
            <w:tcW w:w="3260" w:type="dxa"/>
            <w:tcBorders>
              <w:tl2br w:val="nil"/>
              <w:tr2bl w:val="nil"/>
            </w:tcBorders>
            <w:vAlign w:val="center"/>
          </w:tcPr>
          <w:p w14:paraId="6CEF4099"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p w14:paraId="318E0FE4"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p w14:paraId="32045D4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造成生产安全事故或者其他严重后果的，按照《生产安全事故报告和调查处理条例》的有关规定，依法暂扣或者吊销安全生产考核合格证书，处15万元以上20万元以下的罚款；被追究刑事责任的，自刑罚执行完毕或者受处分之日起，5年内不得担任任何施工单位的主要负责人、项目负责人。</w:t>
            </w:r>
          </w:p>
        </w:tc>
      </w:tr>
      <w:tr w:rsidR="00446724" w14:paraId="3463F189" w14:textId="77777777">
        <w:trPr>
          <w:trHeight w:val="1169"/>
          <w:jc w:val="center"/>
        </w:trPr>
        <w:tc>
          <w:tcPr>
            <w:tcW w:w="535" w:type="dxa"/>
            <w:vMerge w:val="restart"/>
            <w:tcBorders>
              <w:tl2br w:val="nil"/>
              <w:tr2bl w:val="nil"/>
            </w:tcBorders>
            <w:vAlign w:val="center"/>
          </w:tcPr>
          <w:p w14:paraId="6673279F"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6AC3E2A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专职安全生产管理人员未按规定履行安全生产管理职责</w:t>
            </w:r>
          </w:p>
        </w:tc>
        <w:tc>
          <w:tcPr>
            <w:tcW w:w="993" w:type="dxa"/>
            <w:gridSpan w:val="2"/>
            <w:vMerge w:val="restart"/>
            <w:tcBorders>
              <w:tl2br w:val="nil"/>
              <w:tr2bl w:val="nil"/>
            </w:tcBorders>
          </w:tcPr>
          <w:p w14:paraId="77DA8C49"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1644BD2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6618C1DA"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5ED1B5BD"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2E3602EE"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691B342F"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53ADD31A"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《建筑施工企业主要负责人、项目负责人和专职安全生产管理人员安全生产管理规定》第十四条</w:t>
            </w:r>
          </w:p>
          <w:p w14:paraId="4E887917"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val="restart"/>
            <w:tcBorders>
              <w:tl2br w:val="nil"/>
              <w:tr2bl w:val="nil"/>
            </w:tcBorders>
          </w:tcPr>
          <w:p w14:paraId="649A4FBB" w14:textId="77777777" w:rsidR="00446724" w:rsidRDefault="00446724">
            <w:pPr>
              <w:spacing w:line="260" w:lineRule="exact"/>
              <w:jc w:val="left"/>
              <w:rPr>
                <w:rFonts w:ascii="仿宋_GB2312" w:eastAsia="仿宋_GB2312" w:hAnsi="宋体" w:hint="eastAsia"/>
                <w:color w:val="000000" w:themeColor="text1"/>
                <w:kern w:val="0"/>
                <w:szCs w:val="21"/>
              </w:rPr>
            </w:pPr>
          </w:p>
          <w:p w14:paraId="0EF193C0" w14:textId="77777777" w:rsidR="00446724" w:rsidRDefault="00446724">
            <w:pPr>
              <w:spacing w:line="260" w:lineRule="exact"/>
              <w:jc w:val="left"/>
              <w:rPr>
                <w:rFonts w:ascii="仿宋_GB2312" w:eastAsia="仿宋_GB2312" w:hAnsi="宋体" w:hint="eastAsia"/>
                <w:color w:val="000000" w:themeColor="text1"/>
                <w:kern w:val="0"/>
                <w:szCs w:val="21"/>
              </w:rPr>
            </w:pPr>
          </w:p>
          <w:p w14:paraId="64BDE5EB" w14:textId="77777777" w:rsidR="00446724" w:rsidRDefault="00446724">
            <w:pPr>
              <w:spacing w:line="260" w:lineRule="exact"/>
              <w:jc w:val="left"/>
              <w:rPr>
                <w:rFonts w:ascii="仿宋_GB2312" w:eastAsia="仿宋_GB2312" w:hAnsi="宋体" w:hint="eastAsia"/>
                <w:color w:val="000000" w:themeColor="text1"/>
                <w:kern w:val="0"/>
                <w:szCs w:val="21"/>
              </w:rPr>
            </w:pPr>
          </w:p>
          <w:p w14:paraId="642A58E9" w14:textId="77777777" w:rsidR="00446724" w:rsidRDefault="00446724">
            <w:pPr>
              <w:spacing w:line="260" w:lineRule="exact"/>
              <w:jc w:val="left"/>
              <w:rPr>
                <w:rFonts w:ascii="仿宋_GB2312" w:eastAsia="仿宋_GB2312" w:hAnsi="宋体" w:hint="eastAsia"/>
                <w:color w:val="000000" w:themeColor="text1"/>
                <w:kern w:val="0"/>
                <w:szCs w:val="21"/>
              </w:rPr>
            </w:pPr>
          </w:p>
          <w:p w14:paraId="47A1DC1A" w14:textId="77777777" w:rsidR="00446724" w:rsidRDefault="00446724">
            <w:pPr>
              <w:spacing w:line="260" w:lineRule="exact"/>
              <w:jc w:val="left"/>
              <w:rPr>
                <w:rFonts w:ascii="仿宋_GB2312" w:eastAsia="仿宋_GB2312" w:hAnsi="宋体" w:hint="eastAsia"/>
                <w:color w:val="000000" w:themeColor="text1"/>
                <w:kern w:val="0"/>
                <w:szCs w:val="21"/>
              </w:rPr>
            </w:pPr>
          </w:p>
          <w:p w14:paraId="2785BC25"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《建筑施工企业主要负责人、项目负责人和专职安全生产管理人员安全生产管理规定》第三十三条</w:t>
            </w:r>
          </w:p>
          <w:p w14:paraId="508FA418"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1134" w:type="dxa"/>
            <w:tcBorders>
              <w:tl2br w:val="nil"/>
              <w:tr2bl w:val="nil"/>
            </w:tcBorders>
            <w:vAlign w:val="center"/>
          </w:tcPr>
          <w:p w14:paraId="3196FF9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vAlign w:val="center"/>
          </w:tcPr>
          <w:p w14:paraId="08D819A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655CCE5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责令限期改正，处1千元以上2千元以下的罚款。</w:t>
            </w:r>
          </w:p>
        </w:tc>
      </w:tr>
      <w:tr w:rsidR="00446724" w14:paraId="72FF554F" w14:textId="77777777">
        <w:trPr>
          <w:trHeight w:val="1169"/>
          <w:jc w:val="center"/>
        </w:trPr>
        <w:tc>
          <w:tcPr>
            <w:tcW w:w="535" w:type="dxa"/>
            <w:vMerge/>
            <w:tcBorders>
              <w:tl2br w:val="nil"/>
              <w:tr2bl w:val="nil"/>
            </w:tcBorders>
            <w:vAlign w:val="center"/>
          </w:tcPr>
          <w:p w14:paraId="7935F520" w14:textId="77777777" w:rsidR="00446724" w:rsidRDefault="00446724">
            <w:pPr>
              <w:pStyle w:val="ad"/>
              <w:widowControl/>
              <w:numPr>
                <w:ilvl w:val="0"/>
                <w:numId w:val="2"/>
              </w:numPr>
              <w:spacing w:line="260" w:lineRule="exact"/>
              <w:ind w:firstLineChars="0"/>
              <w:jc w:val="left"/>
              <w:textAlignment w:val="center"/>
              <w:rPr>
                <w:rFonts w:ascii="仿宋_GB2312" w:eastAsia="仿宋_GB2312" w:hAnsi="宋体" w:cs="Times New Roman" w:hint="eastAsia"/>
                <w:b/>
                <w:color w:val="000000" w:themeColor="text1"/>
                <w:kern w:val="0"/>
                <w:szCs w:val="21"/>
              </w:rPr>
            </w:pPr>
          </w:p>
        </w:tc>
        <w:tc>
          <w:tcPr>
            <w:tcW w:w="1684" w:type="dxa"/>
            <w:vMerge/>
            <w:tcBorders>
              <w:tl2br w:val="nil"/>
              <w:tr2bl w:val="nil"/>
            </w:tcBorders>
            <w:vAlign w:val="center"/>
          </w:tcPr>
          <w:p w14:paraId="2609BD18"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5EA80DEB"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702AE628"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38CC7B0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vAlign w:val="center"/>
          </w:tcPr>
          <w:p w14:paraId="1799789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75B31A2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责令限期改正，处2千元以上4千元以下的罚款。</w:t>
            </w:r>
          </w:p>
        </w:tc>
      </w:tr>
      <w:tr w:rsidR="00446724" w14:paraId="0883836F" w14:textId="77777777">
        <w:trPr>
          <w:trHeight w:val="419"/>
          <w:jc w:val="center"/>
        </w:trPr>
        <w:tc>
          <w:tcPr>
            <w:tcW w:w="535" w:type="dxa"/>
            <w:vMerge/>
            <w:tcBorders>
              <w:tl2br w:val="nil"/>
              <w:tr2bl w:val="nil"/>
            </w:tcBorders>
            <w:vAlign w:val="center"/>
          </w:tcPr>
          <w:p w14:paraId="48789D60" w14:textId="77777777" w:rsidR="00446724" w:rsidRDefault="00446724">
            <w:pPr>
              <w:pStyle w:val="ad"/>
              <w:widowControl/>
              <w:numPr>
                <w:ilvl w:val="0"/>
                <w:numId w:val="2"/>
              </w:numPr>
              <w:spacing w:line="260" w:lineRule="exact"/>
              <w:ind w:firstLineChars="0"/>
              <w:jc w:val="left"/>
              <w:textAlignment w:val="center"/>
              <w:rPr>
                <w:rFonts w:ascii="仿宋_GB2312" w:eastAsia="仿宋_GB2312" w:hAnsi="宋体" w:cs="Times New Roman" w:hint="eastAsia"/>
                <w:b/>
                <w:color w:val="000000" w:themeColor="text1"/>
                <w:kern w:val="0"/>
                <w:szCs w:val="21"/>
              </w:rPr>
            </w:pPr>
          </w:p>
        </w:tc>
        <w:tc>
          <w:tcPr>
            <w:tcW w:w="1684" w:type="dxa"/>
            <w:vMerge/>
            <w:tcBorders>
              <w:tl2br w:val="nil"/>
              <w:tr2bl w:val="nil"/>
            </w:tcBorders>
            <w:vAlign w:val="center"/>
          </w:tcPr>
          <w:p w14:paraId="563A5872"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175FEED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5659CD39"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4E22E2D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vAlign w:val="center"/>
          </w:tcPr>
          <w:p w14:paraId="2B662C5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（1）经责令改正后，逾期未改正的；</w:t>
            </w:r>
          </w:p>
          <w:p w14:paraId="09C03A0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（2）曾因该违法行为被依法查处，再次实施该违法行为的；</w:t>
            </w:r>
          </w:p>
          <w:p w14:paraId="2E7F2DB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（3）造成工程质量事故的；</w:t>
            </w:r>
          </w:p>
          <w:p w14:paraId="600A3D3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（4）经有关部门确认，存在商业贿赂情形的；</w:t>
            </w:r>
          </w:p>
          <w:p w14:paraId="03DA6DF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（5）其他依法应予从重处罚的情形。</w:t>
            </w:r>
          </w:p>
        </w:tc>
        <w:tc>
          <w:tcPr>
            <w:tcW w:w="3260" w:type="dxa"/>
            <w:tcBorders>
              <w:tl2br w:val="nil"/>
              <w:tr2bl w:val="nil"/>
            </w:tcBorders>
            <w:vAlign w:val="center"/>
          </w:tcPr>
          <w:p w14:paraId="6DB9B5E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责令限期改正，处4千元以上5千元以下罚款；造成生产安全事故或者其他严重后果的，按照《生产安全事故报告和调查处理条例》的有关规定，依法暂扣或者吊销安全生产考核合格证书。</w:t>
            </w:r>
          </w:p>
        </w:tc>
      </w:tr>
      <w:tr w:rsidR="00446724" w14:paraId="54AC37A9" w14:textId="77777777">
        <w:trPr>
          <w:trHeight w:val="443"/>
          <w:jc w:val="center"/>
        </w:trPr>
        <w:tc>
          <w:tcPr>
            <w:tcW w:w="13860" w:type="dxa"/>
            <w:gridSpan w:val="9"/>
            <w:tcBorders>
              <w:tl2br w:val="nil"/>
              <w:tr2bl w:val="nil"/>
            </w:tcBorders>
            <w:vAlign w:val="center"/>
          </w:tcPr>
          <w:p w14:paraId="3855F531" w14:textId="77777777" w:rsidR="00446724" w:rsidRDefault="00000000">
            <w:pPr>
              <w:pStyle w:val="ad"/>
              <w:widowControl/>
              <w:spacing w:line="260" w:lineRule="exact"/>
              <w:ind w:firstLineChars="0" w:firstLine="0"/>
              <w:jc w:val="center"/>
              <w:rPr>
                <w:rFonts w:ascii="仿宋_GB2312" w:eastAsia="仿宋_GB2312" w:hAnsi="黑体" w:hint="eastAsia"/>
                <w:b/>
                <w:color w:val="000000" w:themeColor="text1"/>
                <w:kern w:val="0"/>
                <w:szCs w:val="21"/>
              </w:rPr>
            </w:pPr>
            <w:r>
              <w:rPr>
                <w:rFonts w:ascii="仿宋_GB2312" w:eastAsia="仿宋_GB2312" w:hAnsi="黑体" w:hint="eastAsia"/>
                <w:b/>
                <w:color w:val="000000" w:themeColor="text1"/>
                <w:kern w:val="0"/>
                <w:szCs w:val="21"/>
              </w:rPr>
              <w:t>工程质量安全监管类（1</w:t>
            </w:r>
            <w:r>
              <w:rPr>
                <w:rFonts w:ascii="仿宋_GB2312" w:eastAsia="仿宋_GB2312" w:hAnsi="黑体"/>
                <w:b/>
                <w:color w:val="000000" w:themeColor="text1"/>
                <w:kern w:val="0"/>
                <w:szCs w:val="21"/>
              </w:rPr>
              <w:t>37</w:t>
            </w:r>
            <w:r>
              <w:rPr>
                <w:rFonts w:ascii="仿宋_GB2312" w:eastAsia="仿宋_GB2312" w:hAnsi="黑体" w:hint="eastAsia"/>
                <w:b/>
                <w:color w:val="000000" w:themeColor="text1"/>
                <w:kern w:val="0"/>
                <w:szCs w:val="21"/>
              </w:rPr>
              <w:t>项）</w:t>
            </w:r>
          </w:p>
        </w:tc>
      </w:tr>
      <w:tr w:rsidR="00446724" w14:paraId="23EED17E" w14:textId="77777777">
        <w:trPr>
          <w:trHeight w:val="1361"/>
          <w:jc w:val="center"/>
        </w:trPr>
        <w:tc>
          <w:tcPr>
            <w:tcW w:w="535" w:type="dxa"/>
            <w:vMerge w:val="restart"/>
            <w:tcBorders>
              <w:tl2br w:val="nil"/>
              <w:tr2bl w:val="nil"/>
            </w:tcBorders>
            <w:vAlign w:val="center"/>
          </w:tcPr>
          <w:p w14:paraId="6DE02695"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4B351A50"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p w14:paraId="4F3F5663"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p w14:paraId="4BE2005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建设单位将建设工程发包给不具有相应资质等级的勘察、设计、施工单位或者委托给不具有相应资质等级的工程监理单位</w:t>
            </w:r>
          </w:p>
        </w:tc>
        <w:tc>
          <w:tcPr>
            <w:tcW w:w="993" w:type="dxa"/>
            <w:gridSpan w:val="2"/>
            <w:vMerge w:val="restart"/>
            <w:tcBorders>
              <w:tl2br w:val="nil"/>
              <w:tr2bl w:val="nil"/>
            </w:tcBorders>
            <w:vAlign w:val="center"/>
          </w:tcPr>
          <w:p w14:paraId="3832C991"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《中华人民共和国建筑法》第六十五条；</w:t>
            </w:r>
          </w:p>
          <w:p w14:paraId="0F6B849D" w14:textId="77777777" w:rsidR="00446724" w:rsidRDefault="00000000">
            <w:pPr>
              <w:widowControl/>
              <w:spacing w:line="260" w:lineRule="exact"/>
              <w:jc w:val="left"/>
              <w:rPr>
                <w:rFonts w:ascii="宋体" w:hAnsi="宋体" w:cs="Arial" w:hint="eastAsia"/>
                <w:color w:val="000000" w:themeColor="text1"/>
                <w:spacing w:val="8"/>
                <w:kern w:val="0"/>
                <w:szCs w:val="21"/>
              </w:rPr>
            </w:pPr>
            <w:r>
              <w:rPr>
                <w:rFonts w:ascii="仿宋_GB2312" w:eastAsia="仿宋_GB2312" w:hAnsi="宋体" w:hint="eastAsia"/>
                <w:color w:val="000000" w:themeColor="text1"/>
                <w:kern w:val="0"/>
                <w:szCs w:val="21"/>
              </w:rPr>
              <w:t>《建设工程质量管理条例》第七条第一款</w:t>
            </w:r>
          </w:p>
        </w:tc>
        <w:tc>
          <w:tcPr>
            <w:tcW w:w="4110" w:type="dxa"/>
            <w:vMerge w:val="restart"/>
            <w:tcBorders>
              <w:tl2br w:val="nil"/>
              <w:tr2bl w:val="nil"/>
            </w:tcBorders>
            <w:vAlign w:val="center"/>
          </w:tcPr>
          <w:p w14:paraId="2ACB32B5"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《建设工程质量管理条例》第五十四条</w:t>
            </w:r>
          </w:p>
          <w:p w14:paraId="5065220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违反本条例规定，建设单位将建设工程发包给不具有相应资质等级的勘察、设计、施工单位或者委托给不具有相应资质等级的工程监理单位的，责令改正，处50万元以上100万元以下的罚款。</w:t>
            </w:r>
          </w:p>
          <w:p w14:paraId="52D6F29B"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1B260784"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1CFB195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6806DB0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A0E0BB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37E33ED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责令改正，对建设单位处50万元以上60万元以下的罚款，对单位直接负责的主管人员和其他直接责任人员处单位罚款数额百分之五以上百分之六以下的罚款。</w:t>
            </w:r>
          </w:p>
        </w:tc>
      </w:tr>
      <w:tr w:rsidR="00446724" w14:paraId="6BACBC22" w14:textId="77777777">
        <w:trPr>
          <w:trHeight w:val="285"/>
          <w:jc w:val="center"/>
        </w:trPr>
        <w:tc>
          <w:tcPr>
            <w:tcW w:w="535" w:type="dxa"/>
            <w:vMerge/>
            <w:tcBorders>
              <w:tl2br w:val="nil"/>
              <w:tr2bl w:val="nil"/>
            </w:tcBorders>
            <w:vAlign w:val="center"/>
          </w:tcPr>
          <w:p w14:paraId="1BE78D44"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D232FEA"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69F1DF0D" w14:textId="77777777" w:rsidR="00446724" w:rsidRDefault="00446724">
            <w:pPr>
              <w:widowControl/>
              <w:spacing w:line="260" w:lineRule="exact"/>
              <w:jc w:val="left"/>
              <w:textAlignment w:val="center"/>
              <w:rPr>
                <w:rFonts w:ascii="宋体" w:hAnsi="宋体" w:cs="Arial" w:hint="eastAsia"/>
                <w:color w:val="000000" w:themeColor="text1"/>
                <w:spacing w:val="8"/>
                <w:kern w:val="0"/>
                <w:szCs w:val="21"/>
              </w:rPr>
            </w:pPr>
          </w:p>
        </w:tc>
        <w:tc>
          <w:tcPr>
            <w:tcW w:w="4110" w:type="dxa"/>
            <w:vMerge/>
            <w:tcBorders>
              <w:tl2br w:val="nil"/>
              <w:tr2bl w:val="nil"/>
            </w:tcBorders>
          </w:tcPr>
          <w:p w14:paraId="7F06D4A7"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44191031" w14:textId="77777777" w:rsidR="00446724" w:rsidRDefault="00000000">
            <w:pPr>
              <w:widowControl/>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108EF5A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5772D6F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责令改正，对建设单位处60万元以上80万元以下的罚款，对单位直接负责的主管人员和其他直接责任人员处单位罚款数额百分之六以上百分之八点五以下的罚款。</w:t>
            </w:r>
          </w:p>
        </w:tc>
      </w:tr>
      <w:tr w:rsidR="00446724" w14:paraId="1384AF1B" w14:textId="77777777">
        <w:trPr>
          <w:trHeight w:val="243"/>
          <w:jc w:val="center"/>
        </w:trPr>
        <w:tc>
          <w:tcPr>
            <w:tcW w:w="535" w:type="dxa"/>
            <w:vMerge/>
            <w:tcBorders>
              <w:tl2br w:val="nil"/>
              <w:tr2bl w:val="nil"/>
            </w:tcBorders>
            <w:vAlign w:val="center"/>
          </w:tcPr>
          <w:p w14:paraId="5CBA435C"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0B7068C"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388318CE" w14:textId="77777777" w:rsidR="00446724" w:rsidRDefault="00446724">
            <w:pPr>
              <w:widowControl/>
              <w:spacing w:line="260" w:lineRule="exact"/>
              <w:jc w:val="left"/>
              <w:textAlignment w:val="center"/>
              <w:rPr>
                <w:rFonts w:ascii="宋体" w:hAnsi="宋体" w:cs="Arial" w:hint="eastAsia"/>
                <w:color w:val="000000" w:themeColor="text1"/>
                <w:spacing w:val="8"/>
                <w:kern w:val="0"/>
                <w:szCs w:val="21"/>
              </w:rPr>
            </w:pPr>
          </w:p>
        </w:tc>
        <w:tc>
          <w:tcPr>
            <w:tcW w:w="4110" w:type="dxa"/>
            <w:vMerge/>
            <w:tcBorders>
              <w:tl2br w:val="nil"/>
              <w:tr2bl w:val="nil"/>
            </w:tcBorders>
            <w:vAlign w:val="center"/>
          </w:tcPr>
          <w:p w14:paraId="185B58B3"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036697E8" w14:textId="77777777" w:rsidR="00446724" w:rsidRDefault="00000000">
            <w:pPr>
              <w:widowControl/>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11DE60B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1B30561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2863B0D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责令改正，对建设单位处80万元以上100万元以下的罚款，对单位直接负责的主管人员和其他直接责任人员处单位罚款数额百分之八点五上百分之十以下的罚款。</w:t>
            </w:r>
          </w:p>
        </w:tc>
      </w:tr>
      <w:tr w:rsidR="00446724" w14:paraId="2A5C743A" w14:textId="77777777">
        <w:trPr>
          <w:trHeight w:val="223"/>
          <w:jc w:val="center"/>
        </w:trPr>
        <w:tc>
          <w:tcPr>
            <w:tcW w:w="535" w:type="dxa"/>
            <w:vMerge w:val="restart"/>
            <w:tcBorders>
              <w:tl2br w:val="nil"/>
              <w:tr2bl w:val="nil"/>
            </w:tcBorders>
            <w:vAlign w:val="center"/>
          </w:tcPr>
          <w:p w14:paraId="643E67B6"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491DA734"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p w14:paraId="11A459EC" w14:textId="77777777" w:rsidR="00446724" w:rsidRDefault="00446724">
            <w:pPr>
              <w:spacing w:line="260" w:lineRule="exact"/>
              <w:jc w:val="left"/>
              <w:rPr>
                <w:rFonts w:ascii="仿宋_GB2312" w:eastAsia="仿宋_GB2312" w:hAnsi="宋体" w:hint="eastAsia"/>
                <w:color w:val="000000" w:themeColor="text1"/>
                <w:kern w:val="0"/>
                <w:szCs w:val="21"/>
              </w:rPr>
            </w:pPr>
          </w:p>
          <w:p w14:paraId="691A790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建设单位将建设工程肢解发包</w:t>
            </w:r>
          </w:p>
        </w:tc>
        <w:tc>
          <w:tcPr>
            <w:tcW w:w="993" w:type="dxa"/>
            <w:gridSpan w:val="2"/>
            <w:vMerge w:val="restart"/>
            <w:tcBorders>
              <w:tl2br w:val="nil"/>
              <w:tr2bl w:val="nil"/>
            </w:tcBorders>
            <w:vAlign w:val="center"/>
          </w:tcPr>
          <w:p w14:paraId="37A176D4"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48587DD4"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05E00D8E"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《建设工程质量管理条例》第七条第二款</w:t>
            </w:r>
          </w:p>
        </w:tc>
        <w:tc>
          <w:tcPr>
            <w:tcW w:w="4110" w:type="dxa"/>
            <w:vMerge w:val="restart"/>
            <w:tcBorders>
              <w:tl2br w:val="nil"/>
              <w:tr2bl w:val="nil"/>
            </w:tcBorders>
            <w:vAlign w:val="center"/>
          </w:tcPr>
          <w:p w14:paraId="7F74A466"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38D3D684"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31D94A5D"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《建设工程质量管理条例》第五十五条</w:t>
            </w:r>
          </w:p>
          <w:p w14:paraId="7806A56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违反本条例规定，建设单位将建设工程肢解发包的，责令改正，处工程合同价款百分之零点五以上百分之一以下的罚款；对全部或者部分使用国有资金的项目，并可以暂停项目执行或者暂停资金拨付。</w:t>
            </w:r>
          </w:p>
          <w:p w14:paraId="32045588"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6B5218A5"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478874C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8F462BC"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327CB6D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757F293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责令改正，对建设单位处工程合同价款百分之零点五以上百分之零点六以下的罚款，对单位直接负责的主管人员和其他直接责任人员处单位罚款数额百分之五以上百分之六以下的罚款。</w:t>
            </w:r>
          </w:p>
        </w:tc>
      </w:tr>
      <w:tr w:rsidR="00446724" w14:paraId="5D564ACB" w14:textId="77777777">
        <w:trPr>
          <w:trHeight w:val="285"/>
          <w:jc w:val="center"/>
        </w:trPr>
        <w:tc>
          <w:tcPr>
            <w:tcW w:w="535" w:type="dxa"/>
            <w:vMerge/>
            <w:tcBorders>
              <w:tl2br w:val="nil"/>
              <w:tr2bl w:val="nil"/>
            </w:tcBorders>
            <w:vAlign w:val="center"/>
          </w:tcPr>
          <w:p w14:paraId="37E3A1B9"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2C00914"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0C291A10"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1FD98A77"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7A1C8F9"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14A7FF2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0BF551F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责令改正，对建设单位处工程合同价款百分之零点六以上百分之零点八以下的罚款，对单位直接负责的主管人员和其他直接责任人员处单位罚款数额百分之六以上百分之八点五以下的罚款。</w:t>
            </w:r>
          </w:p>
        </w:tc>
      </w:tr>
      <w:tr w:rsidR="00446724" w14:paraId="1D749213" w14:textId="77777777">
        <w:trPr>
          <w:trHeight w:val="243"/>
          <w:jc w:val="center"/>
        </w:trPr>
        <w:tc>
          <w:tcPr>
            <w:tcW w:w="535" w:type="dxa"/>
            <w:vMerge/>
            <w:tcBorders>
              <w:tl2br w:val="nil"/>
              <w:tr2bl w:val="nil"/>
            </w:tcBorders>
            <w:vAlign w:val="center"/>
          </w:tcPr>
          <w:p w14:paraId="5280345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B64212E"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6B59B10F"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AEA73FF"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3F70FF0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6CF4F0C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0BC613C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48F2961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责令改正，对建设单位处工程合同价款百分之零点八以上百分之零点一以下的罚款，对单位直接负责的主管人员和其他直接责任人员处单位罚款数额百分之八点五以上百分之十以下的罚款。</w:t>
            </w:r>
          </w:p>
        </w:tc>
      </w:tr>
      <w:tr w:rsidR="00446724" w14:paraId="10172685" w14:textId="77777777">
        <w:trPr>
          <w:trHeight w:val="223"/>
          <w:jc w:val="center"/>
        </w:trPr>
        <w:tc>
          <w:tcPr>
            <w:tcW w:w="535" w:type="dxa"/>
            <w:vMerge w:val="restart"/>
            <w:tcBorders>
              <w:tl2br w:val="nil"/>
              <w:tr2bl w:val="nil"/>
            </w:tcBorders>
            <w:vAlign w:val="center"/>
          </w:tcPr>
          <w:p w14:paraId="1C14B2B4"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61186806" w14:textId="77777777" w:rsidR="00446724" w:rsidRDefault="00446724">
            <w:pPr>
              <w:spacing w:line="260" w:lineRule="exact"/>
              <w:jc w:val="left"/>
              <w:rPr>
                <w:rFonts w:ascii="仿宋_GB2312" w:eastAsia="仿宋_GB2312" w:hAnsi="宋体" w:hint="eastAsia"/>
                <w:color w:val="000000" w:themeColor="text1"/>
                <w:kern w:val="0"/>
                <w:szCs w:val="21"/>
              </w:rPr>
            </w:pPr>
          </w:p>
          <w:p w14:paraId="005B96B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建设单位迫使承包方以低于成本的价格竞标</w:t>
            </w:r>
          </w:p>
        </w:tc>
        <w:tc>
          <w:tcPr>
            <w:tcW w:w="993" w:type="dxa"/>
            <w:gridSpan w:val="2"/>
            <w:vMerge w:val="restart"/>
            <w:tcBorders>
              <w:tl2br w:val="nil"/>
              <w:tr2bl w:val="nil"/>
            </w:tcBorders>
            <w:vAlign w:val="center"/>
          </w:tcPr>
          <w:p w14:paraId="54B16024"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《建设工程质量管理条例》第十条第一款</w:t>
            </w:r>
          </w:p>
        </w:tc>
        <w:tc>
          <w:tcPr>
            <w:tcW w:w="4110" w:type="dxa"/>
            <w:vMerge w:val="restart"/>
            <w:tcBorders>
              <w:tl2br w:val="nil"/>
              <w:tr2bl w:val="nil"/>
            </w:tcBorders>
            <w:vAlign w:val="center"/>
          </w:tcPr>
          <w:p w14:paraId="33C21C5F"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《建设工程质量管理条例》第五十六条第（一）项</w:t>
            </w:r>
          </w:p>
          <w:p w14:paraId="38C741D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违反本条例规定，建设单位有下列行为之一的，责令改正，处20万元以上50万元以下的罚款：</w:t>
            </w:r>
          </w:p>
          <w:p w14:paraId="4F352946"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（一）迫使承包方以低于成本的价格竞标的；</w:t>
            </w:r>
          </w:p>
          <w:p w14:paraId="457D324E" w14:textId="77777777" w:rsidR="00446724" w:rsidRDefault="00446724">
            <w:pPr>
              <w:spacing w:line="260" w:lineRule="exact"/>
              <w:jc w:val="left"/>
              <w:rPr>
                <w:rFonts w:ascii="仿宋_GB2312" w:eastAsia="仿宋_GB2312" w:hAnsi="宋体" w:hint="eastAsia"/>
                <w:color w:val="000000" w:themeColor="text1"/>
                <w:kern w:val="0"/>
                <w:szCs w:val="21"/>
              </w:rPr>
            </w:pPr>
          </w:p>
          <w:p w14:paraId="6EFFA5F0"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608DCC97" w14:textId="77777777" w:rsidR="00446724" w:rsidRDefault="00000000">
            <w:pPr>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AEEA5FB"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706261F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迫使承包方以低于成本的价格竞标的幅度在10﹪以内的。</w:t>
            </w:r>
          </w:p>
        </w:tc>
        <w:tc>
          <w:tcPr>
            <w:tcW w:w="3260" w:type="dxa"/>
            <w:tcBorders>
              <w:tl2br w:val="nil"/>
              <w:tr2bl w:val="nil"/>
            </w:tcBorders>
            <w:vAlign w:val="center"/>
          </w:tcPr>
          <w:p w14:paraId="0954AA5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责令改正，对建设单位处20万元以上25万元以下的罚款，对单位直接负责的主管人员和其他直接责任人员处单位罚款数额百分之五以上百分之六以下的罚款。</w:t>
            </w:r>
          </w:p>
        </w:tc>
      </w:tr>
      <w:tr w:rsidR="00446724" w14:paraId="53FD2F2E" w14:textId="77777777">
        <w:trPr>
          <w:trHeight w:val="285"/>
          <w:jc w:val="center"/>
        </w:trPr>
        <w:tc>
          <w:tcPr>
            <w:tcW w:w="535" w:type="dxa"/>
            <w:vMerge/>
            <w:tcBorders>
              <w:tl2br w:val="nil"/>
              <w:tr2bl w:val="nil"/>
            </w:tcBorders>
            <w:vAlign w:val="center"/>
          </w:tcPr>
          <w:p w14:paraId="632D7329"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1A7EA99"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01DFCF5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02221BB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718D1C08"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4D7961B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迫使承包方以低于成本的价格竞标的幅度在10﹪以上20﹪以下的。</w:t>
            </w:r>
          </w:p>
        </w:tc>
        <w:tc>
          <w:tcPr>
            <w:tcW w:w="3260" w:type="dxa"/>
            <w:tcBorders>
              <w:tl2br w:val="nil"/>
              <w:tr2bl w:val="nil"/>
            </w:tcBorders>
            <w:vAlign w:val="center"/>
          </w:tcPr>
          <w:p w14:paraId="44A6F47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责令改正，对建设单位处25万元以上40万元以下的罚款，对单位直接负责的主管人员和其他直接责任人员处单位罚款数额百分之六以上百分之八点五以下的罚款。</w:t>
            </w:r>
          </w:p>
        </w:tc>
      </w:tr>
      <w:tr w:rsidR="00446724" w14:paraId="77E33995" w14:textId="77777777">
        <w:trPr>
          <w:trHeight w:val="243"/>
          <w:jc w:val="center"/>
        </w:trPr>
        <w:tc>
          <w:tcPr>
            <w:tcW w:w="535" w:type="dxa"/>
            <w:vMerge/>
            <w:tcBorders>
              <w:tl2br w:val="nil"/>
              <w:tr2bl w:val="nil"/>
            </w:tcBorders>
            <w:vAlign w:val="center"/>
          </w:tcPr>
          <w:p w14:paraId="3307C929"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CBCEE61"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711D9D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52DE64A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38C7E47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67953B0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迫使承包方以低于成本的价格竞标的幅度在20%以上的。</w:t>
            </w:r>
          </w:p>
        </w:tc>
        <w:tc>
          <w:tcPr>
            <w:tcW w:w="3260" w:type="dxa"/>
            <w:tcBorders>
              <w:tl2br w:val="nil"/>
              <w:tr2bl w:val="nil"/>
            </w:tcBorders>
            <w:vAlign w:val="center"/>
          </w:tcPr>
          <w:p w14:paraId="6305FDB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责令改正，对建设单位处40万元以上50万元以下的罚款，对单位直接负责的主管人员和其他直接责任人员处单位罚款数额百分之八点五以上百分之十以下的罚款。</w:t>
            </w:r>
          </w:p>
        </w:tc>
      </w:tr>
      <w:tr w:rsidR="00446724" w14:paraId="3B533365" w14:textId="77777777">
        <w:trPr>
          <w:trHeight w:val="223"/>
          <w:jc w:val="center"/>
        </w:trPr>
        <w:tc>
          <w:tcPr>
            <w:tcW w:w="535" w:type="dxa"/>
            <w:vMerge w:val="restart"/>
            <w:tcBorders>
              <w:tl2br w:val="nil"/>
              <w:tr2bl w:val="nil"/>
            </w:tcBorders>
            <w:vAlign w:val="center"/>
          </w:tcPr>
          <w:p w14:paraId="6324FCBE"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1D00E95B" w14:textId="77777777" w:rsidR="00446724" w:rsidRDefault="00446724">
            <w:pPr>
              <w:spacing w:line="260" w:lineRule="exact"/>
              <w:jc w:val="left"/>
              <w:rPr>
                <w:rFonts w:ascii="仿宋_GB2312" w:eastAsia="仿宋_GB2312" w:hAnsi="宋体" w:hint="eastAsia"/>
                <w:color w:val="000000" w:themeColor="text1"/>
                <w:kern w:val="0"/>
                <w:szCs w:val="21"/>
              </w:rPr>
            </w:pPr>
          </w:p>
          <w:p w14:paraId="470503DA"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建设单位任意压缩合理工期</w:t>
            </w:r>
          </w:p>
        </w:tc>
        <w:tc>
          <w:tcPr>
            <w:tcW w:w="993" w:type="dxa"/>
            <w:gridSpan w:val="2"/>
            <w:vMerge w:val="restart"/>
            <w:tcBorders>
              <w:tl2br w:val="nil"/>
              <w:tr2bl w:val="nil"/>
            </w:tcBorders>
            <w:vAlign w:val="center"/>
          </w:tcPr>
          <w:p w14:paraId="26719A17"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6F311A4D"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《建设工程质量管理条例》第十条第一款</w:t>
            </w:r>
          </w:p>
        </w:tc>
        <w:tc>
          <w:tcPr>
            <w:tcW w:w="4110" w:type="dxa"/>
            <w:vMerge w:val="restart"/>
            <w:tcBorders>
              <w:tl2br w:val="nil"/>
              <w:tr2bl w:val="nil"/>
            </w:tcBorders>
            <w:vAlign w:val="center"/>
          </w:tcPr>
          <w:p w14:paraId="49CAF3C8"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09F72A95"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《建设工程质量管理条例》第五十六条第（二）项</w:t>
            </w:r>
          </w:p>
          <w:p w14:paraId="6A29515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违反本条例规定，建设单位有下列行为之一的，责令改正，处20万元以上50万元以下的罚款：</w:t>
            </w:r>
          </w:p>
          <w:p w14:paraId="4E21A3A9"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（二）任意压缩合理工期的；</w:t>
            </w:r>
          </w:p>
          <w:p w14:paraId="7B90614F"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6CF20883"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1C3D6A53"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B24B8CE"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4AD2C20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任意压缩合同约定工期的幅度在10%以下的。</w:t>
            </w:r>
          </w:p>
        </w:tc>
        <w:tc>
          <w:tcPr>
            <w:tcW w:w="3260" w:type="dxa"/>
            <w:tcBorders>
              <w:tl2br w:val="nil"/>
              <w:tr2bl w:val="nil"/>
            </w:tcBorders>
            <w:vAlign w:val="center"/>
          </w:tcPr>
          <w:p w14:paraId="126B597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责令改正，对建设单位处20万元以上25万元以下的罚款，对单位直接负责的主管人员和其他直接责任人员处单位罚款数额百分之五以上百分之六以下的罚款。</w:t>
            </w:r>
          </w:p>
        </w:tc>
      </w:tr>
      <w:tr w:rsidR="00446724" w14:paraId="1367912B" w14:textId="77777777">
        <w:trPr>
          <w:trHeight w:val="285"/>
          <w:jc w:val="center"/>
        </w:trPr>
        <w:tc>
          <w:tcPr>
            <w:tcW w:w="535" w:type="dxa"/>
            <w:vMerge/>
            <w:tcBorders>
              <w:tl2br w:val="nil"/>
              <w:tr2bl w:val="nil"/>
            </w:tcBorders>
            <w:vAlign w:val="center"/>
          </w:tcPr>
          <w:p w14:paraId="01E7806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9350F83"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73A0DB3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7D07FBB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36518B9B"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71657C3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任意压缩合同约定工期的幅度在10%以上20%以下的。</w:t>
            </w:r>
          </w:p>
        </w:tc>
        <w:tc>
          <w:tcPr>
            <w:tcW w:w="3260" w:type="dxa"/>
            <w:tcBorders>
              <w:tl2br w:val="nil"/>
              <w:tr2bl w:val="nil"/>
            </w:tcBorders>
            <w:vAlign w:val="center"/>
          </w:tcPr>
          <w:p w14:paraId="5D5B520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责令改正，对建设单位处25万元以上40万元以下的罚款，对单位直接负责的主管人员和其他直接责任人员处单位罚款数额百分之六以上百分之八点五以下的罚款。</w:t>
            </w:r>
          </w:p>
        </w:tc>
      </w:tr>
      <w:tr w:rsidR="00446724" w14:paraId="772C3369" w14:textId="77777777">
        <w:trPr>
          <w:trHeight w:val="243"/>
          <w:jc w:val="center"/>
        </w:trPr>
        <w:tc>
          <w:tcPr>
            <w:tcW w:w="535" w:type="dxa"/>
            <w:vMerge/>
            <w:tcBorders>
              <w:tl2br w:val="nil"/>
              <w:tr2bl w:val="nil"/>
            </w:tcBorders>
            <w:vAlign w:val="center"/>
          </w:tcPr>
          <w:p w14:paraId="0738ED4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DF44BCF"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00D1DD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623D97B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6FF1470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163FB13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任意压缩合同约定工期的幅度在20%以上的。</w:t>
            </w:r>
          </w:p>
        </w:tc>
        <w:tc>
          <w:tcPr>
            <w:tcW w:w="3260" w:type="dxa"/>
            <w:tcBorders>
              <w:tl2br w:val="nil"/>
              <w:tr2bl w:val="nil"/>
            </w:tcBorders>
            <w:vAlign w:val="center"/>
          </w:tcPr>
          <w:p w14:paraId="247D54D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责令改正，对建设单位处40万元以上50万元以下的罚款，对单位直接负责的主管人员和其他直接责任人员处单位罚款数额百分之八点五以上百分之十以下的罚款。</w:t>
            </w:r>
          </w:p>
        </w:tc>
      </w:tr>
      <w:tr w:rsidR="00446724" w14:paraId="4885D378" w14:textId="77777777">
        <w:trPr>
          <w:trHeight w:val="223"/>
          <w:jc w:val="center"/>
        </w:trPr>
        <w:tc>
          <w:tcPr>
            <w:tcW w:w="535" w:type="dxa"/>
            <w:vMerge w:val="restart"/>
            <w:tcBorders>
              <w:tl2br w:val="nil"/>
              <w:tr2bl w:val="nil"/>
            </w:tcBorders>
            <w:vAlign w:val="center"/>
          </w:tcPr>
          <w:p w14:paraId="75BD40A5"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786603BB"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p w14:paraId="7CAA1EA2"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p w14:paraId="256616E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建设单位明示或者暗示设计单位或者施工单位违反工程建设强制性标准，降低工程质量</w:t>
            </w:r>
          </w:p>
        </w:tc>
        <w:tc>
          <w:tcPr>
            <w:tcW w:w="993" w:type="dxa"/>
            <w:gridSpan w:val="2"/>
            <w:vMerge w:val="restart"/>
            <w:tcBorders>
              <w:tl2br w:val="nil"/>
              <w:tr2bl w:val="nil"/>
            </w:tcBorders>
            <w:vAlign w:val="center"/>
          </w:tcPr>
          <w:p w14:paraId="58886A1D" w14:textId="77777777" w:rsidR="00446724" w:rsidRDefault="00000000">
            <w:pPr>
              <w:widowControl/>
              <w:spacing w:line="260" w:lineRule="exact"/>
              <w:jc w:val="left"/>
              <w:rPr>
                <w:rFonts w:ascii="宋体" w:hAnsi="宋体" w:cs="宋体" w:hint="eastAsia"/>
                <w:color w:val="000000" w:themeColor="text1"/>
              </w:rPr>
            </w:pPr>
            <w:r>
              <w:rPr>
                <w:rFonts w:ascii="仿宋_GB2312" w:eastAsia="仿宋_GB2312" w:hAnsi="宋体" w:hint="eastAsia"/>
                <w:color w:val="000000" w:themeColor="text1"/>
                <w:kern w:val="0"/>
                <w:szCs w:val="21"/>
              </w:rPr>
              <w:t>《建设工程质量管理条例》第十条第二款</w:t>
            </w:r>
          </w:p>
        </w:tc>
        <w:tc>
          <w:tcPr>
            <w:tcW w:w="4110" w:type="dxa"/>
            <w:vMerge w:val="restart"/>
            <w:tcBorders>
              <w:tl2br w:val="nil"/>
              <w:tr2bl w:val="nil"/>
            </w:tcBorders>
            <w:vAlign w:val="center"/>
          </w:tcPr>
          <w:p w14:paraId="045BB31B"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《建设工程质量管理条例》第五十六条第（三）项</w:t>
            </w:r>
          </w:p>
          <w:p w14:paraId="4CF2BAB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违反本条例规定，建设单位有下列行为之一的，责令改正，处20万元以上50万元以下的罚款：</w:t>
            </w:r>
          </w:p>
          <w:p w14:paraId="16F3041C"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（三）明示或者暗示设计单位或者施工单位违反工程建设强制性标准，降低工程质量的；</w:t>
            </w:r>
          </w:p>
          <w:p w14:paraId="03F16E08"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6016E3CC"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692E0078" w14:textId="77777777" w:rsidR="00446724" w:rsidRDefault="00000000">
            <w:pPr>
              <w:widowControl/>
              <w:spacing w:line="260" w:lineRule="exact"/>
              <w:ind w:firstLineChars="100" w:firstLine="210"/>
              <w:jc w:val="left"/>
              <w:rPr>
                <w:rFonts w:ascii="宋体" w:hAnsi="宋体" w:cs="宋体" w:hint="eastAsia"/>
                <w:color w:val="000000" w:themeColor="text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4D4E2FF"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16151D9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未涉及结构安全及重要使用功能的。</w:t>
            </w:r>
          </w:p>
        </w:tc>
        <w:tc>
          <w:tcPr>
            <w:tcW w:w="3260" w:type="dxa"/>
            <w:tcBorders>
              <w:tl2br w:val="nil"/>
              <w:tr2bl w:val="nil"/>
            </w:tcBorders>
            <w:vAlign w:val="center"/>
          </w:tcPr>
          <w:p w14:paraId="431CF23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责令改正，对建设单位处20万元以上25万元以下的罚款，对单位直接负责的主管人员和其他直接责任人员处单位罚款数额百分之五以上百分之六以下的罚款。</w:t>
            </w:r>
          </w:p>
        </w:tc>
      </w:tr>
      <w:tr w:rsidR="00446724" w14:paraId="1A93B7D2" w14:textId="77777777">
        <w:trPr>
          <w:trHeight w:val="285"/>
          <w:jc w:val="center"/>
        </w:trPr>
        <w:tc>
          <w:tcPr>
            <w:tcW w:w="535" w:type="dxa"/>
            <w:vMerge/>
            <w:tcBorders>
              <w:tl2br w:val="nil"/>
              <w:tr2bl w:val="nil"/>
            </w:tcBorders>
            <w:vAlign w:val="center"/>
          </w:tcPr>
          <w:p w14:paraId="510E7D1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3E25ED5"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E5CEC0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1DD8339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0A4020A5"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593105E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涉及结构安全及重要使用功能的。</w:t>
            </w:r>
          </w:p>
        </w:tc>
        <w:tc>
          <w:tcPr>
            <w:tcW w:w="3260" w:type="dxa"/>
            <w:tcBorders>
              <w:tl2br w:val="nil"/>
              <w:tr2bl w:val="nil"/>
            </w:tcBorders>
            <w:vAlign w:val="center"/>
          </w:tcPr>
          <w:p w14:paraId="48BD207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责令改正，对建设单位处25万元以上40万元以下的罚款，对单位直接负责的主管人员和其他直接责任人员处单位罚款数额百分之六以上百分之八点五以下的罚款。</w:t>
            </w:r>
          </w:p>
        </w:tc>
      </w:tr>
      <w:tr w:rsidR="00446724" w14:paraId="1A7BC65C" w14:textId="77777777">
        <w:trPr>
          <w:trHeight w:val="243"/>
          <w:jc w:val="center"/>
        </w:trPr>
        <w:tc>
          <w:tcPr>
            <w:tcW w:w="535" w:type="dxa"/>
            <w:vMerge/>
            <w:tcBorders>
              <w:tl2br w:val="nil"/>
              <w:tr2bl w:val="nil"/>
            </w:tcBorders>
            <w:vAlign w:val="center"/>
          </w:tcPr>
          <w:p w14:paraId="2FFFC26A"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1D22F28"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767D26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6500384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547AD6E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0792313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14:paraId="0E7786D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责令改正，对建设单位处40万元以上50万元以下的罚款，对单位直接负责的主管人员和其他直接责任人员处单位罚款数额百分之八点五以上百分之十以下的罚款。</w:t>
            </w:r>
          </w:p>
        </w:tc>
      </w:tr>
      <w:tr w:rsidR="00446724" w14:paraId="7C96A395" w14:textId="77777777">
        <w:trPr>
          <w:trHeight w:val="223"/>
          <w:jc w:val="center"/>
        </w:trPr>
        <w:tc>
          <w:tcPr>
            <w:tcW w:w="535" w:type="dxa"/>
            <w:vMerge w:val="restart"/>
            <w:tcBorders>
              <w:tl2br w:val="nil"/>
              <w:tr2bl w:val="nil"/>
            </w:tcBorders>
            <w:vAlign w:val="center"/>
          </w:tcPr>
          <w:p w14:paraId="1975875F"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4CD71A1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建设单位施工图设计文件未经审查或者审查不合格，擅自施工</w:t>
            </w:r>
          </w:p>
        </w:tc>
        <w:tc>
          <w:tcPr>
            <w:tcW w:w="993" w:type="dxa"/>
            <w:gridSpan w:val="2"/>
            <w:vMerge w:val="restart"/>
            <w:tcBorders>
              <w:tl2br w:val="nil"/>
              <w:tr2bl w:val="nil"/>
            </w:tcBorders>
            <w:vAlign w:val="center"/>
          </w:tcPr>
          <w:p w14:paraId="731077E9" w14:textId="77777777" w:rsidR="00446724" w:rsidRDefault="00000000">
            <w:pPr>
              <w:widowControl/>
              <w:spacing w:line="260" w:lineRule="exact"/>
              <w:jc w:val="left"/>
              <w:rPr>
                <w:rFonts w:ascii="宋体"/>
                <w:color w:val="000000" w:themeColor="text1"/>
              </w:rPr>
            </w:pPr>
            <w:r>
              <w:rPr>
                <w:rFonts w:ascii="仿宋_GB2312" w:eastAsia="仿宋_GB2312" w:hAnsi="宋体" w:hint="eastAsia"/>
                <w:color w:val="000000" w:themeColor="text1"/>
                <w:kern w:val="0"/>
                <w:szCs w:val="21"/>
              </w:rPr>
              <w:t>《建设工程质量管理条例》第十一条第二款</w:t>
            </w:r>
          </w:p>
        </w:tc>
        <w:tc>
          <w:tcPr>
            <w:tcW w:w="4110" w:type="dxa"/>
            <w:vMerge w:val="restart"/>
            <w:tcBorders>
              <w:tl2br w:val="nil"/>
              <w:tr2bl w:val="nil"/>
            </w:tcBorders>
            <w:vAlign w:val="center"/>
          </w:tcPr>
          <w:p w14:paraId="59D50F24"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《建设工程质量管理条例》第五十六条第（四）项</w:t>
            </w:r>
          </w:p>
          <w:p w14:paraId="5DB2CEB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违反本条例规定，建设单位有下列行为之一的，责令改正，处20万元以上50万元以下的罚款：</w:t>
            </w:r>
          </w:p>
          <w:p w14:paraId="2FB02462"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（四）施工图设计文件未经审查或者审查不合格，擅自施工的；</w:t>
            </w:r>
          </w:p>
          <w:p w14:paraId="13709367"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60D39B0D"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30F02A40" w14:textId="77777777" w:rsidR="00446724" w:rsidRDefault="00000000">
            <w:pPr>
              <w:widowControl/>
              <w:spacing w:line="260" w:lineRule="exact"/>
              <w:ind w:firstLineChars="100" w:firstLine="210"/>
              <w:jc w:val="left"/>
              <w:rPr>
                <w:rFonts w:ascii="宋体"/>
                <w:color w:val="000000" w:themeColor="text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8919BA4"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550C938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未涉及结构安全及重要使用功能的。</w:t>
            </w:r>
          </w:p>
        </w:tc>
        <w:tc>
          <w:tcPr>
            <w:tcW w:w="3260" w:type="dxa"/>
            <w:tcBorders>
              <w:tl2br w:val="nil"/>
              <w:tr2bl w:val="nil"/>
            </w:tcBorders>
            <w:vAlign w:val="center"/>
          </w:tcPr>
          <w:p w14:paraId="5E83AD2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责令改正，对建设单位处20万元以上25万元以下的罚款，对单位直接负责的主管人员和其他直接责任人员处单位罚款数额百分之五以上百分之六以下的罚款。</w:t>
            </w:r>
          </w:p>
        </w:tc>
      </w:tr>
      <w:tr w:rsidR="00446724" w14:paraId="0CE3CEAF" w14:textId="77777777">
        <w:trPr>
          <w:trHeight w:val="285"/>
          <w:jc w:val="center"/>
        </w:trPr>
        <w:tc>
          <w:tcPr>
            <w:tcW w:w="535" w:type="dxa"/>
            <w:vMerge/>
            <w:tcBorders>
              <w:tl2br w:val="nil"/>
              <w:tr2bl w:val="nil"/>
            </w:tcBorders>
            <w:vAlign w:val="center"/>
          </w:tcPr>
          <w:p w14:paraId="3A0E72F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75DD7BB"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462A04E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550A5E2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09CA7794"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375A1CD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涉及结构安全及重要使用功能的。</w:t>
            </w:r>
          </w:p>
        </w:tc>
        <w:tc>
          <w:tcPr>
            <w:tcW w:w="3260" w:type="dxa"/>
            <w:tcBorders>
              <w:tl2br w:val="nil"/>
              <w:tr2bl w:val="nil"/>
            </w:tcBorders>
            <w:vAlign w:val="center"/>
          </w:tcPr>
          <w:p w14:paraId="1711472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责令改正，对建设单位处25万元以上40万元以下的罚款，对单位直接负责的主管人员和其他直接责任人员处单位罚款数额百分之六以上百分之八点五以下的罚款。</w:t>
            </w:r>
          </w:p>
        </w:tc>
      </w:tr>
      <w:tr w:rsidR="00446724" w14:paraId="6D1ED284" w14:textId="77777777">
        <w:trPr>
          <w:trHeight w:val="243"/>
          <w:jc w:val="center"/>
        </w:trPr>
        <w:tc>
          <w:tcPr>
            <w:tcW w:w="535" w:type="dxa"/>
            <w:vMerge/>
            <w:tcBorders>
              <w:tl2br w:val="nil"/>
              <w:tr2bl w:val="nil"/>
            </w:tcBorders>
            <w:vAlign w:val="center"/>
          </w:tcPr>
          <w:p w14:paraId="1A7CBA7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E090A44"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7BDBB9A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376E2B8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188907F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5C02E5A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14:paraId="7631BCA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责令改正，对建设单位处40万元以上50万元以下的罚款，对单位直接负责的主管人员和其他直接责任人员处单位罚款数额百分之八点五以上百分之十以下的罚款。</w:t>
            </w:r>
          </w:p>
        </w:tc>
      </w:tr>
      <w:tr w:rsidR="00446724" w14:paraId="0462C92F" w14:textId="77777777">
        <w:trPr>
          <w:trHeight w:val="223"/>
          <w:jc w:val="center"/>
        </w:trPr>
        <w:tc>
          <w:tcPr>
            <w:tcW w:w="535" w:type="dxa"/>
            <w:vMerge w:val="restart"/>
            <w:tcBorders>
              <w:tl2br w:val="nil"/>
              <w:tr2bl w:val="nil"/>
            </w:tcBorders>
            <w:vAlign w:val="center"/>
          </w:tcPr>
          <w:p w14:paraId="527F045E"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6DD77212" w14:textId="77777777" w:rsidR="00446724" w:rsidRDefault="00446724">
            <w:pPr>
              <w:spacing w:line="260" w:lineRule="exact"/>
              <w:jc w:val="left"/>
              <w:rPr>
                <w:rFonts w:ascii="仿宋_GB2312" w:eastAsia="仿宋_GB2312" w:hAnsi="宋体" w:hint="eastAsia"/>
                <w:color w:val="000000" w:themeColor="text1"/>
                <w:kern w:val="0"/>
                <w:szCs w:val="21"/>
              </w:rPr>
            </w:pPr>
          </w:p>
          <w:p w14:paraId="7D401A44"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p w14:paraId="1F3C9B1D"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p w14:paraId="73177D7A"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建设单位建设项目必须实行工程监理而未实行工程监理</w:t>
            </w:r>
          </w:p>
        </w:tc>
        <w:tc>
          <w:tcPr>
            <w:tcW w:w="993" w:type="dxa"/>
            <w:gridSpan w:val="2"/>
            <w:vMerge w:val="restart"/>
            <w:tcBorders>
              <w:tl2br w:val="nil"/>
              <w:tr2bl w:val="nil"/>
            </w:tcBorders>
            <w:vAlign w:val="center"/>
          </w:tcPr>
          <w:p w14:paraId="67359845"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0E1F7F16"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695B37AC"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6B73A2AA" w14:textId="77777777" w:rsidR="00446724" w:rsidRDefault="00000000">
            <w:pPr>
              <w:widowControl/>
              <w:spacing w:line="260" w:lineRule="exact"/>
              <w:ind w:firstLineChars="100" w:firstLine="210"/>
              <w:jc w:val="left"/>
              <w:rPr>
                <w:rFonts w:ascii="宋体" w:hAnsi="宋体" w:cs="Arial" w:hint="eastAsia"/>
                <w:color w:val="000000" w:themeColor="text1"/>
                <w:spacing w:val="8"/>
                <w:kern w:val="0"/>
                <w:szCs w:val="21"/>
              </w:rPr>
            </w:pPr>
            <w:r>
              <w:rPr>
                <w:rFonts w:ascii="仿宋_GB2312" w:eastAsia="仿宋_GB2312" w:hAnsi="宋体" w:hint="eastAsia"/>
                <w:color w:val="000000" w:themeColor="text1"/>
                <w:kern w:val="0"/>
                <w:szCs w:val="21"/>
              </w:rPr>
              <w:t>《建设工程质量管理条例》第十二条</w:t>
            </w:r>
          </w:p>
        </w:tc>
        <w:tc>
          <w:tcPr>
            <w:tcW w:w="4110" w:type="dxa"/>
            <w:vMerge w:val="restart"/>
            <w:tcBorders>
              <w:tl2br w:val="nil"/>
              <w:tr2bl w:val="nil"/>
            </w:tcBorders>
            <w:vAlign w:val="center"/>
          </w:tcPr>
          <w:p w14:paraId="4E344426"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46275154"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6D67D017"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《建设工程质量管理条例》第五十六条第（五）项</w:t>
            </w:r>
          </w:p>
          <w:p w14:paraId="42A6F49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违反本条例规定，建设单位有下列行为之一的，责令改正，处20万元以上50万元以下的罚款：</w:t>
            </w:r>
          </w:p>
          <w:p w14:paraId="1A0351C1"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（五）建设项目必须实行工程监理而未实行工程监理的；</w:t>
            </w:r>
          </w:p>
          <w:p w14:paraId="0C64125D"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76212491"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7084C403" w14:textId="77777777" w:rsidR="00446724" w:rsidRDefault="00000000">
            <w:pPr>
              <w:widowControl/>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0609250"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03D9DE3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582E543F"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责令改正，对建设单位处20万元的罚款，对单位直接负责的主管人员和其他直接责任人员处单位罚款数额百分之五的罚款。</w:t>
            </w:r>
          </w:p>
        </w:tc>
      </w:tr>
      <w:tr w:rsidR="00446724" w14:paraId="686B4A82" w14:textId="77777777">
        <w:trPr>
          <w:trHeight w:val="285"/>
          <w:jc w:val="center"/>
        </w:trPr>
        <w:tc>
          <w:tcPr>
            <w:tcW w:w="535" w:type="dxa"/>
            <w:vMerge/>
            <w:tcBorders>
              <w:tl2br w:val="nil"/>
              <w:tr2bl w:val="nil"/>
            </w:tcBorders>
            <w:vAlign w:val="center"/>
          </w:tcPr>
          <w:p w14:paraId="5CCCD0D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8739301"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44DB663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2FEDA93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4B82981F"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C12CCF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284E8C5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责令改正，对建设单位处20万元以上40万元以下的罚款，对单位直接负责的主管人员和其他直接责任人员处单位罚款数额百分之五以上百分之八点五以下的罚款。</w:t>
            </w:r>
          </w:p>
        </w:tc>
      </w:tr>
      <w:tr w:rsidR="00446724" w14:paraId="31EEB1DB" w14:textId="77777777">
        <w:trPr>
          <w:trHeight w:val="243"/>
          <w:jc w:val="center"/>
        </w:trPr>
        <w:tc>
          <w:tcPr>
            <w:tcW w:w="535" w:type="dxa"/>
            <w:vMerge/>
            <w:tcBorders>
              <w:tl2br w:val="nil"/>
              <w:tr2bl w:val="nil"/>
            </w:tcBorders>
            <w:vAlign w:val="center"/>
          </w:tcPr>
          <w:p w14:paraId="77165A0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F89BC74"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20F813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37DDC57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51EE65C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41C3C94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0F0C986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713FA6C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责令改正，对建设单位处40万元以上50万元以下的罚款，对单位直接负责的主管人员和其他直接责任人员处单位罚款数额百分之八点五以上百分之十以下的罚款。</w:t>
            </w:r>
          </w:p>
        </w:tc>
      </w:tr>
      <w:tr w:rsidR="00446724" w14:paraId="28A1D3F8" w14:textId="77777777">
        <w:trPr>
          <w:trHeight w:val="223"/>
          <w:jc w:val="center"/>
        </w:trPr>
        <w:tc>
          <w:tcPr>
            <w:tcW w:w="535" w:type="dxa"/>
            <w:vMerge w:val="restart"/>
            <w:tcBorders>
              <w:tl2br w:val="nil"/>
              <w:tr2bl w:val="nil"/>
            </w:tcBorders>
            <w:vAlign w:val="center"/>
          </w:tcPr>
          <w:p w14:paraId="2D29FEFE"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3F282759"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建设单位未按照国家规定办理工程质量监督手续</w:t>
            </w:r>
          </w:p>
        </w:tc>
        <w:tc>
          <w:tcPr>
            <w:tcW w:w="993" w:type="dxa"/>
            <w:gridSpan w:val="2"/>
            <w:vMerge w:val="restart"/>
            <w:tcBorders>
              <w:tl2br w:val="nil"/>
              <w:tr2bl w:val="nil"/>
            </w:tcBorders>
            <w:vAlign w:val="center"/>
          </w:tcPr>
          <w:p w14:paraId="027A4958" w14:textId="77777777" w:rsidR="00446724" w:rsidRDefault="00000000">
            <w:pPr>
              <w:widowControl/>
              <w:spacing w:line="260" w:lineRule="exact"/>
              <w:jc w:val="left"/>
              <w:rPr>
                <w:rFonts w:ascii="宋体" w:hAnsi="宋体" w:cs="Arial" w:hint="eastAsia"/>
                <w:color w:val="000000" w:themeColor="text1"/>
                <w:spacing w:val="8"/>
                <w:kern w:val="0"/>
                <w:szCs w:val="21"/>
              </w:rPr>
            </w:pPr>
            <w:r>
              <w:rPr>
                <w:rFonts w:ascii="仿宋_GB2312" w:eastAsia="仿宋_GB2312" w:hAnsi="宋体" w:hint="eastAsia"/>
                <w:color w:val="000000" w:themeColor="text1"/>
                <w:kern w:val="0"/>
                <w:szCs w:val="21"/>
              </w:rPr>
              <w:t>《建设工程质量管理条例》第十三条</w:t>
            </w:r>
          </w:p>
        </w:tc>
        <w:tc>
          <w:tcPr>
            <w:tcW w:w="4110" w:type="dxa"/>
            <w:vMerge w:val="restart"/>
            <w:tcBorders>
              <w:tl2br w:val="nil"/>
              <w:tr2bl w:val="nil"/>
            </w:tcBorders>
            <w:vAlign w:val="center"/>
          </w:tcPr>
          <w:p w14:paraId="285C5770"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《建设工程质量管理条例》第五十六条第（六）项</w:t>
            </w:r>
          </w:p>
          <w:p w14:paraId="79932C7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违反本条例规定，建设单位有下列行为之一的，责令改正，处20万元以上50万元以下的罚款：</w:t>
            </w:r>
          </w:p>
          <w:p w14:paraId="1E1CEA35"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（六）未按照国家规定办理工程质量监督手续的；</w:t>
            </w:r>
          </w:p>
          <w:p w14:paraId="5651B02B"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16E05550"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3735A2EC" w14:textId="77777777" w:rsidR="00446724" w:rsidRDefault="00000000">
            <w:pPr>
              <w:widowControl/>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1FB80ECE"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731CAAD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2DD3925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责令改正，对建设单位处20万元以上25万元以下的罚款，对单位直接负责的主管人员和其他直接责任人员处单位罚款数额百分之五以上百分之六以下的罚款。</w:t>
            </w:r>
          </w:p>
        </w:tc>
      </w:tr>
      <w:tr w:rsidR="00446724" w14:paraId="1B7A15DC" w14:textId="77777777">
        <w:trPr>
          <w:trHeight w:val="285"/>
          <w:jc w:val="center"/>
        </w:trPr>
        <w:tc>
          <w:tcPr>
            <w:tcW w:w="535" w:type="dxa"/>
            <w:vMerge/>
            <w:tcBorders>
              <w:tl2br w:val="nil"/>
              <w:tr2bl w:val="nil"/>
            </w:tcBorders>
            <w:vAlign w:val="center"/>
          </w:tcPr>
          <w:p w14:paraId="634DAC0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5CE828F"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4E7369E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3CB1FD4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134FA35B"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713AA3D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71AD2BE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责令改正，对建设单位处25万元以上40万元以下的罚款，对单位直接负责的主管人员和其他直接责任人员处单位罚款数额百分之六以上百分之八点五以下的罚款。</w:t>
            </w:r>
          </w:p>
        </w:tc>
      </w:tr>
      <w:tr w:rsidR="00446724" w14:paraId="3E26D15E" w14:textId="77777777">
        <w:trPr>
          <w:trHeight w:val="243"/>
          <w:jc w:val="center"/>
        </w:trPr>
        <w:tc>
          <w:tcPr>
            <w:tcW w:w="535" w:type="dxa"/>
            <w:vMerge/>
            <w:tcBorders>
              <w:tl2br w:val="nil"/>
              <w:tr2bl w:val="nil"/>
            </w:tcBorders>
            <w:vAlign w:val="center"/>
          </w:tcPr>
          <w:p w14:paraId="35A563C7"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4F18E61"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61EFE4D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4B2B28D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51CB331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7B74223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31528E6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472DABD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责令改正，对建设单位处40万元以上50万元以下的罚款，对单位直接负责的主管人员和其他直接责任人员处单位罚款数额百分之八点五以上百分之十以下的罚款。</w:t>
            </w:r>
          </w:p>
        </w:tc>
      </w:tr>
      <w:tr w:rsidR="00446724" w14:paraId="09C8070F" w14:textId="77777777">
        <w:trPr>
          <w:trHeight w:val="223"/>
          <w:jc w:val="center"/>
        </w:trPr>
        <w:tc>
          <w:tcPr>
            <w:tcW w:w="535" w:type="dxa"/>
            <w:vMerge w:val="restart"/>
            <w:tcBorders>
              <w:tl2br w:val="nil"/>
              <w:tr2bl w:val="nil"/>
            </w:tcBorders>
            <w:vAlign w:val="center"/>
          </w:tcPr>
          <w:p w14:paraId="723AD0B2"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55653CCA"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建设单位明示或者暗示施工单位使用不合格的建筑材料、建筑构配件和设备</w:t>
            </w:r>
          </w:p>
        </w:tc>
        <w:tc>
          <w:tcPr>
            <w:tcW w:w="993" w:type="dxa"/>
            <w:gridSpan w:val="2"/>
            <w:vMerge w:val="restart"/>
            <w:tcBorders>
              <w:tl2br w:val="nil"/>
              <w:tr2bl w:val="nil"/>
            </w:tcBorders>
            <w:vAlign w:val="center"/>
          </w:tcPr>
          <w:p w14:paraId="27DA029A" w14:textId="77777777" w:rsidR="00446724" w:rsidRDefault="00000000">
            <w:pPr>
              <w:widowControl/>
              <w:spacing w:line="260" w:lineRule="exact"/>
              <w:jc w:val="left"/>
              <w:rPr>
                <w:rFonts w:ascii="宋体"/>
                <w:color w:val="000000" w:themeColor="text1"/>
              </w:rPr>
            </w:pPr>
            <w:r>
              <w:rPr>
                <w:rFonts w:ascii="仿宋_GB2312" w:eastAsia="仿宋_GB2312" w:hAnsi="宋体" w:hint="eastAsia"/>
                <w:color w:val="000000" w:themeColor="text1"/>
                <w:kern w:val="0"/>
                <w:szCs w:val="21"/>
              </w:rPr>
              <w:t>《建设工程质量管理条例》第十四条第二款</w:t>
            </w:r>
          </w:p>
        </w:tc>
        <w:tc>
          <w:tcPr>
            <w:tcW w:w="4110" w:type="dxa"/>
            <w:vMerge w:val="restart"/>
            <w:tcBorders>
              <w:tl2br w:val="nil"/>
              <w:tr2bl w:val="nil"/>
            </w:tcBorders>
            <w:vAlign w:val="center"/>
          </w:tcPr>
          <w:p w14:paraId="71A29307"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《建设工程质量管理条例》第五十六条第（七）项</w:t>
            </w:r>
          </w:p>
          <w:p w14:paraId="04EF5F8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违反本条例规定，建设单位有下列行为之一的，责令改正，处20万元以上50万元以下的罚款：</w:t>
            </w:r>
          </w:p>
          <w:p w14:paraId="6E301B0D"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（七）明示或者暗示施工单位使用不合格的建筑材料、建筑构配件和设备的；</w:t>
            </w:r>
          </w:p>
          <w:p w14:paraId="468AA23B"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4F7E8979"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446CD135" w14:textId="77777777" w:rsidR="00446724" w:rsidRDefault="00000000">
            <w:pPr>
              <w:widowControl/>
              <w:spacing w:line="260" w:lineRule="exact"/>
              <w:ind w:firstLineChars="100" w:firstLine="210"/>
              <w:jc w:val="left"/>
              <w:rPr>
                <w:rFonts w:ascii="宋体"/>
                <w:color w:val="000000" w:themeColor="text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1DA2A776"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03FF1F1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未涉及结构安全及重要使用功能的。</w:t>
            </w:r>
          </w:p>
        </w:tc>
        <w:tc>
          <w:tcPr>
            <w:tcW w:w="3260" w:type="dxa"/>
            <w:tcBorders>
              <w:tl2br w:val="nil"/>
              <w:tr2bl w:val="nil"/>
            </w:tcBorders>
            <w:vAlign w:val="center"/>
          </w:tcPr>
          <w:p w14:paraId="6D58FBF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责令改正，对建设单位处20万元以上25万元以下的罚款，对单位直接负责的主管人员和其他直接责任人员处单位罚款数额百分之五以上百分之六以下的罚款。</w:t>
            </w:r>
          </w:p>
        </w:tc>
      </w:tr>
      <w:tr w:rsidR="00446724" w14:paraId="4ED30C3B" w14:textId="77777777">
        <w:trPr>
          <w:trHeight w:val="285"/>
          <w:jc w:val="center"/>
        </w:trPr>
        <w:tc>
          <w:tcPr>
            <w:tcW w:w="535" w:type="dxa"/>
            <w:vMerge/>
            <w:tcBorders>
              <w:tl2br w:val="nil"/>
              <w:tr2bl w:val="nil"/>
            </w:tcBorders>
            <w:vAlign w:val="center"/>
          </w:tcPr>
          <w:p w14:paraId="59C37E8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BD9BDB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2B50B41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52195AD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31BF3324"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0F19ACA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涉及结构安全及重要使用功能的。</w:t>
            </w:r>
          </w:p>
        </w:tc>
        <w:tc>
          <w:tcPr>
            <w:tcW w:w="3260" w:type="dxa"/>
            <w:tcBorders>
              <w:tl2br w:val="nil"/>
              <w:tr2bl w:val="nil"/>
            </w:tcBorders>
            <w:vAlign w:val="center"/>
          </w:tcPr>
          <w:p w14:paraId="6701E5A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责令改正，对建设单位处25万元以上40万元以下的罚款，对单位直接负责的主管人员和其他直接责任人员处单位罚款数额百分之六以上百分之八点五以下的罚款。</w:t>
            </w:r>
          </w:p>
        </w:tc>
      </w:tr>
      <w:tr w:rsidR="00446724" w14:paraId="6B035E27" w14:textId="77777777">
        <w:trPr>
          <w:trHeight w:val="243"/>
          <w:jc w:val="center"/>
        </w:trPr>
        <w:tc>
          <w:tcPr>
            <w:tcW w:w="535" w:type="dxa"/>
            <w:vMerge/>
            <w:tcBorders>
              <w:tl2br w:val="nil"/>
              <w:tr2bl w:val="nil"/>
            </w:tcBorders>
            <w:vAlign w:val="center"/>
          </w:tcPr>
          <w:p w14:paraId="11891CDC"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424ED3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27ACB01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26EC582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53FE4B9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5DA7035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14:paraId="6B38543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责令改正，对建设单位处40万元以上50万元以下的罚款，对单位直接负责的主管人员和其他直接责任人员处单位罚款数额百分之八点五以上百分之十以下的罚款。</w:t>
            </w:r>
          </w:p>
        </w:tc>
      </w:tr>
      <w:tr w:rsidR="00446724" w14:paraId="75FAE08E" w14:textId="77777777">
        <w:trPr>
          <w:trHeight w:val="223"/>
          <w:jc w:val="center"/>
        </w:trPr>
        <w:tc>
          <w:tcPr>
            <w:tcW w:w="535" w:type="dxa"/>
            <w:vMerge w:val="restart"/>
            <w:tcBorders>
              <w:tl2br w:val="nil"/>
              <w:tr2bl w:val="nil"/>
            </w:tcBorders>
            <w:vAlign w:val="center"/>
          </w:tcPr>
          <w:p w14:paraId="7B3FE365"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5D0382D0"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6ABE5FC5" w14:textId="77777777" w:rsidR="00446724" w:rsidRDefault="00000000">
            <w:pPr>
              <w:widowControl/>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建设单位未按照国家规定将竣工验收报告、有关认可文件或者准许使用文件报送备案</w:t>
            </w:r>
          </w:p>
        </w:tc>
        <w:tc>
          <w:tcPr>
            <w:tcW w:w="993" w:type="dxa"/>
            <w:gridSpan w:val="2"/>
            <w:vMerge w:val="restart"/>
            <w:tcBorders>
              <w:tl2br w:val="nil"/>
              <w:tr2bl w:val="nil"/>
            </w:tcBorders>
            <w:vAlign w:val="center"/>
          </w:tcPr>
          <w:p w14:paraId="246CEC39"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01AF1084" w14:textId="77777777" w:rsidR="00446724" w:rsidRDefault="00000000">
            <w:pPr>
              <w:widowControl/>
              <w:spacing w:line="260" w:lineRule="exact"/>
              <w:ind w:firstLineChars="100" w:firstLine="210"/>
              <w:jc w:val="left"/>
              <w:rPr>
                <w:rFonts w:ascii="宋体" w:hAnsi="宋体" w:cs="Arial" w:hint="eastAsia"/>
                <w:color w:val="000000" w:themeColor="text1"/>
                <w:spacing w:val="8"/>
                <w:kern w:val="0"/>
                <w:szCs w:val="21"/>
              </w:rPr>
            </w:pPr>
            <w:r>
              <w:rPr>
                <w:rFonts w:ascii="仿宋_GB2312" w:eastAsia="仿宋_GB2312" w:hAnsi="宋体" w:hint="eastAsia"/>
                <w:color w:val="000000" w:themeColor="text1"/>
                <w:kern w:val="0"/>
                <w:szCs w:val="21"/>
              </w:rPr>
              <w:t>《建设工程质量管理条例》第十七条</w:t>
            </w:r>
          </w:p>
        </w:tc>
        <w:tc>
          <w:tcPr>
            <w:tcW w:w="4110" w:type="dxa"/>
            <w:vMerge w:val="restart"/>
            <w:tcBorders>
              <w:tl2br w:val="nil"/>
              <w:tr2bl w:val="nil"/>
            </w:tcBorders>
            <w:vAlign w:val="center"/>
          </w:tcPr>
          <w:p w14:paraId="34194835"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《建设工程质量管理条例》第五十六条第（八）项</w:t>
            </w:r>
          </w:p>
          <w:p w14:paraId="48F3F23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违反本条例规定，建设单位有下列行为之一的，责令改正，处20万元以上50万元以下的罚款：</w:t>
            </w:r>
          </w:p>
          <w:p w14:paraId="519F49F2"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（八）未按照国家规定将竣工验收报告、有关认可文件或者准许使用文件报送备案的。</w:t>
            </w:r>
          </w:p>
          <w:p w14:paraId="66E4A45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6C80F511"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2A46831D" w14:textId="77777777" w:rsidR="00446724" w:rsidRDefault="00000000">
            <w:pPr>
              <w:widowControl/>
              <w:spacing w:line="260" w:lineRule="exact"/>
              <w:ind w:firstLineChars="100" w:firstLine="210"/>
              <w:jc w:val="left"/>
              <w:textAlignment w:val="center"/>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6E20C5C6"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7A503FC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73AAAEA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责令改正，对建设单位处20万元的罚款，对单位直接负责的主管人员和其他直接责任人员处单位罚款数额百分之五的罚款。</w:t>
            </w:r>
          </w:p>
        </w:tc>
      </w:tr>
      <w:tr w:rsidR="00446724" w14:paraId="4E01BAD3" w14:textId="77777777">
        <w:trPr>
          <w:trHeight w:val="285"/>
          <w:jc w:val="center"/>
        </w:trPr>
        <w:tc>
          <w:tcPr>
            <w:tcW w:w="535" w:type="dxa"/>
            <w:vMerge/>
            <w:tcBorders>
              <w:tl2br w:val="nil"/>
              <w:tr2bl w:val="nil"/>
            </w:tcBorders>
            <w:vAlign w:val="center"/>
          </w:tcPr>
          <w:p w14:paraId="3485A817"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68E419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1A77F3E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06D4FD4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34043E4B"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21D6860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3DDFCE7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责令改正，对建设单位处20万元以上40万元以下的罚款，对单位直接负责的主管人员和其他直接责任人员处单位罚款数额百分之五以上百分之八点五以下的罚款。</w:t>
            </w:r>
          </w:p>
        </w:tc>
      </w:tr>
      <w:tr w:rsidR="00446724" w14:paraId="7E13E051" w14:textId="77777777">
        <w:trPr>
          <w:trHeight w:val="243"/>
          <w:jc w:val="center"/>
        </w:trPr>
        <w:tc>
          <w:tcPr>
            <w:tcW w:w="535" w:type="dxa"/>
            <w:vMerge/>
            <w:tcBorders>
              <w:tl2br w:val="nil"/>
              <w:tr2bl w:val="nil"/>
            </w:tcBorders>
            <w:vAlign w:val="center"/>
          </w:tcPr>
          <w:p w14:paraId="3368FE94"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DFB4A0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0C530B3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68E10FD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1D28CDE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416FA58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（1）经责令改正后，逾期未改正的；</w:t>
            </w:r>
          </w:p>
          <w:p w14:paraId="732E15F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（2）曾因该违法行为被依法查处，再次实施该违法行为的；</w:t>
            </w:r>
          </w:p>
          <w:p w14:paraId="4A0E84F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（3）造成工程质量事故的；</w:t>
            </w:r>
          </w:p>
          <w:p w14:paraId="2A0FF3E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（4）经有关部门确认，存在商业贿赂情形的；</w:t>
            </w:r>
          </w:p>
          <w:p w14:paraId="410C247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（5）其他依法应予从重处罚的情形。</w:t>
            </w:r>
          </w:p>
        </w:tc>
        <w:tc>
          <w:tcPr>
            <w:tcW w:w="3260" w:type="dxa"/>
            <w:tcBorders>
              <w:tl2br w:val="nil"/>
              <w:tr2bl w:val="nil"/>
            </w:tcBorders>
            <w:vAlign w:val="center"/>
          </w:tcPr>
          <w:p w14:paraId="09E0546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责令改正，对建设单位处40万元以上50万元以下的罚款，对单位直接负责的主管人员和其他直接责任人员处单位罚款数额百分之八点五以上百分之十以下的罚款。</w:t>
            </w:r>
          </w:p>
        </w:tc>
      </w:tr>
      <w:tr w:rsidR="00446724" w14:paraId="31E34CCB" w14:textId="77777777">
        <w:trPr>
          <w:trHeight w:val="223"/>
          <w:jc w:val="center"/>
        </w:trPr>
        <w:tc>
          <w:tcPr>
            <w:tcW w:w="535" w:type="dxa"/>
            <w:vMerge w:val="restart"/>
            <w:tcBorders>
              <w:tl2br w:val="nil"/>
              <w:tr2bl w:val="nil"/>
            </w:tcBorders>
            <w:vAlign w:val="center"/>
          </w:tcPr>
          <w:p w14:paraId="5B9173E4"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7617E464"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0DA1C61E"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123A350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建设单位未取得施工许可证或者开工报告未经批准，擅自施工</w:t>
            </w:r>
          </w:p>
        </w:tc>
        <w:tc>
          <w:tcPr>
            <w:tcW w:w="993" w:type="dxa"/>
            <w:gridSpan w:val="2"/>
            <w:vMerge w:val="restart"/>
            <w:tcBorders>
              <w:tl2br w:val="nil"/>
              <w:tr2bl w:val="nil"/>
            </w:tcBorders>
            <w:vAlign w:val="center"/>
          </w:tcPr>
          <w:p w14:paraId="5E1230DA"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《建设工程质量管理条例》第十三条</w:t>
            </w:r>
          </w:p>
        </w:tc>
        <w:tc>
          <w:tcPr>
            <w:tcW w:w="4110" w:type="dxa"/>
            <w:vMerge w:val="restart"/>
            <w:tcBorders>
              <w:tl2br w:val="nil"/>
              <w:tr2bl w:val="nil"/>
            </w:tcBorders>
            <w:vAlign w:val="center"/>
          </w:tcPr>
          <w:p w14:paraId="7AE90212"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58015570"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《建设工程质量管理条例》第五十七条</w:t>
            </w:r>
          </w:p>
          <w:p w14:paraId="46378EE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违反本条例规定，建设单位未取得施工许可证或者开工报告未经批准，擅自施工的，责令停止施工，限期改正，处工程合同价款百分之一以上百分之二以下的罚款。</w:t>
            </w:r>
          </w:p>
          <w:p w14:paraId="5C72900E"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320D5C40"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4598E40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1571E101"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4CD196C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初次违法，危害后果轻微，主动采取措施消除或减轻违法行为危害后果。</w:t>
            </w:r>
          </w:p>
        </w:tc>
        <w:tc>
          <w:tcPr>
            <w:tcW w:w="3260" w:type="dxa"/>
            <w:tcBorders>
              <w:tl2br w:val="nil"/>
              <w:tr2bl w:val="nil"/>
            </w:tcBorders>
            <w:vAlign w:val="center"/>
          </w:tcPr>
          <w:p w14:paraId="1F91A7E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责令停止施工，限期改正，对建设单位处工程合同价款百分之一以上百分之一点二以下的罚款，对单位直接负责的主管人员和其他直接责任人员处单位罚款数额百分之五以上百分之六以下的罚款。</w:t>
            </w:r>
          </w:p>
        </w:tc>
      </w:tr>
      <w:tr w:rsidR="00446724" w14:paraId="7B096AE6" w14:textId="77777777">
        <w:trPr>
          <w:trHeight w:val="285"/>
          <w:jc w:val="center"/>
        </w:trPr>
        <w:tc>
          <w:tcPr>
            <w:tcW w:w="535" w:type="dxa"/>
            <w:vMerge/>
            <w:tcBorders>
              <w:tl2br w:val="nil"/>
              <w:tr2bl w:val="nil"/>
            </w:tcBorders>
            <w:vAlign w:val="center"/>
          </w:tcPr>
          <w:p w14:paraId="7805D59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2E01DD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3AE63B4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2D7D72D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40AB0CE7"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7D1AC43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06E785E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责令停止施工，限期改正，对建设单位处工程合同价款百分之一点二以上百分之一点七以下的罚款，对单位直接负责的主管人员和其他直接责任人员处单位罚款数额百分之六以上百分之八点五以下的罚款。</w:t>
            </w:r>
          </w:p>
        </w:tc>
      </w:tr>
      <w:tr w:rsidR="00446724" w14:paraId="68D9991C" w14:textId="77777777">
        <w:trPr>
          <w:trHeight w:val="243"/>
          <w:jc w:val="center"/>
        </w:trPr>
        <w:tc>
          <w:tcPr>
            <w:tcW w:w="535" w:type="dxa"/>
            <w:vMerge/>
            <w:tcBorders>
              <w:tl2br w:val="nil"/>
              <w:tr2bl w:val="nil"/>
            </w:tcBorders>
            <w:vAlign w:val="center"/>
          </w:tcPr>
          <w:p w14:paraId="3356F44A"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9E682B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0B326DE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28AFA15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74CE7A8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3040402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工程项目不符合发放施工许可或开工报告条件，无法补办施工许可证或开工报告的；其他情节恶劣，或造成严重后果的违法行为。</w:t>
            </w:r>
          </w:p>
        </w:tc>
        <w:tc>
          <w:tcPr>
            <w:tcW w:w="3260" w:type="dxa"/>
            <w:tcBorders>
              <w:tl2br w:val="nil"/>
              <w:tr2bl w:val="nil"/>
            </w:tcBorders>
            <w:vAlign w:val="center"/>
          </w:tcPr>
          <w:p w14:paraId="2BEAC6C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责令停止施工，限期改正，对建设单位处工程合同价款百分之一点七以上百分之二以下的罚款，对单位直接负责的主管人员和其他直接责任人员处单位罚款数额百分之八点五以上百分之十以下的罚款。</w:t>
            </w:r>
          </w:p>
        </w:tc>
      </w:tr>
      <w:tr w:rsidR="00446724" w14:paraId="2454D856" w14:textId="77777777">
        <w:trPr>
          <w:trHeight w:val="223"/>
          <w:jc w:val="center"/>
        </w:trPr>
        <w:tc>
          <w:tcPr>
            <w:tcW w:w="535" w:type="dxa"/>
            <w:vMerge w:val="restart"/>
            <w:tcBorders>
              <w:tl2br w:val="nil"/>
              <w:tr2bl w:val="nil"/>
            </w:tcBorders>
            <w:vAlign w:val="center"/>
          </w:tcPr>
          <w:p w14:paraId="7ED3C3ED"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1D104580" w14:textId="77777777" w:rsidR="00446724" w:rsidRDefault="00446724">
            <w:pPr>
              <w:widowControl/>
              <w:wordWrap w:val="0"/>
              <w:spacing w:line="260" w:lineRule="exact"/>
              <w:ind w:firstLineChars="100" w:firstLine="210"/>
              <w:jc w:val="left"/>
              <w:rPr>
                <w:rFonts w:ascii="仿宋_GB2312" w:eastAsia="仿宋_GB2312" w:hAnsi="宋体" w:hint="eastAsia"/>
                <w:color w:val="000000" w:themeColor="text1"/>
                <w:kern w:val="0"/>
                <w:szCs w:val="21"/>
              </w:rPr>
            </w:pPr>
          </w:p>
          <w:p w14:paraId="1446F048" w14:textId="77777777" w:rsidR="00446724" w:rsidRDefault="00000000">
            <w:pPr>
              <w:widowControl/>
              <w:wordWrap w:val="0"/>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建设单位有下列行为之一的：</w:t>
            </w:r>
          </w:p>
          <w:p w14:paraId="007CB727" w14:textId="77777777" w:rsidR="00446724" w:rsidRDefault="00000000">
            <w:pPr>
              <w:widowControl/>
              <w:wordWrap w:val="0"/>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（一）未组织竣工验收，擅自交付使用的</w:t>
            </w:r>
          </w:p>
          <w:p w14:paraId="4B8B0119" w14:textId="77777777" w:rsidR="00446724" w:rsidRDefault="00000000">
            <w:pPr>
              <w:widowControl/>
              <w:wordWrap w:val="0"/>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（二）验收不合格，擅自交付使用的</w:t>
            </w:r>
          </w:p>
          <w:p w14:paraId="2EB60330" w14:textId="77777777" w:rsidR="00446724" w:rsidRDefault="00000000">
            <w:pPr>
              <w:widowControl/>
              <w:wordWrap w:val="0"/>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（三）对不合格的建设工程按照合格工程验收的</w:t>
            </w:r>
          </w:p>
          <w:p w14:paraId="17A504FB" w14:textId="77777777" w:rsidR="00446724" w:rsidRDefault="00446724">
            <w:pPr>
              <w:widowControl/>
              <w:wordWrap w:val="0"/>
              <w:spacing w:line="260" w:lineRule="exact"/>
              <w:jc w:val="left"/>
              <w:rPr>
                <w:rFonts w:ascii="仿宋_GB2312" w:eastAsia="仿宋_GB2312" w:hAnsi="宋体" w:hint="eastAsia"/>
                <w:color w:val="000000" w:themeColor="text1"/>
                <w:kern w:val="0"/>
                <w:szCs w:val="21"/>
              </w:rPr>
            </w:pPr>
          </w:p>
          <w:p w14:paraId="30BCE208" w14:textId="77777777" w:rsidR="00446724" w:rsidRDefault="00446724">
            <w:pPr>
              <w:widowControl/>
              <w:spacing w:line="260" w:lineRule="exact"/>
              <w:jc w:val="left"/>
              <w:rPr>
                <w:rFonts w:ascii="宋体" w:hAnsi="宋体" w:cs="宋体" w:hint="eastAsia"/>
                <w:color w:val="000000" w:themeColor="text1"/>
                <w:kern w:val="0"/>
                <w:szCs w:val="21"/>
              </w:rPr>
            </w:pPr>
          </w:p>
        </w:tc>
        <w:tc>
          <w:tcPr>
            <w:tcW w:w="993" w:type="dxa"/>
            <w:gridSpan w:val="2"/>
            <w:vMerge w:val="restart"/>
            <w:tcBorders>
              <w:tl2br w:val="nil"/>
              <w:tr2bl w:val="nil"/>
            </w:tcBorders>
            <w:vAlign w:val="center"/>
          </w:tcPr>
          <w:p w14:paraId="5938265F" w14:textId="77777777" w:rsidR="00446724" w:rsidRDefault="00000000">
            <w:pPr>
              <w:widowControl/>
              <w:wordWrap w:val="0"/>
              <w:spacing w:line="260" w:lineRule="exact"/>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《建设工程质量管理条例》第十六条</w:t>
            </w:r>
          </w:p>
        </w:tc>
        <w:tc>
          <w:tcPr>
            <w:tcW w:w="4110" w:type="dxa"/>
            <w:vMerge w:val="restart"/>
            <w:tcBorders>
              <w:tl2br w:val="nil"/>
              <w:tr2bl w:val="nil"/>
            </w:tcBorders>
            <w:vAlign w:val="center"/>
          </w:tcPr>
          <w:p w14:paraId="5A24DFB4" w14:textId="77777777" w:rsidR="00446724" w:rsidRDefault="00000000">
            <w:pPr>
              <w:widowControl/>
              <w:spacing w:line="260" w:lineRule="exact"/>
              <w:ind w:left="105" w:hangingChars="50" w:hanging="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《建设工程质量管理条例》第五十八条</w:t>
            </w:r>
          </w:p>
          <w:p w14:paraId="53A6EA62" w14:textId="77777777" w:rsidR="00446724" w:rsidRDefault="00000000">
            <w:pPr>
              <w:widowControl/>
              <w:spacing w:line="260" w:lineRule="exact"/>
              <w:ind w:left="105" w:hangingChars="50" w:hanging="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 xml:space="preserve">   违反本条例规定，建设单位有下列行为之一的，责令改正，处工程合同价款百分之二以上百分之四以下的罚款；造成损失的，依法承担赔偿责任：</w:t>
            </w:r>
          </w:p>
          <w:p w14:paraId="457AA451" w14:textId="77777777" w:rsidR="00446724" w:rsidRDefault="00000000">
            <w:pPr>
              <w:widowControl/>
              <w:wordWrap w:val="0"/>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（一）未组织竣工验收，擅自交付使用的；</w:t>
            </w:r>
          </w:p>
          <w:p w14:paraId="0CFE94CA" w14:textId="77777777" w:rsidR="00446724" w:rsidRDefault="00000000">
            <w:pPr>
              <w:widowControl/>
              <w:wordWrap w:val="0"/>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（二）验收不合格，擅自交付使用的；</w:t>
            </w:r>
          </w:p>
          <w:p w14:paraId="1D9EC94D" w14:textId="77777777" w:rsidR="00446724" w:rsidRDefault="00000000">
            <w:pPr>
              <w:widowControl/>
              <w:wordWrap w:val="0"/>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（三）对不合格的建设工程按照合格工程验收的。</w:t>
            </w:r>
          </w:p>
          <w:p w14:paraId="6F9D401F" w14:textId="77777777" w:rsidR="00446724" w:rsidRDefault="00446724">
            <w:pPr>
              <w:widowControl/>
              <w:wordWrap w:val="0"/>
              <w:spacing w:line="260" w:lineRule="exact"/>
              <w:jc w:val="left"/>
              <w:rPr>
                <w:rFonts w:ascii="仿宋_GB2312" w:eastAsia="仿宋_GB2312" w:hAnsi="宋体" w:hint="eastAsia"/>
                <w:color w:val="000000" w:themeColor="text1"/>
                <w:kern w:val="0"/>
                <w:szCs w:val="21"/>
              </w:rPr>
            </w:pPr>
          </w:p>
          <w:p w14:paraId="7EB1EB74"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0AA2CDA2" w14:textId="77777777" w:rsidR="00446724" w:rsidRDefault="00000000">
            <w:pPr>
              <w:widowControl/>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2B78982"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762308E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初次违法，危害后果轻微，主动采取措施消除或减轻违法行为危害后果。</w:t>
            </w:r>
          </w:p>
        </w:tc>
        <w:tc>
          <w:tcPr>
            <w:tcW w:w="3260" w:type="dxa"/>
            <w:tcBorders>
              <w:tl2br w:val="nil"/>
              <w:tr2bl w:val="nil"/>
            </w:tcBorders>
            <w:vAlign w:val="center"/>
          </w:tcPr>
          <w:p w14:paraId="39198D77"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责令改正，对建设单位处工程合同价款百分之二以上百分之二点五以下的罚款，对单位直接负责的主管人员和其他直接责任人员处单位罚款数额百分之五以上百分之六以下的罚款。</w:t>
            </w:r>
          </w:p>
        </w:tc>
      </w:tr>
      <w:tr w:rsidR="00446724" w14:paraId="4B4D6633" w14:textId="77777777">
        <w:trPr>
          <w:trHeight w:val="285"/>
          <w:jc w:val="center"/>
        </w:trPr>
        <w:tc>
          <w:tcPr>
            <w:tcW w:w="535" w:type="dxa"/>
            <w:vMerge/>
            <w:tcBorders>
              <w:tl2br w:val="nil"/>
              <w:tr2bl w:val="nil"/>
            </w:tcBorders>
            <w:vAlign w:val="center"/>
          </w:tcPr>
          <w:p w14:paraId="65FC275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57F2FF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4B60095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3E5457E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44BD2351"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2700B19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实施违法行为，造成不良社会影响或初次违法，未主动消除或减轻违法行为危害后果的。</w:t>
            </w:r>
          </w:p>
        </w:tc>
        <w:tc>
          <w:tcPr>
            <w:tcW w:w="3260" w:type="dxa"/>
            <w:tcBorders>
              <w:tl2br w:val="nil"/>
              <w:tr2bl w:val="nil"/>
            </w:tcBorders>
            <w:vAlign w:val="center"/>
          </w:tcPr>
          <w:p w14:paraId="60A8EB0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责令改正，对建设单位处工程合同价款百分之二点五以上百分之三点五以下的罚款，对单位直接负责的主管人员和其他直接责任人员处单位罚款数额百分之六以上百分之八点五以下的罚款。</w:t>
            </w:r>
          </w:p>
        </w:tc>
      </w:tr>
      <w:tr w:rsidR="00446724" w14:paraId="0F10673A" w14:textId="77777777">
        <w:trPr>
          <w:trHeight w:val="243"/>
          <w:jc w:val="center"/>
        </w:trPr>
        <w:tc>
          <w:tcPr>
            <w:tcW w:w="535" w:type="dxa"/>
            <w:vMerge/>
            <w:tcBorders>
              <w:tl2br w:val="nil"/>
              <w:tr2bl w:val="nil"/>
            </w:tcBorders>
            <w:vAlign w:val="center"/>
          </w:tcPr>
          <w:p w14:paraId="735699A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C508CE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193B5F6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15C7BD3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2AB20BA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0B7582A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（1）经责令停止违法行为后，继续实施违法行为的；</w:t>
            </w:r>
          </w:p>
          <w:p w14:paraId="3622D02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（2）2年内2次及以上同类型违法；</w:t>
            </w:r>
          </w:p>
          <w:p w14:paraId="7097856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（3）足以影响建设工程市场秩序和社会稳定的；</w:t>
            </w:r>
          </w:p>
          <w:p w14:paraId="7FE5FDE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（4）法律法规规定的其他应当从重处罚的情形。</w:t>
            </w:r>
          </w:p>
        </w:tc>
        <w:tc>
          <w:tcPr>
            <w:tcW w:w="3260" w:type="dxa"/>
            <w:tcBorders>
              <w:tl2br w:val="nil"/>
              <w:tr2bl w:val="nil"/>
            </w:tcBorders>
            <w:vAlign w:val="center"/>
          </w:tcPr>
          <w:p w14:paraId="354ABBB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责令改正，对建设单位处工程合同价款百分之三点五以上百分之四以下的罚款，对单位直接负责的主管人员和其他直接责任人员处单位罚款数额百分之八点五以上百分之十以下的罚款。</w:t>
            </w:r>
          </w:p>
        </w:tc>
      </w:tr>
      <w:tr w:rsidR="00446724" w14:paraId="6EDE4BC7" w14:textId="77777777">
        <w:trPr>
          <w:trHeight w:val="223"/>
          <w:jc w:val="center"/>
        </w:trPr>
        <w:tc>
          <w:tcPr>
            <w:tcW w:w="535" w:type="dxa"/>
            <w:vMerge w:val="restart"/>
            <w:tcBorders>
              <w:tl2br w:val="nil"/>
              <w:tr2bl w:val="nil"/>
            </w:tcBorders>
            <w:vAlign w:val="center"/>
          </w:tcPr>
          <w:p w14:paraId="0354C655"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66496F70"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2A44FD40"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33B43766"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23BE11E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建设工程竣工验收后，建设单位未向建设行政主管部门或者其他有关部门移交建设项目档案</w:t>
            </w:r>
          </w:p>
        </w:tc>
        <w:tc>
          <w:tcPr>
            <w:tcW w:w="993" w:type="dxa"/>
            <w:gridSpan w:val="2"/>
            <w:vMerge w:val="restart"/>
            <w:tcBorders>
              <w:tl2br w:val="nil"/>
              <w:tr2bl w:val="nil"/>
            </w:tcBorders>
            <w:vAlign w:val="center"/>
          </w:tcPr>
          <w:p w14:paraId="4DC1C08E"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《建设工程质量管理条例》第十七条</w:t>
            </w:r>
          </w:p>
        </w:tc>
        <w:tc>
          <w:tcPr>
            <w:tcW w:w="4110" w:type="dxa"/>
            <w:vMerge w:val="restart"/>
            <w:tcBorders>
              <w:tl2br w:val="nil"/>
              <w:tr2bl w:val="nil"/>
            </w:tcBorders>
            <w:vAlign w:val="center"/>
          </w:tcPr>
          <w:p w14:paraId="1D04E82C"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《建设工程质量管理条例》第五十九条</w:t>
            </w:r>
          </w:p>
          <w:p w14:paraId="604B98A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违反本条例规定，建设工程竣工验收后，建设单位未向建设行政主管部门或者其他有关部门移交建设项目档案的，责令改正，处1万元以上10万元以下的罚款。</w:t>
            </w:r>
          </w:p>
          <w:p w14:paraId="4F2B3E9D"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490DFCFA"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38AEEAE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976387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376229C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逾期15日以下改正的。</w:t>
            </w:r>
          </w:p>
        </w:tc>
        <w:tc>
          <w:tcPr>
            <w:tcW w:w="3260" w:type="dxa"/>
            <w:tcBorders>
              <w:tl2br w:val="nil"/>
              <w:tr2bl w:val="nil"/>
            </w:tcBorders>
            <w:vAlign w:val="center"/>
          </w:tcPr>
          <w:p w14:paraId="4BEA196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责令改正，对建设单位处1万元以上3万元以下的罚款，对单位直接负责的主管人员和其他直接责任人员处单位罚款数额百分之五以上百分之六以下的罚款。</w:t>
            </w:r>
          </w:p>
        </w:tc>
      </w:tr>
      <w:tr w:rsidR="00446724" w14:paraId="6D53F5C9" w14:textId="77777777">
        <w:trPr>
          <w:trHeight w:val="285"/>
          <w:jc w:val="center"/>
        </w:trPr>
        <w:tc>
          <w:tcPr>
            <w:tcW w:w="535" w:type="dxa"/>
            <w:vMerge/>
            <w:tcBorders>
              <w:tl2br w:val="nil"/>
              <w:tr2bl w:val="nil"/>
            </w:tcBorders>
            <w:vAlign w:val="center"/>
          </w:tcPr>
          <w:p w14:paraId="610E01A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1638218"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182C5A9"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0E5B072"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66AEED43" w14:textId="77777777" w:rsidR="00446724" w:rsidRDefault="00000000">
            <w:pPr>
              <w:widowControl/>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5FD11A1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逾期15日以上30日以下改正的。</w:t>
            </w:r>
          </w:p>
        </w:tc>
        <w:tc>
          <w:tcPr>
            <w:tcW w:w="3260" w:type="dxa"/>
            <w:tcBorders>
              <w:tl2br w:val="nil"/>
              <w:tr2bl w:val="nil"/>
            </w:tcBorders>
            <w:vAlign w:val="center"/>
          </w:tcPr>
          <w:p w14:paraId="73E32D7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责令改正，对建设单位处3万元以上7万元以下的罚款，对单位直接负责的主管人员和其他直接责任人员处单位罚款数额百分之六以上百分之八点五以下的罚款。</w:t>
            </w:r>
          </w:p>
        </w:tc>
      </w:tr>
      <w:tr w:rsidR="00446724" w14:paraId="2DD01CE4" w14:textId="77777777">
        <w:trPr>
          <w:trHeight w:val="243"/>
          <w:jc w:val="center"/>
        </w:trPr>
        <w:tc>
          <w:tcPr>
            <w:tcW w:w="535" w:type="dxa"/>
            <w:vMerge/>
            <w:tcBorders>
              <w:tl2br w:val="nil"/>
              <w:tr2bl w:val="nil"/>
            </w:tcBorders>
            <w:vAlign w:val="center"/>
          </w:tcPr>
          <w:p w14:paraId="49090BD7"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B181FA1"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67824C3C"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CB3979B"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60CBC7CF" w14:textId="77777777" w:rsidR="00446724" w:rsidRDefault="00000000">
            <w:pPr>
              <w:widowControl/>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04BD3A6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逾期30日以上未改正的。</w:t>
            </w:r>
          </w:p>
        </w:tc>
        <w:tc>
          <w:tcPr>
            <w:tcW w:w="3260" w:type="dxa"/>
            <w:tcBorders>
              <w:tl2br w:val="nil"/>
              <w:tr2bl w:val="nil"/>
            </w:tcBorders>
            <w:vAlign w:val="center"/>
          </w:tcPr>
          <w:p w14:paraId="6A75371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责令改正，对建设单位处7万元以上10万元以下的罚款，对单位直接负责的主管人员和其他直接责任人员处单位罚款数额百分之八点五以上百分之十以下的罚款。</w:t>
            </w:r>
          </w:p>
        </w:tc>
      </w:tr>
      <w:tr w:rsidR="00446724" w14:paraId="7AEBC50E" w14:textId="77777777">
        <w:trPr>
          <w:trHeight w:val="1107"/>
          <w:jc w:val="center"/>
        </w:trPr>
        <w:tc>
          <w:tcPr>
            <w:tcW w:w="535" w:type="dxa"/>
            <w:vMerge w:val="restart"/>
            <w:tcBorders>
              <w:tl2br w:val="nil"/>
              <w:tr2bl w:val="nil"/>
            </w:tcBorders>
            <w:vAlign w:val="center"/>
          </w:tcPr>
          <w:p w14:paraId="23F12A00"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75E50D4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勘察、设计、施工、工程监理单位超越本单位资质等级承揽工程</w:t>
            </w:r>
          </w:p>
        </w:tc>
        <w:tc>
          <w:tcPr>
            <w:tcW w:w="993" w:type="dxa"/>
            <w:gridSpan w:val="2"/>
            <w:vMerge w:val="restart"/>
            <w:tcBorders>
              <w:tl2br w:val="nil"/>
              <w:tr2bl w:val="nil"/>
            </w:tcBorders>
            <w:vAlign w:val="center"/>
          </w:tcPr>
          <w:p w14:paraId="6F3C31DD"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《建设工程质量管理条例》第十八条第二款/</w:t>
            </w:r>
            <w:r>
              <w:rPr>
                <w:rFonts w:ascii="仿宋_GB2312" w:eastAsia="仿宋_GB2312" w:hAnsi="宋体"/>
                <w:color w:val="000000" w:themeColor="text1"/>
                <w:kern w:val="0"/>
                <w:szCs w:val="21"/>
              </w:rPr>
              <w:t>第二十五条第二款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第三十四条第二款</w:t>
            </w:r>
          </w:p>
        </w:tc>
        <w:tc>
          <w:tcPr>
            <w:tcW w:w="4110" w:type="dxa"/>
            <w:vMerge w:val="restart"/>
            <w:tcBorders>
              <w:tl2br w:val="nil"/>
              <w:tr2bl w:val="nil"/>
            </w:tcBorders>
            <w:vAlign w:val="center"/>
          </w:tcPr>
          <w:p w14:paraId="7351E4E4"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《建设工程质量管理条例》第六十条第一款</w:t>
            </w:r>
          </w:p>
          <w:p w14:paraId="27C6F78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17133497"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56D534F5"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4C5D8C5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BDEEB8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71FEA42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50EBA37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违法行为，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rsidR="00446724" w14:paraId="463F8C64" w14:textId="77777777">
        <w:trPr>
          <w:trHeight w:val="285"/>
          <w:jc w:val="center"/>
        </w:trPr>
        <w:tc>
          <w:tcPr>
            <w:tcW w:w="535" w:type="dxa"/>
            <w:vMerge/>
            <w:tcBorders>
              <w:tl2br w:val="nil"/>
              <w:tr2bl w:val="nil"/>
            </w:tcBorders>
            <w:vAlign w:val="center"/>
          </w:tcPr>
          <w:p w14:paraId="41F3915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81B75C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tcPr>
          <w:p w14:paraId="1081E521"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623FDF4E"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476695A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45879A6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7E3B5BD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rsidR="00446724" w14:paraId="6BB43409" w14:textId="77777777">
        <w:trPr>
          <w:trHeight w:val="2980"/>
          <w:jc w:val="center"/>
        </w:trPr>
        <w:tc>
          <w:tcPr>
            <w:tcW w:w="535" w:type="dxa"/>
            <w:vMerge/>
            <w:tcBorders>
              <w:tl2br w:val="nil"/>
              <w:tr2bl w:val="nil"/>
            </w:tcBorders>
            <w:vAlign w:val="center"/>
          </w:tcPr>
          <w:p w14:paraId="0EF9BC3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DB61BF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6E5B9CF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4BA2499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2BEECC6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0324400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（1）2年内2次同类型违法的。</w:t>
            </w:r>
          </w:p>
        </w:tc>
        <w:tc>
          <w:tcPr>
            <w:tcW w:w="3260" w:type="dxa"/>
            <w:tcBorders>
              <w:tl2br w:val="nil"/>
              <w:tr2bl w:val="nil"/>
            </w:tcBorders>
            <w:vAlign w:val="center"/>
          </w:tcPr>
          <w:p w14:paraId="20B8C6E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责令停业整顿30-60日。</w:t>
            </w:r>
          </w:p>
        </w:tc>
      </w:tr>
      <w:tr w:rsidR="00446724" w14:paraId="2E2BA6D5" w14:textId="77777777">
        <w:trPr>
          <w:trHeight w:val="3023"/>
          <w:jc w:val="center"/>
        </w:trPr>
        <w:tc>
          <w:tcPr>
            <w:tcW w:w="535" w:type="dxa"/>
            <w:vMerge/>
            <w:tcBorders>
              <w:tl2br w:val="nil"/>
              <w:tr2bl w:val="nil"/>
            </w:tcBorders>
            <w:vAlign w:val="center"/>
          </w:tcPr>
          <w:p w14:paraId="7B3D281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438E1A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453502D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1DBB60E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3881537D"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546CA68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w:t>
            </w:r>
            <w:r>
              <w:rPr>
                <w:rFonts w:ascii="仿宋_GB2312" w:eastAsia="仿宋_GB2312" w:hAnsi="宋体"/>
                <w:color w:val="000000" w:themeColor="text1"/>
                <w:kern w:val="0"/>
                <w:szCs w:val="21"/>
              </w:rPr>
              <w:t>造成3人以下死亡，或者10人以下重伤，或者1000万元以下直接经济损失</w:t>
            </w:r>
            <w:r>
              <w:rPr>
                <w:rFonts w:ascii="仿宋_GB2312" w:eastAsia="仿宋_GB2312" w:hAnsi="宋体" w:hint="eastAsia"/>
                <w:color w:val="000000" w:themeColor="text1"/>
                <w:kern w:val="0"/>
                <w:szCs w:val="21"/>
              </w:rPr>
              <w:t>。</w:t>
            </w:r>
          </w:p>
        </w:tc>
        <w:tc>
          <w:tcPr>
            <w:tcW w:w="3260" w:type="dxa"/>
            <w:tcBorders>
              <w:tl2br w:val="nil"/>
              <w:tr2bl w:val="nil"/>
            </w:tcBorders>
            <w:vAlign w:val="center"/>
          </w:tcPr>
          <w:p w14:paraId="673D1A6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有违法所得的，予以没收。</w:t>
            </w:r>
          </w:p>
        </w:tc>
      </w:tr>
      <w:tr w:rsidR="00446724" w14:paraId="51C26D4E" w14:textId="77777777">
        <w:trPr>
          <w:trHeight w:val="72"/>
          <w:jc w:val="center"/>
        </w:trPr>
        <w:tc>
          <w:tcPr>
            <w:tcW w:w="535" w:type="dxa"/>
            <w:vMerge/>
            <w:tcBorders>
              <w:tl2br w:val="nil"/>
              <w:tr2bl w:val="nil"/>
            </w:tcBorders>
            <w:vAlign w:val="center"/>
          </w:tcPr>
          <w:p w14:paraId="5BAC0E0C"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2A3C5F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0FED716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2323BDB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2D317AF5"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5E46D74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（3）造成3人以上5人以下死亡，或者10人以上20人以下重伤，或者1000万元以上2000万元以下直接经济损失的。</w:t>
            </w:r>
          </w:p>
        </w:tc>
        <w:tc>
          <w:tcPr>
            <w:tcW w:w="3260" w:type="dxa"/>
            <w:tcBorders>
              <w:tl2br w:val="nil"/>
              <w:tr2bl w:val="nil"/>
            </w:tcBorders>
            <w:vAlign w:val="center"/>
          </w:tcPr>
          <w:p w14:paraId="5EBE9E0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60—90日；有违法所得的，予以没收。</w:t>
            </w:r>
          </w:p>
        </w:tc>
      </w:tr>
      <w:tr w:rsidR="00446724" w14:paraId="5465D27C" w14:textId="77777777">
        <w:trPr>
          <w:trHeight w:val="228"/>
          <w:jc w:val="center"/>
        </w:trPr>
        <w:tc>
          <w:tcPr>
            <w:tcW w:w="535" w:type="dxa"/>
            <w:vMerge/>
            <w:tcBorders>
              <w:tl2br w:val="nil"/>
              <w:tr2bl w:val="nil"/>
            </w:tcBorders>
            <w:vAlign w:val="center"/>
          </w:tcPr>
          <w:p w14:paraId="2AE82A9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7B6DA3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2CDE576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68CB178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52536AF7"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653B716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（4）造成5人以上7人以下死亡，或者20人以上30人以下重伤，或者2000万元以上3000万元以下直接经济损失的。</w:t>
            </w:r>
          </w:p>
        </w:tc>
        <w:tc>
          <w:tcPr>
            <w:tcW w:w="3260" w:type="dxa"/>
            <w:tcBorders>
              <w:tl2br w:val="nil"/>
              <w:tr2bl w:val="nil"/>
            </w:tcBorders>
            <w:vAlign w:val="center"/>
          </w:tcPr>
          <w:p w14:paraId="347A56E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90—120日；有违法所得的，予以没收。</w:t>
            </w:r>
          </w:p>
        </w:tc>
      </w:tr>
      <w:tr w:rsidR="00446724" w14:paraId="4C24B30D" w14:textId="77777777">
        <w:trPr>
          <w:trHeight w:val="185"/>
          <w:jc w:val="center"/>
        </w:trPr>
        <w:tc>
          <w:tcPr>
            <w:tcW w:w="535" w:type="dxa"/>
            <w:vMerge/>
            <w:tcBorders>
              <w:tl2br w:val="nil"/>
              <w:tr2bl w:val="nil"/>
            </w:tcBorders>
            <w:vAlign w:val="center"/>
          </w:tcPr>
          <w:p w14:paraId="6148B9B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E094CB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05D0DAE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386AA24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6DDFD614"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3F24B32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（5）造成</w:t>
            </w:r>
            <w:r>
              <w:rPr>
                <w:rFonts w:ascii="仿宋_GB2312" w:eastAsia="仿宋_GB2312" w:hAnsi="宋体"/>
                <w:color w:val="000000" w:themeColor="text1"/>
                <w:kern w:val="0"/>
                <w:szCs w:val="21"/>
              </w:rPr>
              <w:t>7</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人以下死亡，或者</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50</w:t>
            </w:r>
            <w:r>
              <w:rPr>
                <w:rFonts w:ascii="仿宋_GB2312" w:eastAsia="仿宋_GB2312" w:hAnsi="宋体" w:hint="eastAsia"/>
                <w:color w:val="000000" w:themeColor="text1"/>
                <w:kern w:val="0"/>
                <w:szCs w:val="21"/>
              </w:rPr>
              <w:t>人以下重伤，或者</w:t>
            </w:r>
            <w:r>
              <w:rPr>
                <w:rFonts w:ascii="仿宋_GB2312" w:eastAsia="仿宋_GB2312" w:hAnsi="宋体"/>
                <w:color w:val="000000" w:themeColor="text1"/>
                <w:kern w:val="0"/>
                <w:szCs w:val="21"/>
              </w:rPr>
              <w:t>3000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5000</w:t>
            </w:r>
            <w:r>
              <w:rPr>
                <w:rFonts w:ascii="仿宋_GB2312" w:eastAsia="仿宋_GB2312" w:hAnsi="宋体" w:hint="eastAsia"/>
                <w:color w:val="000000" w:themeColor="text1"/>
                <w:kern w:val="0"/>
                <w:szCs w:val="21"/>
              </w:rPr>
              <w:t>万元以下直接经济损失的。</w:t>
            </w:r>
          </w:p>
        </w:tc>
        <w:tc>
          <w:tcPr>
            <w:tcW w:w="3260" w:type="dxa"/>
            <w:tcBorders>
              <w:tl2br w:val="nil"/>
              <w:tr2bl w:val="nil"/>
            </w:tcBorders>
            <w:vAlign w:val="center"/>
          </w:tcPr>
          <w:p w14:paraId="7DF8C82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120—180日；有违法所得的，予以没收。</w:t>
            </w:r>
          </w:p>
        </w:tc>
      </w:tr>
      <w:tr w:rsidR="00446724" w14:paraId="6BFBBAAE" w14:textId="77777777">
        <w:trPr>
          <w:trHeight w:val="171"/>
          <w:jc w:val="center"/>
        </w:trPr>
        <w:tc>
          <w:tcPr>
            <w:tcW w:w="535" w:type="dxa"/>
            <w:vMerge/>
            <w:tcBorders>
              <w:tl2br w:val="nil"/>
              <w:tr2bl w:val="nil"/>
            </w:tcBorders>
            <w:vAlign w:val="center"/>
          </w:tcPr>
          <w:p w14:paraId="36F5DCD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1267CF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0C94436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2EE9B68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570D4904"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33B6F9B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（6）造成重大质量安全事故；或造成分部工程存在严重缺陷，经返修和加固处理仍不能满足安全使用要求。</w:t>
            </w:r>
          </w:p>
        </w:tc>
        <w:tc>
          <w:tcPr>
            <w:tcW w:w="3260" w:type="dxa"/>
            <w:tcBorders>
              <w:tl2br w:val="nil"/>
              <w:tr2bl w:val="nil"/>
            </w:tcBorders>
            <w:vAlign w:val="center"/>
          </w:tcPr>
          <w:p w14:paraId="0D96C47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勘察、设计单位或者工程监理单位处合同约定的勘察费、设计费或者监理酬金2倍的罚款；对施工单位处工程合同价款百分之四的罚款；对单位直接负责主管人员和其他直接责任人员处单位罚款数额百分之十的罚款；降低资质等级；有违法所得的，予以没收。</w:t>
            </w:r>
          </w:p>
        </w:tc>
      </w:tr>
      <w:tr w:rsidR="00446724" w14:paraId="2DCAADDF" w14:textId="77777777">
        <w:trPr>
          <w:trHeight w:val="127"/>
          <w:jc w:val="center"/>
        </w:trPr>
        <w:tc>
          <w:tcPr>
            <w:tcW w:w="535" w:type="dxa"/>
            <w:vMerge/>
            <w:tcBorders>
              <w:tl2br w:val="nil"/>
              <w:tr2bl w:val="nil"/>
            </w:tcBorders>
            <w:vAlign w:val="center"/>
          </w:tcPr>
          <w:p w14:paraId="3335A0E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B6B2D0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49AABD8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3635E46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4C87D64D"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1235192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（7）造成特别重大质量安全事故；或造成单位（子单位）工程存在严重缺陷，经返修和加固处理仍不能满足安全使用要求。</w:t>
            </w:r>
          </w:p>
        </w:tc>
        <w:tc>
          <w:tcPr>
            <w:tcW w:w="3260" w:type="dxa"/>
            <w:tcBorders>
              <w:tl2br w:val="nil"/>
              <w:tr2bl w:val="nil"/>
            </w:tcBorders>
            <w:vAlign w:val="center"/>
          </w:tcPr>
          <w:p w14:paraId="1A11893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勘察、设计单位或者工程监理单位处合同约定的勘察费、设计费或者监理酬金2倍的罚款；对施工单位处工程合同价款百分之四的罚款；对单位直接负责主管人员和其他直接责任人员处单位罚款数额百分之十的罚款；吊销资质证书；有违法所得的，予以没收。</w:t>
            </w:r>
          </w:p>
        </w:tc>
      </w:tr>
      <w:tr w:rsidR="00446724" w14:paraId="6E1E1123" w14:textId="77777777">
        <w:trPr>
          <w:trHeight w:val="223"/>
          <w:jc w:val="center"/>
        </w:trPr>
        <w:tc>
          <w:tcPr>
            <w:tcW w:w="535" w:type="dxa"/>
            <w:vMerge w:val="restart"/>
            <w:tcBorders>
              <w:tl2br w:val="nil"/>
              <w:tr2bl w:val="nil"/>
            </w:tcBorders>
            <w:vAlign w:val="center"/>
          </w:tcPr>
          <w:p w14:paraId="537D0D24"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7F6E02B4" w14:textId="77777777" w:rsidR="00446724" w:rsidRDefault="00446724">
            <w:pPr>
              <w:widowControl/>
              <w:spacing w:line="260" w:lineRule="exact"/>
              <w:ind w:firstLineChars="100" w:firstLine="226"/>
              <w:jc w:val="left"/>
              <w:rPr>
                <w:rFonts w:ascii="宋体" w:hAnsi="宋体" w:cs="Arial" w:hint="eastAsia"/>
                <w:color w:val="000000" w:themeColor="text1"/>
                <w:spacing w:val="8"/>
                <w:kern w:val="0"/>
                <w:szCs w:val="21"/>
              </w:rPr>
            </w:pPr>
          </w:p>
          <w:p w14:paraId="3A6AB16C"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2A2543CB" w14:textId="77777777" w:rsidR="00446724" w:rsidRDefault="00000000">
            <w:pPr>
              <w:widowControl/>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未取得资质证书承揽工程</w:t>
            </w:r>
          </w:p>
        </w:tc>
        <w:tc>
          <w:tcPr>
            <w:tcW w:w="993" w:type="dxa"/>
            <w:gridSpan w:val="2"/>
            <w:vMerge w:val="restart"/>
            <w:tcBorders>
              <w:tl2br w:val="nil"/>
              <w:tr2bl w:val="nil"/>
            </w:tcBorders>
            <w:vAlign w:val="center"/>
          </w:tcPr>
          <w:p w14:paraId="72A68820" w14:textId="77777777" w:rsidR="00446724" w:rsidRDefault="00000000">
            <w:pPr>
              <w:widowControl/>
              <w:spacing w:line="260" w:lineRule="exact"/>
              <w:jc w:val="left"/>
              <w:rPr>
                <w:rFonts w:ascii="宋体" w:hAnsi="宋体" w:cs="Arial" w:hint="eastAsia"/>
                <w:color w:val="000000" w:themeColor="text1"/>
                <w:spacing w:val="8"/>
                <w:kern w:val="0"/>
                <w:szCs w:val="21"/>
              </w:rPr>
            </w:pPr>
            <w:r>
              <w:rPr>
                <w:rFonts w:ascii="仿宋_GB2312" w:eastAsia="仿宋_GB2312" w:hAnsi="宋体" w:hint="eastAsia"/>
                <w:color w:val="000000" w:themeColor="text1"/>
                <w:kern w:val="0"/>
                <w:szCs w:val="21"/>
              </w:rPr>
              <w:t>《建设工程质量管理条例》第十八条第一款/</w:t>
            </w:r>
            <w:r>
              <w:rPr>
                <w:rFonts w:ascii="仿宋_GB2312" w:eastAsia="仿宋_GB2312" w:hAnsi="宋体"/>
                <w:color w:val="000000" w:themeColor="text1"/>
                <w:kern w:val="0"/>
                <w:szCs w:val="21"/>
              </w:rPr>
              <w:t>第二十五条第一款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第三十四条第一款</w:t>
            </w:r>
          </w:p>
        </w:tc>
        <w:tc>
          <w:tcPr>
            <w:tcW w:w="4110" w:type="dxa"/>
            <w:vMerge w:val="restart"/>
            <w:tcBorders>
              <w:tl2br w:val="nil"/>
              <w:tr2bl w:val="nil"/>
            </w:tcBorders>
            <w:vAlign w:val="center"/>
          </w:tcPr>
          <w:p w14:paraId="79C13B77"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05135093"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5106D31F"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0DDE1D30"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1D127482"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《建设工程质量管理条例》第六十条</w:t>
            </w:r>
            <w:r>
              <w:rPr>
                <w:rFonts w:ascii="仿宋_GB2312" w:eastAsia="仿宋_GB2312" w:hAnsi="宋体"/>
                <w:color w:val="000000" w:themeColor="text1"/>
                <w:kern w:val="0"/>
                <w:szCs w:val="21"/>
              </w:rPr>
              <w:t>第一款</w:t>
            </w:r>
            <w:r>
              <w:rPr>
                <w:rFonts w:ascii="仿宋_GB2312" w:eastAsia="仿宋_GB2312" w:hAnsi="宋体" w:hint="eastAsia"/>
                <w:color w:val="000000" w:themeColor="text1"/>
                <w:kern w:val="0"/>
                <w:szCs w:val="21"/>
              </w:rPr>
              <w:t>/第二款</w:t>
            </w:r>
          </w:p>
          <w:p w14:paraId="680C704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403D01FB"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未取得资质证书承揽工程的，予以取缔，依照前款规定处以罚款；有违法所得的，予以没收。</w:t>
            </w:r>
          </w:p>
          <w:p w14:paraId="7F81C303"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30233936"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52568E7A" w14:textId="77777777" w:rsidR="00446724" w:rsidRDefault="00000000">
            <w:pPr>
              <w:widowControl/>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DA4D18F"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170842B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32F4A30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对勘察、设计单位或者工程监理单位处合同约定的勘察费、设计费或监理酬金</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倍以上1.2倍以下的罚款；对施工单位处工程合同价款百分之二以上百分之二点二以下的罚款；对单位直接负责主管人员和其他直接责任人员处单位罚款数额百分之五以上百分之六以下的罚款；未取得资质证书承揽工程的，予以取缔；有违法所得的，予以没收。</w:t>
            </w:r>
          </w:p>
        </w:tc>
      </w:tr>
      <w:tr w:rsidR="00446724" w14:paraId="43451E96" w14:textId="77777777">
        <w:trPr>
          <w:trHeight w:val="285"/>
          <w:jc w:val="center"/>
        </w:trPr>
        <w:tc>
          <w:tcPr>
            <w:tcW w:w="535" w:type="dxa"/>
            <w:vMerge/>
            <w:tcBorders>
              <w:tl2br w:val="nil"/>
              <w:tr2bl w:val="nil"/>
            </w:tcBorders>
            <w:vAlign w:val="center"/>
          </w:tcPr>
          <w:p w14:paraId="1284594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A61286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7C57885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4516C0A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14E8DBE6"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p w14:paraId="4448C040"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36042BD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5912DA1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对勘察、设计单位或者工程监理单位处合同约定的勘察费、设计费或监理酬金</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2倍以上1.7倍以下的罚款；对施工单位处工程合同价款百分之二点二以上百分之三点五以下的罚款；对单位直接负责主管人员和其他直接责任人员处单位罚款数额百分之六以上百分之八点五以下的罚款；未取得资质证书承揽工程的，予以取缔；有违法所得的，予以没收。</w:t>
            </w:r>
          </w:p>
        </w:tc>
      </w:tr>
      <w:tr w:rsidR="00446724" w14:paraId="5D91EBD7" w14:textId="77777777">
        <w:trPr>
          <w:trHeight w:val="1654"/>
          <w:jc w:val="center"/>
        </w:trPr>
        <w:tc>
          <w:tcPr>
            <w:tcW w:w="535" w:type="dxa"/>
            <w:vMerge/>
            <w:tcBorders>
              <w:tl2br w:val="nil"/>
              <w:tr2bl w:val="nil"/>
            </w:tcBorders>
            <w:vAlign w:val="center"/>
          </w:tcPr>
          <w:p w14:paraId="4DB33AD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FE5BFA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5BF5FFD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0764F8A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47A504A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20B1360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（1）造成一般质量、安全事故的。</w:t>
            </w:r>
          </w:p>
        </w:tc>
        <w:tc>
          <w:tcPr>
            <w:tcW w:w="3260" w:type="dxa"/>
            <w:tcBorders>
              <w:tl2br w:val="nil"/>
              <w:tr2bl w:val="nil"/>
            </w:tcBorders>
            <w:vAlign w:val="center"/>
          </w:tcPr>
          <w:p w14:paraId="49730BA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可以责令停业整顿，降低资质等级；未取得资质证书承揽工程的，予以取缔；有违法所得的，予以没收。</w:t>
            </w:r>
          </w:p>
        </w:tc>
      </w:tr>
      <w:tr w:rsidR="00446724" w14:paraId="2A19DEA5" w14:textId="77777777">
        <w:trPr>
          <w:trHeight w:val="1012"/>
          <w:jc w:val="center"/>
        </w:trPr>
        <w:tc>
          <w:tcPr>
            <w:tcW w:w="535" w:type="dxa"/>
            <w:vMerge/>
            <w:tcBorders>
              <w:tl2br w:val="nil"/>
              <w:tr2bl w:val="nil"/>
            </w:tcBorders>
            <w:vAlign w:val="center"/>
          </w:tcPr>
          <w:p w14:paraId="42117477"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2ADDF8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536455B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4B3A39D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13CA6C9D"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57B585A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（2）3年内2次以上同类型违法；造成较大以上质量、安全事故的。</w:t>
            </w:r>
          </w:p>
        </w:tc>
        <w:tc>
          <w:tcPr>
            <w:tcW w:w="3260" w:type="dxa"/>
            <w:tcBorders>
              <w:tl2br w:val="nil"/>
              <w:tr2bl w:val="nil"/>
            </w:tcBorders>
            <w:vAlign w:val="center"/>
          </w:tcPr>
          <w:p w14:paraId="69D4F72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未取得资质证书承揽工程的，予以取缔；有违法所得的，予以没收。</w:t>
            </w:r>
          </w:p>
        </w:tc>
      </w:tr>
      <w:tr w:rsidR="00446724" w14:paraId="598F2BE7" w14:textId="77777777">
        <w:trPr>
          <w:trHeight w:val="223"/>
          <w:jc w:val="center"/>
        </w:trPr>
        <w:tc>
          <w:tcPr>
            <w:tcW w:w="535" w:type="dxa"/>
            <w:vMerge w:val="restart"/>
            <w:tcBorders>
              <w:tl2br w:val="nil"/>
              <w:tr2bl w:val="nil"/>
            </w:tcBorders>
            <w:vAlign w:val="center"/>
          </w:tcPr>
          <w:p w14:paraId="3D7F2D1E"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52F2B52F" w14:textId="77777777" w:rsidR="00446724" w:rsidRDefault="00446724">
            <w:pPr>
              <w:widowControl/>
              <w:spacing w:line="260" w:lineRule="exact"/>
              <w:jc w:val="left"/>
              <w:rPr>
                <w:rFonts w:ascii="宋体" w:hAnsi="宋体" w:cs="Arial" w:hint="eastAsia"/>
                <w:color w:val="000000" w:themeColor="text1"/>
                <w:spacing w:val="8"/>
                <w:kern w:val="0"/>
                <w:szCs w:val="21"/>
              </w:rPr>
            </w:pPr>
          </w:p>
          <w:p w14:paraId="441DAB62" w14:textId="77777777" w:rsidR="00446724" w:rsidRDefault="00000000">
            <w:pPr>
              <w:widowControl/>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以欺骗手段取得资质证书承揽工程</w:t>
            </w:r>
          </w:p>
        </w:tc>
        <w:tc>
          <w:tcPr>
            <w:tcW w:w="993" w:type="dxa"/>
            <w:gridSpan w:val="2"/>
            <w:vMerge w:val="restart"/>
            <w:tcBorders>
              <w:tl2br w:val="nil"/>
              <w:tr2bl w:val="nil"/>
            </w:tcBorders>
            <w:vAlign w:val="center"/>
          </w:tcPr>
          <w:p w14:paraId="4144AA3D" w14:textId="77777777" w:rsidR="00446724" w:rsidRDefault="00000000">
            <w:pPr>
              <w:widowControl/>
              <w:spacing w:line="260" w:lineRule="exact"/>
              <w:jc w:val="left"/>
              <w:rPr>
                <w:rFonts w:ascii="宋体" w:hAnsi="宋体" w:cs="Arial" w:hint="eastAsia"/>
                <w:color w:val="000000" w:themeColor="text1"/>
                <w:spacing w:val="8"/>
                <w:kern w:val="0"/>
                <w:szCs w:val="21"/>
              </w:rPr>
            </w:pPr>
            <w:r>
              <w:rPr>
                <w:rFonts w:ascii="仿宋_GB2312" w:eastAsia="仿宋_GB2312" w:hAnsi="宋体" w:hint="eastAsia"/>
                <w:color w:val="000000" w:themeColor="text1"/>
                <w:kern w:val="0"/>
                <w:szCs w:val="21"/>
              </w:rPr>
              <w:t>《建设工程质量管理条例》第十八条第一款/</w:t>
            </w:r>
            <w:r>
              <w:rPr>
                <w:rFonts w:ascii="仿宋_GB2312" w:eastAsia="仿宋_GB2312" w:hAnsi="宋体"/>
                <w:color w:val="000000" w:themeColor="text1"/>
                <w:kern w:val="0"/>
                <w:szCs w:val="21"/>
              </w:rPr>
              <w:t>第二十五条第一款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第三十四条第一款</w:t>
            </w:r>
          </w:p>
        </w:tc>
        <w:tc>
          <w:tcPr>
            <w:tcW w:w="4110" w:type="dxa"/>
            <w:vMerge w:val="restart"/>
            <w:tcBorders>
              <w:tl2br w:val="nil"/>
              <w:tr2bl w:val="nil"/>
            </w:tcBorders>
            <w:vAlign w:val="center"/>
          </w:tcPr>
          <w:p w14:paraId="0243C59F"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《建设工程质量管理条例》第六十条</w:t>
            </w:r>
            <w:r>
              <w:rPr>
                <w:rFonts w:ascii="仿宋_GB2312" w:eastAsia="仿宋_GB2312" w:hAnsi="宋体"/>
                <w:color w:val="000000" w:themeColor="text1"/>
                <w:kern w:val="0"/>
                <w:szCs w:val="21"/>
              </w:rPr>
              <w:t>第一款</w:t>
            </w:r>
            <w:r>
              <w:rPr>
                <w:rFonts w:ascii="仿宋_GB2312" w:eastAsia="仿宋_GB2312" w:hAnsi="宋体" w:hint="eastAsia"/>
                <w:color w:val="000000" w:themeColor="text1"/>
                <w:kern w:val="0"/>
                <w:szCs w:val="21"/>
              </w:rPr>
              <w:t>/第三款</w:t>
            </w:r>
          </w:p>
          <w:p w14:paraId="7D0127F8"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306752AD"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以欺骗手段取得资质证书承揽工程的，吊销资质证书，依照本条第一款规定处以罚款；有违法所得的，予以没收。</w:t>
            </w:r>
          </w:p>
          <w:p w14:paraId="06DB91E4" w14:textId="77777777" w:rsidR="00446724" w:rsidRDefault="00446724">
            <w:pPr>
              <w:spacing w:line="260" w:lineRule="exact"/>
              <w:jc w:val="left"/>
              <w:rPr>
                <w:rFonts w:ascii="仿宋_GB2312" w:eastAsia="仿宋_GB2312" w:hAnsi="宋体" w:hint="eastAsia"/>
                <w:color w:val="000000" w:themeColor="text1"/>
                <w:kern w:val="0"/>
                <w:szCs w:val="21"/>
              </w:rPr>
            </w:pPr>
          </w:p>
          <w:p w14:paraId="30787F8B"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19C1B551" w14:textId="77777777" w:rsidR="00446724" w:rsidRDefault="00000000">
            <w:pPr>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7559248"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8D9B44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02E6567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吊销资质证书；对勘察、设计单位或者工程监理单位处合同约定的勘察费、设计费或监理酬金</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rsidR="00446724" w14:paraId="0EF1958D" w14:textId="77777777">
        <w:trPr>
          <w:trHeight w:val="285"/>
          <w:jc w:val="center"/>
        </w:trPr>
        <w:tc>
          <w:tcPr>
            <w:tcW w:w="535" w:type="dxa"/>
            <w:vMerge/>
            <w:tcBorders>
              <w:tl2br w:val="nil"/>
              <w:tr2bl w:val="nil"/>
            </w:tcBorders>
            <w:vAlign w:val="center"/>
          </w:tcPr>
          <w:p w14:paraId="64942A9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333B6E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11FBBA8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012F3F8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0CA6101E"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59C5071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76AE11E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吊销资质证书；对勘察、设计单位或者工程监理单位处合同约定的勘察费、设计费或监理酬金</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rsidR="00446724" w14:paraId="1918233D" w14:textId="77777777">
        <w:trPr>
          <w:trHeight w:val="416"/>
          <w:jc w:val="center"/>
        </w:trPr>
        <w:tc>
          <w:tcPr>
            <w:tcW w:w="535" w:type="dxa"/>
            <w:vMerge/>
            <w:tcBorders>
              <w:tl2br w:val="nil"/>
              <w:tr2bl w:val="nil"/>
            </w:tcBorders>
            <w:vAlign w:val="center"/>
          </w:tcPr>
          <w:p w14:paraId="6502F26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D1A2B6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2FFF6A3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749B172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7CD4E69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0E9F5FE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（1）造成一般质量、安全事故的。</w:t>
            </w:r>
          </w:p>
        </w:tc>
        <w:tc>
          <w:tcPr>
            <w:tcW w:w="3260" w:type="dxa"/>
            <w:tcBorders>
              <w:tl2br w:val="nil"/>
              <w:tr2bl w:val="nil"/>
            </w:tcBorders>
            <w:vAlign w:val="center"/>
          </w:tcPr>
          <w:p w14:paraId="132F4FE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吊销资质证书；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w:t>
            </w:r>
          </w:p>
        </w:tc>
      </w:tr>
      <w:tr w:rsidR="00446724" w14:paraId="1A23518C" w14:textId="77777777">
        <w:trPr>
          <w:trHeight w:val="2481"/>
          <w:jc w:val="center"/>
        </w:trPr>
        <w:tc>
          <w:tcPr>
            <w:tcW w:w="535" w:type="dxa"/>
            <w:vMerge/>
            <w:tcBorders>
              <w:tl2br w:val="nil"/>
              <w:tr2bl w:val="nil"/>
            </w:tcBorders>
            <w:vAlign w:val="center"/>
          </w:tcPr>
          <w:p w14:paraId="4E0C8CF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28997B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038EC84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17A5785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4205D4A8"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74BBF5F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（2）造成较大以上质量、安全事故的。</w:t>
            </w:r>
          </w:p>
        </w:tc>
        <w:tc>
          <w:tcPr>
            <w:tcW w:w="3260" w:type="dxa"/>
            <w:tcBorders>
              <w:tl2br w:val="nil"/>
              <w:tr2bl w:val="nil"/>
            </w:tcBorders>
            <w:vAlign w:val="center"/>
          </w:tcPr>
          <w:p w14:paraId="69D7E2C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吊销资质证书；对勘察、设计单位或者工程监理单位处合同约定的勘察费、设计费或监理酬金2倍的罚款；对施工单位处工程合同价款百分之四的罚款；对单位直接负责主管人员和其他直接责任人员处单位罚款数额百分之十的罚款；有违法所得的，予以没收。</w:t>
            </w:r>
          </w:p>
        </w:tc>
      </w:tr>
      <w:tr w:rsidR="00446724" w14:paraId="20F47CBA" w14:textId="77777777">
        <w:trPr>
          <w:trHeight w:val="223"/>
          <w:jc w:val="center"/>
        </w:trPr>
        <w:tc>
          <w:tcPr>
            <w:tcW w:w="535" w:type="dxa"/>
            <w:vMerge w:val="restart"/>
            <w:tcBorders>
              <w:tl2br w:val="nil"/>
              <w:tr2bl w:val="nil"/>
            </w:tcBorders>
            <w:vAlign w:val="center"/>
          </w:tcPr>
          <w:p w14:paraId="57FC2141"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7E9499B2"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25D92EC3"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17E3B44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勘察、设计、施工、工程监理单位允许其他单位或者个人以本单位名义承揽工程</w:t>
            </w:r>
          </w:p>
        </w:tc>
        <w:tc>
          <w:tcPr>
            <w:tcW w:w="993" w:type="dxa"/>
            <w:gridSpan w:val="2"/>
            <w:vMerge w:val="restart"/>
            <w:tcBorders>
              <w:tl2br w:val="nil"/>
              <w:tr2bl w:val="nil"/>
            </w:tcBorders>
            <w:vAlign w:val="center"/>
          </w:tcPr>
          <w:p w14:paraId="1588B010"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37D7113B"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50BCDFD8"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《建设工程质量管理条例》第十八条第二款/</w:t>
            </w:r>
            <w:r>
              <w:rPr>
                <w:rFonts w:ascii="仿宋_GB2312" w:eastAsia="仿宋_GB2312" w:hAnsi="宋体"/>
                <w:color w:val="000000" w:themeColor="text1"/>
                <w:kern w:val="0"/>
                <w:szCs w:val="21"/>
              </w:rPr>
              <w:t>第二十五条第二款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第三十四条第二款</w:t>
            </w:r>
          </w:p>
        </w:tc>
        <w:tc>
          <w:tcPr>
            <w:tcW w:w="4110" w:type="dxa"/>
            <w:vMerge w:val="restart"/>
            <w:tcBorders>
              <w:tl2br w:val="nil"/>
              <w:tr2bl w:val="nil"/>
            </w:tcBorders>
            <w:vAlign w:val="center"/>
          </w:tcPr>
          <w:p w14:paraId="78E45262"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6A396F89"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3878D760"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《建设工程质量管理条例》第六十一条</w:t>
            </w:r>
          </w:p>
          <w:p w14:paraId="0EEB5A5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违反本条例规定</w:t>
            </w:r>
            <w:r>
              <w:rPr>
                <w:rFonts w:ascii="仿宋_GB2312" w:eastAsia="仿宋_GB2312" w:hAnsi="宋体" w:hint="eastAsia"/>
                <w:color w:val="000000" w:themeColor="text1"/>
                <w:kern w:val="0"/>
                <w:szCs w:val="21"/>
              </w:rPr>
              <w:t>，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p w14:paraId="75F5749F"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648800BB"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5090E14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611EFE03"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7D03B32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11FC8E8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w:t>
            </w:r>
          </w:p>
        </w:tc>
      </w:tr>
      <w:tr w:rsidR="00446724" w14:paraId="42947164" w14:textId="77777777">
        <w:trPr>
          <w:trHeight w:val="285"/>
          <w:jc w:val="center"/>
        </w:trPr>
        <w:tc>
          <w:tcPr>
            <w:tcW w:w="535" w:type="dxa"/>
            <w:vMerge/>
            <w:tcBorders>
              <w:tl2br w:val="nil"/>
              <w:tr2bl w:val="nil"/>
            </w:tcBorders>
            <w:vAlign w:val="center"/>
          </w:tcPr>
          <w:p w14:paraId="5E61C17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746C5A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211A251D"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30E83E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5EE721DD"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40AF92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1405EE5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w:t>
            </w:r>
          </w:p>
        </w:tc>
      </w:tr>
      <w:tr w:rsidR="00446724" w14:paraId="71193B8A" w14:textId="77777777">
        <w:trPr>
          <w:trHeight w:val="3336"/>
          <w:jc w:val="center"/>
        </w:trPr>
        <w:tc>
          <w:tcPr>
            <w:tcW w:w="535" w:type="dxa"/>
            <w:vMerge/>
            <w:tcBorders>
              <w:tl2br w:val="nil"/>
              <w:tr2bl w:val="nil"/>
            </w:tcBorders>
            <w:vAlign w:val="center"/>
          </w:tcPr>
          <w:p w14:paraId="53CEEC9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457E9F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7BB8C6DB"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AB1BCF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0FAC127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574C85D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（1）2年内2次及以上同类型违法。</w:t>
            </w:r>
          </w:p>
        </w:tc>
        <w:tc>
          <w:tcPr>
            <w:tcW w:w="3260" w:type="dxa"/>
            <w:tcBorders>
              <w:tl2br w:val="nil"/>
              <w:tr2bl w:val="nil"/>
            </w:tcBorders>
            <w:vAlign w:val="center"/>
          </w:tcPr>
          <w:p w14:paraId="2DB76E8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责令停业整顿30—60日。</w:t>
            </w:r>
          </w:p>
        </w:tc>
      </w:tr>
      <w:tr w:rsidR="00446724" w14:paraId="39CA6570" w14:textId="77777777">
        <w:trPr>
          <w:trHeight w:val="214"/>
          <w:jc w:val="center"/>
        </w:trPr>
        <w:tc>
          <w:tcPr>
            <w:tcW w:w="535" w:type="dxa"/>
            <w:vMerge/>
            <w:tcBorders>
              <w:tl2br w:val="nil"/>
              <w:tr2bl w:val="nil"/>
            </w:tcBorders>
            <w:vAlign w:val="center"/>
          </w:tcPr>
          <w:p w14:paraId="700E03E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4B9C9C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467DDA8A"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535A96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56B113B5"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624DFC8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（2）造成3人以下死亡，或者10人以下重伤，或者1000万元以下直接经济损失。</w:t>
            </w:r>
          </w:p>
        </w:tc>
        <w:tc>
          <w:tcPr>
            <w:tcW w:w="3260" w:type="dxa"/>
            <w:tcBorders>
              <w:tl2br w:val="nil"/>
              <w:tr2bl w:val="nil"/>
            </w:tcBorders>
            <w:vAlign w:val="center"/>
          </w:tcPr>
          <w:p w14:paraId="64DE28A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w:t>
            </w:r>
          </w:p>
        </w:tc>
      </w:tr>
      <w:tr w:rsidR="00446724" w14:paraId="417917B6" w14:textId="77777777">
        <w:trPr>
          <w:trHeight w:val="228"/>
          <w:jc w:val="center"/>
        </w:trPr>
        <w:tc>
          <w:tcPr>
            <w:tcW w:w="535" w:type="dxa"/>
            <w:vMerge/>
            <w:tcBorders>
              <w:tl2br w:val="nil"/>
              <w:tr2bl w:val="nil"/>
            </w:tcBorders>
            <w:vAlign w:val="center"/>
          </w:tcPr>
          <w:p w14:paraId="24A23A34"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E9F9F6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4CB3FDD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01D70C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747C560F"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60FE807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（3）造成3人以上5人以下死亡，或者10人以上20人以下重伤，或者1000万元以上2000万元以下直接经济损失的。</w:t>
            </w:r>
          </w:p>
        </w:tc>
        <w:tc>
          <w:tcPr>
            <w:tcW w:w="3260" w:type="dxa"/>
            <w:tcBorders>
              <w:tl2br w:val="nil"/>
              <w:tr2bl w:val="nil"/>
            </w:tcBorders>
            <w:vAlign w:val="center"/>
          </w:tcPr>
          <w:p w14:paraId="1E947C8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60—90日。</w:t>
            </w:r>
          </w:p>
        </w:tc>
      </w:tr>
      <w:tr w:rsidR="00446724" w14:paraId="27ED5C1E" w14:textId="77777777">
        <w:trPr>
          <w:trHeight w:val="109"/>
          <w:jc w:val="center"/>
        </w:trPr>
        <w:tc>
          <w:tcPr>
            <w:tcW w:w="535" w:type="dxa"/>
            <w:vMerge/>
            <w:tcBorders>
              <w:tl2br w:val="nil"/>
              <w:tr2bl w:val="nil"/>
            </w:tcBorders>
            <w:vAlign w:val="center"/>
          </w:tcPr>
          <w:p w14:paraId="5D8F797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4335D4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218DB26D"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5402C65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097F7057"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79057BB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（4）造成5人以上7人以下死亡，或者20人以上30人以下重伤，或者2000万元以上3000万元以下直接经济损失的。</w:t>
            </w:r>
          </w:p>
        </w:tc>
        <w:tc>
          <w:tcPr>
            <w:tcW w:w="3260" w:type="dxa"/>
            <w:tcBorders>
              <w:tl2br w:val="nil"/>
              <w:tr2bl w:val="nil"/>
            </w:tcBorders>
            <w:vAlign w:val="center"/>
          </w:tcPr>
          <w:p w14:paraId="6267171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90—120日。</w:t>
            </w:r>
          </w:p>
        </w:tc>
      </w:tr>
      <w:tr w:rsidR="00446724" w14:paraId="6259A972" w14:textId="77777777">
        <w:trPr>
          <w:trHeight w:val="151"/>
          <w:jc w:val="center"/>
        </w:trPr>
        <w:tc>
          <w:tcPr>
            <w:tcW w:w="535" w:type="dxa"/>
            <w:vMerge/>
            <w:tcBorders>
              <w:tl2br w:val="nil"/>
              <w:tr2bl w:val="nil"/>
            </w:tcBorders>
            <w:vAlign w:val="center"/>
          </w:tcPr>
          <w:p w14:paraId="57F3BC6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C9046B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05F4A469"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553F4C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50E2960A"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1FA2E15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（5）造成</w:t>
            </w:r>
            <w:r>
              <w:rPr>
                <w:rFonts w:ascii="仿宋_GB2312" w:eastAsia="仿宋_GB2312" w:hAnsi="宋体"/>
                <w:color w:val="000000" w:themeColor="text1"/>
                <w:kern w:val="0"/>
                <w:szCs w:val="21"/>
              </w:rPr>
              <w:t>7</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人以下死亡，或者</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50</w:t>
            </w:r>
            <w:r>
              <w:rPr>
                <w:rFonts w:ascii="仿宋_GB2312" w:eastAsia="仿宋_GB2312" w:hAnsi="宋体" w:hint="eastAsia"/>
                <w:color w:val="000000" w:themeColor="text1"/>
                <w:kern w:val="0"/>
                <w:szCs w:val="21"/>
              </w:rPr>
              <w:t>人以下重伤，或者</w:t>
            </w:r>
            <w:r>
              <w:rPr>
                <w:rFonts w:ascii="仿宋_GB2312" w:eastAsia="仿宋_GB2312" w:hAnsi="宋体"/>
                <w:color w:val="000000" w:themeColor="text1"/>
                <w:kern w:val="0"/>
                <w:szCs w:val="21"/>
              </w:rPr>
              <w:t>3000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5000</w:t>
            </w:r>
            <w:r>
              <w:rPr>
                <w:rFonts w:ascii="仿宋_GB2312" w:eastAsia="仿宋_GB2312" w:hAnsi="宋体" w:hint="eastAsia"/>
                <w:color w:val="000000" w:themeColor="text1"/>
                <w:kern w:val="0"/>
                <w:szCs w:val="21"/>
              </w:rPr>
              <w:t>万元以下直接经济损失的。</w:t>
            </w:r>
          </w:p>
        </w:tc>
        <w:tc>
          <w:tcPr>
            <w:tcW w:w="3260" w:type="dxa"/>
            <w:tcBorders>
              <w:tl2br w:val="nil"/>
              <w:tr2bl w:val="nil"/>
            </w:tcBorders>
            <w:vAlign w:val="center"/>
          </w:tcPr>
          <w:p w14:paraId="46AC7D8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120—180日。</w:t>
            </w:r>
          </w:p>
        </w:tc>
      </w:tr>
      <w:tr w:rsidR="00446724" w14:paraId="0E476B48" w14:textId="77777777">
        <w:trPr>
          <w:trHeight w:val="151"/>
          <w:jc w:val="center"/>
        </w:trPr>
        <w:tc>
          <w:tcPr>
            <w:tcW w:w="535" w:type="dxa"/>
            <w:vMerge/>
            <w:tcBorders>
              <w:tl2br w:val="nil"/>
              <w:tr2bl w:val="nil"/>
            </w:tcBorders>
            <w:vAlign w:val="center"/>
          </w:tcPr>
          <w:p w14:paraId="24C653B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786F43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3F52CBAD"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65C777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045F5B2F"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5939DCD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（6）3年内4次同类违法；或造成重大质量、安全事故的；或造成分部工程存在严重缺陷，经返修和加固处理仍不能满足安全使用要求。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14:paraId="1BD9D18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降低资质等级。</w:t>
            </w:r>
          </w:p>
        </w:tc>
      </w:tr>
      <w:tr w:rsidR="00446724" w14:paraId="67185DEB" w14:textId="77777777">
        <w:trPr>
          <w:trHeight w:val="137"/>
          <w:jc w:val="center"/>
        </w:trPr>
        <w:tc>
          <w:tcPr>
            <w:tcW w:w="535" w:type="dxa"/>
            <w:vMerge/>
            <w:tcBorders>
              <w:tl2br w:val="nil"/>
              <w:tr2bl w:val="nil"/>
            </w:tcBorders>
            <w:vAlign w:val="center"/>
          </w:tcPr>
          <w:p w14:paraId="64EB50B7"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284791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1F261D7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444CA8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2E1A5949"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43E020D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（7）3年内5次同类违法；或造成特别重大质量、安全事故的；或造成单位（子单位）工程存在严重缺陷，经返修和加固处理仍不能满足安全使用要求。</w:t>
            </w:r>
          </w:p>
        </w:tc>
        <w:tc>
          <w:tcPr>
            <w:tcW w:w="3260" w:type="dxa"/>
            <w:tcBorders>
              <w:tl2br w:val="nil"/>
              <w:tr2bl w:val="nil"/>
            </w:tcBorders>
            <w:vAlign w:val="center"/>
          </w:tcPr>
          <w:p w14:paraId="08595B8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w:t>
            </w:r>
          </w:p>
        </w:tc>
      </w:tr>
      <w:tr w:rsidR="00446724" w14:paraId="49E75F7F" w14:textId="77777777">
        <w:trPr>
          <w:trHeight w:val="223"/>
          <w:jc w:val="center"/>
        </w:trPr>
        <w:tc>
          <w:tcPr>
            <w:tcW w:w="535" w:type="dxa"/>
            <w:vMerge w:val="restart"/>
            <w:tcBorders>
              <w:tl2br w:val="nil"/>
              <w:tr2bl w:val="nil"/>
            </w:tcBorders>
            <w:vAlign w:val="center"/>
          </w:tcPr>
          <w:p w14:paraId="2CD7FC74"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74FCC02F" w14:textId="77777777" w:rsidR="00446724" w:rsidRDefault="00446724">
            <w:pPr>
              <w:widowControl/>
              <w:spacing w:line="260" w:lineRule="exact"/>
              <w:jc w:val="left"/>
              <w:rPr>
                <w:rFonts w:ascii="宋体" w:hAnsi="宋体" w:cs="Arial" w:hint="eastAsia"/>
                <w:color w:val="000000" w:themeColor="text1"/>
                <w:spacing w:val="8"/>
                <w:kern w:val="0"/>
                <w:szCs w:val="21"/>
              </w:rPr>
            </w:pPr>
          </w:p>
          <w:p w14:paraId="1F65C74F" w14:textId="77777777" w:rsidR="00446724" w:rsidRDefault="00446724">
            <w:pPr>
              <w:widowControl/>
              <w:spacing w:line="260" w:lineRule="exact"/>
              <w:jc w:val="left"/>
              <w:rPr>
                <w:rFonts w:ascii="宋体" w:hAnsi="宋体" w:cs="Arial" w:hint="eastAsia"/>
                <w:color w:val="000000" w:themeColor="text1"/>
                <w:spacing w:val="8"/>
                <w:kern w:val="0"/>
                <w:szCs w:val="21"/>
              </w:rPr>
            </w:pPr>
          </w:p>
          <w:p w14:paraId="1E9BDB79" w14:textId="77777777" w:rsidR="00446724" w:rsidRDefault="00446724">
            <w:pPr>
              <w:widowControl/>
              <w:spacing w:line="260" w:lineRule="exact"/>
              <w:jc w:val="left"/>
              <w:rPr>
                <w:rFonts w:ascii="宋体" w:hAnsi="宋体" w:cs="Arial" w:hint="eastAsia"/>
                <w:color w:val="000000" w:themeColor="text1"/>
                <w:spacing w:val="8"/>
                <w:kern w:val="0"/>
                <w:szCs w:val="21"/>
              </w:rPr>
            </w:pPr>
          </w:p>
          <w:p w14:paraId="5C3F6628" w14:textId="77777777" w:rsidR="00446724" w:rsidRDefault="00000000">
            <w:pPr>
              <w:widowControl/>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承包单位将承包的工程转包或者违法分包</w:t>
            </w:r>
          </w:p>
        </w:tc>
        <w:tc>
          <w:tcPr>
            <w:tcW w:w="993" w:type="dxa"/>
            <w:gridSpan w:val="2"/>
            <w:vMerge w:val="restart"/>
            <w:tcBorders>
              <w:tl2br w:val="nil"/>
              <w:tr2bl w:val="nil"/>
            </w:tcBorders>
            <w:vAlign w:val="center"/>
          </w:tcPr>
          <w:p w14:paraId="073EE506"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12E4DE84"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71391E6E"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《建设工程质量管理条例》第十八条第三款/</w:t>
            </w:r>
            <w:r>
              <w:rPr>
                <w:rFonts w:ascii="仿宋_GB2312" w:eastAsia="仿宋_GB2312" w:hAnsi="宋体"/>
                <w:color w:val="000000" w:themeColor="text1"/>
                <w:kern w:val="0"/>
                <w:szCs w:val="21"/>
              </w:rPr>
              <w:t>第二十五条第三款</w:t>
            </w:r>
          </w:p>
        </w:tc>
        <w:tc>
          <w:tcPr>
            <w:tcW w:w="4110" w:type="dxa"/>
            <w:vMerge w:val="restart"/>
            <w:tcBorders>
              <w:tl2br w:val="nil"/>
              <w:tr2bl w:val="nil"/>
            </w:tcBorders>
            <w:vAlign w:val="center"/>
          </w:tcPr>
          <w:p w14:paraId="37514FCF"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456F76C4"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602C0A61"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《建设工程质量管理条例》第六十二条第一款</w:t>
            </w:r>
          </w:p>
          <w:p w14:paraId="1497088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违反本条例规定</w:t>
            </w:r>
            <w:r>
              <w:rPr>
                <w:rFonts w:ascii="仿宋_GB2312" w:eastAsia="仿宋_GB2312" w:hAnsi="宋体" w:hint="eastAsia"/>
                <w:color w:val="000000" w:themeColor="text1"/>
                <w:kern w:val="0"/>
                <w:szCs w:val="21"/>
              </w:rPr>
              <w:t>，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14:paraId="012EDBFE"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7DBA548B"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704A5E51" w14:textId="77777777" w:rsidR="00446724" w:rsidRDefault="00000000">
            <w:pPr>
              <w:widowControl/>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0113E89"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0990A6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6A2FE169"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对勘察、设计单位处合同约定的勘察费、设计费百分之二十五以上百分之三十以下的罚款；对施工单位处工程合同价款百分之零点五以上百分之零点六以下的罚款；对单位直接负责主管人员和其他直接责任人员处单位罚款数额百分之五以上百分之六以下的罚款。</w:t>
            </w:r>
          </w:p>
        </w:tc>
      </w:tr>
      <w:tr w:rsidR="00446724" w14:paraId="58C07D25" w14:textId="77777777">
        <w:trPr>
          <w:trHeight w:val="171"/>
          <w:jc w:val="center"/>
        </w:trPr>
        <w:tc>
          <w:tcPr>
            <w:tcW w:w="535" w:type="dxa"/>
            <w:vMerge/>
            <w:tcBorders>
              <w:tl2br w:val="nil"/>
              <w:tr2bl w:val="nil"/>
            </w:tcBorders>
            <w:vAlign w:val="center"/>
          </w:tcPr>
          <w:p w14:paraId="4C47699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AABD47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5D030C6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58FEF10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47727DAD"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0E4C3CA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（1）不具有从轻、从重情形的。</w:t>
            </w:r>
          </w:p>
        </w:tc>
        <w:tc>
          <w:tcPr>
            <w:tcW w:w="3260" w:type="dxa"/>
            <w:tcBorders>
              <w:tl2br w:val="nil"/>
              <w:tr2bl w:val="nil"/>
            </w:tcBorders>
            <w:vAlign w:val="center"/>
          </w:tcPr>
          <w:p w14:paraId="1DBF8E3D"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对勘察、设计单位处合同约定的勘察费、设计费百分之三十以上百分之四十五以下的罚款；对施工单位处工程合同价款百分之零点六以上百分之零点八五以下的罚款；对单位直接负责主管人员和其他直接责任人员处单位罚款数额百分之六以上百分之八点五以下的罚款。</w:t>
            </w:r>
          </w:p>
        </w:tc>
      </w:tr>
      <w:tr w:rsidR="00446724" w14:paraId="295A1017" w14:textId="77777777">
        <w:trPr>
          <w:trHeight w:val="178"/>
          <w:jc w:val="center"/>
        </w:trPr>
        <w:tc>
          <w:tcPr>
            <w:tcW w:w="535" w:type="dxa"/>
            <w:vMerge/>
            <w:tcBorders>
              <w:tl2br w:val="nil"/>
              <w:tr2bl w:val="nil"/>
            </w:tcBorders>
            <w:vAlign w:val="center"/>
          </w:tcPr>
          <w:p w14:paraId="6B8DDD1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C68983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13A491C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2B788B2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4A7F428A"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0F288D2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（2）2年内2次同类型违法。</w:t>
            </w:r>
          </w:p>
        </w:tc>
        <w:tc>
          <w:tcPr>
            <w:tcW w:w="3260" w:type="dxa"/>
            <w:tcBorders>
              <w:tl2br w:val="nil"/>
              <w:tr2bl w:val="nil"/>
            </w:tcBorders>
            <w:vAlign w:val="center"/>
          </w:tcPr>
          <w:p w14:paraId="21BB4BD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对勘察、设计单位处合同约定的勘察费、设计费百分之四十五以上百分之五十以下的罚款；对施工单位处工程合同价款百分之零点八五以上百分之一以下的罚款；对单位直接负责主管人员和其他直接责任人员处单位罚款数额百分之八点五以上百分之十以下的罚款。</w:t>
            </w:r>
          </w:p>
        </w:tc>
      </w:tr>
      <w:tr w:rsidR="00446724" w14:paraId="035AC2E2" w14:textId="77777777">
        <w:trPr>
          <w:trHeight w:val="271"/>
          <w:jc w:val="center"/>
        </w:trPr>
        <w:tc>
          <w:tcPr>
            <w:tcW w:w="535" w:type="dxa"/>
            <w:vMerge/>
            <w:tcBorders>
              <w:tl2br w:val="nil"/>
              <w:tr2bl w:val="nil"/>
            </w:tcBorders>
            <w:vAlign w:val="center"/>
          </w:tcPr>
          <w:p w14:paraId="7F27FBAC"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BEEF3F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5912159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25D2E09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25FE536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28D159E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（1）造成3人以下死亡，或者10人以下重伤，或者1000万元以下直接经济损失。</w:t>
            </w:r>
          </w:p>
        </w:tc>
        <w:tc>
          <w:tcPr>
            <w:tcW w:w="3260" w:type="dxa"/>
            <w:tcBorders>
              <w:tl2br w:val="nil"/>
              <w:tr2bl w:val="nil"/>
            </w:tcBorders>
            <w:vAlign w:val="center"/>
          </w:tcPr>
          <w:p w14:paraId="0272A61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30-60日。</w:t>
            </w:r>
          </w:p>
        </w:tc>
      </w:tr>
      <w:tr w:rsidR="00446724" w14:paraId="21E6D867" w14:textId="77777777">
        <w:trPr>
          <w:trHeight w:val="385"/>
          <w:jc w:val="center"/>
        </w:trPr>
        <w:tc>
          <w:tcPr>
            <w:tcW w:w="535" w:type="dxa"/>
            <w:vMerge/>
            <w:tcBorders>
              <w:tl2br w:val="nil"/>
              <w:tr2bl w:val="nil"/>
            </w:tcBorders>
            <w:vAlign w:val="center"/>
          </w:tcPr>
          <w:p w14:paraId="4BF31B9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87739C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20EF88F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20663C2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0D1D9402"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42C3D84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（2）造成3人以上5人以下死亡，或者10人以上20人以下重伤，或者1000万元以上2000万元以下直接经济损失的。</w:t>
            </w:r>
          </w:p>
        </w:tc>
        <w:tc>
          <w:tcPr>
            <w:tcW w:w="3260" w:type="dxa"/>
            <w:tcBorders>
              <w:tl2br w:val="nil"/>
              <w:tr2bl w:val="nil"/>
            </w:tcBorders>
            <w:vAlign w:val="center"/>
          </w:tcPr>
          <w:p w14:paraId="6E4D2DE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对勘察、设计单位处合同约定的勘察费、设计费百分之五十的罚款；；对施工单位处工程合同价款百分之一的罚款；对单位直接负责主管人员和其他直接责任人员处单位罚款数额百发之十的罚款；责令停业整顿60-90日。</w:t>
            </w:r>
          </w:p>
        </w:tc>
      </w:tr>
      <w:tr w:rsidR="00446724" w14:paraId="002364A1" w14:textId="77777777">
        <w:trPr>
          <w:trHeight w:val="670"/>
          <w:jc w:val="center"/>
        </w:trPr>
        <w:tc>
          <w:tcPr>
            <w:tcW w:w="535" w:type="dxa"/>
            <w:vMerge/>
            <w:tcBorders>
              <w:tl2br w:val="nil"/>
              <w:tr2bl w:val="nil"/>
            </w:tcBorders>
            <w:vAlign w:val="center"/>
          </w:tcPr>
          <w:p w14:paraId="3008A709"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6FCBFE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395B3DF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7C64EAE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4695306F"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646FDDE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（3）造成5人以上7人以下死亡，或者20人以上30人以下重伤，或者2000万元以上3000万元以下直接经济损失的。</w:t>
            </w:r>
          </w:p>
        </w:tc>
        <w:tc>
          <w:tcPr>
            <w:tcW w:w="3260" w:type="dxa"/>
            <w:tcBorders>
              <w:tl2br w:val="nil"/>
              <w:tr2bl w:val="nil"/>
            </w:tcBorders>
            <w:vAlign w:val="center"/>
          </w:tcPr>
          <w:p w14:paraId="32A1B18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90-120日。</w:t>
            </w:r>
          </w:p>
        </w:tc>
      </w:tr>
      <w:tr w:rsidR="00446724" w14:paraId="428F34E1" w14:textId="77777777">
        <w:trPr>
          <w:trHeight w:val="685"/>
          <w:jc w:val="center"/>
        </w:trPr>
        <w:tc>
          <w:tcPr>
            <w:tcW w:w="535" w:type="dxa"/>
            <w:vMerge/>
            <w:tcBorders>
              <w:tl2br w:val="nil"/>
              <w:tr2bl w:val="nil"/>
            </w:tcBorders>
            <w:vAlign w:val="center"/>
          </w:tcPr>
          <w:p w14:paraId="68D821E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6992AE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7D0ED60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3D36822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6F2C968B"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1C98340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（4）造成7人以上10人以下死亡，或者30人以上50人以下重伤，或者3000万元以上5000万元以下直接经济损失的。</w:t>
            </w:r>
          </w:p>
        </w:tc>
        <w:tc>
          <w:tcPr>
            <w:tcW w:w="3260" w:type="dxa"/>
            <w:tcBorders>
              <w:tl2br w:val="nil"/>
              <w:tr2bl w:val="nil"/>
            </w:tcBorders>
            <w:vAlign w:val="center"/>
          </w:tcPr>
          <w:p w14:paraId="1611C3B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120-180日。</w:t>
            </w:r>
          </w:p>
        </w:tc>
      </w:tr>
      <w:tr w:rsidR="00446724" w14:paraId="639384B1" w14:textId="77777777">
        <w:trPr>
          <w:trHeight w:val="742"/>
          <w:jc w:val="center"/>
        </w:trPr>
        <w:tc>
          <w:tcPr>
            <w:tcW w:w="535" w:type="dxa"/>
            <w:vMerge/>
            <w:tcBorders>
              <w:tl2br w:val="nil"/>
              <w:tr2bl w:val="nil"/>
            </w:tcBorders>
            <w:vAlign w:val="center"/>
          </w:tcPr>
          <w:p w14:paraId="0AEC61F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976625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3DA6C2B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4189125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42926DD9"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068D058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（5）3年内4次同类违法；或造成重大质量、安全事故的；或造成分部工程存在严重缺陷，经返修和加固处理仍不能满足安全使用要求。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14:paraId="6B1A1B3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对勘察、设计单位处合同约定的勘察费、设计费百分之五十的罚款；；对施工单位处工程合同价款百分之一的罚款；对单位直接负责主管人员和其他直接责任人员处单位罚款数额百分之十的罚款；降低资质等级。</w:t>
            </w:r>
          </w:p>
        </w:tc>
      </w:tr>
      <w:tr w:rsidR="00446724" w14:paraId="47E7D05E" w14:textId="77777777">
        <w:trPr>
          <w:trHeight w:val="1540"/>
          <w:jc w:val="center"/>
        </w:trPr>
        <w:tc>
          <w:tcPr>
            <w:tcW w:w="535" w:type="dxa"/>
            <w:vMerge/>
            <w:tcBorders>
              <w:tl2br w:val="nil"/>
              <w:tr2bl w:val="nil"/>
            </w:tcBorders>
            <w:vAlign w:val="center"/>
          </w:tcPr>
          <w:p w14:paraId="2D56679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6D2192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251ABCB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0DC6750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11843808"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18663E0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（6）3年内5次同类违法；或造成特别重大质量、安全事故的；或造成单位（子单位）工程存在严重缺陷，经返修和加固处理仍不能满足安全使用要求。</w:t>
            </w:r>
          </w:p>
        </w:tc>
        <w:tc>
          <w:tcPr>
            <w:tcW w:w="3260" w:type="dxa"/>
            <w:tcBorders>
              <w:tl2br w:val="nil"/>
              <w:tr2bl w:val="nil"/>
            </w:tcBorders>
            <w:vAlign w:val="center"/>
          </w:tcPr>
          <w:p w14:paraId="2565A7E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对勘察、设计单位处合同约定的勘察费、设计费百分之五十的罚款；；对施工单位处工程合同价款百分之一的罚款；对单位直接负责主管人员和其他直接责任人员处单位罚款数额百分之十的罚款；吊销资质证书。</w:t>
            </w:r>
          </w:p>
        </w:tc>
      </w:tr>
      <w:tr w:rsidR="00446724" w14:paraId="38883FEE" w14:textId="77777777">
        <w:trPr>
          <w:trHeight w:val="223"/>
          <w:jc w:val="center"/>
        </w:trPr>
        <w:tc>
          <w:tcPr>
            <w:tcW w:w="535" w:type="dxa"/>
            <w:vMerge w:val="restart"/>
            <w:tcBorders>
              <w:tl2br w:val="nil"/>
              <w:tr2bl w:val="nil"/>
            </w:tcBorders>
            <w:vAlign w:val="center"/>
          </w:tcPr>
          <w:p w14:paraId="23317281"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3B0275DC"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68705F3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工程监理单位转让工程监理业务</w:t>
            </w:r>
          </w:p>
        </w:tc>
        <w:tc>
          <w:tcPr>
            <w:tcW w:w="993" w:type="dxa"/>
            <w:gridSpan w:val="2"/>
            <w:vMerge w:val="restart"/>
            <w:tcBorders>
              <w:tl2br w:val="nil"/>
              <w:tr2bl w:val="nil"/>
            </w:tcBorders>
            <w:vAlign w:val="center"/>
          </w:tcPr>
          <w:p w14:paraId="3A00FF0B"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534528D4"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《建设工程质量管理条例》第三十四条第三款</w:t>
            </w:r>
          </w:p>
        </w:tc>
        <w:tc>
          <w:tcPr>
            <w:tcW w:w="4110" w:type="dxa"/>
            <w:vMerge w:val="restart"/>
            <w:tcBorders>
              <w:tl2br w:val="nil"/>
              <w:tr2bl w:val="nil"/>
            </w:tcBorders>
          </w:tcPr>
          <w:p w14:paraId="1F3C3312"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637FFC26"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3FF92A00"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54CD26ED"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5D5B45A3"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118B5B81"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《建设工程质量管理条例》第六十二条第二款</w:t>
            </w:r>
          </w:p>
          <w:p w14:paraId="2A421CC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工程监理单位转让工程监理业务的，责令改正，没收违法所得，处合同约定的监理酬金百分之二十五以上百分之五十以下的罚款；可以责令停业整顿，降低资质等级；情节严重的，吊销资质证书。</w:t>
            </w:r>
          </w:p>
          <w:p w14:paraId="45580CD6"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5DF14D33"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0D2B871B" w14:textId="77777777" w:rsidR="00446724" w:rsidRDefault="00000000">
            <w:pPr>
              <w:widowControl/>
              <w:spacing w:line="260" w:lineRule="exact"/>
              <w:ind w:firstLineChars="100" w:firstLine="210"/>
              <w:jc w:val="left"/>
              <w:rPr>
                <w:rFonts w:ascii="宋体" w:hAnsi="宋体" w:cs="宋体" w:hint="eastAsia"/>
                <w:bCs/>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9EAC7A9"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1EFA88B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0C5BCB0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责令改正，没收违法所得；处合同约定的监理酬金百分之二十五以上百分之三十以下的罚款，对单位直接负责的主管人员和其他直接责任人员处单位罚款数额百分之五以上百分之六以下的罚款。</w:t>
            </w:r>
          </w:p>
        </w:tc>
      </w:tr>
      <w:tr w:rsidR="00446724" w14:paraId="277E33B7" w14:textId="77777777">
        <w:trPr>
          <w:trHeight w:val="186"/>
          <w:jc w:val="center"/>
        </w:trPr>
        <w:tc>
          <w:tcPr>
            <w:tcW w:w="535" w:type="dxa"/>
            <w:vMerge/>
            <w:tcBorders>
              <w:tl2br w:val="nil"/>
              <w:tr2bl w:val="nil"/>
            </w:tcBorders>
            <w:vAlign w:val="center"/>
          </w:tcPr>
          <w:p w14:paraId="5E09616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8E9B0D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2832D3F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40FAA81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6B0F2968"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3FB47DA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（1）不具有从轻、从重情形的。</w:t>
            </w:r>
          </w:p>
        </w:tc>
        <w:tc>
          <w:tcPr>
            <w:tcW w:w="3260" w:type="dxa"/>
            <w:tcBorders>
              <w:tl2br w:val="nil"/>
              <w:tr2bl w:val="nil"/>
            </w:tcBorders>
            <w:vAlign w:val="center"/>
          </w:tcPr>
          <w:p w14:paraId="0A4662A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责令改正，没收违法所得；处合同约定的监理酬金百分之三十以上百分之五十以下的罚款，对单位直接负责的主管人员和其他直接责任人员处单位罚款数额百分之六以上百分之十以下的罚款。</w:t>
            </w:r>
          </w:p>
          <w:p w14:paraId="4942ECAB"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tc>
      </w:tr>
      <w:tr w:rsidR="00446724" w14:paraId="73955633" w14:textId="77777777">
        <w:trPr>
          <w:trHeight w:val="163"/>
          <w:jc w:val="center"/>
        </w:trPr>
        <w:tc>
          <w:tcPr>
            <w:tcW w:w="535" w:type="dxa"/>
            <w:vMerge/>
            <w:tcBorders>
              <w:tl2br w:val="nil"/>
              <w:tr2bl w:val="nil"/>
            </w:tcBorders>
            <w:vAlign w:val="center"/>
          </w:tcPr>
          <w:p w14:paraId="2F92B3EC"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A0D204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549D135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28FB197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440CBA8E"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375DA8A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（2）2年内2次同类型违法。</w:t>
            </w:r>
          </w:p>
        </w:tc>
        <w:tc>
          <w:tcPr>
            <w:tcW w:w="3260" w:type="dxa"/>
            <w:tcBorders>
              <w:tl2br w:val="nil"/>
              <w:tr2bl w:val="nil"/>
            </w:tcBorders>
            <w:vAlign w:val="center"/>
          </w:tcPr>
          <w:p w14:paraId="1F1B40E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责令改正，没收违法所得；处合同约定的监理酬金百分之五十的罚款，对单位直接负责的主管人员和其他直接责任人员处单位罚款数额百分之十的罚款；责令停业整顿30-60日。</w:t>
            </w:r>
          </w:p>
        </w:tc>
      </w:tr>
      <w:tr w:rsidR="00446724" w14:paraId="6A3848A8" w14:textId="77777777">
        <w:trPr>
          <w:trHeight w:val="471"/>
          <w:jc w:val="center"/>
        </w:trPr>
        <w:tc>
          <w:tcPr>
            <w:tcW w:w="535" w:type="dxa"/>
            <w:vMerge/>
            <w:tcBorders>
              <w:tl2br w:val="nil"/>
              <w:tr2bl w:val="nil"/>
            </w:tcBorders>
            <w:vAlign w:val="center"/>
          </w:tcPr>
          <w:p w14:paraId="4318C78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8AB808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566F7A6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0DB707A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41AD436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Pr>
          <w:p w14:paraId="2F00511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（1）造成3人以下死亡，或者10人以下重伤，或者1000万元以下直接经济损失。</w:t>
            </w:r>
          </w:p>
        </w:tc>
        <w:tc>
          <w:tcPr>
            <w:tcW w:w="3260" w:type="dxa"/>
            <w:tcBorders>
              <w:tl2br w:val="nil"/>
              <w:tr2bl w:val="nil"/>
            </w:tcBorders>
            <w:vAlign w:val="center"/>
          </w:tcPr>
          <w:p w14:paraId="3A33A47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责令改正，没收违法所得；处合同约定的监理酬金百分之五十的罚款，对单位直接负责的主管人员和其他直接责任人员处单位罚款数额百分之十的罚款；责令停业整顿30—60日。</w:t>
            </w:r>
          </w:p>
        </w:tc>
      </w:tr>
      <w:tr w:rsidR="00446724" w14:paraId="7F27328C" w14:textId="77777777">
        <w:trPr>
          <w:trHeight w:val="357"/>
          <w:jc w:val="center"/>
        </w:trPr>
        <w:tc>
          <w:tcPr>
            <w:tcW w:w="535" w:type="dxa"/>
            <w:vMerge/>
            <w:tcBorders>
              <w:tl2br w:val="nil"/>
              <w:tr2bl w:val="nil"/>
            </w:tcBorders>
            <w:vAlign w:val="center"/>
          </w:tcPr>
          <w:p w14:paraId="0C484B6C"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C82216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3748954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7694BB3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42DED358"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tcPr>
          <w:p w14:paraId="795EB0C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（2）造成3人以上5人以下死亡，或者10人以上20人以下重伤，或者1000万元以上2000万元以下直接经济损失。</w:t>
            </w:r>
          </w:p>
        </w:tc>
        <w:tc>
          <w:tcPr>
            <w:tcW w:w="3260" w:type="dxa"/>
            <w:tcBorders>
              <w:tl2br w:val="nil"/>
              <w:tr2bl w:val="nil"/>
            </w:tcBorders>
            <w:vAlign w:val="center"/>
          </w:tcPr>
          <w:p w14:paraId="40B1C6D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责令改正，没收违法所得；处合同约定的监理酬金百分之五十的罚款，对单位直接负责的主管人员和其他直接责任人员处单位罚款数额百分之十的罚款；责令停业整顿60-90日。</w:t>
            </w:r>
          </w:p>
        </w:tc>
      </w:tr>
      <w:tr w:rsidR="00446724" w14:paraId="211998A5" w14:textId="77777777">
        <w:trPr>
          <w:trHeight w:val="442"/>
          <w:jc w:val="center"/>
        </w:trPr>
        <w:tc>
          <w:tcPr>
            <w:tcW w:w="535" w:type="dxa"/>
            <w:vMerge/>
            <w:tcBorders>
              <w:tl2br w:val="nil"/>
              <w:tr2bl w:val="nil"/>
            </w:tcBorders>
            <w:vAlign w:val="center"/>
          </w:tcPr>
          <w:p w14:paraId="1DCB276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5B2C4A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062E08C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2F13FEF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2D29B59B"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3428CDA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（3）造成5人以上7人以下死亡，或者20人以上30人以下重伤，或者2000万元以上3000万元以下直接经济损失。</w:t>
            </w:r>
          </w:p>
        </w:tc>
        <w:tc>
          <w:tcPr>
            <w:tcW w:w="3260" w:type="dxa"/>
            <w:tcBorders>
              <w:tl2br w:val="nil"/>
              <w:tr2bl w:val="nil"/>
            </w:tcBorders>
            <w:vAlign w:val="center"/>
          </w:tcPr>
          <w:p w14:paraId="1C66716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责令改正，没收违法所得；处合同约定的监理酬金百分之五十的罚款，对单位直接负责的主管人员和其他直接责任人员处单位罚款数额百分之十的罚款；责令停业整顿90-120日。</w:t>
            </w:r>
          </w:p>
        </w:tc>
      </w:tr>
      <w:tr w:rsidR="00446724" w14:paraId="349D561A" w14:textId="77777777">
        <w:trPr>
          <w:trHeight w:val="257"/>
          <w:jc w:val="center"/>
        </w:trPr>
        <w:tc>
          <w:tcPr>
            <w:tcW w:w="535" w:type="dxa"/>
            <w:vMerge/>
            <w:tcBorders>
              <w:tl2br w:val="nil"/>
              <w:tr2bl w:val="nil"/>
            </w:tcBorders>
            <w:vAlign w:val="center"/>
          </w:tcPr>
          <w:p w14:paraId="6E01C11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4587BD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61930E9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61A4896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0037411C"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62C96DB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（4）造成7人以上10人以下死亡，或者30人以上50人以下重伤，或者3000万元以上5000万元以下直接经济损失。</w:t>
            </w:r>
          </w:p>
        </w:tc>
        <w:tc>
          <w:tcPr>
            <w:tcW w:w="3260" w:type="dxa"/>
            <w:tcBorders>
              <w:tl2br w:val="nil"/>
              <w:tr2bl w:val="nil"/>
            </w:tcBorders>
            <w:vAlign w:val="center"/>
          </w:tcPr>
          <w:p w14:paraId="6483F00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责令改正，没收违法所得；处合同约定的监理酬金百分之五十的罚款，对单位直接负责的主管人员和其他直接责任人员处单位罚款数额百分之十的罚款；责令停业整顿120-180日。</w:t>
            </w:r>
          </w:p>
        </w:tc>
      </w:tr>
      <w:tr w:rsidR="00446724" w14:paraId="7193CB64" w14:textId="77777777">
        <w:trPr>
          <w:trHeight w:val="314"/>
          <w:jc w:val="center"/>
        </w:trPr>
        <w:tc>
          <w:tcPr>
            <w:tcW w:w="535" w:type="dxa"/>
            <w:vMerge/>
            <w:tcBorders>
              <w:tl2br w:val="nil"/>
              <w:tr2bl w:val="nil"/>
            </w:tcBorders>
            <w:vAlign w:val="center"/>
          </w:tcPr>
          <w:p w14:paraId="12FCF77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DAD754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52790CB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08E9C63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0B65D784"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5D09AAE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（5）3年内4次同类违法；或造成重大质量、安全事故的；或造成分部工程存在严重缺陷，经返修和加固处理仍不能满足安全使用要求。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14:paraId="56ED885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责令改正，没收违法所得；处合同约定的监理酬金百分之五十的罚款，对单位直接负责的主管人员和其他直接责任人员处单位罚款数额百分之十的罚款；降低资质等级。</w:t>
            </w:r>
          </w:p>
        </w:tc>
      </w:tr>
      <w:tr w:rsidR="00446724" w14:paraId="55155728" w14:textId="77777777">
        <w:trPr>
          <w:trHeight w:val="357"/>
          <w:jc w:val="center"/>
        </w:trPr>
        <w:tc>
          <w:tcPr>
            <w:tcW w:w="535" w:type="dxa"/>
            <w:vMerge/>
            <w:tcBorders>
              <w:tl2br w:val="nil"/>
              <w:tr2bl w:val="nil"/>
            </w:tcBorders>
            <w:vAlign w:val="center"/>
          </w:tcPr>
          <w:p w14:paraId="4DEEA31A"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6F40C5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6B893A2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0A896D0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55292EB7"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7F1F5A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（6）3年内5次同类违法；或造成特别重大质量、安全事故的；或造成单位（子单位）工程存在严重缺陷，经返修和加固处理仍不能满足安全使用要求。</w:t>
            </w:r>
          </w:p>
          <w:p w14:paraId="0869D2FA"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tc>
        <w:tc>
          <w:tcPr>
            <w:tcW w:w="3260" w:type="dxa"/>
            <w:tcBorders>
              <w:tl2br w:val="nil"/>
              <w:tr2bl w:val="nil"/>
            </w:tcBorders>
            <w:vAlign w:val="center"/>
          </w:tcPr>
          <w:p w14:paraId="5ECF62F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责令改正，没收违法所得；处合同约定的监理酬金百分之五十的罚款，对单位直接负责的主管人员和其他直接责任人员处单位罚款数额百分之十的罚款；吊销资质证书。</w:t>
            </w:r>
          </w:p>
        </w:tc>
      </w:tr>
      <w:tr w:rsidR="00446724" w14:paraId="2CAC46A8" w14:textId="77777777">
        <w:trPr>
          <w:trHeight w:val="227"/>
          <w:jc w:val="center"/>
        </w:trPr>
        <w:tc>
          <w:tcPr>
            <w:tcW w:w="535" w:type="dxa"/>
            <w:vMerge w:val="restart"/>
            <w:tcBorders>
              <w:tl2br w:val="nil"/>
              <w:tr2bl w:val="nil"/>
            </w:tcBorders>
            <w:vAlign w:val="center"/>
          </w:tcPr>
          <w:p w14:paraId="2EBD6BCE"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33DD823F" w14:textId="77777777" w:rsidR="00446724" w:rsidRDefault="00000000">
            <w:pPr>
              <w:spacing w:line="260" w:lineRule="exact"/>
              <w:ind w:firstLineChars="100" w:firstLine="210"/>
              <w:jc w:val="left"/>
              <w:rPr>
                <w:rFonts w:ascii="宋体"/>
                <w:color w:val="000000" w:themeColor="text1"/>
              </w:rPr>
            </w:pPr>
            <w:r>
              <w:rPr>
                <w:rFonts w:ascii="仿宋_GB2312" w:eastAsia="仿宋_GB2312" w:hAnsi="宋体" w:hint="eastAsia"/>
                <w:color w:val="000000" w:themeColor="text1"/>
                <w:kern w:val="0"/>
                <w:szCs w:val="21"/>
              </w:rPr>
              <w:t>勘察单位未按照工程建设强制性标准进行勘察</w:t>
            </w:r>
          </w:p>
        </w:tc>
        <w:tc>
          <w:tcPr>
            <w:tcW w:w="993" w:type="dxa"/>
            <w:gridSpan w:val="2"/>
            <w:vMerge w:val="restart"/>
            <w:tcBorders>
              <w:tl2br w:val="nil"/>
              <w:tr2bl w:val="nil"/>
            </w:tcBorders>
            <w:vAlign w:val="center"/>
          </w:tcPr>
          <w:p w14:paraId="53DA7E81"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《建设工程质量管理条例》第十九条第一款</w:t>
            </w:r>
          </w:p>
        </w:tc>
        <w:tc>
          <w:tcPr>
            <w:tcW w:w="4110" w:type="dxa"/>
            <w:vMerge w:val="restart"/>
            <w:tcBorders>
              <w:tl2br w:val="nil"/>
              <w:tr2bl w:val="nil"/>
            </w:tcBorders>
            <w:vAlign w:val="center"/>
          </w:tcPr>
          <w:p w14:paraId="00340FFB"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《建设工程质量管理条例》第六十三条第一项</w:t>
            </w:r>
          </w:p>
          <w:p w14:paraId="6855BFF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违反本条例规定，有下列行为之一的，责令改正，处10万元以上30万元以下的罚款：</w:t>
            </w:r>
          </w:p>
          <w:p w14:paraId="3CB32268"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（一）勘察单位未按照工程建设强制性标准进行勘察的；</w:t>
            </w:r>
          </w:p>
          <w:p w14:paraId="3F3BBB4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有前款所列行为，造成工程质量事故的，责令停业整顿，降低资质等级；情节严重的，吊销资质证书；造成损失的，依法承担赔偿责任。</w:t>
            </w:r>
          </w:p>
          <w:p w14:paraId="718DA322"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61B83C98"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73F98D20" w14:textId="77777777" w:rsidR="00446724" w:rsidRDefault="00000000">
            <w:pPr>
              <w:spacing w:line="260" w:lineRule="exact"/>
              <w:ind w:firstLineChars="100" w:firstLine="210"/>
              <w:jc w:val="left"/>
              <w:rPr>
                <w:rFonts w:ascii="宋体"/>
                <w:color w:val="000000" w:themeColor="text1"/>
                <w:sz w:val="22"/>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r>
              <w:rPr>
                <w:rFonts w:ascii="宋体" w:hAnsi="宋体" w:cs="Arial" w:hint="eastAsia"/>
                <w:color w:val="000000" w:themeColor="text1"/>
                <w:spacing w:val="8"/>
                <w:kern w:val="0"/>
                <w:szCs w:val="21"/>
              </w:rPr>
              <w:t>。</w:t>
            </w:r>
          </w:p>
        </w:tc>
        <w:tc>
          <w:tcPr>
            <w:tcW w:w="1134" w:type="dxa"/>
            <w:tcBorders>
              <w:tl2br w:val="nil"/>
              <w:tr2bl w:val="nil"/>
            </w:tcBorders>
            <w:vAlign w:val="center"/>
          </w:tcPr>
          <w:p w14:paraId="47A7F2C5" w14:textId="77777777" w:rsidR="00446724" w:rsidRDefault="00000000">
            <w:pPr>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11194A0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同一项目中，未按照1条工程建设强制性标准进行勘察。</w:t>
            </w:r>
          </w:p>
        </w:tc>
        <w:tc>
          <w:tcPr>
            <w:tcW w:w="3260" w:type="dxa"/>
            <w:tcBorders>
              <w:tl2br w:val="nil"/>
              <w:tr2bl w:val="nil"/>
            </w:tcBorders>
            <w:vAlign w:val="center"/>
          </w:tcPr>
          <w:p w14:paraId="1238EB6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责令改正，处10万元以上12万元以下的罚款，对单位直接负责的主管人员和其他直接责任人员处单位罚款数额百分之五以上百分之六以下的罚款。</w:t>
            </w:r>
          </w:p>
        </w:tc>
      </w:tr>
      <w:tr w:rsidR="00446724" w14:paraId="080AE68C" w14:textId="77777777">
        <w:trPr>
          <w:trHeight w:val="228"/>
          <w:jc w:val="center"/>
        </w:trPr>
        <w:tc>
          <w:tcPr>
            <w:tcW w:w="535" w:type="dxa"/>
            <w:vMerge/>
            <w:tcBorders>
              <w:tl2br w:val="nil"/>
              <w:tr2bl w:val="nil"/>
            </w:tcBorders>
            <w:vAlign w:val="center"/>
          </w:tcPr>
          <w:p w14:paraId="681F6C4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888CF8F" w14:textId="77777777" w:rsidR="00446724" w:rsidRDefault="00446724">
            <w:pPr>
              <w:spacing w:line="260" w:lineRule="exact"/>
              <w:jc w:val="left"/>
              <w:rPr>
                <w:rFonts w:ascii="宋体" w:hAnsi="宋体" w:cs="宋体" w:hint="eastAsia"/>
                <w:color w:val="000000" w:themeColor="text1"/>
                <w:kern w:val="0"/>
                <w:szCs w:val="21"/>
              </w:rPr>
            </w:pPr>
          </w:p>
        </w:tc>
        <w:tc>
          <w:tcPr>
            <w:tcW w:w="993" w:type="dxa"/>
            <w:gridSpan w:val="2"/>
            <w:vMerge/>
            <w:tcBorders>
              <w:tl2br w:val="nil"/>
              <w:tr2bl w:val="nil"/>
            </w:tcBorders>
            <w:vAlign w:val="center"/>
          </w:tcPr>
          <w:p w14:paraId="538F6189"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E9DB4A3" w14:textId="77777777" w:rsidR="00446724" w:rsidRDefault="00446724">
            <w:pPr>
              <w:widowControl/>
              <w:spacing w:line="260" w:lineRule="exact"/>
              <w:jc w:val="left"/>
              <w:rPr>
                <w:rFonts w:ascii="宋体" w:hAnsi="宋体" w:cs="宋体" w:hint="eastAsia"/>
                <w:color w:val="000000" w:themeColor="text1"/>
                <w:kern w:val="0"/>
                <w:szCs w:val="21"/>
              </w:rPr>
            </w:pPr>
          </w:p>
        </w:tc>
        <w:tc>
          <w:tcPr>
            <w:tcW w:w="1134" w:type="dxa"/>
            <w:vMerge w:val="restart"/>
            <w:tcBorders>
              <w:tl2br w:val="nil"/>
              <w:tr2bl w:val="nil"/>
            </w:tcBorders>
            <w:vAlign w:val="center"/>
          </w:tcPr>
          <w:p w14:paraId="4327B252" w14:textId="77777777" w:rsidR="00446724" w:rsidRDefault="00000000">
            <w:pPr>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4F0DD3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（1）同一项目中，未按照2条以上5条以下工程建设强制性标准进行勘察；或2次违反工程建设强制性标准进行勘察。</w:t>
            </w:r>
          </w:p>
        </w:tc>
        <w:tc>
          <w:tcPr>
            <w:tcW w:w="3260" w:type="dxa"/>
            <w:tcBorders>
              <w:tl2br w:val="nil"/>
              <w:tr2bl w:val="nil"/>
            </w:tcBorders>
            <w:vAlign w:val="center"/>
          </w:tcPr>
          <w:p w14:paraId="0763504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责令改正，处12万元以上25万元以下的罚款，对单位直接负责的主管人员和其他直接责任人员处单位罚款数额百分之六以上百分之八点五以下的罚款。</w:t>
            </w:r>
          </w:p>
        </w:tc>
      </w:tr>
      <w:tr w:rsidR="00446724" w14:paraId="6C2974E3" w14:textId="77777777">
        <w:trPr>
          <w:trHeight w:val="243"/>
          <w:jc w:val="center"/>
        </w:trPr>
        <w:tc>
          <w:tcPr>
            <w:tcW w:w="535" w:type="dxa"/>
            <w:vMerge/>
            <w:tcBorders>
              <w:tl2br w:val="nil"/>
              <w:tr2bl w:val="nil"/>
            </w:tcBorders>
            <w:vAlign w:val="center"/>
          </w:tcPr>
          <w:p w14:paraId="253B31EC"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AF6F2E3" w14:textId="77777777" w:rsidR="00446724" w:rsidRDefault="00446724">
            <w:pPr>
              <w:spacing w:line="260" w:lineRule="exact"/>
              <w:jc w:val="left"/>
              <w:rPr>
                <w:rFonts w:ascii="宋体" w:hAnsi="宋体" w:cs="宋体" w:hint="eastAsia"/>
                <w:color w:val="000000" w:themeColor="text1"/>
                <w:kern w:val="0"/>
                <w:szCs w:val="21"/>
              </w:rPr>
            </w:pPr>
          </w:p>
        </w:tc>
        <w:tc>
          <w:tcPr>
            <w:tcW w:w="993" w:type="dxa"/>
            <w:gridSpan w:val="2"/>
            <w:vMerge/>
            <w:tcBorders>
              <w:tl2br w:val="nil"/>
              <w:tr2bl w:val="nil"/>
            </w:tcBorders>
            <w:vAlign w:val="center"/>
          </w:tcPr>
          <w:p w14:paraId="1ED0EB99"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4FEB0D3F" w14:textId="77777777" w:rsidR="00446724" w:rsidRDefault="00446724">
            <w:pPr>
              <w:widowControl/>
              <w:spacing w:line="260" w:lineRule="exact"/>
              <w:jc w:val="left"/>
              <w:rPr>
                <w:rFonts w:ascii="宋体" w:hAnsi="宋体" w:cs="宋体" w:hint="eastAsia"/>
                <w:color w:val="000000" w:themeColor="text1"/>
                <w:kern w:val="0"/>
                <w:szCs w:val="21"/>
              </w:rPr>
            </w:pPr>
          </w:p>
        </w:tc>
        <w:tc>
          <w:tcPr>
            <w:tcW w:w="1134" w:type="dxa"/>
            <w:vMerge/>
            <w:tcBorders>
              <w:tl2br w:val="nil"/>
              <w:tr2bl w:val="nil"/>
            </w:tcBorders>
            <w:vAlign w:val="center"/>
          </w:tcPr>
          <w:p w14:paraId="0767FA5D" w14:textId="77777777" w:rsidR="00446724" w:rsidRDefault="00446724">
            <w:pPr>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3AFC786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（2）同一项目中，未按照5条以上工程建设强制性标准进行勘察；或3次以上违反工程建设强制性标准进行勘察；或造成一般质量事故的。</w:t>
            </w:r>
          </w:p>
        </w:tc>
        <w:tc>
          <w:tcPr>
            <w:tcW w:w="3260" w:type="dxa"/>
            <w:tcBorders>
              <w:tl2br w:val="nil"/>
              <w:tr2bl w:val="nil"/>
            </w:tcBorders>
            <w:vAlign w:val="center"/>
          </w:tcPr>
          <w:p w14:paraId="02A4179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责令改正，处25万元以上30万元以下的罚款，对单位直接负责的主管人员和其他直接责任人员处单位罚款数额百分之八点五以上百分之十以下的罚款。</w:t>
            </w:r>
          </w:p>
        </w:tc>
      </w:tr>
      <w:tr w:rsidR="00446724" w14:paraId="3CF6165A" w14:textId="77777777">
        <w:trPr>
          <w:trHeight w:val="756"/>
          <w:jc w:val="center"/>
        </w:trPr>
        <w:tc>
          <w:tcPr>
            <w:tcW w:w="535" w:type="dxa"/>
            <w:vMerge/>
            <w:tcBorders>
              <w:tl2br w:val="nil"/>
              <w:tr2bl w:val="nil"/>
            </w:tcBorders>
            <w:vAlign w:val="center"/>
          </w:tcPr>
          <w:p w14:paraId="0D76066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3E16BF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79F80A4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3BAED89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3DB8563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63CFBC9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（1）造成</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人以下死亡，或者</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20</w:t>
            </w:r>
            <w:r>
              <w:rPr>
                <w:rFonts w:ascii="仿宋_GB2312" w:eastAsia="仿宋_GB2312" w:hAnsi="宋体" w:hint="eastAsia"/>
                <w:color w:val="000000" w:themeColor="text1"/>
                <w:kern w:val="0"/>
                <w:szCs w:val="21"/>
              </w:rPr>
              <w:t>人以下重伤，或者</w:t>
            </w:r>
            <w:r>
              <w:rPr>
                <w:rFonts w:ascii="仿宋_GB2312" w:eastAsia="仿宋_GB2312" w:hAnsi="宋体"/>
                <w:color w:val="000000" w:themeColor="text1"/>
                <w:kern w:val="0"/>
                <w:szCs w:val="21"/>
              </w:rPr>
              <w:t>1000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2000</w:t>
            </w:r>
            <w:r>
              <w:rPr>
                <w:rFonts w:ascii="仿宋_GB2312" w:eastAsia="仿宋_GB2312" w:hAnsi="宋体" w:hint="eastAsia"/>
                <w:color w:val="000000" w:themeColor="text1"/>
                <w:kern w:val="0"/>
                <w:szCs w:val="21"/>
              </w:rPr>
              <w:t>万元以下直接经济损失的。</w:t>
            </w:r>
          </w:p>
        </w:tc>
        <w:tc>
          <w:tcPr>
            <w:tcW w:w="3260" w:type="dxa"/>
            <w:tcBorders>
              <w:tl2br w:val="nil"/>
              <w:tr2bl w:val="nil"/>
            </w:tcBorders>
            <w:vAlign w:val="center"/>
          </w:tcPr>
          <w:p w14:paraId="3382D36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责令改正，处30万元的罚款，对单位直接负责的主管人员和其他直接责任人员处单位罚款数额百分之十的罚款；责令停业整顿60—90日。</w:t>
            </w:r>
          </w:p>
        </w:tc>
      </w:tr>
      <w:tr w:rsidR="00446724" w14:paraId="7C0ED268" w14:textId="77777777">
        <w:trPr>
          <w:trHeight w:val="899"/>
          <w:jc w:val="center"/>
        </w:trPr>
        <w:tc>
          <w:tcPr>
            <w:tcW w:w="535" w:type="dxa"/>
            <w:vMerge/>
            <w:tcBorders>
              <w:tl2br w:val="nil"/>
              <w:tr2bl w:val="nil"/>
            </w:tcBorders>
            <w:vAlign w:val="center"/>
          </w:tcPr>
          <w:p w14:paraId="47C44A0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0596F8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121928C0"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6A3D0DE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434AA9E3"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2643CF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7</w:t>
            </w:r>
            <w:r>
              <w:rPr>
                <w:rFonts w:ascii="仿宋_GB2312" w:eastAsia="仿宋_GB2312" w:hAnsi="宋体" w:hint="eastAsia"/>
                <w:color w:val="000000" w:themeColor="text1"/>
                <w:kern w:val="0"/>
                <w:szCs w:val="21"/>
              </w:rPr>
              <w:t>人以下死亡，或者</w:t>
            </w:r>
            <w:r>
              <w:rPr>
                <w:rFonts w:ascii="仿宋_GB2312" w:eastAsia="仿宋_GB2312" w:hAnsi="宋体"/>
                <w:color w:val="000000" w:themeColor="text1"/>
                <w:kern w:val="0"/>
                <w:szCs w:val="21"/>
              </w:rPr>
              <w:t>20</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人以下重伤，或者</w:t>
            </w:r>
            <w:r>
              <w:rPr>
                <w:rFonts w:ascii="仿宋_GB2312" w:eastAsia="仿宋_GB2312" w:hAnsi="宋体"/>
                <w:color w:val="000000" w:themeColor="text1"/>
                <w:kern w:val="0"/>
                <w:szCs w:val="21"/>
              </w:rPr>
              <w:t>2000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3000</w:t>
            </w:r>
            <w:r>
              <w:rPr>
                <w:rFonts w:ascii="仿宋_GB2312" w:eastAsia="仿宋_GB2312" w:hAnsi="宋体" w:hint="eastAsia"/>
                <w:color w:val="000000" w:themeColor="text1"/>
                <w:kern w:val="0"/>
                <w:szCs w:val="21"/>
              </w:rPr>
              <w:t>万元以下直接经济损失的。</w:t>
            </w:r>
          </w:p>
        </w:tc>
        <w:tc>
          <w:tcPr>
            <w:tcW w:w="3260" w:type="dxa"/>
            <w:tcBorders>
              <w:tl2br w:val="nil"/>
              <w:tr2bl w:val="nil"/>
            </w:tcBorders>
            <w:vAlign w:val="center"/>
          </w:tcPr>
          <w:p w14:paraId="7A8283F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责令改正，处30万元的罚款，对单位直接负责的主管人员和其他直接责任人员处单位罚款数额百分之十的罚款；责令停业整顿90—120日。</w:t>
            </w:r>
          </w:p>
        </w:tc>
      </w:tr>
      <w:tr w:rsidR="00446724" w14:paraId="52FE229C" w14:textId="77777777">
        <w:trPr>
          <w:trHeight w:val="742"/>
          <w:jc w:val="center"/>
        </w:trPr>
        <w:tc>
          <w:tcPr>
            <w:tcW w:w="535" w:type="dxa"/>
            <w:vMerge/>
            <w:tcBorders>
              <w:tl2br w:val="nil"/>
              <w:tr2bl w:val="nil"/>
            </w:tcBorders>
            <w:vAlign w:val="center"/>
          </w:tcPr>
          <w:p w14:paraId="5FAADAE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89C211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58AE350A"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2E3597A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5906AA8B"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6FC9730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w:t>
            </w:r>
            <w:r>
              <w:rPr>
                <w:rFonts w:ascii="仿宋_GB2312" w:eastAsia="仿宋_GB2312" w:hAnsi="宋体"/>
                <w:color w:val="000000" w:themeColor="text1"/>
                <w:kern w:val="0"/>
                <w:szCs w:val="21"/>
              </w:rPr>
              <w:t>7</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人以下死亡，或者</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50</w:t>
            </w:r>
            <w:r>
              <w:rPr>
                <w:rFonts w:ascii="仿宋_GB2312" w:eastAsia="仿宋_GB2312" w:hAnsi="宋体" w:hint="eastAsia"/>
                <w:color w:val="000000" w:themeColor="text1"/>
                <w:kern w:val="0"/>
                <w:szCs w:val="21"/>
              </w:rPr>
              <w:t>人以下重伤，或者</w:t>
            </w:r>
            <w:r>
              <w:rPr>
                <w:rFonts w:ascii="仿宋_GB2312" w:eastAsia="仿宋_GB2312" w:hAnsi="宋体"/>
                <w:color w:val="000000" w:themeColor="text1"/>
                <w:kern w:val="0"/>
                <w:szCs w:val="21"/>
              </w:rPr>
              <w:t>3000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5000</w:t>
            </w:r>
            <w:r>
              <w:rPr>
                <w:rFonts w:ascii="仿宋_GB2312" w:eastAsia="仿宋_GB2312" w:hAnsi="宋体" w:hint="eastAsia"/>
                <w:color w:val="000000" w:themeColor="text1"/>
                <w:kern w:val="0"/>
                <w:szCs w:val="21"/>
              </w:rPr>
              <w:t>万元以下直接经济损失的。</w:t>
            </w:r>
          </w:p>
        </w:tc>
        <w:tc>
          <w:tcPr>
            <w:tcW w:w="3260" w:type="dxa"/>
            <w:tcBorders>
              <w:tl2br w:val="nil"/>
              <w:tr2bl w:val="nil"/>
            </w:tcBorders>
            <w:vAlign w:val="center"/>
          </w:tcPr>
          <w:p w14:paraId="1E4EE04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责令改正，处30万元的罚款，对单位直接负责的主管人员和其他直接责任人员处单位罚款数额百分之十的罚款；责令停业整顿120—180日。</w:t>
            </w:r>
          </w:p>
        </w:tc>
      </w:tr>
      <w:tr w:rsidR="00446724" w14:paraId="53012241" w14:textId="77777777">
        <w:trPr>
          <w:trHeight w:val="799"/>
          <w:jc w:val="center"/>
        </w:trPr>
        <w:tc>
          <w:tcPr>
            <w:tcW w:w="535" w:type="dxa"/>
            <w:vMerge/>
            <w:tcBorders>
              <w:tl2br w:val="nil"/>
              <w:tr2bl w:val="nil"/>
            </w:tcBorders>
            <w:vAlign w:val="center"/>
          </w:tcPr>
          <w:p w14:paraId="7A82A45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0E6BBF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2EC625BC"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02A274D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2D683AE6"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12A857E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（4）造成重大质量安全事故；或造成分部工程存在严重缺陷，经返修和加固处理仍不能满足安全使用要求。</w:t>
            </w:r>
          </w:p>
        </w:tc>
        <w:tc>
          <w:tcPr>
            <w:tcW w:w="3260" w:type="dxa"/>
            <w:tcBorders>
              <w:tl2br w:val="nil"/>
              <w:tr2bl w:val="nil"/>
            </w:tcBorders>
            <w:vAlign w:val="center"/>
          </w:tcPr>
          <w:p w14:paraId="5F40C63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责令改正，处30万元的罚款，对单位直接负责的主管人员和其他直接责任人员处单位罚款数额百分之十的罚款；降低资质等级。</w:t>
            </w:r>
          </w:p>
        </w:tc>
      </w:tr>
      <w:tr w:rsidR="00446724" w14:paraId="3E3F6AA4" w14:textId="77777777">
        <w:trPr>
          <w:trHeight w:val="941"/>
          <w:jc w:val="center"/>
        </w:trPr>
        <w:tc>
          <w:tcPr>
            <w:tcW w:w="535" w:type="dxa"/>
            <w:vMerge/>
            <w:tcBorders>
              <w:tl2br w:val="nil"/>
              <w:tr2bl w:val="nil"/>
            </w:tcBorders>
            <w:vAlign w:val="center"/>
          </w:tcPr>
          <w:p w14:paraId="6D8BF9E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DFF923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409882AC"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35D9D9A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017F94FE"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1683860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4EB9856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责令改正，处30万元的罚款，对单位直接负责的主管人员和其他直接责任人员处单位罚款数额百分之十的罚款；吊销资质证书。</w:t>
            </w:r>
          </w:p>
        </w:tc>
      </w:tr>
      <w:tr w:rsidR="00446724" w14:paraId="758B7B81" w14:textId="77777777">
        <w:trPr>
          <w:trHeight w:val="223"/>
          <w:jc w:val="center"/>
        </w:trPr>
        <w:tc>
          <w:tcPr>
            <w:tcW w:w="535" w:type="dxa"/>
            <w:vMerge w:val="restart"/>
            <w:tcBorders>
              <w:tl2br w:val="nil"/>
              <w:tr2bl w:val="nil"/>
            </w:tcBorders>
            <w:vAlign w:val="center"/>
          </w:tcPr>
          <w:p w14:paraId="21EAE9CD"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4C18173E" w14:textId="77777777" w:rsidR="00446724" w:rsidRDefault="00000000">
            <w:pPr>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设计单位未根据勘察成果文件进行工程设计</w:t>
            </w:r>
          </w:p>
        </w:tc>
        <w:tc>
          <w:tcPr>
            <w:tcW w:w="993" w:type="dxa"/>
            <w:gridSpan w:val="2"/>
            <w:vMerge w:val="restart"/>
            <w:tcBorders>
              <w:tl2br w:val="nil"/>
              <w:tr2bl w:val="nil"/>
            </w:tcBorders>
            <w:vAlign w:val="center"/>
          </w:tcPr>
          <w:p w14:paraId="53408116"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《建设工程质量管理条例》第二十一条第一款</w:t>
            </w:r>
          </w:p>
        </w:tc>
        <w:tc>
          <w:tcPr>
            <w:tcW w:w="4110" w:type="dxa"/>
            <w:vMerge w:val="restart"/>
            <w:tcBorders>
              <w:tl2br w:val="nil"/>
              <w:tr2bl w:val="nil"/>
            </w:tcBorders>
            <w:vAlign w:val="center"/>
          </w:tcPr>
          <w:p w14:paraId="6CA5017B"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《建设工程质量管理条例》第六十三条第(二)项</w:t>
            </w:r>
          </w:p>
          <w:p w14:paraId="1136B96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 xml:space="preserve">违反本条例规定，有下列行为之一的，责令改正，处10万元以上30万元以下的罚款： </w:t>
            </w:r>
            <w:r>
              <w:rPr>
                <w:rFonts w:ascii="仿宋_GB2312" w:eastAsia="仿宋_GB2312" w:hAnsi="宋体" w:hint="eastAsia"/>
                <w:color w:val="000000" w:themeColor="text1"/>
                <w:kern w:val="0"/>
                <w:szCs w:val="21"/>
              </w:rPr>
              <w:br/>
              <w:t>（二）设计单位未根据勘察成果文件进行工程设计的；</w:t>
            </w:r>
          </w:p>
          <w:p w14:paraId="7B72951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有前款所列行为，造成工程质量事故的，责令停业整顿，降低资质等级；情节严重的，吊销资质证书；造成损失的，依法承担赔偿责任。</w:t>
            </w:r>
          </w:p>
          <w:p w14:paraId="75CE0E1C"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7D002D19"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0ACF0BB3" w14:textId="77777777" w:rsidR="00446724" w:rsidRDefault="00000000">
            <w:pPr>
              <w:widowControl/>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r>
              <w:rPr>
                <w:rFonts w:ascii="宋体" w:hAnsi="宋体" w:cs="Arial" w:hint="eastAsia"/>
                <w:color w:val="000000" w:themeColor="text1"/>
                <w:spacing w:val="8"/>
                <w:kern w:val="0"/>
                <w:szCs w:val="21"/>
              </w:rPr>
              <w:t>。</w:t>
            </w:r>
          </w:p>
        </w:tc>
        <w:tc>
          <w:tcPr>
            <w:tcW w:w="1134" w:type="dxa"/>
            <w:tcBorders>
              <w:tl2br w:val="nil"/>
              <w:tr2bl w:val="nil"/>
            </w:tcBorders>
            <w:vAlign w:val="center"/>
          </w:tcPr>
          <w:p w14:paraId="44008FFE"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4A0E56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0B8E84D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责令改正，处10万元以上12万元以下的罚款，对单位直接负责的主管人员和其他直接责任人员处单位罚款数额百分之五以上百分之六以下的罚款。</w:t>
            </w:r>
          </w:p>
        </w:tc>
      </w:tr>
      <w:tr w:rsidR="00446724" w14:paraId="34398ABE" w14:textId="77777777">
        <w:trPr>
          <w:trHeight w:val="186"/>
          <w:jc w:val="center"/>
        </w:trPr>
        <w:tc>
          <w:tcPr>
            <w:tcW w:w="535" w:type="dxa"/>
            <w:vMerge/>
            <w:tcBorders>
              <w:tl2br w:val="nil"/>
              <w:tr2bl w:val="nil"/>
            </w:tcBorders>
            <w:vAlign w:val="center"/>
          </w:tcPr>
          <w:p w14:paraId="030DFBA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A7CE06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33B9D75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7B87021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056906C1"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2934C31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（1）造成一般危害后果的。</w:t>
            </w:r>
          </w:p>
        </w:tc>
        <w:tc>
          <w:tcPr>
            <w:tcW w:w="3260" w:type="dxa"/>
            <w:tcBorders>
              <w:tl2br w:val="nil"/>
              <w:tr2bl w:val="nil"/>
            </w:tcBorders>
            <w:vAlign w:val="center"/>
          </w:tcPr>
          <w:p w14:paraId="682D7DA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责令改正，处12万元以上25万元以下的罚款，对单位直接负责的主管人员和其他直接责任人员处单位罚款数额百分之六以上百分之八点五以下的罚款。</w:t>
            </w:r>
          </w:p>
        </w:tc>
      </w:tr>
      <w:tr w:rsidR="00446724" w14:paraId="750825C7" w14:textId="77777777">
        <w:trPr>
          <w:trHeight w:val="163"/>
          <w:jc w:val="center"/>
        </w:trPr>
        <w:tc>
          <w:tcPr>
            <w:tcW w:w="535" w:type="dxa"/>
            <w:vMerge/>
            <w:tcBorders>
              <w:tl2br w:val="nil"/>
              <w:tr2bl w:val="nil"/>
            </w:tcBorders>
            <w:vAlign w:val="center"/>
          </w:tcPr>
          <w:p w14:paraId="1E8C5B2A"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992205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45EE96E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6D1FB65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74A4128E"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5568CCB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（2）造成一般质量、安全事故的。</w:t>
            </w:r>
          </w:p>
        </w:tc>
        <w:tc>
          <w:tcPr>
            <w:tcW w:w="3260" w:type="dxa"/>
            <w:tcBorders>
              <w:tl2br w:val="nil"/>
              <w:tr2bl w:val="nil"/>
            </w:tcBorders>
            <w:vAlign w:val="center"/>
          </w:tcPr>
          <w:p w14:paraId="30818CE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责令改正，处25万元以上30万元以下的罚款，对单位直接负责的主管人员和其他直接责任人员处单位罚款数额百分之八点五以上百分之十以下的罚款。</w:t>
            </w:r>
          </w:p>
        </w:tc>
      </w:tr>
      <w:tr w:rsidR="00446724" w14:paraId="35AABC1D" w14:textId="77777777">
        <w:trPr>
          <w:trHeight w:val="656"/>
          <w:jc w:val="center"/>
        </w:trPr>
        <w:tc>
          <w:tcPr>
            <w:tcW w:w="535" w:type="dxa"/>
            <w:vMerge/>
            <w:tcBorders>
              <w:tl2br w:val="nil"/>
              <w:tr2bl w:val="nil"/>
            </w:tcBorders>
            <w:vAlign w:val="center"/>
          </w:tcPr>
          <w:p w14:paraId="549E40A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622F5C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163C769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289F474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017DDA9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54369E81"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4E6B8CB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（1）造成</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人以下死亡，或者</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20</w:t>
            </w:r>
            <w:r>
              <w:rPr>
                <w:rFonts w:ascii="仿宋_GB2312" w:eastAsia="仿宋_GB2312" w:hAnsi="宋体" w:hint="eastAsia"/>
                <w:color w:val="000000" w:themeColor="text1"/>
                <w:kern w:val="0"/>
                <w:szCs w:val="21"/>
              </w:rPr>
              <w:t>人以下重伤，或者</w:t>
            </w:r>
            <w:r>
              <w:rPr>
                <w:rFonts w:ascii="仿宋_GB2312" w:eastAsia="仿宋_GB2312" w:hAnsi="宋体"/>
                <w:color w:val="000000" w:themeColor="text1"/>
                <w:kern w:val="0"/>
                <w:szCs w:val="21"/>
              </w:rPr>
              <w:t>1000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2000</w:t>
            </w:r>
            <w:r>
              <w:rPr>
                <w:rFonts w:ascii="仿宋_GB2312" w:eastAsia="仿宋_GB2312" w:hAnsi="宋体" w:hint="eastAsia"/>
                <w:color w:val="000000" w:themeColor="text1"/>
                <w:kern w:val="0"/>
                <w:szCs w:val="21"/>
              </w:rPr>
              <w:t>万元以下直接经济损失的。</w:t>
            </w:r>
          </w:p>
        </w:tc>
        <w:tc>
          <w:tcPr>
            <w:tcW w:w="3260" w:type="dxa"/>
            <w:tcBorders>
              <w:tl2br w:val="nil"/>
              <w:tr2bl w:val="nil"/>
            </w:tcBorders>
            <w:vAlign w:val="center"/>
          </w:tcPr>
          <w:p w14:paraId="0F01085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责令改正，处30万元的罚款，对单位直接负责的主管人员和其他直接责任人员处单位罚款数额百分之十的罚款；责令停业整顿60—90日。</w:t>
            </w:r>
          </w:p>
        </w:tc>
      </w:tr>
      <w:tr w:rsidR="00446724" w14:paraId="7A049038" w14:textId="77777777">
        <w:trPr>
          <w:trHeight w:val="642"/>
          <w:jc w:val="center"/>
        </w:trPr>
        <w:tc>
          <w:tcPr>
            <w:tcW w:w="535" w:type="dxa"/>
            <w:vMerge/>
            <w:tcBorders>
              <w:tl2br w:val="nil"/>
              <w:tr2bl w:val="nil"/>
            </w:tcBorders>
            <w:vAlign w:val="center"/>
          </w:tcPr>
          <w:p w14:paraId="71FF86B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2DF0C3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71E3902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421F59E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47C9C6DE"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2DF107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7</w:t>
            </w:r>
            <w:r>
              <w:rPr>
                <w:rFonts w:ascii="仿宋_GB2312" w:eastAsia="仿宋_GB2312" w:hAnsi="宋体" w:hint="eastAsia"/>
                <w:color w:val="000000" w:themeColor="text1"/>
                <w:kern w:val="0"/>
                <w:szCs w:val="21"/>
              </w:rPr>
              <w:t>人以下死亡，或者</w:t>
            </w:r>
            <w:r>
              <w:rPr>
                <w:rFonts w:ascii="仿宋_GB2312" w:eastAsia="仿宋_GB2312" w:hAnsi="宋体"/>
                <w:color w:val="000000" w:themeColor="text1"/>
                <w:kern w:val="0"/>
                <w:szCs w:val="21"/>
              </w:rPr>
              <w:t>20</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人以下重伤，或者</w:t>
            </w:r>
            <w:r>
              <w:rPr>
                <w:rFonts w:ascii="仿宋_GB2312" w:eastAsia="仿宋_GB2312" w:hAnsi="宋体"/>
                <w:color w:val="000000" w:themeColor="text1"/>
                <w:kern w:val="0"/>
                <w:szCs w:val="21"/>
              </w:rPr>
              <w:t>2000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3000</w:t>
            </w:r>
            <w:r>
              <w:rPr>
                <w:rFonts w:ascii="仿宋_GB2312" w:eastAsia="仿宋_GB2312" w:hAnsi="宋体" w:hint="eastAsia"/>
                <w:color w:val="000000" w:themeColor="text1"/>
                <w:kern w:val="0"/>
                <w:szCs w:val="21"/>
              </w:rPr>
              <w:t>万元以下直接经济损失的。</w:t>
            </w:r>
          </w:p>
        </w:tc>
        <w:tc>
          <w:tcPr>
            <w:tcW w:w="3260" w:type="dxa"/>
            <w:tcBorders>
              <w:tl2br w:val="nil"/>
              <w:tr2bl w:val="nil"/>
            </w:tcBorders>
            <w:vAlign w:val="center"/>
          </w:tcPr>
          <w:p w14:paraId="6287423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责令改正，处30万元的罚款，对单位直接负责的主管人员和其他直接责任人员处单位罚款数额百分之十的罚款；责令停业整顿90—120日。</w:t>
            </w:r>
          </w:p>
        </w:tc>
      </w:tr>
      <w:tr w:rsidR="00446724" w14:paraId="40E83E96" w14:textId="77777777">
        <w:trPr>
          <w:trHeight w:val="671"/>
          <w:jc w:val="center"/>
        </w:trPr>
        <w:tc>
          <w:tcPr>
            <w:tcW w:w="535" w:type="dxa"/>
            <w:vMerge/>
            <w:tcBorders>
              <w:tl2br w:val="nil"/>
              <w:tr2bl w:val="nil"/>
            </w:tcBorders>
            <w:vAlign w:val="center"/>
          </w:tcPr>
          <w:p w14:paraId="1C1DBCCA"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BE0626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2A2B0AA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5044028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5C21E3C9"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1B2C81B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w:t>
            </w:r>
            <w:r>
              <w:rPr>
                <w:rFonts w:ascii="仿宋_GB2312" w:eastAsia="仿宋_GB2312" w:hAnsi="宋体"/>
                <w:color w:val="000000" w:themeColor="text1"/>
                <w:kern w:val="0"/>
                <w:szCs w:val="21"/>
              </w:rPr>
              <w:t>7</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人以下死亡，或者</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50</w:t>
            </w:r>
            <w:r>
              <w:rPr>
                <w:rFonts w:ascii="仿宋_GB2312" w:eastAsia="仿宋_GB2312" w:hAnsi="宋体" w:hint="eastAsia"/>
                <w:color w:val="000000" w:themeColor="text1"/>
                <w:kern w:val="0"/>
                <w:szCs w:val="21"/>
              </w:rPr>
              <w:t>人以下重伤，或者</w:t>
            </w:r>
            <w:r>
              <w:rPr>
                <w:rFonts w:ascii="仿宋_GB2312" w:eastAsia="仿宋_GB2312" w:hAnsi="宋体"/>
                <w:color w:val="000000" w:themeColor="text1"/>
                <w:kern w:val="0"/>
                <w:szCs w:val="21"/>
              </w:rPr>
              <w:t>3000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5000</w:t>
            </w:r>
            <w:r>
              <w:rPr>
                <w:rFonts w:ascii="仿宋_GB2312" w:eastAsia="仿宋_GB2312" w:hAnsi="宋体" w:hint="eastAsia"/>
                <w:color w:val="000000" w:themeColor="text1"/>
                <w:kern w:val="0"/>
                <w:szCs w:val="21"/>
              </w:rPr>
              <w:t>万元以下直接经济损失的。</w:t>
            </w:r>
          </w:p>
        </w:tc>
        <w:tc>
          <w:tcPr>
            <w:tcW w:w="3260" w:type="dxa"/>
            <w:tcBorders>
              <w:tl2br w:val="nil"/>
              <w:tr2bl w:val="nil"/>
            </w:tcBorders>
            <w:vAlign w:val="center"/>
          </w:tcPr>
          <w:p w14:paraId="15783DD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责令改正，处30万元的罚款，对单位直接负责的主管人员和其他直接责任人员处单位罚款数额百分之十的罚款；责令停业整顿120—180日。</w:t>
            </w:r>
          </w:p>
        </w:tc>
      </w:tr>
      <w:tr w:rsidR="00446724" w14:paraId="5067BF88" w14:textId="77777777">
        <w:trPr>
          <w:trHeight w:val="813"/>
          <w:jc w:val="center"/>
        </w:trPr>
        <w:tc>
          <w:tcPr>
            <w:tcW w:w="535" w:type="dxa"/>
            <w:vMerge/>
            <w:tcBorders>
              <w:tl2br w:val="nil"/>
              <w:tr2bl w:val="nil"/>
            </w:tcBorders>
            <w:vAlign w:val="center"/>
          </w:tcPr>
          <w:p w14:paraId="28B5DB2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3A55F2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5A3F476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48A3597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3DAD0227"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313861A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（4）造成重大质量安全事故；或造成分部工程存在严重缺陷，经返修和加固处理仍不能满足安全使用要求。</w:t>
            </w:r>
          </w:p>
        </w:tc>
        <w:tc>
          <w:tcPr>
            <w:tcW w:w="3260" w:type="dxa"/>
            <w:tcBorders>
              <w:tl2br w:val="nil"/>
              <w:tr2bl w:val="nil"/>
            </w:tcBorders>
            <w:vAlign w:val="center"/>
          </w:tcPr>
          <w:p w14:paraId="5B07AC3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责令改正，处30万元的罚款，对单位直接负责的主管人员和其他直接责任人员处单位罚款数额百分之十的罚款；降低资质等级。</w:t>
            </w:r>
          </w:p>
        </w:tc>
      </w:tr>
      <w:tr w:rsidR="00446724" w14:paraId="08CF82D0" w14:textId="77777777">
        <w:trPr>
          <w:trHeight w:val="1354"/>
          <w:jc w:val="center"/>
        </w:trPr>
        <w:tc>
          <w:tcPr>
            <w:tcW w:w="535" w:type="dxa"/>
            <w:vMerge/>
            <w:tcBorders>
              <w:tl2br w:val="nil"/>
              <w:tr2bl w:val="nil"/>
            </w:tcBorders>
            <w:vAlign w:val="center"/>
          </w:tcPr>
          <w:p w14:paraId="372BABA9"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165316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422559C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2DF19F2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2972702F"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646819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79E6080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责令改正，处30万元的罚款，对单位直接负责的主管人员和其他直接责任人员处单位罚款数额百分之十的罚款；吊销资质证书。</w:t>
            </w:r>
          </w:p>
        </w:tc>
      </w:tr>
      <w:tr w:rsidR="00446724" w14:paraId="3065453E" w14:textId="77777777">
        <w:trPr>
          <w:trHeight w:val="223"/>
          <w:jc w:val="center"/>
        </w:trPr>
        <w:tc>
          <w:tcPr>
            <w:tcW w:w="535" w:type="dxa"/>
            <w:vMerge w:val="restart"/>
            <w:tcBorders>
              <w:tl2br w:val="nil"/>
              <w:tr2bl w:val="nil"/>
            </w:tcBorders>
            <w:vAlign w:val="center"/>
          </w:tcPr>
          <w:p w14:paraId="1BDA1FEF"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1A07DA69"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3A52A5AB"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0FAA5B74" w14:textId="77777777" w:rsidR="00446724" w:rsidRDefault="00000000">
            <w:pPr>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设计单位指定建筑材料、建筑构配件的生产厂、供应商</w:t>
            </w:r>
          </w:p>
        </w:tc>
        <w:tc>
          <w:tcPr>
            <w:tcW w:w="993" w:type="dxa"/>
            <w:gridSpan w:val="2"/>
            <w:vMerge w:val="restart"/>
            <w:tcBorders>
              <w:tl2br w:val="nil"/>
              <w:tr2bl w:val="nil"/>
            </w:tcBorders>
            <w:vAlign w:val="center"/>
          </w:tcPr>
          <w:p w14:paraId="15832BD0"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643486A7"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4E1EA86F"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《建设工程质量管理条例》第二十二条第二款</w:t>
            </w:r>
          </w:p>
        </w:tc>
        <w:tc>
          <w:tcPr>
            <w:tcW w:w="4110" w:type="dxa"/>
            <w:vMerge w:val="restart"/>
            <w:tcBorders>
              <w:tl2br w:val="nil"/>
              <w:tr2bl w:val="nil"/>
            </w:tcBorders>
            <w:vAlign w:val="center"/>
          </w:tcPr>
          <w:p w14:paraId="09307628" w14:textId="77777777" w:rsidR="00446724" w:rsidRDefault="00446724">
            <w:pPr>
              <w:spacing w:line="260" w:lineRule="exact"/>
              <w:jc w:val="left"/>
              <w:rPr>
                <w:rFonts w:ascii="仿宋_GB2312" w:eastAsia="仿宋_GB2312" w:hAnsi="宋体" w:hint="eastAsia"/>
                <w:color w:val="000000" w:themeColor="text1"/>
                <w:kern w:val="0"/>
                <w:szCs w:val="21"/>
              </w:rPr>
            </w:pPr>
          </w:p>
          <w:p w14:paraId="2331891E" w14:textId="77777777" w:rsidR="00446724" w:rsidRDefault="00446724">
            <w:pPr>
              <w:spacing w:line="260" w:lineRule="exact"/>
              <w:jc w:val="left"/>
              <w:rPr>
                <w:rFonts w:ascii="仿宋_GB2312" w:eastAsia="仿宋_GB2312" w:hAnsi="宋体" w:hint="eastAsia"/>
                <w:color w:val="000000" w:themeColor="text1"/>
                <w:kern w:val="0"/>
                <w:szCs w:val="21"/>
              </w:rPr>
            </w:pPr>
          </w:p>
          <w:p w14:paraId="3E65FA4C"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《建设工程质量管理条例》第六十三条第(三)项</w:t>
            </w:r>
          </w:p>
          <w:p w14:paraId="69400A8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 xml:space="preserve">违反本条例规定，有下列行为之一的，责令改正，处10万元以上30万元以下的罚款： </w:t>
            </w:r>
            <w:r>
              <w:rPr>
                <w:rFonts w:ascii="仿宋_GB2312" w:eastAsia="仿宋_GB2312" w:hAnsi="宋体" w:hint="eastAsia"/>
                <w:color w:val="000000" w:themeColor="text1"/>
                <w:kern w:val="0"/>
                <w:szCs w:val="21"/>
              </w:rPr>
              <w:br/>
              <w:t>（三）设计单位指定建筑材料、建筑构配件的生产厂、供应商的；</w:t>
            </w:r>
          </w:p>
          <w:p w14:paraId="58DFC8F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有前款所列行为，造成工程质量事故的，责令停业整顿，降低资质等级；情节严重的，吊销资质证书；造成损失的，依法承担赔偿责任。</w:t>
            </w:r>
          </w:p>
          <w:p w14:paraId="1C2E4863" w14:textId="77777777" w:rsidR="00446724" w:rsidRDefault="00446724">
            <w:pPr>
              <w:spacing w:line="260" w:lineRule="exact"/>
              <w:jc w:val="left"/>
              <w:rPr>
                <w:rFonts w:ascii="仿宋_GB2312" w:eastAsia="仿宋_GB2312" w:hAnsi="宋体" w:hint="eastAsia"/>
                <w:color w:val="000000" w:themeColor="text1"/>
                <w:kern w:val="0"/>
                <w:szCs w:val="21"/>
              </w:rPr>
            </w:pPr>
          </w:p>
          <w:p w14:paraId="369BB377"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0E40AA3C" w14:textId="77777777" w:rsidR="00446724" w:rsidRDefault="00000000">
            <w:pPr>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61CF76A5"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F07704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0B6B59E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责令改正，处10万元以上12万元以下的罚款，对单位直接负责的主管人员和其他直接责任人员处单位罚款数额百分之五以上百分之六以下的罚款。</w:t>
            </w:r>
          </w:p>
        </w:tc>
      </w:tr>
      <w:tr w:rsidR="00446724" w14:paraId="7BB5791E" w14:textId="77777777">
        <w:trPr>
          <w:trHeight w:val="228"/>
          <w:jc w:val="center"/>
        </w:trPr>
        <w:tc>
          <w:tcPr>
            <w:tcW w:w="535" w:type="dxa"/>
            <w:vMerge/>
            <w:tcBorders>
              <w:tl2br w:val="nil"/>
              <w:tr2bl w:val="nil"/>
            </w:tcBorders>
            <w:vAlign w:val="center"/>
          </w:tcPr>
          <w:p w14:paraId="381E303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92BAB6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1B5A9171"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C8A506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613C3E29"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5F299FB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（1）造成一般危害后果的。</w:t>
            </w:r>
          </w:p>
        </w:tc>
        <w:tc>
          <w:tcPr>
            <w:tcW w:w="3260" w:type="dxa"/>
            <w:tcBorders>
              <w:tl2br w:val="nil"/>
              <w:tr2bl w:val="nil"/>
            </w:tcBorders>
            <w:vAlign w:val="center"/>
          </w:tcPr>
          <w:p w14:paraId="5AE0C36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责令改正，处12万元以上25万元以下的罚款，对单位直接负责的主管人员和其他直接责任人员处单位罚款数额百分之六以上百分之八点五以下的罚款。</w:t>
            </w:r>
          </w:p>
        </w:tc>
      </w:tr>
      <w:tr w:rsidR="00446724" w14:paraId="70885460" w14:textId="77777777">
        <w:trPr>
          <w:trHeight w:val="128"/>
          <w:jc w:val="center"/>
        </w:trPr>
        <w:tc>
          <w:tcPr>
            <w:tcW w:w="535" w:type="dxa"/>
            <w:vMerge/>
            <w:tcBorders>
              <w:tl2br w:val="nil"/>
              <w:tr2bl w:val="nil"/>
            </w:tcBorders>
            <w:vAlign w:val="center"/>
          </w:tcPr>
          <w:p w14:paraId="7BF47C44"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D502D0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37DBFD72"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D96D62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6EA28AE7"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6CB7BFF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（2）造成一般质量、安全事故的。</w:t>
            </w:r>
          </w:p>
        </w:tc>
        <w:tc>
          <w:tcPr>
            <w:tcW w:w="3260" w:type="dxa"/>
            <w:tcBorders>
              <w:tl2br w:val="nil"/>
              <w:tr2bl w:val="nil"/>
            </w:tcBorders>
            <w:vAlign w:val="center"/>
          </w:tcPr>
          <w:p w14:paraId="604C774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责令改正，处25万元以上30万元以下的罚款，对单位直接负责的主管人员和其他直接责任人员处单位罚款数额百分之八点五以上百分之十以下的罚款。</w:t>
            </w:r>
          </w:p>
        </w:tc>
      </w:tr>
      <w:tr w:rsidR="00446724" w14:paraId="089884F7" w14:textId="77777777">
        <w:trPr>
          <w:trHeight w:val="956"/>
          <w:jc w:val="center"/>
        </w:trPr>
        <w:tc>
          <w:tcPr>
            <w:tcW w:w="535" w:type="dxa"/>
            <w:vMerge/>
            <w:tcBorders>
              <w:tl2br w:val="nil"/>
              <w:tr2bl w:val="nil"/>
            </w:tcBorders>
            <w:vAlign w:val="center"/>
          </w:tcPr>
          <w:p w14:paraId="3919DD9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055AC5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61C23776"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2D6953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2D282A2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78E6616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（1）造成</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人以下死亡，或者</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20</w:t>
            </w:r>
            <w:r>
              <w:rPr>
                <w:rFonts w:ascii="仿宋_GB2312" w:eastAsia="仿宋_GB2312" w:hAnsi="宋体" w:hint="eastAsia"/>
                <w:color w:val="000000" w:themeColor="text1"/>
                <w:kern w:val="0"/>
                <w:szCs w:val="21"/>
              </w:rPr>
              <w:t>人以下重伤，或者</w:t>
            </w:r>
            <w:r>
              <w:rPr>
                <w:rFonts w:ascii="仿宋_GB2312" w:eastAsia="仿宋_GB2312" w:hAnsi="宋体"/>
                <w:color w:val="000000" w:themeColor="text1"/>
                <w:kern w:val="0"/>
                <w:szCs w:val="21"/>
              </w:rPr>
              <w:t>1000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2000</w:t>
            </w:r>
            <w:r>
              <w:rPr>
                <w:rFonts w:ascii="仿宋_GB2312" w:eastAsia="仿宋_GB2312" w:hAnsi="宋体" w:hint="eastAsia"/>
                <w:color w:val="000000" w:themeColor="text1"/>
                <w:kern w:val="0"/>
                <w:szCs w:val="21"/>
              </w:rPr>
              <w:t>万元以下直接经济损失的。</w:t>
            </w:r>
          </w:p>
        </w:tc>
        <w:tc>
          <w:tcPr>
            <w:tcW w:w="3260" w:type="dxa"/>
            <w:tcBorders>
              <w:tl2br w:val="nil"/>
              <w:tr2bl w:val="nil"/>
            </w:tcBorders>
            <w:vAlign w:val="center"/>
          </w:tcPr>
          <w:p w14:paraId="3933859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责令改正，处30万元的罚款，对单位直接负责的主管人员和其他直接责任人员处单位罚款数额百分之十的罚款；责令停业整顿60—90日。</w:t>
            </w:r>
          </w:p>
        </w:tc>
      </w:tr>
      <w:tr w:rsidR="00446724" w14:paraId="4D9FFE7F" w14:textId="77777777">
        <w:trPr>
          <w:trHeight w:val="613"/>
          <w:jc w:val="center"/>
        </w:trPr>
        <w:tc>
          <w:tcPr>
            <w:tcW w:w="535" w:type="dxa"/>
            <w:vMerge/>
            <w:tcBorders>
              <w:tl2br w:val="nil"/>
              <w:tr2bl w:val="nil"/>
            </w:tcBorders>
            <w:vAlign w:val="center"/>
          </w:tcPr>
          <w:p w14:paraId="5E31B76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4566CD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729A86AA"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D2D0CB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344C8931"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7737DAB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7</w:t>
            </w:r>
            <w:r>
              <w:rPr>
                <w:rFonts w:ascii="仿宋_GB2312" w:eastAsia="仿宋_GB2312" w:hAnsi="宋体" w:hint="eastAsia"/>
                <w:color w:val="000000" w:themeColor="text1"/>
                <w:kern w:val="0"/>
                <w:szCs w:val="21"/>
              </w:rPr>
              <w:t>人以下死亡，或者</w:t>
            </w:r>
            <w:r>
              <w:rPr>
                <w:rFonts w:ascii="仿宋_GB2312" w:eastAsia="仿宋_GB2312" w:hAnsi="宋体"/>
                <w:color w:val="000000" w:themeColor="text1"/>
                <w:kern w:val="0"/>
                <w:szCs w:val="21"/>
              </w:rPr>
              <w:t>20</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人以下重伤，或者</w:t>
            </w:r>
            <w:r>
              <w:rPr>
                <w:rFonts w:ascii="仿宋_GB2312" w:eastAsia="仿宋_GB2312" w:hAnsi="宋体"/>
                <w:color w:val="000000" w:themeColor="text1"/>
                <w:kern w:val="0"/>
                <w:szCs w:val="21"/>
              </w:rPr>
              <w:t>2000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3000</w:t>
            </w:r>
            <w:r>
              <w:rPr>
                <w:rFonts w:ascii="仿宋_GB2312" w:eastAsia="仿宋_GB2312" w:hAnsi="宋体" w:hint="eastAsia"/>
                <w:color w:val="000000" w:themeColor="text1"/>
                <w:kern w:val="0"/>
                <w:szCs w:val="21"/>
              </w:rPr>
              <w:t>万元以下直接经济损失的。</w:t>
            </w:r>
          </w:p>
        </w:tc>
        <w:tc>
          <w:tcPr>
            <w:tcW w:w="3260" w:type="dxa"/>
            <w:tcBorders>
              <w:tl2br w:val="nil"/>
              <w:tr2bl w:val="nil"/>
            </w:tcBorders>
            <w:vAlign w:val="center"/>
          </w:tcPr>
          <w:p w14:paraId="34CD937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责令改正，处30万元的罚款，对单位直接负责的主管人员和其他直接责任人员处单位罚款数额百分之十的罚款；责令停业整顿90—120日。</w:t>
            </w:r>
          </w:p>
        </w:tc>
      </w:tr>
      <w:tr w:rsidR="00446724" w14:paraId="09A1569D" w14:textId="77777777">
        <w:trPr>
          <w:trHeight w:val="585"/>
          <w:jc w:val="center"/>
        </w:trPr>
        <w:tc>
          <w:tcPr>
            <w:tcW w:w="535" w:type="dxa"/>
            <w:vMerge/>
            <w:tcBorders>
              <w:tl2br w:val="nil"/>
              <w:tr2bl w:val="nil"/>
            </w:tcBorders>
            <w:vAlign w:val="center"/>
          </w:tcPr>
          <w:p w14:paraId="0DF3310C"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5AD43D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23108EEF"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4D483C0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67335372"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37152F2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w:t>
            </w:r>
            <w:r>
              <w:rPr>
                <w:rFonts w:ascii="仿宋_GB2312" w:eastAsia="仿宋_GB2312" w:hAnsi="宋体"/>
                <w:color w:val="000000" w:themeColor="text1"/>
                <w:kern w:val="0"/>
                <w:szCs w:val="21"/>
              </w:rPr>
              <w:t>7</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人以下死亡，或者</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50</w:t>
            </w:r>
            <w:r>
              <w:rPr>
                <w:rFonts w:ascii="仿宋_GB2312" w:eastAsia="仿宋_GB2312" w:hAnsi="宋体" w:hint="eastAsia"/>
                <w:color w:val="000000" w:themeColor="text1"/>
                <w:kern w:val="0"/>
                <w:szCs w:val="21"/>
              </w:rPr>
              <w:t>人以下重伤，或者</w:t>
            </w:r>
            <w:r>
              <w:rPr>
                <w:rFonts w:ascii="仿宋_GB2312" w:eastAsia="仿宋_GB2312" w:hAnsi="宋体"/>
                <w:color w:val="000000" w:themeColor="text1"/>
                <w:kern w:val="0"/>
                <w:szCs w:val="21"/>
              </w:rPr>
              <w:t>3000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5000</w:t>
            </w:r>
            <w:r>
              <w:rPr>
                <w:rFonts w:ascii="仿宋_GB2312" w:eastAsia="仿宋_GB2312" w:hAnsi="宋体" w:hint="eastAsia"/>
                <w:color w:val="000000" w:themeColor="text1"/>
                <w:kern w:val="0"/>
                <w:szCs w:val="21"/>
              </w:rPr>
              <w:t>万元以下直接经济损失的。</w:t>
            </w:r>
          </w:p>
        </w:tc>
        <w:tc>
          <w:tcPr>
            <w:tcW w:w="3260" w:type="dxa"/>
            <w:tcBorders>
              <w:tl2br w:val="nil"/>
              <w:tr2bl w:val="nil"/>
            </w:tcBorders>
            <w:vAlign w:val="center"/>
          </w:tcPr>
          <w:p w14:paraId="42BDE25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责令改正，处30万元的罚款，对单位直接负责的主管人员和其他直接责任人员处单位罚款数额百分之十的罚款；责令停业整顿120—180日。</w:t>
            </w:r>
          </w:p>
        </w:tc>
      </w:tr>
      <w:tr w:rsidR="00446724" w14:paraId="7C988C88" w14:textId="77777777">
        <w:trPr>
          <w:trHeight w:val="799"/>
          <w:jc w:val="center"/>
        </w:trPr>
        <w:tc>
          <w:tcPr>
            <w:tcW w:w="535" w:type="dxa"/>
            <w:vMerge/>
            <w:tcBorders>
              <w:tl2br w:val="nil"/>
              <w:tr2bl w:val="nil"/>
            </w:tcBorders>
            <w:vAlign w:val="center"/>
          </w:tcPr>
          <w:p w14:paraId="0D84763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DB6EF4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5E06101E"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9A537E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425D5235"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1127A02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（4）造成重大质量安全事故；或造成分部工程存在严重缺陷，经返修和加固处理仍不能满足安全使用要求。</w:t>
            </w:r>
          </w:p>
        </w:tc>
        <w:tc>
          <w:tcPr>
            <w:tcW w:w="3260" w:type="dxa"/>
            <w:tcBorders>
              <w:tl2br w:val="nil"/>
              <w:tr2bl w:val="nil"/>
            </w:tcBorders>
            <w:vAlign w:val="center"/>
          </w:tcPr>
          <w:p w14:paraId="3838F84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责令改正，处30万元的罚款，对单位直接负责的主管人员和其他直接责任人员处单位罚款数额百分之十的罚款；降低资质等级。</w:t>
            </w:r>
          </w:p>
        </w:tc>
      </w:tr>
      <w:tr w:rsidR="00446724" w14:paraId="4336F4DF" w14:textId="77777777">
        <w:trPr>
          <w:trHeight w:val="1297"/>
          <w:jc w:val="center"/>
        </w:trPr>
        <w:tc>
          <w:tcPr>
            <w:tcW w:w="535" w:type="dxa"/>
            <w:vMerge/>
            <w:tcBorders>
              <w:tl2br w:val="nil"/>
              <w:tr2bl w:val="nil"/>
            </w:tcBorders>
            <w:vAlign w:val="center"/>
          </w:tcPr>
          <w:p w14:paraId="0354431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29E31E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19ED4A62"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F4B457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45B4414A"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F399F0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5096C60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责令改正，处30万元的罚款，对单位直接负责的主管人员和其他直接责任人员处单位罚款数额百分之十的罚款；吊销资质证书。</w:t>
            </w:r>
          </w:p>
        </w:tc>
      </w:tr>
      <w:tr w:rsidR="00446724" w14:paraId="2CE4394F" w14:textId="77777777">
        <w:trPr>
          <w:trHeight w:val="223"/>
          <w:jc w:val="center"/>
        </w:trPr>
        <w:tc>
          <w:tcPr>
            <w:tcW w:w="535" w:type="dxa"/>
            <w:vMerge w:val="restart"/>
            <w:tcBorders>
              <w:tl2br w:val="nil"/>
              <w:tr2bl w:val="nil"/>
            </w:tcBorders>
            <w:vAlign w:val="center"/>
          </w:tcPr>
          <w:p w14:paraId="2E5CE70E"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3D18C7F9"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7ABC64A9"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286E92FE"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3509EDD2"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58F55912"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5766E1D4" w14:textId="77777777" w:rsidR="00446724" w:rsidRDefault="00000000">
            <w:pPr>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设计单位未按照工程建设强制性标准进行设计</w:t>
            </w:r>
          </w:p>
        </w:tc>
        <w:tc>
          <w:tcPr>
            <w:tcW w:w="993" w:type="dxa"/>
            <w:gridSpan w:val="2"/>
            <w:vMerge w:val="restart"/>
            <w:tcBorders>
              <w:tl2br w:val="nil"/>
              <w:tr2bl w:val="nil"/>
            </w:tcBorders>
            <w:vAlign w:val="center"/>
          </w:tcPr>
          <w:p w14:paraId="20F25723"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0C059A62"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4E004BB6"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7C65621A"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5871693E"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《建设工程质量管理条例》第十九条第一款</w:t>
            </w:r>
          </w:p>
        </w:tc>
        <w:tc>
          <w:tcPr>
            <w:tcW w:w="4110" w:type="dxa"/>
            <w:vMerge w:val="restart"/>
            <w:tcBorders>
              <w:tl2br w:val="nil"/>
              <w:tr2bl w:val="nil"/>
            </w:tcBorders>
            <w:vAlign w:val="center"/>
          </w:tcPr>
          <w:p w14:paraId="11DF5BA6" w14:textId="77777777" w:rsidR="00446724" w:rsidRDefault="00446724">
            <w:pPr>
              <w:spacing w:line="260" w:lineRule="exact"/>
              <w:jc w:val="left"/>
              <w:rPr>
                <w:rFonts w:ascii="仿宋_GB2312" w:eastAsia="仿宋_GB2312" w:hAnsi="宋体" w:hint="eastAsia"/>
                <w:color w:val="000000" w:themeColor="text1"/>
                <w:kern w:val="0"/>
                <w:szCs w:val="21"/>
              </w:rPr>
            </w:pPr>
          </w:p>
          <w:p w14:paraId="40CBA6E7" w14:textId="77777777" w:rsidR="00446724" w:rsidRDefault="00446724">
            <w:pPr>
              <w:spacing w:line="260" w:lineRule="exact"/>
              <w:jc w:val="left"/>
              <w:rPr>
                <w:rFonts w:ascii="仿宋_GB2312" w:eastAsia="仿宋_GB2312" w:hAnsi="宋体" w:hint="eastAsia"/>
                <w:color w:val="000000" w:themeColor="text1"/>
                <w:kern w:val="0"/>
                <w:szCs w:val="21"/>
              </w:rPr>
            </w:pPr>
          </w:p>
          <w:p w14:paraId="5FCEBD37" w14:textId="77777777" w:rsidR="00446724" w:rsidRDefault="00446724">
            <w:pPr>
              <w:spacing w:line="260" w:lineRule="exact"/>
              <w:jc w:val="left"/>
              <w:rPr>
                <w:rFonts w:ascii="仿宋_GB2312" w:eastAsia="仿宋_GB2312" w:hAnsi="宋体" w:hint="eastAsia"/>
                <w:color w:val="000000" w:themeColor="text1"/>
                <w:kern w:val="0"/>
                <w:szCs w:val="21"/>
              </w:rPr>
            </w:pPr>
          </w:p>
          <w:p w14:paraId="193DC3E5" w14:textId="77777777" w:rsidR="00446724" w:rsidRDefault="00446724">
            <w:pPr>
              <w:spacing w:line="260" w:lineRule="exact"/>
              <w:jc w:val="left"/>
              <w:rPr>
                <w:rFonts w:ascii="仿宋_GB2312" w:eastAsia="仿宋_GB2312" w:hAnsi="宋体" w:hint="eastAsia"/>
                <w:color w:val="000000" w:themeColor="text1"/>
                <w:kern w:val="0"/>
                <w:szCs w:val="21"/>
              </w:rPr>
            </w:pPr>
          </w:p>
          <w:p w14:paraId="7190E4A8" w14:textId="77777777" w:rsidR="00446724" w:rsidRDefault="00446724">
            <w:pPr>
              <w:spacing w:line="260" w:lineRule="exact"/>
              <w:jc w:val="left"/>
              <w:rPr>
                <w:rFonts w:ascii="仿宋_GB2312" w:eastAsia="仿宋_GB2312" w:hAnsi="宋体" w:hint="eastAsia"/>
                <w:color w:val="000000" w:themeColor="text1"/>
                <w:kern w:val="0"/>
                <w:szCs w:val="21"/>
              </w:rPr>
            </w:pPr>
          </w:p>
          <w:p w14:paraId="5EA0F146" w14:textId="77777777" w:rsidR="00446724" w:rsidRDefault="00446724">
            <w:pPr>
              <w:spacing w:line="260" w:lineRule="exact"/>
              <w:jc w:val="left"/>
              <w:rPr>
                <w:rFonts w:ascii="仿宋_GB2312" w:eastAsia="仿宋_GB2312" w:hAnsi="宋体" w:hint="eastAsia"/>
                <w:color w:val="000000" w:themeColor="text1"/>
                <w:kern w:val="0"/>
                <w:szCs w:val="21"/>
              </w:rPr>
            </w:pPr>
          </w:p>
          <w:p w14:paraId="5F54E82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《建设工程质量管理条例》第六十三条第(四)项</w:t>
            </w:r>
          </w:p>
          <w:p w14:paraId="575B760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 xml:space="preserve">违反本条例规定，有下列行为之一的，责令改正，处10万元以上30万元以下的罚款： </w:t>
            </w:r>
            <w:r>
              <w:rPr>
                <w:rFonts w:ascii="仿宋_GB2312" w:eastAsia="仿宋_GB2312" w:hAnsi="宋体" w:hint="eastAsia"/>
                <w:color w:val="000000" w:themeColor="text1"/>
                <w:kern w:val="0"/>
                <w:szCs w:val="21"/>
              </w:rPr>
              <w:br/>
              <w:t>（四）设计单位未按照工程建设强制性标准进行设计的。</w:t>
            </w:r>
            <w:r>
              <w:rPr>
                <w:rFonts w:ascii="仿宋_GB2312" w:eastAsia="仿宋_GB2312" w:hAnsi="宋体" w:hint="eastAsia"/>
                <w:color w:val="000000" w:themeColor="text1"/>
                <w:kern w:val="0"/>
                <w:szCs w:val="21"/>
              </w:rPr>
              <w:br/>
              <w:t>有前款所列行为，造成工程质量事故的，责令停业整顿，降低资质等级；情节严重的，吊销资质证书；造成损失的，依法承担赔偿责任。</w:t>
            </w:r>
          </w:p>
          <w:p w14:paraId="6ACB3A5D" w14:textId="77777777" w:rsidR="00446724" w:rsidRDefault="00446724">
            <w:pPr>
              <w:spacing w:line="260" w:lineRule="exact"/>
              <w:jc w:val="left"/>
              <w:rPr>
                <w:rFonts w:ascii="仿宋_GB2312" w:eastAsia="仿宋_GB2312" w:hAnsi="宋体" w:hint="eastAsia"/>
                <w:color w:val="000000" w:themeColor="text1"/>
                <w:kern w:val="0"/>
                <w:szCs w:val="21"/>
              </w:rPr>
            </w:pPr>
          </w:p>
          <w:p w14:paraId="118AE37F"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18462D38" w14:textId="77777777" w:rsidR="00446724" w:rsidRDefault="00000000">
            <w:pPr>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7418C04"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08A56B0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4D07521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责令改正，处10万元以上12万元以下的罚款，对单位直接负责的主管人员和其他直接责任人员处单位罚款数额百分之五以上百分之六以下的罚款。</w:t>
            </w:r>
          </w:p>
        </w:tc>
      </w:tr>
      <w:tr w:rsidR="00446724" w14:paraId="2C73A5DF" w14:textId="77777777">
        <w:trPr>
          <w:trHeight w:val="200"/>
          <w:jc w:val="center"/>
        </w:trPr>
        <w:tc>
          <w:tcPr>
            <w:tcW w:w="535" w:type="dxa"/>
            <w:vMerge/>
            <w:tcBorders>
              <w:tl2br w:val="nil"/>
              <w:tr2bl w:val="nil"/>
            </w:tcBorders>
            <w:vAlign w:val="center"/>
          </w:tcPr>
          <w:p w14:paraId="4A774B17"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D887E7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586824D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2E596FB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381FC11B"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35400BC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（1）造成一般危害后果的。</w:t>
            </w:r>
          </w:p>
        </w:tc>
        <w:tc>
          <w:tcPr>
            <w:tcW w:w="3260" w:type="dxa"/>
            <w:tcBorders>
              <w:tl2br w:val="nil"/>
              <w:tr2bl w:val="nil"/>
            </w:tcBorders>
            <w:vAlign w:val="center"/>
          </w:tcPr>
          <w:p w14:paraId="75111C3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责令改正，处12万元以上25万元以下的罚款，对单位直接负责的主管人员和其他直接责任人员处单位罚款数额百分之六以上百分之八点五以下的罚款</w:t>
            </w:r>
          </w:p>
        </w:tc>
      </w:tr>
      <w:tr w:rsidR="00446724" w14:paraId="3D4C9069" w14:textId="77777777">
        <w:trPr>
          <w:trHeight w:val="157"/>
          <w:jc w:val="center"/>
        </w:trPr>
        <w:tc>
          <w:tcPr>
            <w:tcW w:w="535" w:type="dxa"/>
            <w:vMerge/>
            <w:tcBorders>
              <w:tl2br w:val="nil"/>
              <w:tr2bl w:val="nil"/>
            </w:tcBorders>
            <w:vAlign w:val="center"/>
          </w:tcPr>
          <w:p w14:paraId="6BAF31A7"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B10C51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0D669D5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34ADCD3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0AA7B2CC"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5E82E57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（2）造成一般质量、安全事故的。</w:t>
            </w:r>
          </w:p>
        </w:tc>
        <w:tc>
          <w:tcPr>
            <w:tcW w:w="3260" w:type="dxa"/>
            <w:tcBorders>
              <w:tl2br w:val="nil"/>
              <w:tr2bl w:val="nil"/>
            </w:tcBorders>
            <w:vAlign w:val="center"/>
          </w:tcPr>
          <w:p w14:paraId="5EAA109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责令改正，处25万元以上30万元以下的罚款，对单位直接负责的主管人员和其他直接责任人员处单位罚款数额百分之八点五以上百分之十以下的罚款。</w:t>
            </w:r>
          </w:p>
        </w:tc>
      </w:tr>
      <w:tr w:rsidR="00446724" w14:paraId="38BF019B" w14:textId="77777777">
        <w:trPr>
          <w:trHeight w:val="442"/>
          <w:jc w:val="center"/>
        </w:trPr>
        <w:tc>
          <w:tcPr>
            <w:tcW w:w="535" w:type="dxa"/>
            <w:vMerge/>
            <w:tcBorders>
              <w:tl2br w:val="nil"/>
              <w:tr2bl w:val="nil"/>
            </w:tcBorders>
            <w:vAlign w:val="center"/>
          </w:tcPr>
          <w:p w14:paraId="3D4CCE2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68DAF5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448CA28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6242F90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3E58EE1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74B2D30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（1）造成</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人以下死亡，或者</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20</w:t>
            </w:r>
            <w:r>
              <w:rPr>
                <w:rFonts w:ascii="仿宋_GB2312" w:eastAsia="仿宋_GB2312" w:hAnsi="宋体" w:hint="eastAsia"/>
                <w:color w:val="000000" w:themeColor="text1"/>
                <w:kern w:val="0"/>
                <w:szCs w:val="21"/>
              </w:rPr>
              <w:t>人以下重伤，或者</w:t>
            </w:r>
            <w:r>
              <w:rPr>
                <w:rFonts w:ascii="仿宋_GB2312" w:eastAsia="仿宋_GB2312" w:hAnsi="宋体"/>
                <w:color w:val="000000" w:themeColor="text1"/>
                <w:kern w:val="0"/>
                <w:szCs w:val="21"/>
              </w:rPr>
              <w:t>1000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2000</w:t>
            </w:r>
            <w:r>
              <w:rPr>
                <w:rFonts w:ascii="仿宋_GB2312" w:eastAsia="仿宋_GB2312" w:hAnsi="宋体" w:hint="eastAsia"/>
                <w:color w:val="000000" w:themeColor="text1"/>
                <w:kern w:val="0"/>
                <w:szCs w:val="21"/>
              </w:rPr>
              <w:t>万元以下直接经济损失的。</w:t>
            </w:r>
          </w:p>
        </w:tc>
        <w:tc>
          <w:tcPr>
            <w:tcW w:w="3260" w:type="dxa"/>
            <w:tcBorders>
              <w:tl2br w:val="nil"/>
              <w:tr2bl w:val="nil"/>
            </w:tcBorders>
            <w:vAlign w:val="center"/>
          </w:tcPr>
          <w:p w14:paraId="0B578CB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责令改正，处30万元的罚款，对单位直接负责的主管人员和其他直接责任人员处单位罚款数额百分之十的罚款；责令停业整顿60—90日。</w:t>
            </w:r>
          </w:p>
        </w:tc>
      </w:tr>
      <w:tr w:rsidR="00446724" w14:paraId="3EE983F5" w14:textId="77777777">
        <w:trPr>
          <w:trHeight w:val="813"/>
          <w:jc w:val="center"/>
        </w:trPr>
        <w:tc>
          <w:tcPr>
            <w:tcW w:w="535" w:type="dxa"/>
            <w:vMerge/>
            <w:tcBorders>
              <w:tl2br w:val="nil"/>
              <w:tr2bl w:val="nil"/>
            </w:tcBorders>
            <w:vAlign w:val="center"/>
          </w:tcPr>
          <w:p w14:paraId="12AD741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34AAB6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029F937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3EE8594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72B4C81D"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1C6DE58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7</w:t>
            </w:r>
            <w:r>
              <w:rPr>
                <w:rFonts w:ascii="仿宋_GB2312" w:eastAsia="仿宋_GB2312" w:hAnsi="宋体" w:hint="eastAsia"/>
                <w:color w:val="000000" w:themeColor="text1"/>
                <w:kern w:val="0"/>
                <w:szCs w:val="21"/>
              </w:rPr>
              <w:t>人以下死亡，或者</w:t>
            </w:r>
            <w:r>
              <w:rPr>
                <w:rFonts w:ascii="仿宋_GB2312" w:eastAsia="仿宋_GB2312" w:hAnsi="宋体"/>
                <w:color w:val="000000" w:themeColor="text1"/>
                <w:kern w:val="0"/>
                <w:szCs w:val="21"/>
              </w:rPr>
              <w:t>20</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人以下重伤，或者</w:t>
            </w:r>
            <w:r>
              <w:rPr>
                <w:rFonts w:ascii="仿宋_GB2312" w:eastAsia="仿宋_GB2312" w:hAnsi="宋体"/>
                <w:color w:val="000000" w:themeColor="text1"/>
                <w:kern w:val="0"/>
                <w:szCs w:val="21"/>
              </w:rPr>
              <w:t>2000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3000</w:t>
            </w:r>
            <w:r>
              <w:rPr>
                <w:rFonts w:ascii="仿宋_GB2312" w:eastAsia="仿宋_GB2312" w:hAnsi="宋体" w:hint="eastAsia"/>
                <w:color w:val="000000" w:themeColor="text1"/>
                <w:kern w:val="0"/>
                <w:szCs w:val="21"/>
              </w:rPr>
              <w:t>万元以下直接经济损失的。</w:t>
            </w:r>
          </w:p>
        </w:tc>
        <w:tc>
          <w:tcPr>
            <w:tcW w:w="3260" w:type="dxa"/>
            <w:tcBorders>
              <w:tl2br w:val="nil"/>
              <w:tr2bl w:val="nil"/>
            </w:tcBorders>
            <w:vAlign w:val="center"/>
          </w:tcPr>
          <w:p w14:paraId="3F0BB34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责令改正，处30万元的罚款，对单位直接负责的主管人员和其他直接责任人员处单位罚款数额百分之十的罚款；责令停业整顿90—120日。</w:t>
            </w:r>
          </w:p>
        </w:tc>
      </w:tr>
      <w:tr w:rsidR="00446724" w14:paraId="65DDCA20" w14:textId="77777777">
        <w:trPr>
          <w:trHeight w:val="884"/>
          <w:jc w:val="center"/>
        </w:trPr>
        <w:tc>
          <w:tcPr>
            <w:tcW w:w="535" w:type="dxa"/>
            <w:vMerge/>
            <w:tcBorders>
              <w:tl2br w:val="nil"/>
              <w:tr2bl w:val="nil"/>
            </w:tcBorders>
            <w:vAlign w:val="center"/>
          </w:tcPr>
          <w:p w14:paraId="1F782DB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07D910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4C3290F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4AEF32A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55765CD2"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38D3DAA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w:t>
            </w:r>
            <w:r>
              <w:rPr>
                <w:rFonts w:ascii="仿宋_GB2312" w:eastAsia="仿宋_GB2312" w:hAnsi="宋体"/>
                <w:color w:val="000000" w:themeColor="text1"/>
                <w:kern w:val="0"/>
                <w:szCs w:val="21"/>
              </w:rPr>
              <w:t>7</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人以下死亡，或者</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50</w:t>
            </w:r>
            <w:r>
              <w:rPr>
                <w:rFonts w:ascii="仿宋_GB2312" w:eastAsia="仿宋_GB2312" w:hAnsi="宋体" w:hint="eastAsia"/>
                <w:color w:val="000000" w:themeColor="text1"/>
                <w:kern w:val="0"/>
                <w:szCs w:val="21"/>
              </w:rPr>
              <w:t>人以下重伤，或者</w:t>
            </w:r>
            <w:r>
              <w:rPr>
                <w:rFonts w:ascii="仿宋_GB2312" w:eastAsia="仿宋_GB2312" w:hAnsi="宋体"/>
                <w:color w:val="000000" w:themeColor="text1"/>
                <w:kern w:val="0"/>
                <w:szCs w:val="21"/>
              </w:rPr>
              <w:t>3000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5000</w:t>
            </w:r>
            <w:r>
              <w:rPr>
                <w:rFonts w:ascii="仿宋_GB2312" w:eastAsia="仿宋_GB2312" w:hAnsi="宋体" w:hint="eastAsia"/>
                <w:color w:val="000000" w:themeColor="text1"/>
                <w:kern w:val="0"/>
                <w:szCs w:val="21"/>
              </w:rPr>
              <w:t>万元以下直接经济损失的。</w:t>
            </w:r>
          </w:p>
        </w:tc>
        <w:tc>
          <w:tcPr>
            <w:tcW w:w="3260" w:type="dxa"/>
            <w:tcBorders>
              <w:tl2br w:val="nil"/>
              <w:tr2bl w:val="nil"/>
            </w:tcBorders>
            <w:vAlign w:val="center"/>
          </w:tcPr>
          <w:p w14:paraId="3278F86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责令改正，处30万元的罚款，对单位直接负责的主管人员和其他直接责任人员处单位罚款数额百分之十的罚款；责令停业整顿120—180日。</w:t>
            </w:r>
          </w:p>
        </w:tc>
      </w:tr>
      <w:tr w:rsidR="00446724" w14:paraId="7397DF9A" w14:textId="77777777">
        <w:trPr>
          <w:trHeight w:val="546"/>
          <w:jc w:val="center"/>
        </w:trPr>
        <w:tc>
          <w:tcPr>
            <w:tcW w:w="535" w:type="dxa"/>
            <w:vMerge/>
            <w:tcBorders>
              <w:tl2br w:val="nil"/>
              <w:tr2bl w:val="nil"/>
            </w:tcBorders>
            <w:vAlign w:val="center"/>
          </w:tcPr>
          <w:p w14:paraId="08A0178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0B2563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54A2C8E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0402645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6ACF5C47"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3013FC5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（4）造成重大质量安全事故；或造成分部工程存在严重缺陷，经返修和加固处理仍不能满足安全使用要求。</w:t>
            </w:r>
          </w:p>
        </w:tc>
        <w:tc>
          <w:tcPr>
            <w:tcW w:w="3260" w:type="dxa"/>
            <w:tcBorders>
              <w:tl2br w:val="nil"/>
              <w:tr2bl w:val="nil"/>
            </w:tcBorders>
            <w:vAlign w:val="center"/>
          </w:tcPr>
          <w:p w14:paraId="09C55D4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责令改正，处30万元的罚款，对单位直接负责的主管人员和其他直接责任人员处单位罚款数额百分之十的罚款；降低资质等级。</w:t>
            </w:r>
          </w:p>
        </w:tc>
      </w:tr>
      <w:tr w:rsidR="00446724" w14:paraId="68DB3C64" w14:textId="77777777">
        <w:trPr>
          <w:trHeight w:val="1169"/>
          <w:jc w:val="center"/>
        </w:trPr>
        <w:tc>
          <w:tcPr>
            <w:tcW w:w="535" w:type="dxa"/>
            <w:vMerge/>
            <w:tcBorders>
              <w:tl2br w:val="nil"/>
              <w:tr2bl w:val="nil"/>
            </w:tcBorders>
            <w:vAlign w:val="center"/>
          </w:tcPr>
          <w:p w14:paraId="246A1859"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534DC7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27FB45D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6DB2CC7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7F5B44D3"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6B6C510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356E706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责令改正，处30万元的罚款，对单位直接负责的主管人员和其他直接责任人员处单位罚款数额百分之十的罚款；吊销资质证书。</w:t>
            </w:r>
          </w:p>
        </w:tc>
      </w:tr>
      <w:tr w:rsidR="00446724" w14:paraId="37C321D0" w14:textId="77777777">
        <w:trPr>
          <w:trHeight w:val="223"/>
          <w:jc w:val="center"/>
        </w:trPr>
        <w:tc>
          <w:tcPr>
            <w:tcW w:w="535" w:type="dxa"/>
            <w:vMerge w:val="restart"/>
            <w:tcBorders>
              <w:tl2br w:val="nil"/>
              <w:tr2bl w:val="nil"/>
            </w:tcBorders>
            <w:vAlign w:val="center"/>
          </w:tcPr>
          <w:p w14:paraId="3DA8B6C6"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0C7899B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（1）施工单位偷工减料；</w:t>
            </w:r>
          </w:p>
          <w:p w14:paraId="09AE5F9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（2）施工单位使用不合格的建筑材料；</w:t>
            </w:r>
          </w:p>
          <w:p w14:paraId="0195263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（3）施工单位使用不合格的建筑构配件；</w:t>
            </w:r>
          </w:p>
          <w:p w14:paraId="51E75B47"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（4）施工单位使用不合格的设备</w:t>
            </w:r>
          </w:p>
          <w:p w14:paraId="33A58A16" w14:textId="77777777" w:rsidR="00446724" w:rsidRDefault="00000000">
            <w:pPr>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（5）其他不按照工程设计图纸或者施工技术标准施工的行为</w:t>
            </w:r>
          </w:p>
        </w:tc>
        <w:tc>
          <w:tcPr>
            <w:tcW w:w="993" w:type="dxa"/>
            <w:gridSpan w:val="2"/>
            <w:vMerge w:val="restart"/>
            <w:tcBorders>
              <w:tl2br w:val="nil"/>
              <w:tr2bl w:val="nil"/>
            </w:tcBorders>
            <w:vAlign w:val="center"/>
          </w:tcPr>
          <w:p w14:paraId="70AF4462"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《建设工程质量管理条例》第六十四条</w:t>
            </w:r>
          </w:p>
        </w:tc>
        <w:tc>
          <w:tcPr>
            <w:tcW w:w="4110" w:type="dxa"/>
            <w:vMerge w:val="restart"/>
            <w:tcBorders>
              <w:tl2br w:val="nil"/>
              <w:tr2bl w:val="nil"/>
            </w:tcBorders>
            <w:vAlign w:val="center"/>
          </w:tcPr>
          <w:p w14:paraId="0EDF4E01"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《建设工程质量管理条例》第六十四条</w:t>
            </w:r>
          </w:p>
          <w:p w14:paraId="27C02D2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14:paraId="1290A170"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518DF39E"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4DC7DB80" w14:textId="77777777" w:rsidR="00446724" w:rsidRDefault="00000000">
            <w:pPr>
              <w:widowControl/>
              <w:spacing w:line="260" w:lineRule="exact"/>
              <w:ind w:firstLineChars="100" w:firstLine="210"/>
              <w:jc w:val="left"/>
              <w:rPr>
                <w:rFonts w:ascii="宋体" w:hAnsi="宋体" w:cs="宋体" w:hint="eastAsia"/>
                <w:bCs/>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73C94F2"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3A2ABA6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143E5EA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责令改正，对施工单位处工程合同价款百分之二以上百分之二点二以下的罚款，对单位直接负责的主管人员和其他直接责任人员处单位罚款数额百分之五以上百分之六以下的罚款。</w:t>
            </w:r>
          </w:p>
        </w:tc>
      </w:tr>
      <w:tr w:rsidR="00446724" w14:paraId="106F6525" w14:textId="77777777">
        <w:trPr>
          <w:trHeight w:val="149"/>
          <w:jc w:val="center"/>
        </w:trPr>
        <w:tc>
          <w:tcPr>
            <w:tcW w:w="535" w:type="dxa"/>
            <w:vMerge/>
            <w:tcBorders>
              <w:tl2br w:val="nil"/>
              <w:tr2bl w:val="nil"/>
            </w:tcBorders>
            <w:vAlign w:val="center"/>
          </w:tcPr>
          <w:p w14:paraId="53F4F1E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6F1978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2D4F7ACD"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5D26D31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357C807B"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0459BCD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（1）造成一般危害后果的。</w:t>
            </w:r>
          </w:p>
        </w:tc>
        <w:tc>
          <w:tcPr>
            <w:tcW w:w="3260" w:type="dxa"/>
            <w:tcBorders>
              <w:tl2br w:val="nil"/>
              <w:tr2bl w:val="nil"/>
            </w:tcBorders>
            <w:vAlign w:val="center"/>
          </w:tcPr>
          <w:p w14:paraId="01AE228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责令改正，对施工单位处工程合同价款百分之二点二以上百分之三点五以下的罚款，对单位直接负责的主管人员和其他直接责任人员处单位罚款数额百分之六以上百分之八点五以下的罚款。</w:t>
            </w:r>
          </w:p>
        </w:tc>
      </w:tr>
      <w:tr w:rsidR="00446724" w14:paraId="6BC5128F" w14:textId="77777777">
        <w:trPr>
          <w:trHeight w:val="200"/>
          <w:jc w:val="center"/>
        </w:trPr>
        <w:tc>
          <w:tcPr>
            <w:tcW w:w="535" w:type="dxa"/>
            <w:vMerge/>
            <w:tcBorders>
              <w:tl2br w:val="nil"/>
              <w:tr2bl w:val="nil"/>
            </w:tcBorders>
            <w:vAlign w:val="center"/>
          </w:tcPr>
          <w:p w14:paraId="1C87F697"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70BC78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09F2B3F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tcPr>
          <w:p w14:paraId="3EEE61A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5A25C8A4"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768F2E8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（2）造成一般质量事故的。</w:t>
            </w:r>
          </w:p>
          <w:p w14:paraId="6DF87037"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tc>
        <w:tc>
          <w:tcPr>
            <w:tcW w:w="3260" w:type="dxa"/>
            <w:tcBorders>
              <w:tl2br w:val="nil"/>
              <w:tr2bl w:val="nil"/>
            </w:tcBorders>
            <w:vAlign w:val="center"/>
          </w:tcPr>
          <w:p w14:paraId="6EF5EE5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责令改正，对施工单位处工程合同价款百分之三点五以上百分之四以下的罚款，对单位直接负责的主管人员和其他直接责任人员处单位罚款数额百分之八点五以上百分之十以下的罚款。</w:t>
            </w:r>
          </w:p>
        </w:tc>
      </w:tr>
      <w:tr w:rsidR="00446724" w14:paraId="57985C23" w14:textId="77777777">
        <w:trPr>
          <w:trHeight w:val="416"/>
          <w:jc w:val="center"/>
        </w:trPr>
        <w:tc>
          <w:tcPr>
            <w:tcW w:w="535" w:type="dxa"/>
            <w:vMerge/>
            <w:tcBorders>
              <w:tl2br w:val="nil"/>
              <w:tr2bl w:val="nil"/>
            </w:tcBorders>
            <w:vAlign w:val="center"/>
          </w:tcPr>
          <w:p w14:paraId="0265F68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CAE84C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6E27F4C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DE628C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51B7DE1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15CF28B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（1）造成较大质量事故（</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人以下死亡，或者</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20</w:t>
            </w:r>
            <w:r>
              <w:rPr>
                <w:rFonts w:ascii="仿宋_GB2312" w:eastAsia="仿宋_GB2312" w:hAnsi="宋体" w:hint="eastAsia"/>
                <w:color w:val="000000" w:themeColor="text1"/>
                <w:kern w:val="0"/>
                <w:szCs w:val="21"/>
              </w:rPr>
              <w:t>人以下重伤，或者</w:t>
            </w:r>
            <w:r>
              <w:rPr>
                <w:rFonts w:ascii="仿宋_GB2312" w:eastAsia="仿宋_GB2312" w:hAnsi="宋体"/>
                <w:color w:val="000000" w:themeColor="text1"/>
                <w:kern w:val="0"/>
                <w:szCs w:val="21"/>
              </w:rPr>
              <w:t>1000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2000</w:t>
            </w:r>
            <w:r>
              <w:rPr>
                <w:rFonts w:ascii="仿宋_GB2312" w:eastAsia="仿宋_GB2312" w:hAnsi="宋体" w:hint="eastAsia"/>
                <w:color w:val="000000" w:themeColor="text1"/>
                <w:kern w:val="0"/>
                <w:szCs w:val="21"/>
              </w:rPr>
              <w:t>万元以下直接经济损失）；或造成重要的检验批达不到设计要求。</w:t>
            </w:r>
          </w:p>
        </w:tc>
        <w:tc>
          <w:tcPr>
            <w:tcW w:w="3260" w:type="dxa"/>
            <w:tcBorders>
              <w:tl2br w:val="nil"/>
              <w:tr2bl w:val="nil"/>
            </w:tcBorders>
            <w:vAlign w:val="center"/>
          </w:tcPr>
          <w:p w14:paraId="4759B598"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责令改正，对施工单位处工程合同价款百分之四的罚款，对单位直接负责的主管人员和其他直接责任人员处单位罚款数额百分之十的罚款；责令停业整顿60-90日。</w:t>
            </w:r>
          </w:p>
        </w:tc>
      </w:tr>
      <w:tr w:rsidR="00446724" w14:paraId="7B2EEDA4" w14:textId="77777777">
        <w:trPr>
          <w:trHeight w:val="756"/>
          <w:jc w:val="center"/>
        </w:trPr>
        <w:tc>
          <w:tcPr>
            <w:tcW w:w="535" w:type="dxa"/>
            <w:vMerge/>
            <w:tcBorders>
              <w:tl2br w:val="nil"/>
              <w:tr2bl w:val="nil"/>
            </w:tcBorders>
            <w:vAlign w:val="center"/>
          </w:tcPr>
          <w:p w14:paraId="0B139557"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954F04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1A931DE1"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8EDEFC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7B151B47"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73C47F8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（2）造成较大质量事故（</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7</w:t>
            </w:r>
            <w:r>
              <w:rPr>
                <w:rFonts w:ascii="仿宋_GB2312" w:eastAsia="仿宋_GB2312" w:hAnsi="宋体" w:hint="eastAsia"/>
                <w:color w:val="000000" w:themeColor="text1"/>
                <w:kern w:val="0"/>
                <w:szCs w:val="21"/>
              </w:rPr>
              <w:t>人以下死亡，或者</w:t>
            </w:r>
            <w:r>
              <w:rPr>
                <w:rFonts w:ascii="仿宋_GB2312" w:eastAsia="仿宋_GB2312" w:hAnsi="宋体"/>
                <w:color w:val="000000" w:themeColor="text1"/>
                <w:kern w:val="0"/>
                <w:szCs w:val="21"/>
              </w:rPr>
              <w:t>20</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人以下重伤，或者</w:t>
            </w:r>
            <w:r>
              <w:rPr>
                <w:rFonts w:ascii="仿宋_GB2312" w:eastAsia="仿宋_GB2312" w:hAnsi="宋体"/>
                <w:color w:val="000000" w:themeColor="text1"/>
                <w:kern w:val="0"/>
                <w:szCs w:val="21"/>
              </w:rPr>
              <w:t>2000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3000</w:t>
            </w:r>
            <w:r>
              <w:rPr>
                <w:rFonts w:ascii="仿宋_GB2312" w:eastAsia="仿宋_GB2312" w:hAnsi="宋体" w:hint="eastAsia"/>
                <w:color w:val="000000" w:themeColor="text1"/>
                <w:kern w:val="0"/>
                <w:szCs w:val="21"/>
              </w:rPr>
              <w:t>万元以下直接经济损失）；或造成重要的分项工程质量不符合要求。</w:t>
            </w:r>
          </w:p>
        </w:tc>
        <w:tc>
          <w:tcPr>
            <w:tcW w:w="3260" w:type="dxa"/>
            <w:tcBorders>
              <w:tl2br w:val="nil"/>
              <w:tr2bl w:val="nil"/>
            </w:tcBorders>
            <w:vAlign w:val="center"/>
          </w:tcPr>
          <w:p w14:paraId="545C7CD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责令改正，对施工单位处工程合同价款百分之四的罚款，对单位直接负责的主管人员和其他直接责任人员处单位罚款数额百分之十的罚款；责令停业整顿90-120日。</w:t>
            </w:r>
          </w:p>
        </w:tc>
      </w:tr>
      <w:tr w:rsidR="00446724" w14:paraId="0A462000" w14:textId="77777777">
        <w:trPr>
          <w:trHeight w:val="799"/>
          <w:jc w:val="center"/>
        </w:trPr>
        <w:tc>
          <w:tcPr>
            <w:tcW w:w="535" w:type="dxa"/>
            <w:vMerge/>
            <w:tcBorders>
              <w:tl2br w:val="nil"/>
              <w:tr2bl w:val="nil"/>
            </w:tcBorders>
            <w:vAlign w:val="center"/>
          </w:tcPr>
          <w:p w14:paraId="525FB81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D2652F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0249132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486FFDE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0B6C7F1C"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5C5506C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（3）造成较大质量事故（</w:t>
            </w:r>
            <w:r>
              <w:rPr>
                <w:rFonts w:ascii="仿宋_GB2312" w:eastAsia="仿宋_GB2312" w:hAnsi="宋体"/>
                <w:color w:val="000000" w:themeColor="text1"/>
                <w:kern w:val="0"/>
                <w:szCs w:val="21"/>
              </w:rPr>
              <w:t>7</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人以下死亡，或者</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50</w:t>
            </w:r>
            <w:r>
              <w:rPr>
                <w:rFonts w:ascii="仿宋_GB2312" w:eastAsia="仿宋_GB2312" w:hAnsi="宋体" w:hint="eastAsia"/>
                <w:color w:val="000000" w:themeColor="text1"/>
                <w:kern w:val="0"/>
                <w:szCs w:val="21"/>
              </w:rPr>
              <w:t>人以下重伤，或者</w:t>
            </w:r>
            <w:r>
              <w:rPr>
                <w:rFonts w:ascii="仿宋_GB2312" w:eastAsia="仿宋_GB2312" w:hAnsi="宋体"/>
                <w:color w:val="000000" w:themeColor="text1"/>
                <w:kern w:val="0"/>
                <w:szCs w:val="21"/>
              </w:rPr>
              <w:t>3000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5000</w:t>
            </w:r>
            <w:r>
              <w:rPr>
                <w:rFonts w:ascii="仿宋_GB2312" w:eastAsia="仿宋_GB2312" w:hAnsi="宋体" w:hint="eastAsia"/>
                <w:color w:val="000000" w:themeColor="text1"/>
                <w:kern w:val="0"/>
                <w:szCs w:val="21"/>
              </w:rPr>
              <w:t>万元以下直接经济损失）；或造成重要分部工程质量不符合要求，经返修或加固处理才能满足安全使用要求。</w:t>
            </w:r>
          </w:p>
        </w:tc>
        <w:tc>
          <w:tcPr>
            <w:tcW w:w="3260" w:type="dxa"/>
            <w:tcBorders>
              <w:tl2br w:val="nil"/>
              <w:tr2bl w:val="nil"/>
            </w:tcBorders>
            <w:vAlign w:val="center"/>
          </w:tcPr>
          <w:p w14:paraId="44F1BD36"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p w14:paraId="08F48DF2"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p w14:paraId="28F641C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责令改正，对施工单位处工程合同价款百分之四的罚款，对单位直接负责的主管人员和其他直接责任人员处单位罚款数额百分之十的罚款；责令停业整顿120-180日。</w:t>
            </w:r>
          </w:p>
        </w:tc>
      </w:tr>
      <w:tr w:rsidR="00446724" w14:paraId="6BD30DB0" w14:textId="77777777">
        <w:trPr>
          <w:trHeight w:val="1113"/>
          <w:jc w:val="center"/>
        </w:trPr>
        <w:tc>
          <w:tcPr>
            <w:tcW w:w="535" w:type="dxa"/>
            <w:vMerge/>
            <w:tcBorders>
              <w:tl2br w:val="nil"/>
              <w:tr2bl w:val="nil"/>
            </w:tcBorders>
            <w:vAlign w:val="center"/>
          </w:tcPr>
          <w:p w14:paraId="3F46560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85EFC9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3F0D39F2"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974D3E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11F125D9"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6B45B7D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（4）造成重大质量事故；或造成分部工程存在严重缺陷，经返修和加固处理仍不能满足安全使用要求。</w:t>
            </w:r>
          </w:p>
        </w:tc>
        <w:tc>
          <w:tcPr>
            <w:tcW w:w="3260" w:type="dxa"/>
            <w:tcBorders>
              <w:tl2br w:val="nil"/>
              <w:tr2bl w:val="nil"/>
            </w:tcBorders>
            <w:vAlign w:val="center"/>
          </w:tcPr>
          <w:p w14:paraId="6CAAB44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责令改正，对施工单位处工程合同价款百分之四的罚款，对单位直接负责的主管人员和其他直接责任人员处单位罚款数额百分之十的罚款；降低资质等级。</w:t>
            </w:r>
          </w:p>
        </w:tc>
      </w:tr>
      <w:tr w:rsidR="00446724" w14:paraId="04234840" w14:textId="77777777">
        <w:trPr>
          <w:trHeight w:val="1796"/>
          <w:jc w:val="center"/>
        </w:trPr>
        <w:tc>
          <w:tcPr>
            <w:tcW w:w="535" w:type="dxa"/>
            <w:vMerge/>
            <w:tcBorders>
              <w:tl2br w:val="nil"/>
              <w:tr2bl w:val="nil"/>
            </w:tcBorders>
            <w:vAlign w:val="center"/>
          </w:tcPr>
          <w:p w14:paraId="1AC1098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A9866B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43A9B4C1"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088192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603A6448"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3B25F9F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（5）造成特别重大质量事故；或造成单位（子单位）工程存在严重缺陷，经返修和加固处理仍不能满足安全使用要求。</w:t>
            </w:r>
          </w:p>
        </w:tc>
        <w:tc>
          <w:tcPr>
            <w:tcW w:w="3260" w:type="dxa"/>
            <w:tcBorders>
              <w:tl2br w:val="nil"/>
              <w:tr2bl w:val="nil"/>
            </w:tcBorders>
            <w:vAlign w:val="center"/>
          </w:tcPr>
          <w:p w14:paraId="3AF27FF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责令改正，对施工单位处工程合同价款百分之四的罚款，对单位直接负责的主管人员和其他直接责任人员处单位罚款数额百分之十的罚款；吊销资质证书。</w:t>
            </w:r>
          </w:p>
        </w:tc>
      </w:tr>
      <w:tr w:rsidR="00446724" w14:paraId="11717B63" w14:textId="77777777">
        <w:trPr>
          <w:trHeight w:val="223"/>
          <w:jc w:val="center"/>
        </w:trPr>
        <w:tc>
          <w:tcPr>
            <w:tcW w:w="535" w:type="dxa"/>
            <w:vMerge w:val="restart"/>
            <w:tcBorders>
              <w:tl2br w:val="nil"/>
              <w:tr2bl w:val="nil"/>
            </w:tcBorders>
            <w:vAlign w:val="center"/>
          </w:tcPr>
          <w:p w14:paraId="589770DA"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44D13E7A"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p w14:paraId="2A569BA6"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p w14:paraId="579DF42A" w14:textId="77777777" w:rsidR="00446724" w:rsidRDefault="00446724">
            <w:pPr>
              <w:spacing w:line="260" w:lineRule="exact"/>
              <w:jc w:val="left"/>
              <w:rPr>
                <w:rFonts w:ascii="仿宋_GB2312" w:eastAsia="仿宋_GB2312" w:hAnsi="宋体" w:hint="eastAsia"/>
                <w:color w:val="000000" w:themeColor="text1"/>
                <w:kern w:val="0"/>
                <w:szCs w:val="21"/>
              </w:rPr>
            </w:pPr>
          </w:p>
          <w:p w14:paraId="61ACC653" w14:textId="77777777" w:rsidR="00446724" w:rsidRDefault="00000000">
            <w:pPr>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施工单位未对建筑材料、建筑构配件、设备和商品混凝土进行检验，或者未对涉及结构安全的试块、试件以及有关材料取样检测</w:t>
            </w:r>
          </w:p>
        </w:tc>
        <w:tc>
          <w:tcPr>
            <w:tcW w:w="993" w:type="dxa"/>
            <w:gridSpan w:val="2"/>
            <w:vMerge w:val="restart"/>
            <w:tcBorders>
              <w:tl2br w:val="nil"/>
              <w:tr2bl w:val="nil"/>
            </w:tcBorders>
            <w:vAlign w:val="center"/>
          </w:tcPr>
          <w:p w14:paraId="3C413A8A"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《建设工程质量管理条例》第三十一条</w:t>
            </w:r>
          </w:p>
        </w:tc>
        <w:tc>
          <w:tcPr>
            <w:tcW w:w="4110" w:type="dxa"/>
            <w:vMerge w:val="restart"/>
            <w:tcBorders>
              <w:tl2br w:val="nil"/>
              <w:tr2bl w:val="nil"/>
            </w:tcBorders>
            <w:vAlign w:val="center"/>
          </w:tcPr>
          <w:p w14:paraId="2D6F988D"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《建设工程质量管理条例》第六十五条</w:t>
            </w:r>
          </w:p>
          <w:p w14:paraId="2D3C199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75AE6A74"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3F36D19C"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3514360C" w14:textId="77777777" w:rsidR="00446724" w:rsidRDefault="00000000">
            <w:pPr>
              <w:widowControl/>
              <w:spacing w:line="260" w:lineRule="exact"/>
              <w:ind w:firstLineChars="100" w:firstLine="210"/>
              <w:jc w:val="left"/>
              <w:rPr>
                <w:rFonts w:ascii="宋体" w:hAnsi="宋体" w:cs="宋体" w:hint="eastAsia"/>
                <w:bCs/>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636A452C"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7EEC888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533E207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责令改正，处10万元以上12万元以下的罚款，对单位直接负责的主管人员和其他直接责任人员处单位罚款数额百分之五以上百分之六以下的罚款。</w:t>
            </w:r>
          </w:p>
        </w:tc>
      </w:tr>
      <w:tr w:rsidR="00446724" w14:paraId="1EA0483A" w14:textId="77777777">
        <w:trPr>
          <w:trHeight w:val="200"/>
          <w:jc w:val="center"/>
        </w:trPr>
        <w:tc>
          <w:tcPr>
            <w:tcW w:w="535" w:type="dxa"/>
            <w:vMerge/>
            <w:tcBorders>
              <w:tl2br w:val="nil"/>
              <w:tr2bl w:val="nil"/>
            </w:tcBorders>
            <w:vAlign w:val="center"/>
          </w:tcPr>
          <w:p w14:paraId="499730D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83AC5C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11C283A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6E40F95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4DA9E1AF"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0943CC3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（1）造成一般危害后果的。</w:t>
            </w:r>
          </w:p>
        </w:tc>
        <w:tc>
          <w:tcPr>
            <w:tcW w:w="3260" w:type="dxa"/>
            <w:tcBorders>
              <w:tl2br w:val="nil"/>
              <w:tr2bl w:val="nil"/>
            </w:tcBorders>
            <w:vAlign w:val="center"/>
          </w:tcPr>
          <w:p w14:paraId="08FE4B6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处12万元以上17万元以下的罚款，责令改正，对单位直接负责的主管人员和其他直接责任人员处单位罚款数额百分之六以上百分之八点五以下的罚款。</w:t>
            </w:r>
          </w:p>
        </w:tc>
      </w:tr>
      <w:tr w:rsidR="00446724" w14:paraId="00E28E8E" w14:textId="77777777">
        <w:trPr>
          <w:trHeight w:val="149"/>
          <w:jc w:val="center"/>
        </w:trPr>
        <w:tc>
          <w:tcPr>
            <w:tcW w:w="535" w:type="dxa"/>
            <w:vMerge/>
            <w:tcBorders>
              <w:tl2br w:val="nil"/>
              <w:tr2bl w:val="nil"/>
            </w:tcBorders>
            <w:vAlign w:val="center"/>
          </w:tcPr>
          <w:p w14:paraId="05FF925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89CFE9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79DF1C6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7F5079F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4D63287B"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7014E25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（2）造成一般质量事故的。</w:t>
            </w:r>
          </w:p>
          <w:p w14:paraId="6C3C9792"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tc>
        <w:tc>
          <w:tcPr>
            <w:tcW w:w="3260" w:type="dxa"/>
            <w:tcBorders>
              <w:tl2br w:val="nil"/>
              <w:tr2bl w:val="nil"/>
            </w:tcBorders>
            <w:vAlign w:val="center"/>
          </w:tcPr>
          <w:p w14:paraId="6B8FA60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责令改正，处17万元以上20万元以下的罚款，对单位直接负责的主管人员和其他直接责任人员处单位罚款数额百分之八点五以上百分之十以下的罚款。</w:t>
            </w:r>
          </w:p>
        </w:tc>
      </w:tr>
      <w:tr w:rsidR="00446724" w14:paraId="7825BED8" w14:textId="77777777">
        <w:trPr>
          <w:trHeight w:val="556"/>
          <w:jc w:val="center"/>
        </w:trPr>
        <w:tc>
          <w:tcPr>
            <w:tcW w:w="535" w:type="dxa"/>
            <w:vMerge/>
            <w:tcBorders>
              <w:tl2br w:val="nil"/>
              <w:tr2bl w:val="nil"/>
            </w:tcBorders>
            <w:vAlign w:val="center"/>
          </w:tcPr>
          <w:p w14:paraId="0E838FD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832E68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03C3AFB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0537C9D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4847A50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7F921E6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（1）造成较大质量事故（</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人以下死亡，或者</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20</w:t>
            </w:r>
            <w:r>
              <w:rPr>
                <w:rFonts w:ascii="仿宋_GB2312" w:eastAsia="仿宋_GB2312" w:hAnsi="宋体" w:hint="eastAsia"/>
                <w:color w:val="000000" w:themeColor="text1"/>
                <w:kern w:val="0"/>
                <w:szCs w:val="21"/>
              </w:rPr>
              <w:t>人以下重伤，或者</w:t>
            </w:r>
            <w:r>
              <w:rPr>
                <w:rFonts w:ascii="仿宋_GB2312" w:eastAsia="仿宋_GB2312" w:hAnsi="宋体"/>
                <w:color w:val="000000" w:themeColor="text1"/>
                <w:kern w:val="0"/>
                <w:szCs w:val="21"/>
              </w:rPr>
              <w:t>1000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2000</w:t>
            </w:r>
            <w:r>
              <w:rPr>
                <w:rFonts w:ascii="仿宋_GB2312" w:eastAsia="仿宋_GB2312" w:hAnsi="宋体" w:hint="eastAsia"/>
                <w:color w:val="000000" w:themeColor="text1"/>
                <w:kern w:val="0"/>
                <w:szCs w:val="21"/>
              </w:rPr>
              <w:t>万元以下直接经济损失）；或造成重要的检验批达不到设计要求。</w:t>
            </w:r>
          </w:p>
        </w:tc>
        <w:tc>
          <w:tcPr>
            <w:tcW w:w="3260" w:type="dxa"/>
            <w:tcBorders>
              <w:tl2br w:val="nil"/>
              <w:tr2bl w:val="nil"/>
            </w:tcBorders>
            <w:vAlign w:val="center"/>
          </w:tcPr>
          <w:p w14:paraId="23A47B9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责令改正，处20万元的罚款，对单位直接负责的主管人员和其他直接责任人员处单位罚款数额百分之十的罚款；责令停业整顿60-90日。</w:t>
            </w:r>
          </w:p>
        </w:tc>
      </w:tr>
      <w:tr w:rsidR="00446724" w14:paraId="08A321AB" w14:textId="77777777">
        <w:trPr>
          <w:trHeight w:val="556"/>
          <w:jc w:val="center"/>
        </w:trPr>
        <w:tc>
          <w:tcPr>
            <w:tcW w:w="535" w:type="dxa"/>
            <w:vMerge/>
            <w:tcBorders>
              <w:tl2br w:val="nil"/>
              <w:tr2bl w:val="nil"/>
            </w:tcBorders>
            <w:vAlign w:val="center"/>
          </w:tcPr>
          <w:p w14:paraId="5B175BC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A27DB8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561E5AE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65934AD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5EAA9635"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51515E5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（2）造成较大质量事故（</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7</w:t>
            </w:r>
            <w:r>
              <w:rPr>
                <w:rFonts w:ascii="仿宋_GB2312" w:eastAsia="仿宋_GB2312" w:hAnsi="宋体" w:hint="eastAsia"/>
                <w:color w:val="000000" w:themeColor="text1"/>
                <w:kern w:val="0"/>
                <w:szCs w:val="21"/>
              </w:rPr>
              <w:t>人以下死亡，或者</w:t>
            </w:r>
            <w:r>
              <w:rPr>
                <w:rFonts w:ascii="仿宋_GB2312" w:eastAsia="仿宋_GB2312" w:hAnsi="宋体"/>
                <w:color w:val="000000" w:themeColor="text1"/>
                <w:kern w:val="0"/>
                <w:szCs w:val="21"/>
              </w:rPr>
              <w:t>20</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人以下重伤，或者</w:t>
            </w:r>
            <w:r>
              <w:rPr>
                <w:rFonts w:ascii="仿宋_GB2312" w:eastAsia="仿宋_GB2312" w:hAnsi="宋体"/>
                <w:color w:val="000000" w:themeColor="text1"/>
                <w:kern w:val="0"/>
                <w:szCs w:val="21"/>
              </w:rPr>
              <w:t>2000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3000</w:t>
            </w:r>
            <w:r>
              <w:rPr>
                <w:rFonts w:ascii="仿宋_GB2312" w:eastAsia="仿宋_GB2312" w:hAnsi="宋体" w:hint="eastAsia"/>
                <w:color w:val="000000" w:themeColor="text1"/>
                <w:kern w:val="0"/>
                <w:szCs w:val="21"/>
              </w:rPr>
              <w:t>万元以下直接经济损失）；或造成重要的分项工程质量不符合要求。</w:t>
            </w:r>
          </w:p>
        </w:tc>
        <w:tc>
          <w:tcPr>
            <w:tcW w:w="3260" w:type="dxa"/>
            <w:tcBorders>
              <w:tl2br w:val="nil"/>
              <w:tr2bl w:val="nil"/>
            </w:tcBorders>
            <w:vAlign w:val="center"/>
          </w:tcPr>
          <w:p w14:paraId="399E4AA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责令改正，处20万元的罚款，对单位直接负责的主管人员和其他直接责任人员处单位罚款数额百分之十的罚款；责令停业整顿90-120日。</w:t>
            </w:r>
          </w:p>
        </w:tc>
      </w:tr>
      <w:tr w:rsidR="00446724" w14:paraId="2EE14D8F" w14:textId="77777777">
        <w:trPr>
          <w:trHeight w:val="585"/>
          <w:jc w:val="center"/>
        </w:trPr>
        <w:tc>
          <w:tcPr>
            <w:tcW w:w="535" w:type="dxa"/>
            <w:vMerge/>
            <w:tcBorders>
              <w:tl2br w:val="nil"/>
              <w:tr2bl w:val="nil"/>
            </w:tcBorders>
            <w:vAlign w:val="center"/>
          </w:tcPr>
          <w:p w14:paraId="754F62A7"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188901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6F0C79B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4CA6B75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32D3DFF7"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0543E76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（3）造成较大质量事故（</w:t>
            </w:r>
            <w:r>
              <w:rPr>
                <w:rFonts w:ascii="仿宋_GB2312" w:eastAsia="仿宋_GB2312" w:hAnsi="宋体"/>
                <w:color w:val="000000" w:themeColor="text1"/>
                <w:kern w:val="0"/>
                <w:szCs w:val="21"/>
              </w:rPr>
              <w:t>7</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人以下死亡，或者</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人以上</w:t>
            </w:r>
            <w:r>
              <w:rPr>
                <w:rFonts w:ascii="仿宋_GB2312" w:eastAsia="仿宋_GB2312" w:hAnsi="宋体"/>
                <w:color w:val="000000" w:themeColor="text1"/>
                <w:kern w:val="0"/>
                <w:szCs w:val="21"/>
              </w:rPr>
              <w:t>50</w:t>
            </w:r>
            <w:r>
              <w:rPr>
                <w:rFonts w:ascii="仿宋_GB2312" w:eastAsia="仿宋_GB2312" w:hAnsi="宋体" w:hint="eastAsia"/>
                <w:color w:val="000000" w:themeColor="text1"/>
                <w:kern w:val="0"/>
                <w:szCs w:val="21"/>
              </w:rPr>
              <w:t>人以下重伤，或者</w:t>
            </w:r>
            <w:r>
              <w:rPr>
                <w:rFonts w:ascii="仿宋_GB2312" w:eastAsia="仿宋_GB2312" w:hAnsi="宋体"/>
                <w:color w:val="000000" w:themeColor="text1"/>
                <w:kern w:val="0"/>
                <w:szCs w:val="21"/>
              </w:rPr>
              <w:t>3000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5000</w:t>
            </w:r>
            <w:r>
              <w:rPr>
                <w:rFonts w:ascii="仿宋_GB2312" w:eastAsia="仿宋_GB2312" w:hAnsi="宋体" w:hint="eastAsia"/>
                <w:color w:val="000000" w:themeColor="text1"/>
                <w:kern w:val="0"/>
                <w:szCs w:val="21"/>
              </w:rPr>
              <w:t>万元以下直接经济损失）；或造成重要分部工程质量不符合要求，经返修或加固处理才能满足安全使用要求。</w:t>
            </w:r>
          </w:p>
        </w:tc>
        <w:tc>
          <w:tcPr>
            <w:tcW w:w="3260" w:type="dxa"/>
            <w:tcBorders>
              <w:tl2br w:val="nil"/>
              <w:tr2bl w:val="nil"/>
            </w:tcBorders>
            <w:vAlign w:val="center"/>
          </w:tcPr>
          <w:p w14:paraId="1910A6F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责令改正，处20万元的罚款，对单位直接负责的主管人员和其他直接责任人员处单位罚款数额百分之十的罚款；责令停业整顿120-180日。</w:t>
            </w:r>
          </w:p>
        </w:tc>
      </w:tr>
      <w:tr w:rsidR="00446724" w14:paraId="1795A05B" w14:textId="77777777">
        <w:trPr>
          <w:trHeight w:val="841"/>
          <w:jc w:val="center"/>
        </w:trPr>
        <w:tc>
          <w:tcPr>
            <w:tcW w:w="535" w:type="dxa"/>
            <w:vMerge/>
            <w:tcBorders>
              <w:tl2br w:val="nil"/>
              <w:tr2bl w:val="nil"/>
            </w:tcBorders>
            <w:vAlign w:val="center"/>
          </w:tcPr>
          <w:p w14:paraId="146930E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285F27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07B3DCA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1A24E49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14611F63"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6CFDDFD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（4）造成重大质量事故；或造成分部工程存在严重缺陷，经返修和加固处理仍不能满足安全使用要求。</w:t>
            </w:r>
          </w:p>
        </w:tc>
        <w:tc>
          <w:tcPr>
            <w:tcW w:w="3260" w:type="dxa"/>
            <w:tcBorders>
              <w:tl2br w:val="nil"/>
              <w:tr2bl w:val="nil"/>
            </w:tcBorders>
            <w:vAlign w:val="center"/>
          </w:tcPr>
          <w:p w14:paraId="62815B3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责令改正，处20万元的罚款，对单位直接负责的主管人员和其他直接责任人员处单位罚款数额百分之十的罚款；降低资质等级。</w:t>
            </w:r>
          </w:p>
        </w:tc>
      </w:tr>
      <w:tr w:rsidR="00446724" w14:paraId="65335A92" w14:textId="77777777">
        <w:trPr>
          <w:trHeight w:val="970"/>
          <w:jc w:val="center"/>
        </w:trPr>
        <w:tc>
          <w:tcPr>
            <w:tcW w:w="535" w:type="dxa"/>
            <w:vMerge/>
            <w:tcBorders>
              <w:tl2br w:val="nil"/>
              <w:tr2bl w:val="nil"/>
            </w:tcBorders>
            <w:vAlign w:val="center"/>
          </w:tcPr>
          <w:p w14:paraId="6235863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A69FC6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0F05369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560C0EA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279B07AB"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0181ED4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（5）造成特别重大质量事故；或造成单位（子单位）工程存在严重缺陷，经返修和加固处理仍不能满足安全使用要求。</w:t>
            </w:r>
          </w:p>
        </w:tc>
        <w:tc>
          <w:tcPr>
            <w:tcW w:w="3260" w:type="dxa"/>
            <w:tcBorders>
              <w:tl2br w:val="nil"/>
              <w:tr2bl w:val="nil"/>
            </w:tcBorders>
            <w:vAlign w:val="center"/>
          </w:tcPr>
          <w:p w14:paraId="7078CBE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责令改正，处20万元的罚款，对单位直接负责的主管人员和其他直接责任人员处单位罚款数额百分之十的罚款；吊销资质证书。</w:t>
            </w:r>
          </w:p>
        </w:tc>
      </w:tr>
      <w:tr w:rsidR="00446724" w14:paraId="45128ABD" w14:textId="77777777">
        <w:trPr>
          <w:trHeight w:val="223"/>
          <w:jc w:val="center"/>
        </w:trPr>
        <w:tc>
          <w:tcPr>
            <w:tcW w:w="535" w:type="dxa"/>
            <w:vMerge w:val="restart"/>
            <w:tcBorders>
              <w:tl2br w:val="nil"/>
              <w:tr2bl w:val="nil"/>
            </w:tcBorders>
            <w:vAlign w:val="center"/>
          </w:tcPr>
          <w:p w14:paraId="7E268FF1"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286D08E3"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79FABB83" w14:textId="77777777" w:rsidR="00446724" w:rsidRDefault="00000000">
            <w:pPr>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施工单位不履行保修义务或者拖延履行保修义务</w:t>
            </w:r>
          </w:p>
        </w:tc>
        <w:tc>
          <w:tcPr>
            <w:tcW w:w="993" w:type="dxa"/>
            <w:gridSpan w:val="2"/>
            <w:vMerge w:val="restart"/>
            <w:tcBorders>
              <w:tl2br w:val="nil"/>
              <w:tr2bl w:val="nil"/>
            </w:tcBorders>
            <w:vAlign w:val="center"/>
          </w:tcPr>
          <w:p w14:paraId="22F882A2"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32B84603"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6262ADAA" w14:textId="77777777" w:rsidR="00446724" w:rsidRDefault="00000000">
            <w:pPr>
              <w:widowControl/>
              <w:spacing w:line="260" w:lineRule="exact"/>
              <w:jc w:val="left"/>
              <w:rPr>
                <w:rFonts w:ascii="宋体" w:hAnsi="宋体" w:cs="Arial" w:hint="eastAsia"/>
                <w:color w:val="000000" w:themeColor="text1"/>
                <w:spacing w:val="8"/>
                <w:kern w:val="0"/>
                <w:szCs w:val="21"/>
              </w:rPr>
            </w:pPr>
            <w:r>
              <w:rPr>
                <w:rFonts w:ascii="仿宋_GB2312" w:eastAsia="仿宋_GB2312" w:hAnsi="宋体" w:hint="eastAsia"/>
                <w:color w:val="000000" w:themeColor="text1"/>
                <w:kern w:val="0"/>
                <w:szCs w:val="21"/>
              </w:rPr>
              <w:t>《建设工程质量管理条例》第四十一条</w:t>
            </w:r>
          </w:p>
        </w:tc>
        <w:tc>
          <w:tcPr>
            <w:tcW w:w="4110" w:type="dxa"/>
            <w:vMerge w:val="restart"/>
            <w:tcBorders>
              <w:tl2br w:val="nil"/>
              <w:tr2bl w:val="nil"/>
            </w:tcBorders>
            <w:vAlign w:val="center"/>
          </w:tcPr>
          <w:p w14:paraId="7EAD4505"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《建设工程质量管理条例》第六十六条</w:t>
            </w:r>
          </w:p>
          <w:p w14:paraId="583DD118"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违反本条例规定，施工单位不履行保修义务或者拖延履行保修义务的，责令改正，处10万元以上20万元以下的罚款，并对在保修期内因质量缺陷造成的损失承担赔偿责任。</w:t>
            </w:r>
          </w:p>
          <w:p w14:paraId="568B5E5C"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p w14:paraId="3BAFC4B1"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611988E6" w14:textId="77777777" w:rsidR="00446724" w:rsidRDefault="00000000">
            <w:pPr>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BA5CE27"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12E2658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施工单位拖延履行保修义务15日以下的。</w:t>
            </w:r>
          </w:p>
        </w:tc>
        <w:tc>
          <w:tcPr>
            <w:tcW w:w="3260" w:type="dxa"/>
            <w:tcBorders>
              <w:tl2br w:val="nil"/>
              <w:tr2bl w:val="nil"/>
            </w:tcBorders>
            <w:vAlign w:val="center"/>
          </w:tcPr>
          <w:p w14:paraId="125E41E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责令改正，处10万元以上12万元以下的罚款，对单位直接负责的主管人员和其他直接责任人员处单位罚款数额百分之五以上百分之六以下的罚款。</w:t>
            </w:r>
          </w:p>
        </w:tc>
      </w:tr>
      <w:tr w:rsidR="00446724" w14:paraId="309A251C" w14:textId="77777777">
        <w:trPr>
          <w:trHeight w:val="285"/>
          <w:jc w:val="center"/>
        </w:trPr>
        <w:tc>
          <w:tcPr>
            <w:tcW w:w="535" w:type="dxa"/>
            <w:vMerge/>
            <w:tcBorders>
              <w:tl2br w:val="nil"/>
              <w:tr2bl w:val="nil"/>
            </w:tcBorders>
            <w:vAlign w:val="center"/>
          </w:tcPr>
          <w:p w14:paraId="7361565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83B289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10911DF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2A37895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2F9C84B4"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229BCCC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施工单位拖延履行保修义务15日以上30日以下的。</w:t>
            </w:r>
          </w:p>
        </w:tc>
        <w:tc>
          <w:tcPr>
            <w:tcW w:w="3260" w:type="dxa"/>
            <w:tcBorders>
              <w:tl2br w:val="nil"/>
              <w:tr2bl w:val="nil"/>
            </w:tcBorders>
            <w:vAlign w:val="center"/>
          </w:tcPr>
          <w:p w14:paraId="4E0BAA8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责令改正，处12万元以上17万元以下的罚款，对单位直接负责的主管人员和其他直接责任人员处单位罚款数额百分之六以上百分之八点五以下的罚款。</w:t>
            </w:r>
          </w:p>
        </w:tc>
      </w:tr>
      <w:tr w:rsidR="00446724" w14:paraId="3466515B" w14:textId="77777777">
        <w:trPr>
          <w:trHeight w:val="243"/>
          <w:jc w:val="center"/>
        </w:trPr>
        <w:tc>
          <w:tcPr>
            <w:tcW w:w="535" w:type="dxa"/>
            <w:vMerge/>
            <w:tcBorders>
              <w:tl2br w:val="nil"/>
              <w:tr2bl w:val="nil"/>
            </w:tcBorders>
            <w:vAlign w:val="center"/>
          </w:tcPr>
          <w:p w14:paraId="248E66C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608F42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208C11B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388FF87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063AB68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157A459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施工单位拖延履行保修义务30日以上或不履行保修义务的。</w:t>
            </w:r>
          </w:p>
        </w:tc>
        <w:tc>
          <w:tcPr>
            <w:tcW w:w="3260" w:type="dxa"/>
            <w:tcBorders>
              <w:tl2br w:val="nil"/>
              <w:tr2bl w:val="nil"/>
            </w:tcBorders>
            <w:vAlign w:val="center"/>
          </w:tcPr>
          <w:p w14:paraId="0ECBBFA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责令改正，处17万元以上20万元以下的罚款，对单位直接负责的主管人员和其他直接责任人员处单位罚款数额百分之八点五以上百分之十以下的罚款。</w:t>
            </w:r>
          </w:p>
          <w:p w14:paraId="3984BD7E"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tc>
      </w:tr>
      <w:tr w:rsidR="00446724" w14:paraId="70E0292D" w14:textId="77777777">
        <w:trPr>
          <w:trHeight w:val="223"/>
          <w:jc w:val="center"/>
        </w:trPr>
        <w:tc>
          <w:tcPr>
            <w:tcW w:w="535" w:type="dxa"/>
            <w:vMerge w:val="restart"/>
            <w:tcBorders>
              <w:tl2br w:val="nil"/>
              <w:tr2bl w:val="nil"/>
            </w:tcBorders>
            <w:vAlign w:val="center"/>
          </w:tcPr>
          <w:p w14:paraId="544BEDF1"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7FF4273D" w14:textId="77777777" w:rsidR="00446724" w:rsidRDefault="00446724">
            <w:pPr>
              <w:spacing w:line="260" w:lineRule="exact"/>
              <w:jc w:val="left"/>
              <w:rPr>
                <w:rFonts w:ascii="仿宋_GB2312" w:eastAsia="仿宋_GB2312" w:hAnsi="宋体" w:hint="eastAsia"/>
                <w:color w:val="000000" w:themeColor="text1"/>
                <w:kern w:val="0"/>
                <w:szCs w:val="21"/>
              </w:rPr>
            </w:pPr>
          </w:p>
          <w:p w14:paraId="5492568E"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（一）与建设单位或者施工单位串通，弄虚作假、降低工程质量的；</w:t>
            </w:r>
          </w:p>
          <w:p w14:paraId="0D0F681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（二）将不合格的建设工程、建筑材料、建筑构配件和设备按照合格签字的。</w:t>
            </w:r>
          </w:p>
          <w:p w14:paraId="231A1B45"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p w14:paraId="3B94EDC6" w14:textId="77777777" w:rsidR="00446724" w:rsidRDefault="00446724">
            <w:pPr>
              <w:widowControl/>
              <w:spacing w:line="260" w:lineRule="exact"/>
              <w:jc w:val="left"/>
              <w:rPr>
                <w:rFonts w:ascii="宋体" w:hAnsi="宋体" w:cs="宋体" w:hint="eastAsia"/>
                <w:color w:val="000000" w:themeColor="text1"/>
                <w:kern w:val="0"/>
                <w:szCs w:val="21"/>
              </w:rPr>
            </w:pPr>
          </w:p>
        </w:tc>
        <w:tc>
          <w:tcPr>
            <w:tcW w:w="993" w:type="dxa"/>
            <w:gridSpan w:val="2"/>
            <w:vMerge w:val="restart"/>
            <w:tcBorders>
              <w:tl2br w:val="nil"/>
              <w:tr2bl w:val="nil"/>
            </w:tcBorders>
            <w:vAlign w:val="center"/>
          </w:tcPr>
          <w:p w14:paraId="5B729840" w14:textId="77777777" w:rsidR="00446724" w:rsidRDefault="00000000">
            <w:pPr>
              <w:widowControl/>
              <w:spacing w:line="260" w:lineRule="exact"/>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《建设工程质量管理条例》第六十七条第(一)项</w:t>
            </w:r>
          </w:p>
        </w:tc>
        <w:tc>
          <w:tcPr>
            <w:tcW w:w="4110" w:type="dxa"/>
            <w:vMerge w:val="restart"/>
            <w:tcBorders>
              <w:tl2br w:val="nil"/>
              <w:tr2bl w:val="nil"/>
            </w:tcBorders>
            <w:vAlign w:val="center"/>
          </w:tcPr>
          <w:p w14:paraId="5647A87D"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《建设工程质量管理条例》第六十七条</w:t>
            </w:r>
          </w:p>
          <w:p w14:paraId="1617AA1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工程监理单位有下列行为之一的，责令改正，处５０万元以上１００万元以下的罚款，降低资质等级或者吊销资质证书；有违法所得的，予以没收；造成损失的，承担连带赔偿责任：</w:t>
            </w:r>
          </w:p>
          <w:p w14:paraId="24E3FBCF"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（一）与建设单位或者施工单位串通，弄虚作假、降低工程质量的；</w:t>
            </w:r>
          </w:p>
          <w:p w14:paraId="593FFF6D"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（二）将不合格的建设工程、建筑材料、建筑构配件和设备按照合格签字的。</w:t>
            </w:r>
          </w:p>
          <w:p w14:paraId="0736E087"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5F504C0B" w14:textId="77777777" w:rsidR="00446724" w:rsidRDefault="00000000">
            <w:pPr>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6823A42"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D01BDE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76DF558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责令改正，处50万元以上60万元以下的罚款，对单位直接负责的主管人员和其他直接责任人员处单位罚款数额百分之五以上百分之六以下的罚款；有违法所得的，予以没收。</w:t>
            </w:r>
          </w:p>
        </w:tc>
      </w:tr>
      <w:tr w:rsidR="00446724" w14:paraId="5B5104D6" w14:textId="77777777">
        <w:trPr>
          <w:trHeight w:val="285"/>
          <w:jc w:val="center"/>
        </w:trPr>
        <w:tc>
          <w:tcPr>
            <w:tcW w:w="535" w:type="dxa"/>
            <w:vMerge/>
            <w:tcBorders>
              <w:tl2br w:val="nil"/>
              <w:tr2bl w:val="nil"/>
            </w:tcBorders>
            <w:vAlign w:val="center"/>
          </w:tcPr>
          <w:p w14:paraId="6298922A"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22C47F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47D1F8D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5D43503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7A68B267"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1D911F9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6376B02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责令改正，处60万元以上85万元以下的罚款，对单位直接负责的主管人员和其他直接责任人员处单位罚款数额百分之六以上百分之八点五以下的罚款；有违法所得的，予以没收。</w:t>
            </w:r>
          </w:p>
        </w:tc>
      </w:tr>
      <w:tr w:rsidR="00446724" w14:paraId="7BC85704" w14:textId="77777777">
        <w:trPr>
          <w:trHeight w:val="405"/>
          <w:jc w:val="center"/>
        </w:trPr>
        <w:tc>
          <w:tcPr>
            <w:tcW w:w="535" w:type="dxa"/>
            <w:vMerge/>
            <w:tcBorders>
              <w:tl2br w:val="nil"/>
              <w:tr2bl w:val="nil"/>
            </w:tcBorders>
            <w:vAlign w:val="center"/>
          </w:tcPr>
          <w:p w14:paraId="4E336DD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608D03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3B29311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364D080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443A227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0548862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（1）造成一般或较大质量事故的。</w:t>
            </w:r>
          </w:p>
        </w:tc>
        <w:tc>
          <w:tcPr>
            <w:tcW w:w="3260" w:type="dxa"/>
            <w:tcBorders>
              <w:tl2br w:val="nil"/>
              <w:tr2bl w:val="nil"/>
            </w:tcBorders>
            <w:vAlign w:val="center"/>
          </w:tcPr>
          <w:p w14:paraId="4A500B2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责令改正，处85万元以上100万元以下的罚款，对单位直接负责的主管人员和其他直接责任人员处单位罚款数额百分之八点五以上百分之十以下的罚款；有违法所得的，予以没收。</w:t>
            </w:r>
          </w:p>
        </w:tc>
      </w:tr>
      <w:tr w:rsidR="00446724" w14:paraId="139073A6" w14:textId="77777777">
        <w:trPr>
          <w:trHeight w:val="913"/>
          <w:jc w:val="center"/>
        </w:trPr>
        <w:tc>
          <w:tcPr>
            <w:tcW w:w="535" w:type="dxa"/>
            <w:vMerge/>
            <w:tcBorders>
              <w:tl2br w:val="nil"/>
              <w:tr2bl w:val="nil"/>
            </w:tcBorders>
            <w:vAlign w:val="center"/>
          </w:tcPr>
          <w:p w14:paraId="4FBF26B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33D3AD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0F06DCF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1558A70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050DB96D"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7A8F4F4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（2）造成重大质量事故；或造成分部工程存在严重缺陷，经返修和加固处理仍不能满足安全使用要求。</w:t>
            </w:r>
          </w:p>
        </w:tc>
        <w:tc>
          <w:tcPr>
            <w:tcW w:w="3260" w:type="dxa"/>
            <w:tcBorders>
              <w:tl2br w:val="nil"/>
              <w:tr2bl w:val="nil"/>
            </w:tcBorders>
            <w:vAlign w:val="center"/>
          </w:tcPr>
          <w:p w14:paraId="66E252D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责令改正，处100万元的罚款，对单位直接负责的主管人员和其他直接责任人员处单位罚款数额百分之十的罚款，降低资质等级；有违法所得的，予以没收。</w:t>
            </w:r>
          </w:p>
        </w:tc>
      </w:tr>
      <w:tr w:rsidR="00446724" w14:paraId="1E4694D3" w14:textId="77777777">
        <w:trPr>
          <w:trHeight w:val="1882"/>
          <w:jc w:val="center"/>
        </w:trPr>
        <w:tc>
          <w:tcPr>
            <w:tcW w:w="535" w:type="dxa"/>
            <w:vMerge/>
            <w:tcBorders>
              <w:tl2br w:val="nil"/>
              <w:tr2bl w:val="nil"/>
            </w:tcBorders>
            <w:vAlign w:val="center"/>
          </w:tcPr>
          <w:p w14:paraId="27B1589C"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9A1201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15587D1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7EC32B9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206D7E48"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3924C0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（3）造成特别重大质量；或造成单位（子单位）工程存在严重缺陷，经返修和加固处理仍不能满足安全使用要求。</w:t>
            </w:r>
          </w:p>
        </w:tc>
        <w:tc>
          <w:tcPr>
            <w:tcW w:w="3260" w:type="dxa"/>
            <w:tcBorders>
              <w:tl2br w:val="nil"/>
              <w:tr2bl w:val="nil"/>
            </w:tcBorders>
            <w:vAlign w:val="center"/>
          </w:tcPr>
          <w:p w14:paraId="3E7B610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责令改正，处100万元的罚款，对单位直接负责的主管人员和其他直接责任人员处单位罚款数额百分之十的罚款，吊销资质证书；有违法所得的，予以没收。</w:t>
            </w:r>
          </w:p>
        </w:tc>
      </w:tr>
      <w:tr w:rsidR="00446724" w14:paraId="69DA7881" w14:textId="77777777">
        <w:trPr>
          <w:trHeight w:val="223"/>
          <w:jc w:val="center"/>
        </w:trPr>
        <w:tc>
          <w:tcPr>
            <w:tcW w:w="535" w:type="dxa"/>
            <w:vMerge w:val="restart"/>
            <w:tcBorders>
              <w:tl2br w:val="nil"/>
              <w:tr2bl w:val="nil"/>
            </w:tcBorders>
            <w:vAlign w:val="center"/>
          </w:tcPr>
          <w:p w14:paraId="14C8347A"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5F91ED48" w14:textId="77777777" w:rsidR="00446724" w:rsidRDefault="00446724">
            <w:pPr>
              <w:widowControl/>
              <w:spacing w:line="260" w:lineRule="exact"/>
              <w:ind w:firstLineChars="50" w:firstLine="105"/>
              <w:jc w:val="left"/>
              <w:rPr>
                <w:rFonts w:ascii="仿宋_GB2312" w:eastAsia="仿宋_GB2312" w:hAnsi="宋体" w:hint="eastAsia"/>
                <w:color w:val="000000" w:themeColor="text1"/>
                <w:kern w:val="0"/>
                <w:szCs w:val="21"/>
              </w:rPr>
            </w:pPr>
          </w:p>
          <w:p w14:paraId="7C48CF80" w14:textId="77777777" w:rsidR="00446724" w:rsidRDefault="00446724">
            <w:pPr>
              <w:widowControl/>
              <w:spacing w:line="260" w:lineRule="exact"/>
              <w:ind w:firstLineChars="50" w:firstLine="105"/>
              <w:jc w:val="left"/>
              <w:rPr>
                <w:rFonts w:ascii="仿宋_GB2312" w:eastAsia="仿宋_GB2312" w:hAnsi="宋体" w:hint="eastAsia"/>
                <w:color w:val="000000" w:themeColor="text1"/>
                <w:kern w:val="0"/>
                <w:szCs w:val="21"/>
              </w:rPr>
            </w:pPr>
          </w:p>
          <w:p w14:paraId="104D545E" w14:textId="77777777" w:rsidR="00446724" w:rsidRDefault="00446724">
            <w:pPr>
              <w:widowControl/>
              <w:spacing w:line="260" w:lineRule="exact"/>
              <w:ind w:firstLineChars="50" w:firstLine="105"/>
              <w:jc w:val="left"/>
              <w:rPr>
                <w:rFonts w:ascii="仿宋_GB2312" w:eastAsia="仿宋_GB2312" w:hAnsi="宋体" w:hint="eastAsia"/>
                <w:color w:val="000000" w:themeColor="text1"/>
                <w:kern w:val="0"/>
                <w:szCs w:val="21"/>
              </w:rPr>
            </w:pPr>
          </w:p>
          <w:p w14:paraId="01AA5F29"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0011668A" w14:textId="77777777" w:rsidR="00446724" w:rsidRDefault="00000000">
            <w:pPr>
              <w:widowControl/>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工程监理单位与被监理工程的施工承包单位以及建筑材料、建筑构配件和设备供应单位有隶属关系或者其他利害关系承担该项建设工程的监理业务</w:t>
            </w:r>
          </w:p>
        </w:tc>
        <w:tc>
          <w:tcPr>
            <w:tcW w:w="993" w:type="dxa"/>
            <w:gridSpan w:val="2"/>
            <w:vMerge w:val="restart"/>
            <w:tcBorders>
              <w:tl2br w:val="nil"/>
              <w:tr2bl w:val="nil"/>
            </w:tcBorders>
            <w:vAlign w:val="center"/>
          </w:tcPr>
          <w:p w14:paraId="369769EB" w14:textId="77777777" w:rsidR="00446724" w:rsidRDefault="00000000">
            <w:pPr>
              <w:widowControl/>
              <w:spacing w:line="260" w:lineRule="exact"/>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《建设工程质量管理条例》第三十五条</w:t>
            </w:r>
          </w:p>
        </w:tc>
        <w:tc>
          <w:tcPr>
            <w:tcW w:w="4110" w:type="dxa"/>
            <w:vMerge w:val="restart"/>
            <w:tcBorders>
              <w:tl2br w:val="nil"/>
              <w:tr2bl w:val="nil"/>
            </w:tcBorders>
            <w:vAlign w:val="center"/>
          </w:tcPr>
          <w:p w14:paraId="69C7262B" w14:textId="77777777" w:rsidR="00446724" w:rsidRDefault="00446724">
            <w:pPr>
              <w:spacing w:line="260" w:lineRule="exact"/>
              <w:jc w:val="left"/>
              <w:rPr>
                <w:rFonts w:ascii="仿宋_GB2312" w:eastAsia="仿宋_GB2312" w:hAnsi="宋体" w:hint="eastAsia"/>
                <w:color w:val="000000" w:themeColor="text1"/>
                <w:kern w:val="0"/>
                <w:szCs w:val="21"/>
              </w:rPr>
            </w:pPr>
          </w:p>
          <w:p w14:paraId="18102BAC"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《建设工程质量管理条例》第六十八条</w:t>
            </w:r>
          </w:p>
          <w:p w14:paraId="3F68161D"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14:paraId="17252BF5" w14:textId="77777777" w:rsidR="00446724" w:rsidRDefault="00446724">
            <w:pPr>
              <w:spacing w:line="260" w:lineRule="exact"/>
              <w:jc w:val="left"/>
              <w:rPr>
                <w:rFonts w:ascii="仿宋_GB2312" w:eastAsia="仿宋_GB2312" w:hAnsi="宋体" w:hint="eastAsia"/>
                <w:color w:val="000000" w:themeColor="text1"/>
                <w:kern w:val="0"/>
                <w:szCs w:val="21"/>
              </w:rPr>
            </w:pPr>
          </w:p>
          <w:p w14:paraId="08140C2E"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042400B4" w14:textId="77777777" w:rsidR="00446724" w:rsidRDefault="00000000">
            <w:pPr>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43BB182"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3115CA4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2BFED26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责令改正，处5万元以上6万元以下的罚款，对单位直接负责的主管人员和其他直接责任人员处单位罚款数额百分之五以上百分之六以下的罚款；有违法所得的，予以没收。</w:t>
            </w:r>
          </w:p>
        </w:tc>
      </w:tr>
      <w:tr w:rsidR="00446724" w14:paraId="116D0500" w14:textId="77777777">
        <w:trPr>
          <w:trHeight w:val="285"/>
          <w:jc w:val="center"/>
        </w:trPr>
        <w:tc>
          <w:tcPr>
            <w:tcW w:w="535" w:type="dxa"/>
            <w:vMerge/>
            <w:tcBorders>
              <w:tl2br w:val="nil"/>
              <w:tr2bl w:val="nil"/>
            </w:tcBorders>
            <w:vAlign w:val="center"/>
          </w:tcPr>
          <w:p w14:paraId="7D4DEAD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1363AB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0877D38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77F9BED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431B7382"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0F2B12A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02765A2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责令改正，处6万元以上8.5万元以下的罚款，对单位直接负责的主管人员和其他直接责任人员处单位罚款数额百分之六以上百分之八点五以下的罚款；有违法所得的，予以没收。</w:t>
            </w:r>
          </w:p>
        </w:tc>
      </w:tr>
      <w:tr w:rsidR="00446724" w14:paraId="0EF0FB59" w14:textId="77777777">
        <w:trPr>
          <w:trHeight w:val="1013"/>
          <w:jc w:val="center"/>
        </w:trPr>
        <w:tc>
          <w:tcPr>
            <w:tcW w:w="535" w:type="dxa"/>
            <w:vMerge/>
            <w:tcBorders>
              <w:tl2br w:val="nil"/>
              <w:tr2bl w:val="nil"/>
            </w:tcBorders>
            <w:vAlign w:val="center"/>
          </w:tcPr>
          <w:p w14:paraId="1E65966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A47261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568CF6D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78E5FEE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2A6FCBB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1DE7EEF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（1）造成一般或较大质量事故的。</w:t>
            </w:r>
          </w:p>
        </w:tc>
        <w:tc>
          <w:tcPr>
            <w:tcW w:w="3260" w:type="dxa"/>
            <w:tcBorders>
              <w:tl2br w:val="nil"/>
              <w:tr2bl w:val="nil"/>
            </w:tcBorders>
            <w:vAlign w:val="center"/>
          </w:tcPr>
          <w:p w14:paraId="65C6993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责令改正，处8.5万元以上10万元以下的罚款，对单位直接负责的主管人员和其他直接责任人员处单位罚款数额百分之八点五以上百分之十以下的罚款；有违法所得的，予以没收。</w:t>
            </w:r>
          </w:p>
        </w:tc>
      </w:tr>
      <w:tr w:rsidR="00446724" w14:paraId="161A1AB7" w14:textId="77777777">
        <w:trPr>
          <w:trHeight w:val="1027"/>
          <w:jc w:val="center"/>
        </w:trPr>
        <w:tc>
          <w:tcPr>
            <w:tcW w:w="535" w:type="dxa"/>
            <w:vMerge/>
            <w:tcBorders>
              <w:tl2br w:val="nil"/>
              <w:tr2bl w:val="nil"/>
            </w:tcBorders>
            <w:vAlign w:val="center"/>
          </w:tcPr>
          <w:p w14:paraId="4DE73E6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B52C52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7163003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7E0B8ED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1C741172"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BCE0A9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（2）造成重大质量事故；或造成分部工程存在严重缺陷，经返修和加固处理仍不能满足安全使用要求。</w:t>
            </w:r>
          </w:p>
        </w:tc>
        <w:tc>
          <w:tcPr>
            <w:tcW w:w="3260" w:type="dxa"/>
            <w:tcBorders>
              <w:tl2br w:val="nil"/>
              <w:tr2bl w:val="nil"/>
            </w:tcBorders>
            <w:vAlign w:val="center"/>
          </w:tcPr>
          <w:p w14:paraId="1A7859C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责令改正，处10万元的罚款，对单位直接负责的主管人员和其他直接责任人员处单位罚款数额百分之十的罚款有违法所得的，予以没收；降低资质等级。</w:t>
            </w:r>
          </w:p>
        </w:tc>
      </w:tr>
      <w:tr w:rsidR="00446724" w14:paraId="0CC3A4B4" w14:textId="77777777">
        <w:trPr>
          <w:trHeight w:val="1568"/>
          <w:jc w:val="center"/>
        </w:trPr>
        <w:tc>
          <w:tcPr>
            <w:tcW w:w="535" w:type="dxa"/>
            <w:vMerge/>
            <w:tcBorders>
              <w:tl2br w:val="nil"/>
              <w:tr2bl w:val="nil"/>
            </w:tcBorders>
            <w:vAlign w:val="center"/>
          </w:tcPr>
          <w:p w14:paraId="027FA10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550FBA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3ED42B4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6C8C8D3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67127C0D"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4B2DEF5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（3）造成特别重大质量；或造成单位（子单位）工程存在严重缺陷，经返修和加固处理仍不能满足安全使用要。</w:t>
            </w:r>
          </w:p>
        </w:tc>
        <w:tc>
          <w:tcPr>
            <w:tcW w:w="3260" w:type="dxa"/>
            <w:tcBorders>
              <w:tl2br w:val="nil"/>
              <w:tr2bl w:val="nil"/>
            </w:tcBorders>
            <w:vAlign w:val="center"/>
          </w:tcPr>
          <w:p w14:paraId="3C43B6A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责令改正，处10万元的罚款，对单位直接负责的主管人员和其他直接责任人员处单位罚款数额百分之十的罚款；有违法所得的，予以没收；吊销资质证书。</w:t>
            </w:r>
          </w:p>
        </w:tc>
      </w:tr>
      <w:tr w:rsidR="00446724" w14:paraId="68713719" w14:textId="77777777">
        <w:trPr>
          <w:trHeight w:val="164"/>
          <w:jc w:val="center"/>
        </w:trPr>
        <w:tc>
          <w:tcPr>
            <w:tcW w:w="535" w:type="dxa"/>
            <w:vMerge w:val="restart"/>
            <w:tcBorders>
              <w:tl2br w:val="nil"/>
              <w:tr2bl w:val="nil"/>
            </w:tcBorders>
            <w:vAlign w:val="center"/>
          </w:tcPr>
          <w:p w14:paraId="4892340E"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2BE3CC70"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5D26A5E0"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2EB65D44"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2524B9D8"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0CFA598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涉及建筑主体或者承重结构变动的装修工程，没有设计方案擅自施工的；</w:t>
            </w:r>
          </w:p>
          <w:p w14:paraId="7B496383" w14:textId="77777777" w:rsidR="00446724" w:rsidRDefault="00000000">
            <w:pPr>
              <w:widowControl/>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房屋建筑使用者在装修过程中擅自变动房屋建筑主体和承重结构的</w:t>
            </w:r>
          </w:p>
        </w:tc>
        <w:tc>
          <w:tcPr>
            <w:tcW w:w="993" w:type="dxa"/>
            <w:gridSpan w:val="2"/>
            <w:vMerge w:val="restart"/>
            <w:tcBorders>
              <w:tl2br w:val="nil"/>
              <w:tr2bl w:val="nil"/>
            </w:tcBorders>
            <w:vAlign w:val="center"/>
          </w:tcPr>
          <w:p w14:paraId="497B7FC4"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21E160B1"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5E471BA6"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68FC95BB"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3D090C63" w14:textId="77777777" w:rsidR="00446724" w:rsidRDefault="00000000">
            <w:pPr>
              <w:widowControl/>
              <w:spacing w:line="260" w:lineRule="exact"/>
              <w:jc w:val="left"/>
              <w:rPr>
                <w:rFonts w:ascii="宋体" w:hAnsi="宋体" w:cs="Arial" w:hint="eastAsia"/>
                <w:color w:val="000000" w:themeColor="text1"/>
                <w:spacing w:val="8"/>
                <w:kern w:val="0"/>
                <w:szCs w:val="21"/>
              </w:rPr>
            </w:pPr>
            <w:r>
              <w:rPr>
                <w:rFonts w:ascii="仿宋_GB2312" w:eastAsia="仿宋_GB2312" w:hAnsi="宋体" w:hint="eastAsia"/>
                <w:color w:val="000000" w:themeColor="text1"/>
                <w:kern w:val="0"/>
                <w:szCs w:val="21"/>
              </w:rPr>
              <w:t>《建设工程质量管理条例》第十五条</w:t>
            </w:r>
          </w:p>
        </w:tc>
        <w:tc>
          <w:tcPr>
            <w:tcW w:w="4110" w:type="dxa"/>
            <w:vMerge w:val="restart"/>
            <w:tcBorders>
              <w:tl2br w:val="nil"/>
              <w:tr2bl w:val="nil"/>
            </w:tcBorders>
            <w:vAlign w:val="center"/>
          </w:tcPr>
          <w:p w14:paraId="1F2D098F"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1DD47364"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7A5B7EE5"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2320008B"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1DC196F6"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《建设工程质量管理条例》第六十九条</w:t>
            </w:r>
          </w:p>
          <w:p w14:paraId="26C9134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14:paraId="0AF4DE8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有前款所列行为，造成损失的，依法承担赔偿责任。</w:t>
            </w:r>
          </w:p>
          <w:p w14:paraId="6F091404"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4A51C1C8"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3D83F7E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p w14:paraId="0AC99E54" w14:textId="77777777" w:rsidR="00446724" w:rsidRDefault="00446724">
            <w:pPr>
              <w:spacing w:line="260" w:lineRule="exact"/>
              <w:jc w:val="left"/>
              <w:rPr>
                <w:rFonts w:ascii="宋体" w:hAnsi="宋体" w:cs="宋体" w:hint="eastAsia"/>
                <w:color w:val="000000" w:themeColor="text1"/>
                <w:kern w:val="0"/>
                <w:szCs w:val="21"/>
              </w:rPr>
            </w:pPr>
          </w:p>
        </w:tc>
        <w:tc>
          <w:tcPr>
            <w:tcW w:w="1134" w:type="dxa"/>
            <w:vMerge w:val="restart"/>
            <w:tcBorders>
              <w:tl2br w:val="nil"/>
              <w:tr2bl w:val="nil"/>
            </w:tcBorders>
            <w:vAlign w:val="center"/>
          </w:tcPr>
          <w:p w14:paraId="73CBAE57"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7EC37C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（1）涉及建筑主体或者承重结构变动的装修工程，没有设计方案擅自施工，未造成质量事故，不需要加固补强的。</w:t>
            </w:r>
          </w:p>
        </w:tc>
        <w:tc>
          <w:tcPr>
            <w:tcW w:w="3260" w:type="dxa"/>
            <w:tcBorders>
              <w:tl2br w:val="nil"/>
              <w:tr2bl w:val="nil"/>
            </w:tcBorders>
            <w:vAlign w:val="center"/>
          </w:tcPr>
          <w:p w14:paraId="6C2527B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责令改正，处50万元以上65万元以下的罚款，对单位直接负责的主管人员和其他直接责任人员处单位罚款数额百分之五以上百分之六点五以下的罚款。</w:t>
            </w:r>
          </w:p>
        </w:tc>
      </w:tr>
      <w:tr w:rsidR="00446724" w14:paraId="3AF283D2" w14:textId="77777777">
        <w:trPr>
          <w:trHeight w:val="185"/>
          <w:jc w:val="center"/>
        </w:trPr>
        <w:tc>
          <w:tcPr>
            <w:tcW w:w="535" w:type="dxa"/>
            <w:vMerge/>
            <w:tcBorders>
              <w:tl2br w:val="nil"/>
              <w:tr2bl w:val="nil"/>
            </w:tcBorders>
            <w:vAlign w:val="center"/>
          </w:tcPr>
          <w:p w14:paraId="5A5BAD1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A0C6AF5" w14:textId="77777777" w:rsidR="00446724" w:rsidRDefault="00446724">
            <w:pPr>
              <w:widowControl/>
              <w:spacing w:line="260" w:lineRule="exact"/>
              <w:jc w:val="left"/>
              <w:rPr>
                <w:rFonts w:ascii="宋体" w:hAnsi="宋体" w:cs="Arial" w:hint="eastAsia"/>
                <w:color w:val="000000" w:themeColor="text1"/>
                <w:spacing w:val="8"/>
                <w:kern w:val="0"/>
                <w:szCs w:val="21"/>
              </w:rPr>
            </w:pPr>
          </w:p>
        </w:tc>
        <w:tc>
          <w:tcPr>
            <w:tcW w:w="993" w:type="dxa"/>
            <w:gridSpan w:val="2"/>
            <w:vMerge/>
            <w:tcBorders>
              <w:tl2br w:val="nil"/>
              <w:tr2bl w:val="nil"/>
            </w:tcBorders>
            <w:vAlign w:val="center"/>
          </w:tcPr>
          <w:p w14:paraId="196FE870" w14:textId="77777777" w:rsidR="00446724" w:rsidRDefault="00446724">
            <w:pPr>
              <w:widowControl/>
              <w:spacing w:line="260" w:lineRule="exact"/>
              <w:jc w:val="left"/>
              <w:rPr>
                <w:rFonts w:ascii="宋体" w:hAnsi="宋体" w:cs="宋体" w:hint="eastAsia"/>
                <w:color w:val="000000" w:themeColor="text1"/>
                <w:kern w:val="0"/>
                <w:szCs w:val="21"/>
              </w:rPr>
            </w:pPr>
          </w:p>
        </w:tc>
        <w:tc>
          <w:tcPr>
            <w:tcW w:w="4110" w:type="dxa"/>
            <w:vMerge/>
            <w:tcBorders>
              <w:tl2br w:val="nil"/>
              <w:tr2bl w:val="nil"/>
            </w:tcBorders>
            <w:vAlign w:val="center"/>
          </w:tcPr>
          <w:p w14:paraId="7534C356" w14:textId="77777777" w:rsidR="00446724" w:rsidRDefault="00446724">
            <w:pPr>
              <w:widowControl/>
              <w:spacing w:line="260" w:lineRule="exact"/>
              <w:jc w:val="left"/>
              <w:rPr>
                <w:rFonts w:ascii="宋体" w:hAnsi="宋体" w:cs="宋体" w:hint="eastAsia"/>
                <w:color w:val="000000" w:themeColor="text1"/>
                <w:kern w:val="0"/>
                <w:szCs w:val="21"/>
              </w:rPr>
            </w:pPr>
          </w:p>
        </w:tc>
        <w:tc>
          <w:tcPr>
            <w:tcW w:w="1134" w:type="dxa"/>
            <w:vMerge/>
            <w:tcBorders>
              <w:tl2br w:val="nil"/>
              <w:tr2bl w:val="nil"/>
            </w:tcBorders>
            <w:vAlign w:val="center"/>
          </w:tcPr>
          <w:p w14:paraId="0436B25B"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4165072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（2）房屋建筑使用者在装修过程中擅自变动房屋建筑主体和承重结构，未造成质量事故，不需要加固补强的。</w:t>
            </w:r>
          </w:p>
        </w:tc>
        <w:tc>
          <w:tcPr>
            <w:tcW w:w="3260" w:type="dxa"/>
            <w:tcBorders>
              <w:tl2br w:val="nil"/>
              <w:tr2bl w:val="nil"/>
            </w:tcBorders>
            <w:vAlign w:val="center"/>
          </w:tcPr>
          <w:p w14:paraId="5BCF4E0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责令改正，处5万元以上6.5万元以下的罚款，对单位直接负责的主管人员和其他直接责任人员处单位罚款数额百分之五以上百分之六点五以下的罚款。</w:t>
            </w:r>
          </w:p>
        </w:tc>
      </w:tr>
      <w:tr w:rsidR="00446724" w14:paraId="489126B8" w14:textId="77777777">
        <w:trPr>
          <w:trHeight w:val="186"/>
          <w:jc w:val="center"/>
        </w:trPr>
        <w:tc>
          <w:tcPr>
            <w:tcW w:w="535" w:type="dxa"/>
            <w:vMerge/>
            <w:tcBorders>
              <w:tl2br w:val="nil"/>
              <w:tr2bl w:val="nil"/>
            </w:tcBorders>
            <w:vAlign w:val="center"/>
          </w:tcPr>
          <w:p w14:paraId="04B7D82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BEAE60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1D870F9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616E733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6546F0E0"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D93B0C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（1）涉及建筑主体或者承重结构变动的装修工程，没有设计方案擅自施工，造成一般质量事故；或不满足结构安全，需局部加固补强的。</w:t>
            </w:r>
          </w:p>
        </w:tc>
        <w:tc>
          <w:tcPr>
            <w:tcW w:w="3260" w:type="dxa"/>
            <w:tcBorders>
              <w:tl2br w:val="nil"/>
              <w:tr2bl w:val="nil"/>
            </w:tcBorders>
            <w:vAlign w:val="center"/>
          </w:tcPr>
          <w:p w14:paraId="55F23968" w14:textId="77777777" w:rsidR="00446724" w:rsidRDefault="00000000">
            <w:pPr>
              <w:widowControl/>
              <w:spacing w:line="260" w:lineRule="exact"/>
              <w:ind w:leftChars="-1" w:left="-2"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责令改正，处65万元以上85万元以下的罚款，对单位直接负责的主管人员和其他直接责任人员处单位罚款数额百分之六点五以上百分之八点五以下的罚款。</w:t>
            </w:r>
          </w:p>
        </w:tc>
      </w:tr>
      <w:tr w:rsidR="00446724" w14:paraId="2EA916C3" w14:textId="77777777">
        <w:trPr>
          <w:trHeight w:val="171"/>
          <w:jc w:val="center"/>
        </w:trPr>
        <w:tc>
          <w:tcPr>
            <w:tcW w:w="535" w:type="dxa"/>
            <w:vMerge/>
            <w:tcBorders>
              <w:tl2br w:val="nil"/>
              <w:tr2bl w:val="nil"/>
            </w:tcBorders>
            <w:vAlign w:val="center"/>
          </w:tcPr>
          <w:p w14:paraId="038735D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52845A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2504F06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4986BBD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50E0F195"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60A0D01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（2）房屋建筑使用者在装修过程中擅自变动房屋建筑主体和承重结构，造成一般质量事故；或不满足结构安全，需局部加固补强的。</w:t>
            </w:r>
          </w:p>
        </w:tc>
        <w:tc>
          <w:tcPr>
            <w:tcW w:w="3260" w:type="dxa"/>
            <w:tcBorders>
              <w:tl2br w:val="nil"/>
              <w:tr2bl w:val="nil"/>
            </w:tcBorders>
            <w:vAlign w:val="center"/>
          </w:tcPr>
          <w:p w14:paraId="145C294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责令改正，处6.5万元以上8.5万元以下的罚款，对单位直接负责的主管人员和其他直接责任人员处单位罚款数额百分之六点五以上百分之八点五以下的罚款。</w:t>
            </w:r>
          </w:p>
        </w:tc>
      </w:tr>
      <w:tr w:rsidR="00446724" w14:paraId="09D96E4A" w14:textId="77777777">
        <w:trPr>
          <w:trHeight w:val="1811"/>
          <w:jc w:val="center"/>
        </w:trPr>
        <w:tc>
          <w:tcPr>
            <w:tcW w:w="535" w:type="dxa"/>
            <w:vMerge/>
            <w:tcBorders>
              <w:tl2br w:val="nil"/>
              <w:tr2bl w:val="nil"/>
            </w:tcBorders>
            <w:vAlign w:val="center"/>
          </w:tcPr>
          <w:p w14:paraId="27DAFBA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6F3F93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28ACE03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0B22760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4416881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2F6EBD6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（1）涉及建筑主体或者承重结构变动的装修工程，没有设计方案擅自施工， 造成较大以上质量事故；或影响结构安全，需全面加固处理的。</w:t>
            </w:r>
          </w:p>
        </w:tc>
        <w:tc>
          <w:tcPr>
            <w:tcW w:w="3260" w:type="dxa"/>
            <w:tcBorders>
              <w:tl2br w:val="nil"/>
              <w:tr2bl w:val="nil"/>
            </w:tcBorders>
            <w:vAlign w:val="center"/>
          </w:tcPr>
          <w:p w14:paraId="46641DD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责令改正，处85万元以上100万元以下的罚款，对单位直接负责的主管人员和其他直接责任人员处单位罚款数额百分之八点五以上百分之十以下的罚款。</w:t>
            </w:r>
          </w:p>
        </w:tc>
      </w:tr>
      <w:tr w:rsidR="00446724" w14:paraId="76E869C2" w14:textId="77777777">
        <w:trPr>
          <w:trHeight w:val="1668"/>
          <w:jc w:val="center"/>
        </w:trPr>
        <w:tc>
          <w:tcPr>
            <w:tcW w:w="535" w:type="dxa"/>
            <w:vMerge/>
            <w:tcBorders>
              <w:tl2br w:val="nil"/>
              <w:tr2bl w:val="nil"/>
            </w:tcBorders>
            <w:vAlign w:val="center"/>
          </w:tcPr>
          <w:p w14:paraId="7568D4A9"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1B3580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6845998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5120A43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6C48C4B1"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3EAEBE0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（2）房屋建筑使用者在装修过程中擅自变动房屋建筑主体和承重结构，造成较大以上质量事故；或影响结构安全，需全面加固处理的。</w:t>
            </w:r>
          </w:p>
        </w:tc>
        <w:tc>
          <w:tcPr>
            <w:tcW w:w="3260" w:type="dxa"/>
            <w:tcBorders>
              <w:tl2br w:val="nil"/>
              <w:tr2bl w:val="nil"/>
            </w:tcBorders>
            <w:vAlign w:val="center"/>
          </w:tcPr>
          <w:p w14:paraId="50BCD29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责令改正，处8.5万元以上10万元以下的罚款，对单位直接负责的主管人员和其他直接责任人员处单位罚款数额百分之八点五以上百分之十以下的罚款。</w:t>
            </w:r>
          </w:p>
        </w:tc>
      </w:tr>
      <w:tr w:rsidR="00446724" w14:paraId="4E310B0C" w14:textId="77777777">
        <w:trPr>
          <w:trHeight w:val="223"/>
          <w:jc w:val="center"/>
        </w:trPr>
        <w:tc>
          <w:tcPr>
            <w:tcW w:w="535" w:type="dxa"/>
            <w:vMerge w:val="restart"/>
            <w:tcBorders>
              <w:tl2br w:val="nil"/>
              <w:tr2bl w:val="nil"/>
            </w:tcBorders>
            <w:vAlign w:val="center"/>
          </w:tcPr>
          <w:p w14:paraId="4D2E356E"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00C4A3D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注册建筑师、注册结构工程师、监理工程师等注册执业人员因过错造成质量事故的</w:t>
            </w:r>
          </w:p>
        </w:tc>
        <w:tc>
          <w:tcPr>
            <w:tcW w:w="993" w:type="dxa"/>
            <w:gridSpan w:val="2"/>
            <w:vMerge w:val="restart"/>
            <w:tcBorders>
              <w:tl2br w:val="nil"/>
              <w:tr2bl w:val="nil"/>
            </w:tcBorders>
            <w:vAlign w:val="center"/>
          </w:tcPr>
          <w:p w14:paraId="12CE31A5"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《建设工程质量管理条例》第七十二条</w:t>
            </w:r>
          </w:p>
        </w:tc>
        <w:tc>
          <w:tcPr>
            <w:tcW w:w="4110" w:type="dxa"/>
            <w:vMerge w:val="restart"/>
            <w:tcBorders>
              <w:tl2br w:val="nil"/>
              <w:tr2bl w:val="nil"/>
            </w:tcBorders>
            <w:vAlign w:val="center"/>
          </w:tcPr>
          <w:p w14:paraId="0B5345D0"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《建设工程质量管理条例》第七十二条</w:t>
            </w:r>
          </w:p>
          <w:p w14:paraId="14A9E46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1134" w:type="dxa"/>
            <w:tcBorders>
              <w:tl2br w:val="nil"/>
              <w:tr2bl w:val="nil"/>
            </w:tcBorders>
            <w:vAlign w:val="center"/>
          </w:tcPr>
          <w:p w14:paraId="54AB856A"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532A14B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造成一般质量事故或者其他较严重后果的。</w:t>
            </w:r>
          </w:p>
        </w:tc>
        <w:tc>
          <w:tcPr>
            <w:tcW w:w="3260" w:type="dxa"/>
            <w:tcBorders>
              <w:tl2br w:val="nil"/>
              <w:tr2bl w:val="nil"/>
            </w:tcBorders>
            <w:vAlign w:val="center"/>
          </w:tcPr>
          <w:p w14:paraId="106A043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责令停止执业1年。</w:t>
            </w:r>
          </w:p>
        </w:tc>
      </w:tr>
      <w:tr w:rsidR="00446724" w14:paraId="3FFEA6E4" w14:textId="77777777">
        <w:trPr>
          <w:trHeight w:val="285"/>
          <w:jc w:val="center"/>
        </w:trPr>
        <w:tc>
          <w:tcPr>
            <w:tcW w:w="535" w:type="dxa"/>
            <w:vMerge/>
            <w:tcBorders>
              <w:tl2br w:val="nil"/>
              <w:tr2bl w:val="nil"/>
            </w:tcBorders>
            <w:vAlign w:val="center"/>
          </w:tcPr>
          <w:p w14:paraId="4A81AD5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BE4B91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409DFF0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084C73D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7805254B"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7874A9C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造成较大质量事故或者其他严重后果的。</w:t>
            </w:r>
          </w:p>
        </w:tc>
        <w:tc>
          <w:tcPr>
            <w:tcW w:w="3260" w:type="dxa"/>
            <w:tcBorders>
              <w:tl2br w:val="nil"/>
              <w:tr2bl w:val="nil"/>
            </w:tcBorders>
            <w:vAlign w:val="center"/>
          </w:tcPr>
          <w:p w14:paraId="2EA30B8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吊销执业资格证书，5年内不予注册。</w:t>
            </w:r>
          </w:p>
        </w:tc>
      </w:tr>
      <w:tr w:rsidR="00446724" w14:paraId="10999D32" w14:textId="77777777">
        <w:trPr>
          <w:trHeight w:val="243"/>
          <w:jc w:val="center"/>
        </w:trPr>
        <w:tc>
          <w:tcPr>
            <w:tcW w:w="535" w:type="dxa"/>
            <w:vMerge/>
            <w:tcBorders>
              <w:tl2br w:val="nil"/>
              <w:tr2bl w:val="nil"/>
            </w:tcBorders>
            <w:vAlign w:val="center"/>
          </w:tcPr>
          <w:p w14:paraId="2755590A"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04590C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57D0DCD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02B5122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77871BA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153D485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造成重大、特别重大质量事故或者其他特别严重后果的。</w:t>
            </w:r>
          </w:p>
        </w:tc>
        <w:tc>
          <w:tcPr>
            <w:tcW w:w="3260" w:type="dxa"/>
            <w:tcBorders>
              <w:tl2br w:val="nil"/>
              <w:tr2bl w:val="nil"/>
            </w:tcBorders>
            <w:vAlign w:val="center"/>
          </w:tcPr>
          <w:p w14:paraId="6B0DEF1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吊销执业资格证书，终身不予注册。</w:t>
            </w:r>
          </w:p>
        </w:tc>
      </w:tr>
      <w:tr w:rsidR="00446724" w14:paraId="1F14EFDA" w14:textId="77777777">
        <w:trPr>
          <w:trHeight w:val="223"/>
          <w:jc w:val="center"/>
        </w:trPr>
        <w:tc>
          <w:tcPr>
            <w:tcW w:w="535" w:type="dxa"/>
            <w:vMerge w:val="restart"/>
            <w:tcBorders>
              <w:tl2br w:val="nil"/>
              <w:tr2bl w:val="nil"/>
            </w:tcBorders>
            <w:vAlign w:val="center"/>
          </w:tcPr>
          <w:p w14:paraId="70305337"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08F54CD6" w14:textId="77777777" w:rsidR="00446724" w:rsidRDefault="00000000">
            <w:pPr>
              <w:widowControl/>
              <w:spacing w:line="260" w:lineRule="exact"/>
              <w:ind w:firstLineChars="100" w:firstLine="210"/>
              <w:jc w:val="left"/>
              <w:rPr>
                <w:rFonts w:ascii="仿宋_GB2312" w:eastAsia="仿宋_GB2312" w:hAnsi="方正书宋简体" w:hint="eastAsia"/>
                <w:color w:val="000000" w:themeColor="text1"/>
                <w:kern w:val="0"/>
                <w:sz w:val="22"/>
                <w:szCs w:val="21"/>
              </w:rPr>
            </w:pPr>
            <w:r>
              <w:rPr>
                <w:rFonts w:ascii="仿宋_GB2312" w:eastAsia="仿宋_GB2312" w:hAnsi="宋体" w:hint="eastAsia"/>
                <w:color w:val="000000" w:themeColor="text1"/>
                <w:kern w:val="0"/>
                <w:szCs w:val="21"/>
              </w:rPr>
              <w:t>建设单位</w:t>
            </w:r>
            <w:r>
              <w:rPr>
                <w:rFonts w:ascii="仿宋_GB2312" w:eastAsia="仿宋_GB2312" w:hAnsi="方正书宋简体" w:hint="eastAsia"/>
                <w:color w:val="000000" w:themeColor="text1"/>
                <w:kern w:val="0"/>
                <w:sz w:val="22"/>
                <w:szCs w:val="21"/>
              </w:rPr>
              <w:t>将备案机关决定重新组织竣工验收的工程，在重新组织竣工验收前，擅自使用</w:t>
            </w:r>
          </w:p>
        </w:tc>
        <w:tc>
          <w:tcPr>
            <w:tcW w:w="993" w:type="dxa"/>
            <w:gridSpan w:val="2"/>
            <w:vMerge w:val="restart"/>
            <w:tcBorders>
              <w:tl2br w:val="nil"/>
              <w:tr2bl w:val="nil"/>
            </w:tcBorders>
            <w:vAlign w:val="center"/>
          </w:tcPr>
          <w:p w14:paraId="459157ED"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《房屋建筑和市政基础设施工程竣工验收备案管理办法》第十条</w:t>
            </w:r>
          </w:p>
        </w:tc>
        <w:tc>
          <w:tcPr>
            <w:tcW w:w="4110" w:type="dxa"/>
            <w:vMerge w:val="restart"/>
            <w:tcBorders>
              <w:tl2br w:val="nil"/>
              <w:tr2bl w:val="nil"/>
            </w:tcBorders>
            <w:vAlign w:val="center"/>
          </w:tcPr>
          <w:p w14:paraId="73E7030D"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《房屋建筑和市政基础设施工程竣工验收备案管理办法》第十条</w:t>
            </w:r>
          </w:p>
          <w:p w14:paraId="006CEF68"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建设单位将备案机关决定重新组织竣工验收的工程，在重新组织竣工验收前，擅自使用的，备案机关责令停止使用，处工程合同价款2％以上4％以下罚款。</w:t>
            </w:r>
          </w:p>
        </w:tc>
        <w:tc>
          <w:tcPr>
            <w:tcW w:w="1134" w:type="dxa"/>
            <w:tcBorders>
              <w:tl2br w:val="nil"/>
              <w:tr2bl w:val="nil"/>
            </w:tcBorders>
            <w:vAlign w:val="center"/>
          </w:tcPr>
          <w:p w14:paraId="6E2908A0"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373CC38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312622E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责令停止使用，处工程合同价款2％以上2.2％以下罚款。</w:t>
            </w:r>
          </w:p>
        </w:tc>
      </w:tr>
      <w:tr w:rsidR="00446724" w14:paraId="57F37AA6" w14:textId="77777777">
        <w:trPr>
          <w:trHeight w:val="285"/>
          <w:jc w:val="center"/>
        </w:trPr>
        <w:tc>
          <w:tcPr>
            <w:tcW w:w="535" w:type="dxa"/>
            <w:vMerge/>
            <w:tcBorders>
              <w:tl2br w:val="nil"/>
              <w:tr2bl w:val="nil"/>
            </w:tcBorders>
            <w:vAlign w:val="center"/>
          </w:tcPr>
          <w:p w14:paraId="0142371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4475BD8" w14:textId="77777777" w:rsidR="00446724" w:rsidRDefault="00446724">
            <w:pPr>
              <w:widowControl/>
              <w:spacing w:line="260" w:lineRule="exact"/>
              <w:jc w:val="left"/>
              <w:textAlignment w:val="center"/>
              <w:rPr>
                <w:rFonts w:ascii="仿宋_GB2312" w:eastAsia="仿宋_GB2312" w:hAnsi="方正书宋简体" w:hint="eastAsia"/>
                <w:color w:val="000000" w:themeColor="text1"/>
                <w:kern w:val="0"/>
                <w:sz w:val="22"/>
                <w:szCs w:val="21"/>
              </w:rPr>
            </w:pPr>
          </w:p>
        </w:tc>
        <w:tc>
          <w:tcPr>
            <w:tcW w:w="993" w:type="dxa"/>
            <w:gridSpan w:val="2"/>
            <w:vMerge/>
            <w:tcBorders>
              <w:tl2br w:val="nil"/>
              <w:tr2bl w:val="nil"/>
            </w:tcBorders>
            <w:vAlign w:val="center"/>
          </w:tcPr>
          <w:p w14:paraId="209B510D" w14:textId="77777777" w:rsidR="00446724" w:rsidRDefault="00446724">
            <w:pPr>
              <w:widowControl/>
              <w:spacing w:line="260" w:lineRule="exact"/>
              <w:jc w:val="left"/>
              <w:textAlignment w:val="center"/>
              <w:rPr>
                <w:rFonts w:ascii="仿宋_GB2312" w:eastAsia="仿宋_GB2312" w:hAnsi="方正书宋简体" w:hint="eastAsia"/>
                <w:color w:val="000000" w:themeColor="text1"/>
                <w:kern w:val="0"/>
                <w:sz w:val="22"/>
                <w:szCs w:val="21"/>
              </w:rPr>
            </w:pPr>
          </w:p>
        </w:tc>
        <w:tc>
          <w:tcPr>
            <w:tcW w:w="4110" w:type="dxa"/>
            <w:vMerge/>
            <w:tcBorders>
              <w:tl2br w:val="nil"/>
              <w:tr2bl w:val="nil"/>
            </w:tcBorders>
            <w:vAlign w:val="center"/>
          </w:tcPr>
          <w:p w14:paraId="01812E07" w14:textId="77777777" w:rsidR="00446724" w:rsidRDefault="00446724">
            <w:pPr>
              <w:spacing w:line="260" w:lineRule="exact"/>
              <w:jc w:val="left"/>
              <w:rPr>
                <w:rFonts w:ascii="仿宋_GB2312" w:eastAsia="仿宋_GB2312" w:hAnsi="方正书宋简体" w:hint="eastAsia"/>
                <w:color w:val="000000" w:themeColor="text1"/>
                <w:kern w:val="0"/>
                <w:sz w:val="22"/>
                <w:szCs w:val="21"/>
              </w:rPr>
            </w:pPr>
          </w:p>
        </w:tc>
        <w:tc>
          <w:tcPr>
            <w:tcW w:w="1134" w:type="dxa"/>
            <w:tcBorders>
              <w:tl2br w:val="nil"/>
              <w:tr2bl w:val="nil"/>
            </w:tcBorders>
            <w:vAlign w:val="center"/>
          </w:tcPr>
          <w:p w14:paraId="53CF6EE6"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57DE5BC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0873A7A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责令停止使用，处工程合同价款2.2％以上3.5％以下罚款。</w:t>
            </w:r>
          </w:p>
        </w:tc>
      </w:tr>
      <w:tr w:rsidR="00446724" w14:paraId="13E24D41" w14:textId="77777777">
        <w:trPr>
          <w:trHeight w:val="243"/>
          <w:jc w:val="center"/>
        </w:trPr>
        <w:tc>
          <w:tcPr>
            <w:tcW w:w="535" w:type="dxa"/>
            <w:vMerge/>
            <w:tcBorders>
              <w:tl2br w:val="nil"/>
              <w:tr2bl w:val="nil"/>
            </w:tcBorders>
            <w:vAlign w:val="center"/>
          </w:tcPr>
          <w:p w14:paraId="32B508F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626FE8B" w14:textId="77777777" w:rsidR="00446724" w:rsidRDefault="00446724">
            <w:pPr>
              <w:widowControl/>
              <w:spacing w:line="260" w:lineRule="exact"/>
              <w:jc w:val="left"/>
              <w:textAlignment w:val="center"/>
              <w:rPr>
                <w:rFonts w:ascii="仿宋_GB2312" w:eastAsia="仿宋_GB2312" w:hAnsi="方正书宋简体" w:hint="eastAsia"/>
                <w:color w:val="000000" w:themeColor="text1"/>
                <w:kern w:val="0"/>
                <w:sz w:val="22"/>
                <w:szCs w:val="21"/>
              </w:rPr>
            </w:pPr>
          </w:p>
        </w:tc>
        <w:tc>
          <w:tcPr>
            <w:tcW w:w="993" w:type="dxa"/>
            <w:gridSpan w:val="2"/>
            <w:vMerge/>
            <w:tcBorders>
              <w:tl2br w:val="nil"/>
              <w:tr2bl w:val="nil"/>
            </w:tcBorders>
            <w:vAlign w:val="center"/>
          </w:tcPr>
          <w:p w14:paraId="01000785" w14:textId="77777777" w:rsidR="00446724" w:rsidRDefault="00446724">
            <w:pPr>
              <w:widowControl/>
              <w:spacing w:line="260" w:lineRule="exact"/>
              <w:jc w:val="left"/>
              <w:textAlignment w:val="center"/>
              <w:rPr>
                <w:rFonts w:ascii="仿宋_GB2312" w:eastAsia="仿宋_GB2312" w:hAnsi="方正书宋简体" w:hint="eastAsia"/>
                <w:color w:val="000000" w:themeColor="text1"/>
                <w:kern w:val="0"/>
                <w:sz w:val="22"/>
                <w:szCs w:val="21"/>
              </w:rPr>
            </w:pPr>
          </w:p>
        </w:tc>
        <w:tc>
          <w:tcPr>
            <w:tcW w:w="4110" w:type="dxa"/>
            <w:vMerge/>
            <w:tcBorders>
              <w:tl2br w:val="nil"/>
              <w:tr2bl w:val="nil"/>
            </w:tcBorders>
            <w:vAlign w:val="center"/>
          </w:tcPr>
          <w:p w14:paraId="792D37CE" w14:textId="77777777" w:rsidR="00446724" w:rsidRDefault="00446724">
            <w:pPr>
              <w:spacing w:line="260" w:lineRule="exact"/>
              <w:jc w:val="left"/>
              <w:rPr>
                <w:rFonts w:ascii="仿宋_GB2312" w:eastAsia="仿宋_GB2312" w:hAnsi="方正书宋简体" w:hint="eastAsia"/>
                <w:color w:val="000000" w:themeColor="text1"/>
                <w:kern w:val="0"/>
                <w:sz w:val="22"/>
                <w:szCs w:val="21"/>
              </w:rPr>
            </w:pPr>
          </w:p>
        </w:tc>
        <w:tc>
          <w:tcPr>
            <w:tcW w:w="1134" w:type="dxa"/>
            <w:tcBorders>
              <w:tl2br w:val="nil"/>
              <w:tr2bl w:val="nil"/>
            </w:tcBorders>
            <w:vAlign w:val="center"/>
          </w:tcPr>
          <w:p w14:paraId="56C2C66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094270C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（1）曾因该违法行为被依法查处，再次实施该违法行为的；</w:t>
            </w:r>
          </w:p>
          <w:p w14:paraId="54EE4D5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（2）造成工程质量事故的；</w:t>
            </w:r>
          </w:p>
          <w:p w14:paraId="551955B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（3）经有关部门确认，存在商业贿赂情形的。</w:t>
            </w:r>
          </w:p>
          <w:p w14:paraId="47FA7B9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（4）其他依法应予从重处罚的情形</w:t>
            </w:r>
          </w:p>
        </w:tc>
        <w:tc>
          <w:tcPr>
            <w:tcW w:w="3260" w:type="dxa"/>
            <w:tcBorders>
              <w:tl2br w:val="nil"/>
              <w:tr2bl w:val="nil"/>
            </w:tcBorders>
            <w:vAlign w:val="center"/>
          </w:tcPr>
          <w:p w14:paraId="6F6514F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责令停止使用，处工程合同价款3.5％以上4％以下罚款。</w:t>
            </w:r>
          </w:p>
        </w:tc>
      </w:tr>
      <w:tr w:rsidR="00446724" w14:paraId="4FD87DF3" w14:textId="77777777">
        <w:trPr>
          <w:trHeight w:val="223"/>
          <w:jc w:val="center"/>
        </w:trPr>
        <w:tc>
          <w:tcPr>
            <w:tcW w:w="535" w:type="dxa"/>
            <w:vMerge w:val="restart"/>
            <w:tcBorders>
              <w:tl2br w:val="nil"/>
              <w:tr2bl w:val="nil"/>
            </w:tcBorders>
            <w:vAlign w:val="center"/>
          </w:tcPr>
          <w:p w14:paraId="6BBA8476"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6D789881" w14:textId="77777777" w:rsidR="00446724" w:rsidRDefault="00000000">
            <w:pPr>
              <w:widowControl/>
              <w:spacing w:line="260" w:lineRule="exact"/>
              <w:ind w:firstLineChars="100" w:firstLine="220"/>
              <w:jc w:val="left"/>
              <w:rPr>
                <w:rFonts w:ascii="仿宋_GB2312" w:eastAsia="仿宋_GB2312" w:hAnsi="方正书宋简体" w:hint="eastAsia"/>
                <w:color w:val="000000" w:themeColor="text1"/>
                <w:kern w:val="0"/>
                <w:sz w:val="22"/>
                <w:szCs w:val="21"/>
              </w:rPr>
            </w:pPr>
            <w:r>
              <w:rPr>
                <w:rFonts w:ascii="仿宋_GB2312" w:eastAsia="仿宋_GB2312" w:hAnsi="方正书宋简体" w:hint="eastAsia"/>
                <w:color w:val="000000" w:themeColor="text1"/>
                <w:kern w:val="0"/>
                <w:sz w:val="22"/>
                <w:szCs w:val="21"/>
              </w:rPr>
              <w:t>建设单位采用虚假证明文件办理工程竣工验收备案</w:t>
            </w:r>
          </w:p>
        </w:tc>
        <w:tc>
          <w:tcPr>
            <w:tcW w:w="993" w:type="dxa"/>
            <w:gridSpan w:val="2"/>
            <w:vMerge w:val="restart"/>
            <w:tcBorders>
              <w:tl2br w:val="nil"/>
              <w:tr2bl w:val="nil"/>
            </w:tcBorders>
            <w:vAlign w:val="center"/>
          </w:tcPr>
          <w:p w14:paraId="467F6D9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《房屋建筑和市政基础设施工程竣工验收备案管理办法》第十一条</w:t>
            </w:r>
          </w:p>
        </w:tc>
        <w:tc>
          <w:tcPr>
            <w:tcW w:w="4110" w:type="dxa"/>
            <w:vMerge w:val="restart"/>
            <w:tcBorders>
              <w:tl2br w:val="nil"/>
              <w:tr2bl w:val="nil"/>
            </w:tcBorders>
            <w:vAlign w:val="center"/>
          </w:tcPr>
          <w:p w14:paraId="219C4D3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《房屋建筑和市政基础设施工程竣工验收备案管理办法》第十一条</w:t>
            </w:r>
          </w:p>
          <w:p w14:paraId="044C020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建设单位采用虚假证明文件办理工程竣工验收备案的，工程竣工验收无效，备案机关责令停止使用，重新组织竣工验收，处20万元以上50万元以下罚款；构成犯罪的，依法追究刑事责任。</w:t>
            </w:r>
          </w:p>
          <w:p w14:paraId="72F619A8"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664349CD"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3E731C68"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115A0F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15CC0B4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责令停止使用，重新组织竣工验收，处20万元以上25万元以下罚款。</w:t>
            </w:r>
          </w:p>
        </w:tc>
      </w:tr>
      <w:tr w:rsidR="00446724" w14:paraId="1FDDBB7D" w14:textId="77777777">
        <w:trPr>
          <w:trHeight w:val="285"/>
          <w:jc w:val="center"/>
        </w:trPr>
        <w:tc>
          <w:tcPr>
            <w:tcW w:w="535" w:type="dxa"/>
            <w:vMerge/>
            <w:tcBorders>
              <w:tl2br w:val="nil"/>
              <w:tr2bl w:val="nil"/>
            </w:tcBorders>
            <w:vAlign w:val="center"/>
          </w:tcPr>
          <w:p w14:paraId="3F64BC1A"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6910FB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5614598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65BCB5B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1394F7FE"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54FA871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2A1C6F1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责令停止使用，重新组织竣工验收，处25万元以上40万元以下罚款。</w:t>
            </w:r>
          </w:p>
        </w:tc>
      </w:tr>
      <w:tr w:rsidR="00446724" w14:paraId="690C3844" w14:textId="77777777">
        <w:trPr>
          <w:trHeight w:val="243"/>
          <w:jc w:val="center"/>
        </w:trPr>
        <w:tc>
          <w:tcPr>
            <w:tcW w:w="535" w:type="dxa"/>
            <w:vMerge/>
            <w:tcBorders>
              <w:tl2br w:val="nil"/>
              <w:tr2bl w:val="nil"/>
            </w:tcBorders>
            <w:vAlign w:val="center"/>
          </w:tcPr>
          <w:p w14:paraId="186E7BDC"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1926B6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492F4F5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3704BA2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4B65CD9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1B8E1EB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（1）曾因该违法行为被依法查处，再次实施该违法行为的；</w:t>
            </w:r>
          </w:p>
          <w:p w14:paraId="363DE13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（2）造成工程质量事故的；</w:t>
            </w:r>
          </w:p>
          <w:p w14:paraId="7EF51F4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（3）经有关部门确认，存在商业贿赂情形的；</w:t>
            </w:r>
          </w:p>
          <w:p w14:paraId="1CBD675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（4）其他依法应予从重处罚的情形。</w:t>
            </w:r>
          </w:p>
        </w:tc>
        <w:tc>
          <w:tcPr>
            <w:tcW w:w="3260" w:type="dxa"/>
            <w:tcBorders>
              <w:tl2br w:val="nil"/>
              <w:tr2bl w:val="nil"/>
            </w:tcBorders>
            <w:vAlign w:val="center"/>
          </w:tcPr>
          <w:p w14:paraId="293172C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责令停止使用，重新组织竣工验收，处40万元以上50万元以下罚款。</w:t>
            </w:r>
          </w:p>
        </w:tc>
      </w:tr>
      <w:tr w:rsidR="00446724" w14:paraId="5C473333" w14:textId="77777777">
        <w:trPr>
          <w:trHeight w:val="223"/>
          <w:jc w:val="center"/>
        </w:trPr>
        <w:tc>
          <w:tcPr>
            <w:tcW w:w="535" w:type="dxa"/>
            <w:vMerge w:val="restart"/>
            <w:tcBorders>
              <w:tl2br w:val="nil"/>
              <w:tr2bl w:val="nil"/>
            </w:tcBorders>
            <w:vAlign w:val="center"/>
          </w:tcPr>
          <w:p w14:paraId="14D786F6"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2B614151" w14:textId="77777777" w:rsidR="00446724" w:rsidRDefault="00000000">
            <w:pPr>
              <w:widowControl/>
              <w:spacing w:line="260" w:lineRule="exact"/>
              <w:ind w:firstLineChars="100" w:firstLine="220"/>
              <w:jc w:val="left"/>
              <w:rPr>
                <w:rFonts w:ascii="仿宋_GB2312" w:eastAsia="仿宋_GB2312" w:hAnsi="方正书宋简体" w:hint="eastAsia"/>
                <w:color w:val="000000" w:themeColor="text1"/>
                <w:kern w:val="0"/>
                <w:sz w:val="22"/>
                <w:szCs w:val="21"/>
              </w:rPr>
            </w:pPr>
            <w:r>
              <w:rPr>
                <w:rFonts w:ascii="仿宋_GB2312" w:eastAsia="仿宋_GB2312" w:hAnsi="方正书宋简体" w:hint="eastAsia"/>
                <w:color w:val="000000" w:themeColor="text1"/>
                <w:kern w:val="0"/>
                <w:sz w:val="22"/>
                <w:szCs w:val="21"/>
              </w:rPr>
              <w:t>施工单位在工程竣工验收后，不向建设单位出具质量保修书</w:t>
            </w:r>
          </w:p>
        </w:tc>
        <w:tc>
          <w:tcPr>
            <w:tcW w:w="993" w:type="dxa"/>
            <w:gridSpan w:val="2"/>
            <w:vMerge w:val="restart"/>
            <w:tcBorders>
              <w:tl2br w:val="nil"/>
              <w:tr2bl w:val="nil"/>
            </w:tcBorders>
            <w:vAlign w:val="center"/>
          </w:tcPr>
          <w:p w14:paraId="4D1391DF"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《房屋建筑工程质量保修办法》第六条/第十八条第(一)项</w:t>
            </w:r>
          </w:p>
        </w:tc>
        <w:tc>
          <w:tcPr>
            <w:tcW w:w="4110" w:type="dxa"/>
            <w:vMerge w:val="restart"/>
            <w:tcBorders>
              <w:tl2br w:val="nil"/>
              <w:tr2bl w:val="nil"/>
            </w:tcBorders>
            <w:vAlign w:val="center"/>
          </w:tcPr>
          <w:p w14:paraId="02D002DD"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《房屋建筑工程质量保修办法》第十八条第(一)项</w:t>
            </w:r>
          </w:p>
          <w:p w14:paraId="010A8C8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施工单位有下列行为之一的，由建设行政主管部门责令改正，并处1万元以上3万元以下的罚款。</w:t>
            </w:r>
          </w:p>
          <w:p w14:paraId="0CBD483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(一)工程竣工验收后，不向建设单位出具质量保修书的；</w:t>
            </w:r>
          </w:p>
        </w:tc>
        <w:tc>
          <w:tcPr>
            <w:tcW w:w="1134" w:type="dxa"/>
            <w:tcBorders>
              <w:tl2br w:val="nil"/>
              <w:tr2bl w:val="nil"/>
            </w:tcBorders>
            <w:vAlign w:val="center"/>
          </w:tcPr>
          <w:p w14:paraId="548879E2" w14:textId="77777777" w:rsidR="00446724" w:rsidRDefault="00000000">
            <w:pPr>
              <w:widowControl/>
              <w:spacing w:line="260" w:lineRule="exact"/>
              <w:jc w:val="center"/>
              <w:rPr>
                <w:rFonts w:ascii="仿宋_GB2312" w:eastAsia="仿宋_GB2312" w:hAnsi="方正书宋简体" w:hint="eastAsia"/>
                <w:color w:val="000000" w:themeColor="text1"/>
                <w:kern w:val="0"/>
                <w:sz w:val="22"/>
                <w:szCs w:val="21"/>
              </w:rPr>
            </w:pPr>
            <w:r>
              <w:rPr>
                <w:rFonts w:ascii="仿宋_GB2312" w:eastAsia="仿宋_GB2312" w:hAnsi="方正书宋简体" w:hint="eastAsia"/>
                <w:color w:val="000000" w:themeColor="text1"/>
                <w:kern w:val="0"/>
                <w:sz w:val="22"/>
                <w:szCs w:val="21"/>
              </w:rPr>
              <w:t>从轻情形</w:t>
            </w:r>
          </w:p>
        </w:tc>
        <w:tc>
          <w:tcPr>
            <w:tcW w:w="2144" w:type="dxa"/>
            <w:gridSpan w:val="2"/>
            <w:tcBorders>
              <w:tl2br w:val="nil"/>
              <w:tr2bl w:val="nil"/>
            </w:tcBorders>
            <w:vAlign w:val="center"/>
          </w:tcPr>
          <w:p w14:paraId="12B8AF3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5227CF4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责令改正，处1万元以上1.5万元以下的罚款。</w:t>
            </w:r>
          </w:p>
        </w:tc>
      </w:tr>
      <w:tr w:rsidR="00446724" w14:paraId="2B04E0E5" w14:textId="77777777">
        <w:trPr>
          <w:trHeight w:val="285"/>
          <w:jc w:val="center"/>
        </w:trPr>
        <w:tc>
          <w:tcPr>
            <w:tcW w:w="535" w:type="dxa"/>
            <w:vMerge/>
            <w:tcBorders>
              <w:tl2br w:val="nil"/>
              <w:tr2bl w:val="nil"/>
            </w:tcBorders>
            <w:vAlign w:val="center"/>
          </w:tcPr>
          <w:p w14:paraId="32842104"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1F3691A" w14:textId="77777777" w:rsidR="00446724" w:rsidRDefault="00446724">
            <w:pPr>
              <w:widowControl/>
              <w:spacing w:line="260" w:lineRule="exact"/>
              <w:jc w:val="left"/>
              <w:textAlignment w:val="center"/>
              <w:rPr>
                <w:rFonts w:ascii="仿宋_GB2312" w:eastAsia="仿宋_GB2312" w:hAnsi="方正书宋简体" w:hint="eastAsia"/>
                <w:color w:val="000000" w:themeColor="text1"/>
                <w:kern w:val="0"/>
                <w:sz w:val="22"/>
                <w:szCs w:val="21"/>
              </w:rPr>
            </w:pPr>
          </w:p>
        </w:tc>
        <w:tc>
          <w:tcPr>
            <w:tcW w:w="993" w:type="dxa"/>
            <w:gridSpan w:val="2"/>
            <w:vMerge/>
            <w:tcBorders>
              <w:tl2br w:val="nil"/>
              <w:tr2bl w:val="nil"/>
            </w:tcBorders>
          </w:tcPr>
          <w:p w14:paraId="4213CB5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C6C614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34DBF19A" w14:textId="77777777" w:rsidR="00446724" w:rsidRDefault="00000000">
            <w:pPr>
              <w:widowControl/>
              <w:spacing w:line="260" w:lineRule="exact"/>
              <w:jc w:val="center"/>
              <w:rPr>
                <w:rFonts w:ascii="仿宋_GB2312" w:eastAsia="仿宋_GB2312" w:hAnsi="方正书宋简体" w:hint="eastAsia"/>
                <w:color w:val="000000" w:themeColor="text1"/>
                <w:kern w:val="0"/>
                <w:sz w:val="22"/>
                <w:szCs w:val="21"/>
              </w:rPr>
            </w:pPr>
            <w:r>
              <w:rPr>
                <w:rFonts w:ascii="仿宋_GB2312" w:eastAsia="仿宋_GB2312" w:hAnsi="方正书宋简体" w:hint="eastAsia"/>
                <w:color w:val="000000" w:themeColor="text1"/>
                <w:kern w:val="0"/>
                <w:sz w:val="22"/>
                <w:szCs w:val="21"/>
              </w:rPr>
              <w:t>一般情形</w:t>
            </w:r>
          </w:p>
        </w:tc>
        <w:tc>
          <w:tcPr>
            <w:tcW w:w="2144" w:type="dxa"/>
            <w:gridSpan w:val="2"/>
            <w:tcBorders>
              <w:tl2br w:val="nil"/>
              <w:tr2bl w:val="nil"/>
            </w:tcBorders>
            <w:vAlign w:val="center"/>
          </w:tcPr>
          <w:p w14:paraId="74D0658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79D2E76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责令改正，处1.5万元以上2.5万元以下的罚款。</w:t>
            </w:r>
          </w:p>
        </w:tc>
      </w:tr>
      <w:tr w:rsidR="00446724" w14:paraId="145EDEFD" w14:textId="77777777">
        <w:trPr>
          <w:trHeight w:val="243"/>
          <w:jc w:val="center"/>
        </w:trPr>
        <w:tc>
          <w:tcPr>
            <w:tcW w:w="535" w:type="dxa"/>
            <w:vMerge/>
            <w:tcBorders>
              <w:tl2br w:val="nil"/>
              <w:tr2bl w:val="nil"/>
            </w:tcBorders>
            <w:vAlign w:val="center"/>
          </w:tcPr>
          <w:p w14:paraId="75346FC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7B032A6" w14:textId="77777777" w:rsidR="00446724" w:rsidRDefault="00446724">
            <w:pPr>
              <w:widowControl/>
              <w:spacing w:line="260" w:lineRule="exact"/>
              <w:jc w:val="left"/>
              <w:textAlignment w:val="center"/>
              <w:rPr>
                <w:rFonts w:ascii="仿宋_GB2312" w:eastAsia="仿宋_GB2312" w:hAnsi="方正书宋简体" w:hint="eastAsia"/>
                <w:color w:val="000000" w:themeColor="text1"/>
                <w:kern w:val="0"/>
                <w:sz w:val="22"/>
                <w:szCs w:val="21"/>
              </w:rPr>
            </w:pPr>
          </w:p>
        </w:tc>
        <w:tc>
          <w:tcPr>
            <w:tcW w:w="993" w:type="dxa"/>
            <w:gridSpan w:val="2"/>
            <w:vMerge/>
            <w:tcBorders>
              <w:tl2br w:val="nil"/>
              <w:tr2bl w:val="nil"/>
            </w:tcBorders>
          </w:tcPr>
          <w:p w14:paraId="3D940E1B"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3EDE8C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09078192" w14:textId="77777777" w:rsidR="00446724" w:rsidRDefault="00000000">
            <w:pPr>
              <w:widowControl/>
              <w:spacing w:line="260" w:lineRule="exact"/>
              <w:jc w:val="center"/>
              <w:rPr>
                <w:rFonts w:ascii="仿宋_GB2312" w:eastAsia="仿宋_GB2312" w:hAnsi="方正书宋简体" w:hint="eastAsia"/>
                <w:color w:val="000000" w:themeColor="text1"/>
                <w:kern w:val="0"/>
                <w:sz w:val="22"/>
                <w:szCs w:val="21"/>
              </w:rPr>
            </w:pPr>
            <w:r>
              <w:rPr>
                <w:rFonts w:ascii="仿宋_GB2312" w:eastAsia="仿宋_GB2312" w:hAnsi="方正书宋简体" w:hint="eastAsia"/>
                <w:color w:val="000000" w:themeColor="text1"/>
                <w:kern w:val="0"/>
                <w:sz w:val="22"/>
                <w:szCs w:val="21"/>
              </w:rPr>
              <w:t>从重情形</w:t>
            </w:r>
          </w:p>
        </w:tc>
        <w:tc>
          <w:tcPr>
            <w:tcW w:w="2144" w:type="dxa"/>
            <w:gridSpan w:val="2"/>
            <w:tcBorders>
              <w:tl2br w:val="nil"/>
              <w:tr2bl w:val="nil"/>
            </w:tcBorders>
            <w:vAlign w:val="center"/>
          </w:tcPr>
          <w:p w14:paraId="000273E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（1）经责令改正后，逾期未改正的；</w:t>
            </w:r>
          </w:p>
          <w:p w14:paraId="7925A27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（2）曾因该违法行为被依法查处，再次实施该违法行为的；</w:t>
            </w:r>
          </w:p>
          <w:p w14:paraId="33D75E0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（3）造成工程质量事故的；</w:t>
            </w:r>
          </w:p>
          <w:p w14:paraId="683EA78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（4）其他依法应予从重处罚的情形</w:t>
            </w:r>
          </w:p>
        </w:tc>
        <w:tc>
          <w:tcPr>
            <w:tcW w:w="3260" w:type="dxa"/>
            <w:tcBorders>
              <w:tl2br w:val="nil"/>
              <w:tr2bl w:val="nil"/>
            </w:tcBorders>
            <w:vAlign w:val="center"/>
          </w:tcPr>
          <w:p w14:paraId="46ADCB59"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责令改正，处2.5万元以上3万元以下的罚款。</w:t>
            </w:r>
          </w:p>
        </w:tc>
      </w:tr>
      <w:tr w:rsidR="00446724" w14:paraId="44A8BD4B" w14:textId="77777777">
        <w:trPr>
          <w:trHeight w:val="223"/>
          <w:jc w:val="center"/>
        </w:trPr>
        <w:tc>
          <w:tcPr>
            <w:tcW w:w="535" w:type="dxa"/>
            <w:vMerge w:val="restart"/>
            <w:tcBorders>
              <w:tl2br w:val="nil"/>
              <w:tr2bl w:val="nil"/>
            </w:tcBorders>
            <w:vAlign w:val="center"/>
          </w:tcPr>
          <w:p w14:paraId="169D5898"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2D5C7A0A" w14:textId="77777777" w:rsidR="00446724" w:rsidRDefault="00000000">
            <w:pPr>
              <w:widowControl/>
              <w:spacing w:line="260" w:lineRule="exact"/>
              <w:ind w:firstLineChars="100" w:firstLine="220"/>
              <w:jc w:val="left"/>
              <w:rPr>
                <w:rFonts w:ascii="仿宋_GB2312" w:eastAsia="仿宋_GB2312" w:hAnsi="方正书宋简体" w:hint="eastAsia"/>
                <w:color w:val="000000" w:themeColor="text1"/>
                <w:kern w:val="0"/>
                <w:sz w:val="22"/>
                <w:szCs w:val="21"/>
              </w:rPr>
            </w:pPr>
            <w:r>
              <w:rPr>
                <w:rFonts w:ascii="仿宋_GB2312" w:eastAsia="仿宋_GB2312" w:hAnsi="方正书宋简体" w:hint="eastAsia"/>
                <w:color w:val="000000" w:themeColor="text1"/>
                <w:kern w:val="0"/>
                <w:sz w:val="22"/>
                <w:szCs w:val="21"/>
              </w:rPr>
              <w:t>施工单位质量保修的内容、期限违反本办法规定的</w:t>
            </w:r>
          </w:p>
        </w:tc>
        <w:tc>
          <w:tcPr>
            <w:tcW w:w="993" w:type="dxa"/>
            <w:gridSpan w:val="2"/>
            <w:vMerge w:val="restart"/>
            <w:tcBorders>
              <w:tl2br w:val="nil"/>
              <w:tr2bl w:val="nil"/>
            </w:tcBorders>
            <w:vAlign w:val="center"/>
          </w:tcPr>
          <w:p w14:paraId="4FC29BA9"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《房屋建筑工程质量保修办法》第七条</w:t>
            </w:r>
          </w:p>
        </w:tc>
        <w:tc>
          <w:tcPr>
            <w:tcW w:w="4110" w:type="dxa"/>
            <w:vMerge w:val="restart"/>
            <w:tcBorders>
              <w:tl2br w:val="nil"/>
              <w:tr2bl w:val="nil"/>
            </w:tcBorders>
            <w:vAlign w:val="center"/>
          </w:tcPr>
          <w:p w14:paraId="77DA8DEA"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《房屋建筑工程质量保修办法》第十八条第(二)项</w:t>
            </w:r>
          </w:p>
          <w:p w14:paraId="16833CF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施工单位有下列行为之一的，由建设行政主管部门责令改正，并处1万元以上3万元以下的罚款。</w:t>
            </w:r>
          </w:p>
          <w:p w14:paraId="43C6025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(二)质量保修的内容、期限违反本办法规定的。</w:t>
            </w:r>
          </w:p>
        </w:tc>
        <w:tc>
          <w:tcPr>
            <w:tcW w:w="1134" w:type="dxa"/>
            <w:tcBorders>
              <w:tl2br w:val="nil"/>
              <w:tr2bl w:val="nil"/>
            </w:tcBorders>
            <w:vAlign w:val="center"/>
          </w:tcPr>
          <w:p w14:paraId="1E54385E" w14:textId="77777777" w:rsidR="00446724" w:rsidRDefault="00000000">
            <w:pPr>
              <w:widowControl/>
              <w:spacing w:line="260" w:lineRule="exact"/>
              <w:jc w:val="center"/>
              <w:rPr>
                <w:rFonts w:ascii="仿宋_GB2312" w:eastAsia="仿宋_GB2312" w:hAnsi="方正书宋简体" w:hint="eastAsia"/>
                <w:color w:val="000000" w:themeColor="text1"/>
                <w:kern w:val="0"/>
                <w:sz w:val="22"/>
                <w:szCs w:val="21"/>
              </w:rPr>
            </w:pPr>
            <w:r>
              <w:rPr>
                <w:rFonts w:ascii="仿宋_GB2312" w:eastAsia="仿宋_GB2312" w:hAnsi="方正书宋简体" w:hint="eastAsia"/>
                <w:color w:val="000000" w:themeColor="text1"/>
                <w:kern w:val="0"/>
                <w:sz w:val="22"/>
                <w:szCs w:val="21"/>
              </w:rPr>
              <w:t>从轻情形</w:t>
            </w:r>
          </w:p>
        </w:tc>
        <w:tc>
          <w:tcPr>
            <w:tcW w:w="2144" w:type="dxa"/>
            <w:gridSpan w:val="2"/>
            <w:tcBorders>
              <w:tl2br w:val="nil"/>
              <w:tr2bl w:val="nil"/>
            </w:tcBorders>
            <w:vAlign w:val="center"/>
          </w:tcPr>
          <w:p w14:paraId="20033E8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378356E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责令改正，处1万元以上1.5万元以下的罚款。</w:t>
            </w:r>
          </w:p>
        </w:tc>
      </w:tr>
      <w:tr w:rsidR="00446724" w14:paraId="6C8F7A09" w14:textId="77777777">
        <w:trPr>
          <w:trHeight w:val="285"/>
          <w:jc w:val="center"/>
        </w:trPr>
        <w:tc>
          <w:tcPr>
            <w:tcW w:w="535" w:type="dxa"/>
            <w:vMerge/>
            <w:tcBorders>
              <w:tl2br w:val="nil"/>
              <w:tr2bl w:val="nil"/>
            </w:tcBorders>
            <w:vAlign w:val="center"/>
          </w:tcPr>
          <w:p w14:paraId="1872D1F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7EEDEC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71E4780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64DD0C7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0F350BED" w14:textId="77777777" w:rsidR="00446724" w:rsidRDefault="00000000">
            <w:pPr>
              <w:widowControl/>
              <w:spacing w:line="260" w:lineRule="exact"/>
              <w:jc w:val="center"/>
              <w:rPr>
                <w:rFonts w:ascii="仿宋_GB2312" w:eastAsia="仿宋_GB2312" w:hAnsi="方正书宋简体" w:hint="eastAsia"/>
                <w:color w:val="000000" w:themeColor="text1"/>
                <w:kern w:val="0"/>
                <w:sz w:val="22"/>
                <w:szCs w:val="21"/>
              </w:rPr>
            </w:pPr>
            <w:r>
              <w:rPr>
                <w:rFonts w:ascii="仿宋_GB2312" w:eastAsia="仿宋_GB2312" w:hAnsi="方正书宋简体" w:hint="eastAsia"/>
                <w:color w:val="000000" w:themeColor="text1"/>
                <w:kern w:val="0"/>
                <w:sz w:val="22"/>
                <w:szCs w:val="21"/>
              </w:rPr>
              <w:t>一般情形</w:t>
            </w:r>
          </w:p>
        </w:tc>
        <w:tc>
          <w:tcPr>
            <w:tcW w:w="2144" w:type="dxa"/>
            <w:gridSpan w:val="2"/>
            <w:tcBorders>
              <w:tl2br w:val="nil"/>
              <w:tr2bl w:val="nil"/>
            </w:tcBorders>
            <w:vAlign w:val="center"/>
          </w:tcPr>
          <w:p w14:paraId="011747E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752D793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责令改正，处1.52万元以上2.5万元以下的罚款。</w:t>
            </w:r>
          </w:p>
        </w:tc>
      </w:tr>
      <w:tr w:rsidR="00446724" w14:paraId="02F0D52E" w14:textId="77777777">
        <w:trPr>
          <w:trHeight w:val="243"/>
          <w:jc w:val="center"/>
        </w:trPr>
        <w:tc>
          <w:tcPr>
            <w:tcW w:w="535" w:type="dxa"/>
            <w:vMerge/>
            <w:tcBorders>
              <w:tl2br w:val="nil"/>
              <w:tr2bl w:val="nil"/>
            </w:tcBorders>
            <w:vAlign w:val="center"/>
          </w:tcPr>
          <w:p w14:paraId="57498ED9"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BFA041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017C618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1BB5D96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2A61ECBB" w14:textId="77777777" w:rsidR="00446724" w:rsidRDefault="00000000">
            <w:pPr>
              <w:widowControl/>
              <w:spacing w:line="260" w:lineRule="exact"/>
              <w:jc w:val="center"/>
              <w:rPr>
                <w:rFonts w:ascii="仿宋_GB2312" w:eastAsia="仿宋_GB2312" w:hAnsi="方正书宋简体" w:hint="eastAsia"/>
                <w:color w:val="000000" w:themeColor="text1"/>
                <w:kern w:val="0"/>
                <w:sz w:val="22"/>
                <w:szCs w:val="21"/>
              </w:rPr>
            </w:pPr>
            <w:r>
              <w:rPr>
                <w:rFonts w:ascii="仿宋_GB2312" w:eastAsia="仿宋_GB2312" w:hAnsi="方正书宋简体" w:hint="eastAsia"/>
                <w:color w:val="000000" w:themeColor="text1"/>
                <w:kern w:val="0"/>
                <w:sz w:val="22"/>
                <w:szCs w:val="21"/>
              </w:rPr>
              <w:t>从重情形</w:t>
            </w:r>
          </w:p>
        </w:tc>
        <w:tc>
          <w:tcPr>
            <w:tcW w:w="2144" w:type="dxa"/>
            <w:gridSpan w:val="2"/>
            <w:tcBorders>
              <w:tl2br w:val="nil"/>
              <w:tr2bl w:val="nil"/>
            </w:tcBorders>
            <w:vAlign w:val="center"/>
          </w:tcPr>
          <w:p w14:paraId="09C39CA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（1）经责令改正后，逾期未改正的；</w:t>
            </w:r>
          </w:p>
          <w:p w14:paraId="305CDB1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（2）曾因该违法行为被依法查处，再次实施该违法行为的；</w:t>
            </w:r>
          </w:p>
          <w:p w14:paraId="754ECB1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（3）造成工程质量事故的；</w:t>
            </w:r>
          </w:p>
          <w:p w14:paraId="6AD190C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（4）其他依法应予从重处罚的情形。</w:t>
            </w:r>
          </w:p>
          <w:p w14:paraId="04ACD222"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tc>
        <w:tc>
          <w:tcPr>
            <w:tcW w:w="3260" w:type="dxa"/>
            <w:tcBorders>
              <w:tl2br w:val="nil"/>
              <w:tr2bl w:val="nil"/>
            </w:tcBorders>
            <w:vAlign w:val="center"/>
          </w:tcPr>
          <w:p w14:paraId="750604BE"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责令改正，处2.5万元以上3万元以下的罚款。</w:t>
            </w:r>
          </w:p>
        </w:tc>
      </w:tr>
      <w:tr w:rsidR="00446724" w14:paraId="64F6A4B7" w14:textId="77777777">
        <w:trPr>
          <w:trHeight w:val="208"/>
          <w:jc w:val="center"/>
        </w:trPr>
        <w:tc>
          <w:tcPr>
            <w:tcW w:w="535" w:type="dxa"/>
            <w:vMerge w:val="restart"/>
            <w:tcBorders>
              <w:tl2br w:val="nil"/>
              <w:tr2bl w:val="nil"/>
            </w:tcBorders>
            <w:vAlign w:val="center"/>
          </w:tcPr>
          <w:p w14:paraId="6C2EE567" w14:textId="77777777" w:rsidR="00446724" w:rsidRDefault="00446724">
            <w:pPr>
              <w:pStyle w:val="ad"/>
              <w:widowControl/>
              <w:numPr>
                <w:ilvl w:val="0"/>
                <w:numId w:val="1"/>
              </w:numPr>
              <w:spacing w:line="260" w:lineRule="exact"/>
              <w:jc w:val="left"/>
              <w:rPr>
                <w:rFonts w:ascii="仿宋_GB2312" w:eastAsia="仿宋_GB2312" w:hAnsi="宋体" w:hint="eastAsia"/>
                <w:color w:val="000000" w:themeColor="text1"/>
                <w:kern w:val="0"/>
                <w:szCs w:val="21"/>
              </w:rPr>
            </w:pPr>
          </w:p>
        </w:tc>
        <w:tc>
          <w:tcPr>
            <w:tcW w:w="1684" w:type="dxa"/>
            <w:vMerge w:val="restart"/>
            <w:tcBorders>
              <w:tl2br w:val="nil"/>
              <w:tr2bl w:val="nil"/>
            </w:tcBorders>
            <w:vAlign w:val="center"/>
          </w:tcPr>
          <w:p w14:paraId="5E239A41"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16E1878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检测机构未取得相应资质、资质证书已过有效期或者超出资质许可范围从事建设工程质量检测活动的</w:t>
            </w:r>
          </w:p>
          <w:p w14:paraId="65183C2C"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val="restart"/>
            <w:tcBorders>
              <w:tl2br w:val="nil"/>
              <w:tr2bl w:val="nil"/>
            </w:tcBorders>
            <w:vAlign w:val="center"/>
          </w:tcPr>
          <w:p w14:paraId="6DC95BC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《建设工程质量检测管理办 法》第三条第二款</w:t>
            </w:r>
          </w:p>
          <w:p w14:paraId="60D3659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未取得相应资质证书的，不 得承担本办法规定的建设工 程质量检测业务。</w:t>
            </w:r>
          </w:p>
        </w:tc>
        <w:tc>
          <w:tcPr>
            <w:tcW w:w="4110" w:type="dxa"/>
            <w:vMerge w:val="restart"/>
            <w:tcBorders>
              <w:tl2br w:val="nil"/>
              <w:tr2bl w:val="nil"/>
            </w:tcBorders>
            <w:vAlign w:val="center"/>
          </w:tcPr>
          <w:p w14:paraId="28ED52F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《建设工程质量检测管理办法》第三十九条</w:t>
            </w:r>
          </w:p>
          <w:p w14:paraId="3394599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办法规定，未取得相应资质、资质证书已过有效期或者超出资质许可范围从事建设工程质量检测活动的，其检测报告无效，由县级以上地方人民政府住房和城乡建设主管部门处5万元以上10万元以下罚款；造成危害后果的，处10万元以上20万元以下罚款；构成犯罪的，依法追究刑事责任。</w:t>
            </w:r>
          </w:p>
          <w:p w14:paraId="5D3D045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《建设工程质量检测管理办法》第四十八条</w:t>
            </w:r>
          </w:p>
          <w:p w14:paraId="08DC505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给予单位罚款处罚的，对单位直接负责的主管人员和其他直接责任人员处3万元以下罚款。</w:t>
            </w:r>
          </w:p>
        </w:tc>
        <w:tc>
          <w:tcPr>
            <w:tcW w:w="1134" w:type="dxa"/>
            <w:tcBorders>
              <w:tl2br w:val="nil"/>
              <w:tr2bl w:val="nil"/>
            </w:tcBorders>
            <w:vAlign w:val="center"/>
          </w:tcPr>
          <w:p w14:paraId="07026E60" w14:textId="77777777" w:rsidR="00446724" w:rsidRDefault="00000000">
            <w:pPr>
              <w:widowControl/>
              <w:spacing w:line="260" w:lineRule="exact"/>
              <w:ind w:firstLineChars="100" w:firstLine="210"/>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035113C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未造成危害后果。</w:t>
            </w:r>
          </w:p>
        </w:tc>
        <w:tc>
          <w:tcPr>
            <w:tcW w:w="3260" w:type="dxa"/>
            <w:tcBorders>
              <w:top w:val="single" w:sz="4" w:space="0" w:color="000000"/>
              <w:left w:val="single" w:sz="4" w:space="0" w:color="000000"/>
              <w:bottom w:val="single" w:sz="4" w:space="0" w:color="000000"/>
              <w:right w:val="single" w:sz="4" w:space="0" w:color="000000"/>
            </w:tcBorders>
            <w:vAlign w:val="center"/>
          </w:tcPr>
          <w:p w14:paraId="58703D9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处5万元以上10万元以下罚款，对单位直接负责的主管人员和其他直接责任人员处1万元以下的罚款。</w:t>
            </w:r>
          </w:p>
        </w:tc>
      </w:tr>
      <w:tr w:rsidR="00446724" w14:paraId="02FEE4F5" w14:textId="77777777">
        <w:trPr>
          <w:trHeight w:val="206"/>
          <w:jc w:val="center"/>
        </w:trPr>
        <w:tc>
          <w:tcPr>
            <w:tcW w:w="535" w:type="dxa"/>
            <w:vMerge/>
            <w:tcBorders>
              <w:tl2br w:val="nil"/>
              <w:tr2bl w:val="nil"/>
            </w:tcBorders>
            <w:vAlign w:val="center"/>
          </w:tcPr>
          <w:p w14:paraId="6519E46F" w14:textId="77777777" w:rsidR="00446724" w:rsidRDefault="00446724">
            <w:pPr>
              <w:pStyle w:val="ad"/>
              <w:widowControl/>
              <w:numPr>
                <w:ilvl w:val="0"/>
                <w:numId w:val="2"/>
              </w:numPr>
              <w:spacing w:line="260" w:lineRule="exact"/>
              <w:ind w:firstLineChars="0"/>
              <w:jc w:val="left"/>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2D5D5C01"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19F587E"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912DA94"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33581C89" w14:textId="77777777" w:rsidR="00446724" w:rsidRDefault="00000000">
            <w:pPr>
              <w:widowControl/>
              <w:spacing w:line="260" w:lineRule="exact"/>
              <w:ind w:firstLineChars="100" w:firstLine="210"/>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564B732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造成一般危害后果。</w:t>
            </w:r>
          </w:p>
        </w:tc>
        <w:tc>
          <w:tcPr>
            <w:tcW w:w="3260" w:type="dxa"/>
            <w:tcBorders>
              <w:top w:val="single" w:sz="4" w:space="0" w:color="000000"/>
              <w:left w:val="single" w:sz="4" w:space="0" w:color="000000"/>
              <w:bottom w:val="single" w:sz="4" w:space="0" w:color="000000"/>
              <w:right w:val="single" w:sz="4" w:space="0" w:color="000000"/>
            </w:tcBorders>
            <w:vAlign w:val="center"/>
          </w:tcPr>
          <w:p w14:paraId="278DB8F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处10万元以上15万元以下罚款，对单位直接负责的主管人员和其他直接责任人员处1万元以上2万元以下的罚款。</w:t>
            </w:r>
          </w:p>
        </w:tc>
      </w:tr>
      <w:tr w:rsidR="00446724" w14:paraId="18388A8B" w14:textId="77777777">
        <w:trPr>
          <w:trHeight w:val="206"/>
          <w:jc w:val="center"/>
        </w:trPr>
        <w:tc>
          <w:tcPr>
            <w:tcW w:w="535" w:type="dxa"/>
            <w:vMerge/>
            <w:tcBorders>
              <w:tl2br w:val="nil"/>
              <w:tr2bl w:val="nil"/>
            </w:tcBorders>
            <w:vAlign w:val="center"/>
          </w:tcPr>
          <w:p w14:paraId="07A24813" w14:textId="77777777" w:rsidR="00446724" w:rsidRDefault="00446724">
            <w:pPr>
              <w:pStyle w:val="ad"/>
              <w:widowControl/>
              <w:numPr>
                <w:ilvl w:val="0"/>
                <w:numId w:val="2"/>
              </w:numPr>
              <w:spacing w:line="260" w:lineRule="exact"/>
              <w:ind w:firstLineChars="0"/>
              <w:jc w:val="left"/>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77B3B5CD"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44527372"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A23C265"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38E55856" w14:textId="77777777" w:rsidR="00446724" w:rsidRDefault="00000000">
            <w:pPr>
              <w:widowControl/>
              <w:spacing w:line="260" w:lineRule="exact"/>
              <w:ind w:firstLineChars="100" w:firstLine="210"/>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517AA53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造成严重危害后果。</w:t>
            </w:r>
          </w:p>
        </w:tc>
        <w:tc>
          <w:tcPr>
            <w:tcW w:w="3260" w:type="dxa"/>
            <w:tcBorders>
              <w:top w:val="single" w:sz="4" w:space="0" w:color="000000"/>
              <w:left w:val="single" w:sz="4" w:space="0" w:color="000000"/>
              <w:bottom w:val="single" w:sz="4" w:space="0" w:color="000000"/>
              <w:right w:val="single" w:sz="4" w:space="0" w:color="000000"/>
            </w:tcBorders>
            <w:vAlign w:val="center"/>
          </w:tcPr>
          <w:p w14:paraId="692053B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处15万元以上20万元以下罚款，对单位直接负责的主管人员和其他直接责任人员处2万元以上3万元以下的罚款。</w:t>
            </w:r>
          </w:p>
        </w:tc>
      </w:tr>
      <w:tr w:rsidR="00446724" w14:paraId="5179F7F0" w14:textId="77777777">
        <w:trPr>
          <w:trHeight w:val="223"/>
          <w:jc w:val="center"/>
        </w:trPr>
        <w:tc>
          <w:tcPr>
            <w:tcW w:w="535" w:type="dxa"/>
            <w:vMerge w:val="restart"/>
            <w:tcBorders>
              <w:tl2br w:val="nil"/>
              <w:tr2bl w:val="nil"/>
            </w:tcBorders>
            <w:vAlign w:val="center"/>
          </w:tcPr>
          <w:p w14:paraId="4C27C206" w14:textId="77777777" w:rsidR="00446724" w:rsidRDefault="00446724">
            <w:pPr>
              <w:pStyle w:val="ad"/>
              <w:numPr>
                <w:ilvl w:val="0"/>
                <w:numId w:val="1"/>
              </w:numPr>
              <w:spacing w:line="260" w:lineRule="exact"/>
              <w:rPr>
                <w:rFonts w:ascii="仿宋_GB2312" w:eastAsia="仿宋_GB2312" w:hAnsi="宋体" w:hint="eastAsia"/>
                <w:color w:val="000000" w:themeColor="text1"/>
                <w:kern w:val="0"/>
                <w:szCs w:val="21"/>
              </w:rPr>
            </w:pPr>
          </w:p>
        </w:tc>
        <w:tc>
          <w:tcPr>
            <w:tcW w:w="1684" w:type="dxa"/>
            <w:vMerge w:val="restart"/>
            <w:tcBorders>
              <w:tl2br w:val="nil"/>
              <w:tr2bl w:val="nil"/>
            </w:tcBorders>
            <w:vAlign w:val="center"/>
          </w:tcPr>
          <w:p w14:paraId="2C4B3D9E" w14:textId="77777777" w:rsidR="00446724" w:rsidRDefault="00446724">
            <w:pPr>
              <w:spacing w:line="260" w:lineRule="exact"/>
              <w:rPr>
                <w:rFonts w:ascii="仿宋_GB2312" w:eastAsia="仿宋_GB2312" w:hAnsi="宋体" w:hint="eastAsia"/>
                <w:color w:val="000000" w:themeColor="text1"/>
                <w:kern w:val="0"/>
                <w:szCs w:val="21"/>
              </w:rPr>
            </w:pPr>
          </w:p>
          <w:p w14:paraId="5D879D47"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检测机构以欺骗、贿赂等不正当手段取得资质证书的</w:t>
            </w:r>
          </w:p>
        </w:tc>
        <w:tc>
          <w:tcPr>
            <w:tcW w:w="993" w:type="dxa"/>
            <w:gridSpan w:val="2"/>
            <w:vMerge w:val="restart"/>
            <w:tcBorders>
              <w:tl2br w:val="nil"/>
              <w:tr2bl w:val="nil"/>
            </w:tcBorders>
            <w:vAlign w:val="center"/>
          </w:tcPr>
          <w:p w14:paraId="36A9A68D"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《建设工程质量检测管理办法》第四十一条</w:t>
            </w:r>
          </w:p>
        </w:tc>
        <w:tc>
          <w:tcPr>
            <w:tcW w:w="4110" w:type="dxa"/>
            <w:vMerge w:val="restart"/>
            <w:tcBorders>
              <w:tl2br w:val="nil"/>
              <w:tr2bl w:val="nil"/>
            </w:tcBorders>
            <w:vAlign w:val="center"/>
          </w:tcPr>
          <w:p w14:paraId="25674F6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《建设工程质量检测管理办法》</w:t>
            </w:r>
            <w:r>
              <w:rPr>
                <w:rFonts w:ascii="仿宋_GB2312" w:eastAsia="仿宋_GB2312" w:hAnsi="宋体"/>
                <w:color w:val="000000" w:themeColor="text1"/>
                <w:kern w:val="0"/>
                <w:szCs w:val="21"/>
              </w:rPr>
              <w:t>第四十一条</w:t>
            </w:r>
          </w:p>
          <w:p w14:paraId="075F117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以欺骗、贿赂等不正当手段取得资质证书的，由资质许可机关予以撤销；由县级以上地方人民政府住房和城乡建设主管部门给予警告或者通报批评，并处5万元以上10万元以下罚款，检测机构3年内不得再次申请资质；构成犯罪的，依法追究刑事责任。</w:t>
            </w:r>
          </w:p>
          <w:p w14:paraId="652EE32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《建设工程质量检测管理办法》</w:t>
            </w:r>
            <w:r>
              <w:rPr>
                <w:rFonts w:ascii="仿宋_GB2312" w:eastAsia="仿宋_GB2312" w:hAnsi="宋体"/>
                <w:color w:val="000000" w:themeColor="text1"/>
                <w:kern w:val="0"/>
                <w:szCs w:val="21"/>
              </w:rPr>
              <w:t>第四十八条　依照本办法规定，给予单位罚款处罚的，对单位直接负责的主管人员和其他直接责任人员处3万元以下罚款。</w:t>
            </w:r>
          </w:p>
        </w:tc>
        <w:tc>
          <w:tcPr>
            <w:tcW w:w="1134" w:type="dxa"/>
            <w:tcBorders>
              <w:tl2br w:val="nil"/>
              <w:tr2bl w:val="nil"/>
            </w:tcBorders>
            <w:vAlign w:val="center"/>
          </w:tcPr>
          <w:p w14:paraId="52CCCA26"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1573E72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1A768FDE"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给予警告或者通报批评</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由资质许可机关</w:t>
            </w:r>
            <w:r>
              <w:rPr>
                <w:rFonts w:ascii="仿宋_GB2312" w:eastAsia="仿宋_GB2312" w:hAnsi="宋体" w:hint="eastAsia"/>
                <w:color w:val="000000" w:themeColor="text1"/>
                <w:kern w:val="0"/>
                <w:szCs w:val="21"/>
              </w:rPr>
              <w:t>撤销其资质证书，3年内不得再次申请资质证书，处</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6</w:t>
            </w:r>
            <w:r>
              <w:rPr>
                <w:rFonts w:ascii="仿宋_GB2312" w:eastAsia="仿宋_GB2312" w:hAnsi="宋体" w:hint="eastAsia"/>
                <w:color w:val="000000" w:themeColor="text1"/>
                <w:kern w:val="0"/>
                <w:szCs w:val="21"/>
              </w:rPr>
              <w:t>万元以下的罚款，对</w:t>
            </w:r>
            <w:r>
              <w:rPr>
                <w:rFonts w:ascii="仿宋_GB2312" w:eastAsia="仿宋_GB2312" w:hAnsi="宋体"/>
                <w:color w:val="000000" w:themeColor="text1"/>
                <w:kern w:val="0"/>
                <w:szCs w:val="21"/>
              </w:rPr>
              <w:t>单位直接负责的主管人员和其他直接责任人员处1万元以下罚款。</w:t>
            </w:r>
          </w:p>
        </w:tc>
      </w:tr>
      <w:tr w:rsidR="00446724" w14:paraId="6E4822FA" w14:textId="77777777">
        <w:trPr>
          <w:trHeight w:val="285"/>
          <w:jc w:val="center"/>
        </w:trPr>
        <w:tc>
          <w:tcPr>
            <w:tcW w:w="535" w:type="dxa"/>
            <w:vMerge/>
            <w:tcBorders>
              <w:tl2br w:val="nil"/>
              <w:tr2bl w:val="nil"/>
            </w:tcBorders>
            <w:vAlign w:val="center"/>
          </w:tcPr>
          <w:p w14:paraId="4F29862E"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070D844E"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C9965E6"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3E6FFED"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1FF4D2A2"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0E4158C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7BF7D8E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给予警告或者通报批评</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由资质许可机关</w:t>
            </w:r>
            <w:r>
              <w:rPr>
                <w:rFonts w:ascii="仿宋_GB2312" w:eastAsia="仿宋_GB2312" w:hAnsi="宋体" w:hint="eastAsia"/>
                <w:color w:val="000000" w:themeColor="text1"/>
                <w:kern w:val="0"/>
                <w:szCs w:val="21"/>
              </w:rPr>
              <w:t>撤销其资质证书，3年内不得再次申请资质证书，处</w:t>
            </w:r>
            <w:r>
              <w:rPr>
                <w:rFonts w:ascii="仿宋_GB2312" w:eastAsia="仿宋_GB2312" w:hAnsi="宋体"/>
                <w:color w:val="000000" w:themeColor="text1"/>
                <w:kern w:val="0"/>
                <w:szCs w:val="21"/>
              </w:rPr>
              <w:t>6</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8</w:t>
            </w:r>
            <w:r>
              <w:rPr>
                <w:rFonts w:ascii="仿宋_GB2312" w:eastAsia="仿宋_GB2312" w:hAnsi="宋体" w:hint="eastAsia"/>
                <w:color w:val="000000" w:themeColor="text1"/>
                <w:kern w:val="0"/>
                <w:szCs w:val="21"/>
              </w:rPr>
              <w:t>万元以下的罚款，对</w:t>
            </w:r>
            <w:r>
              <w:rPr>
                <w:rFonts w:ascii="仿宋_GB2312" w:eastAsia="仿宋_GB2312" w:hAnsi="宋体"/>
                <w:color w:val="000000" w:themeColor="text1"/>
                <w:kern w:val="0"/>
                <w:szCs w:val="21"/>
              </w:rPr>
              <w:t>单位直接负责的主管人员和其他直接责任人员处1万元以</w:t>
            </w:r>
            <w:r>
              <w:rPr>
                <w:rFonts w:ascii="仿宋_GB2312" w:eastAsia="仿宋_GB2312" w:hAnsi="宋体" w:hint="eastAsia"/>
                <w:color w:val="000000" w:themeColor="text1"/>
                <w:kern w:val="0"/>
                <w:szCs w:val="21"/>
              </w:rPr>
              <w:t>上2万元以下</w:t>
            </w:r>
            <w:r>
              <w:rPr>
                <w:rFonts w:ascii="仿宋_GB2312" w:eastAsia="仿宋_GB2312" w:hAnsi="宋体"/>
                <w:color w:val="000000" w:themeColor="text1"/>
                <w:kern w:val="0"/>
                <w:szCs w:val="21"/>
              </w:rPr>
              <w:t>罚款。</w:t>
            </w:r>
          </w:p>
        </w:tc>
      </w:tr>
      <w:tr w:rsidR="00446724" w14:paraId="5135DF5D" w14:textId="77777777">
        <w:trPr>
          <w:trHeight w:val="243"/>
          <w:jc w:val="center"/>
        </w:trPr>
        <w:tc>
          <w:tcPr>
            <w:tcW w:w="535" w:type="dxa"/>
            <w:vMerge/>
            <w:tcBorders>
              <w:tl2br w:val="nil"/>
              <w:tr2bl w:val="nil"/>
            </w:tcBorders>
            <w:vAlign w:val="center"/>
          </w:tcPr>
          <w:p w14:paraId="6072B8BF"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2C264ED4"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4AAF3E1"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D5AE8EA"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63A61B3E"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7670093D"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（1）曾因该违法行为被依法查处，再次实施该违法行为的；</w:t>
            </w:r>
          </w:p>
          <w:p w14:paraId="431F62B2"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（2）造成工程质量事故的；（3）经有关部门确认，存在商业贿赂情形的；（4）其他依法应予从重处罚的情形。</w:t>
            </w:r>
          </w:p>
        </w:tc>
        <w:tc>
          <w:tcPr>
            <w:tcW w:w="3260" w:type="dxa"/>
            <w:tcBorders>
              <w:tl2br w:val="nil"/>
              <w:tr2bl w:val="nil"/>
            </w:tcBorders>
            <w:vAlign w:val="center"/>
          </w:tcPr>
          <w:p w14:paraId="261A121E"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给予警告或者通报批评</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由资质许可机关</w:t>
            </w:r>
            <w:r>
              <w:rPr>
                <w:rFonts w:ascii="仿宋_GB2312" w:eastAsia="仿宋_GB2312" w:hAnsi="宋体" w:hint="eastAsia"/>
                <w:color w:val="000000" w:themeColor="text1"/>
                <w:kern w:val="0"/>
                <w:szCs w:val="21"/>
              </w:rPr>
              <w:t>撤销其资质证书，3年内不得再次申请资质证书，处</w:t>
            </w:r>
            <w:r>
              <w:rPr>
                <w:rFonts w:ascii="仿宋_GB2312" w:eastAsia="仿宋_GB2312" w:hAnsi="宋体"/>
                <w:color w:val="000000" w:themeColor="text1"/>
                <w:kern w:val="0"/>
                <w:szCs w:val="21"/>
              </w:rPr>
              <w:t>8</w:t>
            </w:r>
            <w:r>
              <w:rPr>
                <w:rFonts w:ascii="仿宋_GB2312" w:eastAsia="仿宋_GB2312" w:hAnsi="宋体" w:hint="eastAsia"/>
                <w:color w:val="000000" w:themeColor="text1"/>
                <w:kern w:val="0"/>
                <w:szCs w:val="21"/>
              </w:rPr>
              <w:t>万元以上1</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万元以下的罚款，对</w:t>
            </w:r>
            <w:r>
              <w:rPr>
                <w:rFonts w:ascii="仿宋_GB2312" w:eastAsia="仿宋_GB2312" w:hAnsi="宋体"/>
                <w:color w:val="000000" w:themeColor="text1"/>
                <w:kern w:val="0"/>
                <w:szCs w:val="21"/>
              </w:rPr>
              <w:t>单位直接负责的主管人员和其他直接责任人员处2万元以</w:t>
            </w:r>
            <w:r>
              <w:rPr>
                <w:rFonts w:ascii="仿宋_GB2312" w:eastAsia="仿宋_GB2312" w:hAnsi="宋体" w:hint="eastAsia"/>
                <w:color w:val="000000" w:themeColor="text1"/>
                <w:kern w:val="0"/>
                <w:szCs w:val="21"/>
              </w:rPr>
              <w:t>上</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万元以下</w:t>
            </w:r>
            <w:r>
              <w:rPr>
                <w:rFonts w:ascii="仿宋_GB2312" w:eastAsia="仿宋_GB2312" w:hAnsi="宋体"/>
                <w:color w:val="000000" w:themeColor="text1"/>
                <w:kern w:val="0"/>
                <w:szCs w:val="21"/>
              </w:rPr>
              <w:t>罚款。</w:t>
            </w:r>
          </w:p>
        </w:tc>
      </w:tr>
      <w:tr w:rsidR="00446724" w14:paraId="410EE7B8" w14:textId="77777777">
        <w:trPr>
          <w:trHeight w:val="2140"/>
          <w:jc w:val="center"/>
        </w:trPr>
        <w:tc>
          <w:tcPr>
            <w:tcW w:w="535" w:type="dxa"/>
            <w:vMerge w:val="restart"/>
            <w:tcBorders>
              <w:tl2br w:val="nil"/>
              <w:tr2bl w:val="nil"/>
            </w:tcBorders>
            <w:vAlign w:val="center"/>
          </w:tcPr>
          <w:p w14:paraId="1AC6E427" w14:textId="77777777" w:rsidR="00446724" w:rsidRDefault="00446724">
            <w:pPr>
              <w:pStyle w:val="ad"/>
              <w:numPr>
                <w:ilvl w:val="0"/>
                <w:numId w:val="1"/>
              </w:numPr>
              <w:spacing w:line="260" w:lineRule="exact"/>
              <w:rPr>
                <w:rFonts w:ascii="仿宋_GB2312" w:eastAsia="仿宋_GB2312" w:hAnsi="宋体" w:hint="eastAsia"/>
                <w:color w:val="000000" w:themeColor="text1"/>
                <w:kern w:val="0"/>
                <w:szCs w:val="21"/>
              </w:rPr>
            </w:pPr>
          </w:p>
        </w:tc>
        <w:tc>
          <w:tcPr>
            <w:tcW w:w="1684" w:type="dxa"/>
            <w:vMerge w:val="restart"/>
            <w:tcBorders>
              <w:tl2br w:val="nil"/>
              <w:tr2bl w:val="nil"/>
            </w:tcBorders>
            <w:vAlign w:val="center"/>
          </w:tcPr>
          <w:p w14:paraId="5B2B7F3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（一）与所检测建设工程相关的建设、施工、监理单位，以及建筑材料、建筑构配件和设备供应单位有隶属关系或者其他利害关系的；</w:t>
            </w:r>
          </w:p>
          <w:p w14:paraId="2EBB382B"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 xml:space="preserve">　（二）推荐或者监制建筑材料、建筑构配件和设备的；</w:t>
            </w:r>
          </w:p>
          <w:p w14:paraId="5F669A6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 xml:space="preserve">　（三）未按照规定在检测报告上签字盖章的；</w:t>
            </w:r>
          </w:p>
          <w:p w14:paraId="7E3DE72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 xml:space="preserve">　（四）未及时报告发现的违反有关法律法规规定和工程建设强制性标准等行为的；</w:t>
            </w:r>
          </w:p>
          <w:p w14:paraId="27DAF5C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 xml:space="preserve">　（五）未及时报告涉及结构安全、主要使用功能的不合格检测结果的；</w:t>
            </w:r>
          </w:p>
          <w:p w14:paraId="1612B45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 xml:space="preserve">　（六）未按照规定进行档案和台账管理的；</w:t>
            </w:r>
          </w:p>
          <w:p w14:paraId="669E7062"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 xml:space="preserve">　（七）未建立并使用信息化管理系统对检测活动进行管理的；</w:t>
            </w:r>
          </w:p>
          <w:p w14:paraId="674A519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 xml:space="preserve">　（八）不满足跨省、自治区、直辖市承担检测业务的要求开展相应建设工程质量检测活动的；</w:t>
            </w:r>
          </w:p>
          <w:p w14:paraId="29280C1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 xml:space="preserve">　（九）接受监督检查时不如实提供有关资料、不按照要求参加能力验证和比对试验，或者拒绝、阻碍监督检查的。</w:t>
            </w:r>
          </w:p>
        </w:tc>
        <w:tc>
          <w:tcPr>
            <w:tcW w:w="993" w:type="dxa"/>
            <w:gridSpan w:val="2"/>
            <w:vMerge w:val="restart"/>
            <w:tcBorders>
              <w:tl2br w:val="nil"/>
              <w:tr2bl w:val="nil"/>
            </w:tcBorders>
            <w:vAlign w:val="center"/>
          </w:tcPr>
          <w:p w14:paraId="0064446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《建设工程质量检测管理办法》第十五条、第二十一条、第二十四条、第二十六条、第二十七条、第二十九条</w:t>
            </w:r>
          </w:p>
        </w:tc>
        <w:tc>
          <w:tcPr>
            <w:tcW w:w="4110" w:type="dxa"/>
            <w:vMerge w:val="restart"/>
            <w:tcBorders>
              <w:tl2br w:val="nil"/>
              <w:tr2bl w:val="nil"/>
            </w:tcBorders>
            <w:vAlign w:val="center"/>
          </w:tcPr>
          <w:p w14:paraId="21A0841A"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《建设工程质量检测管理办法》第四十五条</w:t>
            </w:r>
          </w:p>
          <w:p w14:paraId="25F88FC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 xml:space="preserve">　检测机构违反本办法规定，有下列行为之一的，由县级以上地方人民政府住房和城乡建设主管部门责令改正，处1万元以上5万元以下罚款：</w:t>
            </w:r>
          </w:p>
          <w:p w14:paraId="4BB054E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 xml:space="preserve">　　（一）与所检测建设工程相关的建设、施工、监理单位，以及建筑材料、建筑构配件和设备供应单位有隶属关系或者其他利害关系的；</w:t>
            </w:r>
          </w:p>
          <w:p w14:paraId="46B50D2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 xml:space="preserve">　　（二）推荐或者监制建筑材料、建筑构配件和设备的；</w:t>
            </w:r>
          </w:p>
          <w:p w14:paraId="2AC7AEEC"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 xml:space="preserve">　　（三）未按照规定在检测报告上签字盖章的；</w:t>
            </w:r>
          </w:p>
          <w:p w14:paraId="498E6E53"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 xml:space="preserve">　　（四）未及时报告发现的违反有关法律法规规定和工程建设强制性标准等行为的；</w:t>
            </w:r>
          </w:p>
          <w:p w14:paraId="782B30C7"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 xml:space="preserve">　　（五）未及时报告涉及结构安全、主要使用功能的不合格检测结果的；</w:t>
            </w:r>
          </w:p>
          <w:p w14:paraId="2BFB3F33"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 xml:space="preserve">　　（六）未按照规定进行档案和台账管理的；</w:t>
            </w:r>
          </w:p>
          <w:p w14:paraId="60B45992"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 xml:space="preserve">　　（七）未建立并使用信息化管理系统对检测活动进行管理的；</w:t>
            </w:r>
          </w:p>
          <w:p w14:paraId="01DD324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（八）不满足跨省、自治区、直辖市承担检测业务的要求开展相应建设工程质量检测活动的；</w:t>
            </w:r>
          </w:p>
          <w:p w14:paraId="1DDE610D"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（九）接受监督检查时不如实提供有关资料、不按照要求参加能力验证和比对试验，或者拒绝、阻碍监督检查的。</w:t>
            </w:r>
          </w:p>
          <w:p w14:paraId="773DFD5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《建设工程质量检测管理办法》</w:t>
            </w:r>
            <w:r>
              <w:rPr>
                <w:rFonts w:ascii="仿宋_GB2312" w:eastAsia="仿宋_GB2312" w:hAnsi="宋体"/>
                <w:color w:val="000000" w:themeColor="text1"/>
                <w:kern w:val="0"/>
                <w:szCs w:val="21"/>
              </w:rPr>
              <w:t>第四十八条　依照本办法规定，给予单位罚款处罚的，对单位直接负责的主管人员和其他直接责任人员处3万元以下罚款。</w:t>
            </w:r>
          </w:p>
          <w:p w14:paraId="202D3712"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01A66B36"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86B968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027AEE2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责令改正，处1万元以上</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万元以下的罚款，对</w:t>
            </w:r>
            <w:r>
              <w:rPr>
                <w:rFonts w:ascii="仿宋_GB2312" w:eastAsia="仿宋_GB2312" w:hAnsi="宋体"/>
                <w:color w:val="000000" w:themeColor="text1"/>
                <w:kern w:val="0"/>
                <w:szCs w:val="21"/>
              </w:rPr>
              <w:t>单位直接负责的主管人员和其他直接责任人员处1</w:t>
            </w:r>
            <w:r>
              <w:rPr>
                <w:rFonts w:ascii="仿宋_GB2312" w:eastAsia="仿宋_GB2312" w:hAnsi="宋体" w:hint="eastAsia"/>
                <w:color w:val="000000" w:themeColor="text1"/>
                <w:kern w:val="0"/>
                <w:szCs w:val="21"/>
              </w:rPr>
              <w:t>万元以下</w:t>
            </w:r>
            <w:r>
              <w:rPr>
                <w:rFonts w:ascii="仿宋_GB2312" w:eastAsia="仿宋_GB2312" w:hAnsi="宋体"/>
                <w:color w:val="000000" w:themeColor="text1"/>
                <w:kern w:val="0"/>
                <w:szCs w:val="21"/>
              </w:rPr>
              <w:t>罚款。</w:t>
            </w:r>
          </w:p>
        </w:tc>
      </w:tr>
      <w:tr w:rsidR="00446724" w14:paraId="52F404C8" w14:textId="77777777">
        <w:trPr>
          <w:trHeight w:val="3534"/>
          <w:jc w:val="center"/>
        </w:trPr>
        <w:tc>
          <w:tcPr>
            <w:tcW w:w="535" w:type="dxa"/>
            <w:vMerge/>
            <w:tcBorders>
              <w:tl2br w:val="nil"/>
              <w:tr2bl w:val="nil"/>
            </w:tcBorders>
            <w:vAlign w:val="center"/>
          </w:tcPr>
          <w:p w14:paraId="73DC555C"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66C3A142"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A0E3E1C"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F71AFE9"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17763B50"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2DCE325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5A6E4258"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万元以下的罚款，对</w:t>
            </w:r>
            <w:r>
              <w:rPr>
                <w:rFonts w:ascii="仿宋_GB2312" w:eastAsia="仿宋_GB2312" w:hAnsi="宋体"/>
                <w:color w:val="000000" w:themeColor="text1"/>
                <w:kern w:val="0"/>
                <w:szCs w:val="21"/>
              </w:rPr>
              <w:t>单位直接负责的主管人员和其他直接责任人员处1万元以</w:t>
            </w:r>
            <w:r>
              <w:rPr>
                <w:rFonts w:ascii="仿宋_GB2312" w:eastAsia="仿宋_GB2312" w:hAnsi="宋体" w:hint="eastAsia"/>
                <w:color w:val="000000" w:themeColor="text1"/>
                <w:kern w:val="0"/>
                <w:szCs w:val="21"/>
              </w:rPr>
              <w:t>上</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万元以下</w:t>
            </w:r>
            <w:r>
              <w:rPr>
                <w:rFonts w:ascii="仿宋_GB2312" w:eastAsia="仿宋_GB2312" w:hAnsi="宋体"/>
                <w:color w:val="000000" w:themeColor="text1"/>
                <w:kern w:val="0"/>
                <w:szCs w:val="21"/>
              </w:rPr>
              <w:t>罚款。</w:t>
            </w:r>
          </w:p>
        </w:tc>
      </w:tr>
      <w:tr w:rsidR="00446724" w14:paraId="75FEFB3C" w14:textId="77777777">
        <w:trPr>
          <w:trHeight w:val="243"/>
          <w:jc w:val="center"/>
        </w:trPr>
        <w:tc>
          <w:tcPr>
            <w:tcW w:w="535" w:type="dxa"/>
            <w:vMerge/>
            <w:tcBorders>
              <w:tl2br w:val="nil"/>
              <w:tr2bl w:val="nil"/>
            </w:tcBorders>
            <w:vAlign w:val="center"/>
          </w:tcPr>
          <w:p w14:paraId="76684C30"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1A3FBDFC"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A68196E"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6A4633C"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0B7FB936"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3DF0F9E0" w14:textId="77777777" w:rsidR="00446724" w:rsidRDefault="00446724">
            <w:pPr>
              <w:spacing w:line="260" w:lineRule="exact"/>
              <w:rPr>
                <w:rFonts w:ascii="仿宋_GB2312" w:eastAsia="仿宋_GB2312" w:hAnsi="宋体" w:hint="eastAsia"/>
                <w:color w:val="000000" w:themeColor="text1"/>
                <w:kern w:val="0"/>
                <w:szCs w:val="21"/>
              </w:rPr>
            </w:pPr>
          </w:p>
          <w:p w14:paraId="60AED51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（1）造成质量、安全事故，或造成其他严重危害后果的；（2）2年内2次及以上同类型违法；（</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）法律法规规定的其他应当从重处罚的情形。</w:t>
            </w:r>
          </w:p>
        </w:tc>
        <w:tc>
          <w:tcPr>
            <w:tcW w:w="3260" w:type="dxa"/>
            <w:tcBorders>
              <w:tl2br w:val="nil"/>
              <w:tr2bl w:val="nil"/>
            </w:tcBorders>
            <w:vAlign w:val="center"/>
          </w:tcPr>
          <w:p w14:paraId="2E3302CB"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万元以下的罚款，对</w:t>
            </w:r>
            <w:r>
              <w:rPr>
                <w:rFonts w:ascii="仿宋_GB2312" w:eastAsia="仿宋_GB2312" w:hAnsi="宋体"/>
                <w:color w:val="000000" w:themeColor="text1"/>
                <w:kern w:val="0"/>
                <w:szCs w:val="21"/>
              </w:rPr>
              <w:t>单位直接负责的主管人员和其他直接责任人员处2万元以</w:t>
            </w:r>
            <w:r>
              <w:rPr>
                <w:rFonts w:ascii="仿宋_GB2312" w:eastAsia="仿宋_GB2312" w:hAnsi="宋体" w:hint="eastAsia"/>
                <w:color w:val="000000" w:themeColor="text1"/>
                <w:kern w:val="0"/>
                <w:szCs w:val="21"/>
              </w:rPr>
              <w:t>上</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万元以下</w:t>
            </w:r>
            <w:r>
              <w:rPr>
                <w:rFonts w:ascii="仿宋_GB2312" w:eastAsia="仿宋_GB2312" w:hAnsi="宋体"/>
                <w:color w:val="000000" w:themeColor="text1"/>
                <w:kern w:val="0"/>
                <w:szCs w:val="21"/>
              </w:rPr>
              <w:t>罚款。</w:t>
            </w:r>
          </w:p>
        </w:tc>
      </w:tr>
      <w:tr w:rsidR="00446724" w14:paraId="7A2B1F53" w14:textId="77777777">
        <w:trPr>
          <w:trHeight w:val="1239"/>
          <w:jc w:val="center"/>
        </w:trPr>
        <w:tc>
          <w:tcPr>
            <w:tcW w:w="535" w:type="dxa"/>
            <w:vMerge w:val="restart"/>
            <w:tcBorders>
              <w:tl2br w:val="nil"/>
              <w:tr2bl w:val="nil"/>
            </w:tcBorders>
            <w:vAlign w:val="center"/>
          </w:tcPr>
          <w:p w14:paraId="51F936AA" w14:textId="77777777" w:rsidR="00446724" w:rsidRDefault="00446724">
            <w:pPr>
              <w:pStyle w:val="ad"/>
              <w:numPr>
                <w:ilvl w:val="0"/>
                <w:numId w:val="1"/>
              </w:numPr>
              <w:spacing w:line="260" w:lineRule="exact"/>
              <w:rPr>
                <w:rFonts w:ascii="仿宋_GB2312" w:eastAsia="仿宋_GB2312" w:hAnsi="宋体" w:hint="eastAsia"/>
                <w:color w:val="000000" w:themeColor="text1"/>
                <w:kern w:val="0"/>
                <w:szCs w:val="21"/>
              </w:rPr>
            </w:pPr>
          </w:p>
        </w:tc>
        <w:tc>
          <w:tcPr>
            <w:tcW w:w="1684" w:type="dxa"/>
            <w:vMerge w:val="restart"/>
            <w:tcBorders>
              <w:tl2br w:val="nil"/>
              <w:tr2bl w:val="nil"/>
            </w:tcBorders>
            <w:vAlign w:val="center"/>
          </w:tcPr>
          <w:p w14:paraId="60B2F9FD"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（一）委托未取得相应资质的检测机构进行检测的；</w:t>
            </w:r>
          </w:p>
          <w:p w14:paraId="4D2D3DC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（二）未将建设工程质量检测费用列入工程概预算并单独列支的；</w:t>
            </w:r>
          </w:p>
          <w:p w14:paraId="5BA786C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（三）未按照规定实施见证的；</w:t>
            </w:r>
          </w:p>
          <w:p w14:paraId="44E9924C"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（四）提供的检测试样不满足符合性、真实性、代表性要求的；</w:t>
            </w:r>
          </w:p>
          <w:p w14:paraId="4F9E54E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（五）明示或者暗示检测机构出具虚假检测报告的；　（六）篡改或者伪造检测报告的；</w:t>
            </w:r>
          </w:p>
          <w:p w14:paraId="082D412D"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（七）取样、制样和送检试样不符合规定和工程建设强制性标准的</w:t>
            </w:r>
          </w:p>
        </w:tc>
        <w:tc>
          <w:tcPr>
            <w:tcW w:w="993" w:type="dxa"/>
            <w:gridSpan w:val="2"/>
            <w:vMerge w:val="restart"/>
            <w:tcBorders>
              <w:tl2br w:val="nil"/>
              <w:tr2bl w:val="nil"/>
            </w:tcBorders>
            <w:vAlign w:val="center"/>
          </w:tcPr>
          <w:p w14:paraId="4B2A017C"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《建设工程质量检测管理办法》</w:t>
            </w:r>
          </w:p>
          <w:p w14:paraId="2587DD5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十六</w:t>
            </w:r>
            <w:r>
              <w:rPr>
                <w:rFonts w:ascii="仿宋_GB2312" w:eastAsia="仿宋_GB2312" w:hAnsi="宋体"/>
                <w:color w:val="000000" w:themeColor="text1"/>
                <w:kern w:val="0"/>
                <w:szCs w:val="21"/>
              </w:rPr>
              <w:t>条</w:t>
            </w:r>
            <w:r>
              <w:rPr>
                <w:rFonts w:ascii="仿宋_GB2312" w:eastAsia="仿宋_GB2312" w:hAnsi="宋体" w:hint="eastAsia"/>
                <w:color w:val="000000" w:themeColor="text1"/>
                <w:kern w:val="0"/>
                <w:szCs w:val="21"/>
              </w:rPr>
              <w:t>、第十七条、第十八条、第十九条、第二十一条、第二十二条、第二十三条</w:t>
            </w:r>
          </w:p>
        </w:tc>
        <w:tc>
          <w:tcPr>
            <w:tcW w:w="4110" w:type="dxa"/>
            <w:vMerge w:val="restart"/>
            <w:tcBorders>
              <w:tl2br w:val="nil"/>
              <w:tr2bl w:val="nil"/>
            </w:tcBorders>
            <w:vAlign w:val="center"/>
          </w:tcPr>
          <w:p w14:paraId="6843570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《建设工程质量检测管理办法》</w:t>
            </w:r>
            <w:r>
              <w:rPr>
                <w:rFonts w:ascii="仿宋_GB2312" w:eastAsia="仿宋_GB2312" w:hAnsi="宋体"/>
                <w:color w:val="000000" w:themeColor="text1"/>
                <w:kern w:val="0"/>
                <w:szCs w:val="21"/>
              </w:rPr>
              <w:t>第四十七条</w:t>
            </w:r>
          </w:p>
          <w:p w14:paraId="7A6D99A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r>
              <w:rPr>
                <w:rFonts w:ascii="仿宋_GB2312" w:eastAsia="仿宋_GB2312" w:hAnsi="宋体" w:hint="eastAsia"/>
                <w:color w:val="000000" w:themeColor="text1"/>
                <w:kern w:val="0"/>
                <w:szCs w:val="21"/>
              </w:rPr>
              <w:t>：</w:t>
            </w:r>
          </w:p>
          <w:p w14:paraId="59AB8E47"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（一）委托未取得相应资质的检测机构进行检测的；</w:t>
            </w:r>
          </w:p>
          <w:p w14:paraId="257E1D13"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（二）未将建设工程质量检测费用列入工程概预算并单独列支的；</w:t>
            </w:r>
          </w:p>
          <w:p w14:paraId="722E2F3A"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（三）未按照规定实施见证的；</w:t>
            </w:r>
          </w:p>
          <w:p w14:paraId="70D6AF4A"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（四）提供的检测试样不满足符合性、真实性、代表性要求的；</w:t>
            </w:r>
          </w:p>
          <w:p w14:paraId="770FA762"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 xml:space="preserve">（五）明示或者暗示检测机构出具虚假检测报告的；　</w:t>
            </w:r>
          </w:p>
          <w:p w14:paraId="2E95646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（六）篡改或者伪造检测报告的；</w:t>
            </w:r>
          </w:p>
          <w:p w14:paraId="34395208"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（七）取样、制样和送检试样不符合规定和工程建设强制性标准的。</w:t>
            </w:r>
          </w:p>
          <w:p w14:paraId="160CC07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《建设工程质量检测管理办法》</w:t>
            </w:r>
            <w:r>
              <w:rPr>
                <w:rFonts w:ascii="仿宋_GB2312" w:eastAsia="仿宋_GB2312" w:hAnsi="宋体"/>
                <w:color w:val="000000" w:themeColor="text1"/>
                <w:kern w:val="0"/>
                <w:szCs w:val="21"/>
              </w:rPr>
              <w:t>第四十八条</w:t>
            </w:r>
          </w:p>
          <w:p w14:paraId="0241757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依照本办法规定，给予单位罚款处罚的，对单位直接负责的主管人员和其他直接责任人员处3万元以下罚款。</w:t>
            </w:r>
          </w:p>
          <w:p w14:paraId="24445250"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6C16991C"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39FCB40B"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未造成危害后果的。</w:t>
            </w:r>
          </w:p>
        </w:tc>
        <w:tc>
          <w:tcPr>
            <w:tcW w:w="3260" w:type="dxa"/>
            <w:tcBorders>
              <w:tl2br w:val="nil"/>
              <w:tr2bl w:val="nil"/>
            </w:tcBorders>
            <w:vAlign w:val="center"/>
          </w:tcPr>
          <w:p w14:paraId="2E93E0FD"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万元以下罚款，对单位直接负责的主管人员和其他直接责任人员处</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万元以下的罚款。</w:t>
            </w:r>
          </w:p>
        </w:tc>
      </w:tr>
      <w:tr w:rsidR="00446724" w14:paraId="34C20A42" w14:textId="77777777">
        <w:trPr>
          <w:trHeight w:val="1410"/>
          <w:jc w:val="center"/>
        </w:trPr>
        <w:tc>
          <w:tcPr>
            <w:tcW w:w="535" w:type="dxa"/>
            <w:vMerge/>
            <w:tcBorders>
              <w:tl2br w:val="nil"/>
              <w:tr2bl w:val="nil"/>
            </w:tcBorders>
            <w:vAlign w:val="center"/>
          </w:tcPr>
          <w:p w14:paraId="635DB60D"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1D1DF727"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19F5243"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8238591"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05C7F27B"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2AE144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 xml:space="preserve"> </w:t>
            </w:r>
            <w:r>
              <w:rPr>
                <w:rFonts w:ascii="仿宋_GB2312" w:eastAsia="仿宋_GB2312" w:hAnsi="宋体"/>
                <w:color w:val="000000" w:themeColor="text1"/>
                <w:kern w:val="0"/>
                <w:szCs w:val="21"/>
              </w:rPr>
              <w:t xml:space="preserve"> </w:t>
            </w:r>
            <w:r>
              <w:rPr>
                <w:rFonts w:ascii="仿宋_GB2312" w:eastAsia="仿宋_GB2312" w:hAnsi="宋体" w:hint="eastAsia"/>
                <w:color w:val="000000" w:themeColor="text1"/>
                <w:kern w:val="0"/>
                <w:szCs w:val="21"/>
              </w:rPr>
              <w:t>造成一般危害后果的。</w:t>
            </w:r>
          </w:p>
        </w:tc>
        <w:tc>
          <w:tcPr>
            <w:tcW w:w="3260" w:type="dxa"/>
            <w:tcBorders>
              <w:tl2br w:val="nil"/>
              <w:tr2bl w:val="nil"/>
            </w:tcBorders>
            <w:vAlign w:val="center"/>
          </w:tcPr>
          <w:p w14:paraId="4B4BC49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15</w:t>
            </w:r>
            <w:r>
              <w:rPr>
                <w:rFonts w:ascii="仿宋_GB2312" w:eastAsia="仿宋_GB2312" w:hAnsi="宋体" w:hint="eastAsia"/>
                <w:color w:val="000000" w:themeColor="text1"/>
                <w:kern w:val="0"/>
                <w:szCs w:val="21"/>
              </w:rPr>
              <w:t xml:space="preserve">万元以下罚款，对单位直接负责的主管人员和其他直接责任人员处 </w:t>
            </w:r>
            <w:r>
              <w:rPr>
                <w:rFonts w:ascii="仿宋_GB2312" w:eastAsia="仿宋_GB2312" w:hAnsi="宋体"/>
                <w:color w:val="000000" w:themeColor="text1"/>
                <w:kern w:val="0"/>
                <w:szCs w:val="21"/>
              </w:rPr>
              <w:t xml:space="preserve">1 </w:t>
            </w:r>
            <w:r>
              <w:rPr>
                <w:rFonts w:ascii="仿宋_GB2312" w:eastAsia="仿宋_GB2312" w:hAnsi="宋体" w:hint="eastAsia"/>
                <w:color w:val="000000" w:themeColor="text1"/>
                <w:kern w:val="0"/>
                <w:szCs w:val="21"/>
              </w:rPr>
              <w:t xml:space="preserve">万元以上 </w:t>
            </w:r>
            <w:r>
              <w:rPr>
                <w:rFonts w:ascii="仿宋_GB2312" w:eastAsia="仿宋_GB2312" w:hAnsi="宋体"/>
                <w:color w:val="000000" w:themeColor="text1"/>
                <w:kern w:val="0"/>
                <w:szCs w:val="21"/>
              </w:rPr>
              <w:t xml:space="preserve">2 </w:t>
            </w:r>
            <w:r>
              <w:rPr>
                <w:rFonts w:ascii="仿宋_GB2312" w:eastAsia="仿宋_GB2312" w:hAnsi="宋体" w:hint="eastAsia"/>
                <w:color w:val="000000" w:themeColor="text1"/>
                <w:kern w:val="0"/>
                <w:szCs w:val="21"/>
              </w:rPr>
              <w:t>万元以下的罚款。</w:t>
            </w:r>
          </w:p>
        </w:tc>
      </w:tr>
      <w:tr w:rsidR="00446724" w14:paraId="43D54E3F" w14:textId="77777777">
        <w:trPr>
          <w:trHeight w:val="206"/>
          <w:jc w:val="center"/>
        </w:trPr>
        <w:tc>
          <w:tcPr>
            <w:tcW w:w="535" w:type="dxa"/>
            <w:vMerge/>
            <w:tcBorders>
              <w:tl2br w:val="nil"/>
              <w:tr2bl w:val="nil"/>
            </w:tcBorders>
            <w:vAlign w:val="center"/>
          </w:tcPr>
          <w:p w14:paraId="1310564E"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74CB9705"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416D8CDC"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2C19915"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81A8734"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2CC1C828" w14:textId="77777777" w:rsidR="00446724" w:rsidRDefault="00446724">
            <w:pPr>
              <w:spacing w:line="260" w:lineRule="exact"/>
              <w:rPr>
                <w:rFonts w:ascii="仿宋_GB2312" w:eastAsia="仿宋_GB2312" w:hAnsi="宋体" w:hint="eastAsia"/>
                <w:color w:val="000000" w:themeColor="text1"/>
                <w:kern w:val="0"/>
                <w:szCs w:val="21"/>
              </w:rPr>
            </w:pPr>
          </w:p>
          <w:p w14:paraId="2128808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造成严重危害后果的。</w:t>
            </w:r>
          </w:p>
        </w:tc>
        <w:tc>
          <w:tcPr>
            <w:tcW w:w="3260" w:type="dxa"/>
            <w:tcBorders>
              <w:tl2br w:val="nil"/>
              <w:tr2bl w:val="nil"/>
            </w:tcBorders>
            <w:vAlign w:val="center"/>
          </w:tcPr>
          <w:p w14:paraId="29D74DED"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w:t>
            </w:r>
            <w:r>
              <w:rPr>
                <w:rFonts w:ascii="仿宋_GB2312" w:eastAsia="仿宋_GB2312" w:hAnsi="宋体"/>
                <w:color w:val="000000" w:themeColor="text1"/>
                <w:kern w:val="0"/>
                <w:szCs w:val="21"/>
              </w:rPr>
              <w:t>15</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20</w:t>
            </w:r>
            <w:r>
              <w:rPr>
                <w:rFonts w:ascii="仿宋_GB2312" w:eastAsia="仿宋_GB2312" w:hAnsi="宋体" w:hint="eastAsia"/>
                <w:color w:val="000000" w:themeColor="text1"/>
                <w:kern w:val="0"/>
                <w:szCs w:val="21"/>
              </w:rPr>
              <w:t xml:space="preserve">万元以下罚款，对单位直接负责的主管人员和其他直接责任人员处 </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 xml:space="preserve">万元以上 </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万元以下的罚款。</w:t>
            </w:r>
          </w:p>
        </w:tc>
      </w:tr>
      <w:tr w:rsidR="00446724" w14:paraId="1BE56E90" w14:textId="77777777">
        <w:trPr>
          <w:trHeight w:val="208"/>
          <w:jc w:val="center"/>
        </w:trPr>
        <w:tc>
          <w:tcPr>
            <w:tcW w:w="535" w:type="dxa"/>
            <w:vMerge w:val="restart"/>
            <w:tcBorders>
              <w:tl2br w:val="nil"/>
              <w:tr2bl w:val="nil"/>
            </w:tcBorders>
            <w:vAlign w:val="center"/>
          </w:tcPr>
          <w:p w14:paraId="692795DC" w14:textId="77777777" w:rsidR="00446724" w:rsidRDefault="00446724">
            <w:pPr>
              <w:pStyle w:val="ad"/>
              <w:numPr>
                <w:ilvl w:val="0"/>
                <w:numId w:val="1"/>
              </w:numPr>
              <w:spacing w:line="260" w:lineRule="exact"/>
              <w:rPr>
                <w:rFonts w:ascii="仿宋_GB2312" w:eastAsia="仿宋_GB2312" w:hAnsi="宋体" w:hint="eastAsia"/>
                <w:color w:val="000000" w:themeColor="text1"/>
                <w:kern w:val="0"/>
                <w:szCs w:val="21"/>
              </w:rPr>
            </w:pPr>
          </w:p>
        </w:tc>
        <w:tc>
          <w:tcPr>
            <w:tcW w:w="1684" w:type="dxa"/>
            <w:vMerge w:val="restart"/>
            <w:tcBorders>
              <w:tl2br w:val="nil"/>
              <w:tr2bl w:val="nil"/>
            </w:tcBorders>
            <w:vAlign w:val="center"/>
          </w:tcPr>
          <w:p w14:paraId="2EAD03F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未按照规定办理检测机构资质证书变更手续</w:t>
            </w:r>
            <w:r>
              <w:rPr>
                <w:rFonts w:ascii="仿宋_GB2312" w:eastAsia="仿宋_GB2312" w:hAnsi="宋体" w:hint="eastAsia"/>
                <w:color w:val="000000" w:themeColor="text1"/>
                <w:kern w:val="0"/>
                <w:szCs w:val="21"/>
              </w:rPr>
              <w:t>的，经</w:t>
            </w:r>
            <w:r>
              <w:rPr>
                <w:rFonts w:ascii="仿宋_GB2312" w:eastAsia="仿宋_GB2312" w:hAnsi="宋体"/>
                <w:color w:val="000000" w:themeColor="text1"/>
                <w:kern w:val="0"/>
                <w:szCs w:val="21"/>
              </w:rPr>
              <w:t>责令限期办理</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逾期未办理的</w:t>
            </w:r>
          </w:p>
        </w:tc>
        <w:tc>
          <w:tcPr>
            <w:tcW w:w="993" w:type="dxa"/>
            <w:gridSpan w:val="2"/>
            <w:vMerge w:val="restart"/>
            <w:tcBorders>
              <w:tl2br w:val="nil"/>
              <w:tr2bl w:val="nil"/>
            </w:tcBorders>
            <w:vAlign w:val="center"/>
          </w:tcPr>
          <w:p w14:paraId="3E7F16C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《建设工程质量检测管理办法》第 十三条第一款</w:t>
            </w:r>
          </w:p>
        </w:tc>
        <w:tc>
          <w:tcPr>
            <w:tcW w:w="4110" w:type="dxa"/>
            <w:vMerge w:val="restart"/>
            <w:tcBorders>
              <w:tl2br w:val="nil"/>
              <w:tr2bl w:val="nil"/>
            </w:tcBorders>
            <w:vAlign w:val="center"/>
          </w:tcPr>
          <w:p w14:paraId="2C9941D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《建设工程质量检测管理办法》第四十二条第一款</w:t>
            </w:r>
            <w:r>
              <w:rPr>
                <w:rFonts w:ascii="仿宋_GB2312" w:eastAsia="仿宋_GB2312" w:hAnsi="宋体" w:hint="eastAsia"/>
                <w:color w:val="000000" w:themeColor="text1"/>
                <w:kern w:val="0"/>
                <w:szCs w:val="21"/>
              </w:rPr>
              <w:t xml:space="preserve"> </w:t>
            </w:r>
            <w:r>
              <w:rPr>
                <w:rFonts w:ascii="仿宋_GB2312" w:eastAsia="仿宋_GB2312" w:hAnsi="宋体"/>
                <w:color w:val="000000" w:themeColor="text1"/>
                <w:kern w:val="0"/>
                <w:szCs w:val="21"/>
              </w:rPr>
              <w:t>检测机构未按照本办法第十三条第一款规定办理检测机构资质证书变更手续的，由 县级以上地方人民政府住房和城乡建设主管部门责令限期办理；逾期未办理的，处5000元以上1万元以下罚款。</w:t>
            </w:r>
          </w:p>
          <w:p w14:paraId="0E7F600C"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 xml:space="preserve">《建设工程质量检测管理办法》第四十八条 </w:t>
            </w:r>
          </w:p>
          <w:p w14:paraId="479473C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依照本办法规定，给予单位罚款处罚的，对单位直接负责的主管人员和其他直接责任人员处3万元以下罚款。</w:t>
            </w:r>
          </w:p>
        </w:tc>
        <w:tc>
          <w:tcPr>
            <w:tcW w:w="1134" w:type="dxa"/>
            <w:tcBorders>
              <w:tl2br w:val="nil"/>
              <w:tr2bl w:val="nil"/>
            </w:tcBorders>
            <w:vAlign w:val="center"/>
          </w:tcPr>
          <w:p w14:paraId="252A0404"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57E8D0D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199FA0B8"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处5</w:t>
            </w:r>
            <w:r>
              <w:rPr>
                <w:rFonts w:ascii="仿宋_GB2312" w:eastAsia="仿宋_GB2312" w:hAnsi="宋体" w:hint="eastAsia"/>
                <w:color w:val="000000" w:themeColor="text1"/>
                <w:kern w:val="0"/>
                <w:szCs w:val="21"/>
              </w:rPr>
              <w:t>千元</w:t>
            </w:r>
            <w:r>
              <w:rPr>
                <w:rFonts w:ascii="仿宋_GB2312" w:eastAsia="仿宋_GB2312" w:hAnsi="宋体"/>
                <w:color w:val="000000" w:themeColor="text1"/>
                <w:kern w:val="0"/>
                <w:szCs w:val="21"/>
              </w:rPr>
              <w:t>罚款；对单位直接负责的主管人员和其他直接责任人员处1万元以下罚款。</w:t>
            </w:r>
          </w:p>
        </w:tc>
      </w:tr>
      <w:tr w:rsidR="00446724" w14:paraId="0D53BA7F" w14:textId="77777777">
        <w:trPr>
          <w:trHeight w:val="206"/>
          <w:jc w:val="center"/>
        </w:trPr>
        <w:tc>
          <w:tcPr>
            <w:tcW w:w="535" w:type="dxa"/>
            <w:vMerge/>
            <w:tcBorders>
              <w:tl2br w:val="nil"/>
              <w:tr2bl w:val="nil"/>
            </w:tcBorders>
            <w:vAlign w:val="center"/>
          </w:tcPr>
          <w:p w14:paraId="4BCF5B3C"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6CEBED3A"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31F8C182"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F246062"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2192665F"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086E0B07"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00A9CE1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处5</w:t>
            </w:r>
            <w:r>
              <w:rPr>
                <w:rFonts w:ascii="仿宋_GB2312" w:eastAsia="仿宋_GB2312" w:hAnsi="宋体" w:hint="eastAsia"/>
                <w:color w:val="000000" w:themeColor="text1"/>
                <w:kern w:val="0"/>
                <w:szCs w:val="21"/>
              </w:rPr>
              <w:t>千元</w:t>
            </w:r>
            <w:r>
              <w:rPr>
                <w:rFonts w:ascii="仿宋_GB2312" w:eastAsia="仿宋_GB2312" w:hAnsi="宋体"/>
                <w:color w:val="000000" w:themeColor="text1"/>
                <w:kern w:val="0"/>
                <w:szCs w:val="21"/>
              </w:rPr>
              <w:t>以上7</w:t>
            </w:r>
            <w:r>
              <w:rPr>
                <w:rFonts w:ascii="仿宋_GB2312" w:eastAsia="仿宋_GB2312" w:hAnsi="宋体" w:hint="eastAsia"/>
                <w:color w:val="000000" w:themeColor="text1"/>
                <w:kern w:val="0"/>
                <w:szCs w:val="21"/>
              </w:rPr>
              <w:t>千5百</w:t>
            </w:r>
            <w:r>
              <w:rPr>
                <w:rFonts w:ascii="仿宋_GB2312" w:eastAsia="仿宋_GB2312" w:hAnsi="宋体"/>
                <w:color w:val="000000" w:themeColor="text1"/>
                <w:kern w:val="0"/>
                <w:szCs w:val="21"/>
              </w:rPr>
              <w:t>元以下罚款；对单位直接负责的主管人员和其他直接责任人员处</w:t>
            </w:r>
            <w:r>
              <w:rPr>
                <w:rFonts w:ascii="仿宋_GB2312" w:eastAsia="仿宋_GB2312" w:hAnsi="宋体" w:hint="eastAsia"/>
                <w:color w:val="000000" w:themeColor="text1"/>
                <w:kern w:val="0"/>
                <w:szCs w:val="21"/>
              </w:rPr>
              <w:t>1万元以上</w:t>
            </w:r>
            <w:r>
              <w:rPr>
                <w:rFonts w:ascii="仿宋_GB2312" w:eastAsia="仿宋_GB2312" w:hAnsi="宋体"/>
                <w:color w:val="000000" w:themeColor="text1"/>
                <w:kern w:val="0"/>
                <w:szCs w:val="21"/>
              </w:rPr>
              <w:t xml:space="preserve"> 2万元以下罚款。</w:t>
            </w:r>
          </w:p>
        </w:tc>
      </w:tr>
      <w:tr w:rsidR="00446724" w14:paraId="75943EC8" w14:textId="77777777">
        <w:trPr>
          <w:trHeight w:val="206"/>
          <w:jc w:val="center"/>
        </w:trPr>
        <w:tc>
          <w:tcPr>
            <w:tcW w:w="535" w:type="dxa"/>
            <w:vMerge/>
            <w:tcBorders>
              <w:tl2br w:val="nil"/>
              <w:tr2bl w:val="nil"/>
            </w:tcBorders>
            <w:vAlign w:val="center"/>
          </w:tcPr>
          <w:p w14:paraId="60265CD3"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3AC3E2F5"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7E69A23"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4B3EEFB"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5E3EAD9"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43B5749A"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）曾因该违法行为被依法查处，再次实施该违法行为的；</w:t>
            </w:r>
          </w:p>
          <w:p w14:paraId="234715D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）其他依法应予从重处罚的情形。</w:t>
            </w:r>
          </w:p>
        </w:tc>
        <w:tc>
          <w:tcPr>
            <w:tcW w:w="3260" w:type="dxa"/>
            <w:tcBorders>
              <w:tl2br w:val="nil"/>
              <w:tr2bl w:val="nil"/>
            </w:tcBorders>
            <w:vAlign w:val="center"/>
          </w:tcPr>
          <w:p w14:paraId="791D56B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处7</w:t>
            </w:r>
            <w:r>
              <w:rPr>
                <w:rFonts w:ascii="仿宋_GB2312" w:eastAsia="仿宋_GB2312" w:hAnsi="宋体" w:hint="eastAsia"/>
                <w:color w:val="000000" w:themeColor="text1"/>
                <w:kern w:val="0"/>
                <w:szCs w:val="21"/>
              </w:rPr>
              <w:t>千5百</w:t>
            </w:r>
            <w:r>
              <w:rPr>
                <w:rFonts w:ascii="仿宋_GB2312" w:eastAsia="仿宋_GB2312" w:hAnsi="宋体"/>
                <w:color w:val="000000" w:themeColor="text1"/>
                <w:kern w:val="0"/>
                <w:szCs w:val="21"/>
              </w:rPr>
              <w:t>元以上1</w:t>
            </w:r>
            <w:r>
              <w:rPr>
                <w:rFonts w:ascii="仿宋_GB2312" w:eastAsia="仿宋_GB2312" w:hAnsi="宋体" w:hint="eastAsia"/>
                <w:color w:val="000000" w:themeColor="text1"/>
                <w:kern w:val="0"/>
                <w:szCs w:val="21"/>
              </w:rPr>
              <w:t>万</w:t>
            </w:r>
            <w:r>
              <w:rPr>
                <w:rFonts w:ascii="仿宋_GB2312" w:eastAsia="仿宋_GB2312" w:hAnsi="宋体"/>
                <w:color w:val="000000" w:themeColor="text1"/>
                <w:kern w:val="0"/>
                <w:szCs w:val="21"/>
              </w:rPr>
              <w:t>元以下罚款； 对单位直接负责的主管人员和其他直接责任人员处2</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3万元以下罚款。</w:t>
            </w:r>
          </w:p>
        </w:tc>
      </w:tr>
      <w:tr w:rsidR="00446724" w14:paraId="60ED730B" w14:textId="77777777">
        <w:trPr>
          <w:trHeight w:val="2038"/>
          <w:jc w:val="center"/>
        </w:trPr>
        <w:tc>
          <w:tcPr>
            <w:tcW w:w="535" w:type="dxa"/>
            <w:vMerge w:val="restart"/>
            <w:tcBorders>
              <w:tl2br w:val="nil"/>
              <w:tr2bl w:val="nil"/>
            </w:tcBorders>
            <w:vAlign w:val="center"/>
          </w:tcPr>
          <w:p w14:paraId="5339878D" w14:textId="77777777" w:rsidR="00446724" w:rsidRDefault="00446724">
            <w:pPr>
              <w:pStyle w:val="ad"/>
              <w:numPr>
                <w:ilvl w:val="0"/>
                <w:numId w:val="1"/>
              </w:numPr>
              <w:spacing w:line="260" w:lineRule="exact"/>
              <w:rPr>
                <w:rFonts w:ascii="仿宋_GB2312" w:eastAsia="仿宋_GB2312" w:hAnsi="宋体" w:hint="eastAsia"/>
                <w:color w:val="000000" w:themeColor="text1"/>
                <w:kern w:val="0"/>
                <w:szCs w:val="21"/>
              </w:rPr>
            </w:pPr>
          </w:p>
        </w:tc>
        <w:tc>
          <w:tcPr>
            <w:tcW w:w="1684" w:type="dxa"/>
            <w:vMerge w:val="restart"/>
            <w:tcBorders>
              <w:tl2br w:val="nil"/>
              <w:tr2bl w:val="nil"/>
            </w:tcBorders>
            <w:vAlign w:val="center"/>
          </w:tcPr>
          <w:p w14:paraId="611200AA"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检测机构检测场所、技术人员、仪器设备等事项发生变更影响其符合资质标准，未按规定向资质许可机关提出资质重新核定申请</w:t>
            </w:r>
            <w:r>
              <w:rPr>
                <w:rFonts w:ascii="仿宋_GB2312" w:eastAsia="仿宋_GB2312" w:hAnsi="宋体" w:hint="eastAsia"/>
                <w:color w:val="000000" w:themeColor="text1"/>
                <w:kern w:val="0"/>
                <w:szCs w:val="21"/>
              </w:rPr>
              <w:t>，经</w:t>
            </w:r>
            <w:r>
              <w:rPr>
                <w:rFonts w:ascii="仿宋_GB2312" w:eastAsia="仿宋_GB2312" w:hAnsi="宋体"/>
                <w:color w:val="000000" w:themeColor="text1"/>
                <w:kern w:val="0"/>
                <w:szCs w:val="21"/>
              </w:rPr>
              <w:t>责令限期</w:t>
            </w:r>
            <w:r>
              <w:rPr>
                <w:rFonts w:ascii="仿宋_GB2312" w:eastAsia="仿宋_GB2312" w:hAnsi="宋体" w:hint="eastAsia"/>
                <w:color w:val="000000" w:themeColor="text1"/>
                <w:kern w:val="0"/>
                <w:szCs w:val="21"/>
              </w:rPr>
              <w:t>改正，</w:t>
            </w:r>
            <w:r>
              <w:rPr>
                <w:rFonts w:ascii="仿宋_GB2312" w:eastAsia="仿宋_GB2312" w:hAnsi="宋体"/>
                <w:color w:val="000000" w:themeColor="text1"/>
                <w:kern w:val="0"/>
                <w:szCs w:val="21"/>
              </w:rPr>
              <w:t>逾期未</w:t>
            </w:r>
            <w:r>
              <w:rPr>
                <w:rFonts w:ascii="仿宋_GB2312" w:eastAsia="仿宋_GB2312" w:hAnsi="宋体" w:hint="eastAsia"/>
                <w:color w:val="000000" w:themeColor="text1"/>
                <w:kern w:val="0"/>
                <w:szCs w:val="21"/>
              </w:rPr>
              <w:t>改正</w:t>
            </w:r>
            <w:r>
              <w:rPr>
                <w:rFonts w:ascii="仿宋_GB2312" w:eastAsia="仿宋_GB2312" w:hAnsi="宋体"/>
                <w:color w:val="000000" w:themeColor="text1"/>
                <w:kern w:val="0"/>
                <w:szCs w:val="21"/>
              </w:rPr>
              <w:t>的</w:t>
            </w:r>
          </w:p>
        </w:tc>
        <w:tc>
          <w:tcPr>
            <w:tcW w:w="993" w:type="dxa"/>
            <w:gridSpan w:val="2"/>
            <w:vMerge w:val="restart"/>
            <w:tcBorders>
              <w:tl2br w:val="nil"/>
              <w:tr2bl w:val="nil"/>
            </w:tcBorders>
            <w:vAlign w:val="center"/>
          </w:tcPr>
          <w:p w14:paraId="0AB06ECD"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《建设工程质量 检测管理办法》第 十三条第二款</w:t>
            </w:r>
          </w:p>
          <w:p w14:paraId="2D97574F"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val="restart"/>
            <w:tcBorders>
              <w:tl2br w:val="nil"/>
              <w:tr2bl w:val="nil"/>
            </w:tcBorders>
            <w:vAlign w:val="center"/>
          </w:tcPr>
          <w:p w14:paraId="21FD4B5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《建设工程质量检测管理办法》第四十二条第二款</w:t>
            </w:r>
            <w:r>
              <w:rPr>
                <w:rFonts w:ascii="仿宋_GB2312" w:eastAsia="仿宋_GB2312" w:hAnsi="宋体" w:hint="eastAsia"/>
                <w:color w:val="000000" w:themeColor="text1"/>
                <w:kern w:val="0"/>
                <w:szCs w:val="21"/>
              </w:rPr>
              <w:t xml:space="preserve"> </w:t>
            </w:r>
            <w:r>
              <w:rPr>
                <w:rFonts w:ascii="仿宋_GB2312" w:eastAsia="仿宋_GB2312" w:hAnsi="宋体"/>
                <w:color w:val="000000" w:themeColor="text1"/>
                <w:kern w:val="0"/>
                <w:szCs w:val="21"/>
              </w:rPr>
              <w:t>检测机构未按照本办法第十三条第二款规定向资质许可机关提出资质重新核定申请的，由县级以上地方人民政府住房和城乡建设主管部门责令限期改正；逾期未改正的，处 1 万元以上 3 万元以下罚款。</w:t>
            </w:r>
          </w:p>
          <w:p w14:paraId="0D3F1F32"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《建设工程质量检测管理办法》第四十八条 依照本办法规定，给予单位罚款处罚的，对单位直接负责的主管人员和其他直接责任人员处</w:t>
            </w:r>
            <w:r>
              <w:rPr>
                <w:rFonts w:ascii="仿宋_GB2312" w:eastAsia="仿宋_GB2312" w:hAnsi="宋体" w:hint="eastAsia"/>
                <w:color w:val="000000" w:themeColor="text1"/>
                <w:kern w:val="0"/>
                <w:szCs w:val="21"/>
              </w:rPr>
              <w:t>3</w:t>
            </w:r>
            <w:r>
              <w:rPr>
                <w:rFonts w:ascii="仿宋_GB2312" w:eastAsia="仿宋_GB2312" w:hAnsi="宋体"/>
                <w:color w:val="000000" w:themeColor="text1"/>
                <w:kern w:val="0"/>
                <w:szCs w:val="21"/>
              </w:rPr>
              <w:t>万元以下罚款。</w:t>
            </w:r>
          </w:p>
        </w:tc>
        <w:tc>
          <w:tcPr>
            <w:tcW w:w="1134" w:type="dxa"/>
            <w:tcBorders>
              <w:tl2br w:val="nil"/>
              <w:tr2bl w:val="nil"/>
            </w:tcBorders>
            <w:vAlign w:val="center"/>
          </w:tcPr>
          <w:p w14:paraId="499C808E"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13FC94B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5BE0FA4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处1</w:t>
            </w:r>
            <w:r>
              <w:rPr>
                <w:rFonts w:ascii="仿宋_GB2312" w:eastAsia="仿宋_GB2312" w:hAnsi="宋体" w:hint="eastAsia"/>
                <w:color w:val="000000" w:themeColor="text1"/>
                <w:kern w:val="0"/>
                <w:szCs w:val="21"/>
              </w:rPr>
              <w:t>万元</w:t>
            </w:r>
            <w:r>
              <w:rPr>
                <w:rFonts w:ascii="仿宋_GB2312" w:eastAsia="仿宋_GB2312" w:hAnsi="宋体"/>
                <w:color w:val="000000" w:themeColor="text1"/>
                <w:kern w:val="0"/>
                <w:szCs w:val="21"/>
              </w:rPr>
              <w:t>罚款；对单位直接负责的主管人员和其他直接责任人员处 1万元以下罚款。</w:t>
            </w:r>
          </w:p>
        </w:tc>
      </w:tr>
      <w:tr w:rsidR="00446724" w14:paraId="181ADC81" w14:textId="77777777">
        <w:trPr>
          <w:trHeight w:val="2682"/>
          <w:jc w:val="center"/>
        </w:trPr>
        <w:tc>
          <w:tcPr>
            <w:tcW w:w="535" w:type="dxa"/>
            <w:vMerge/>
            <w:tcBorders>
              <w:tl2br w:val="nil"/>
              <w:tr2bl w:val="nil"/>
            </w:tcBorders>
            <w:vAlign w:val="center"/>
          </w:tcPr>
          <w:p w14:paraId="10634843"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4BD7EEF5"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35F704D2"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080C1A1"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4691396B"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4C54A858"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66CB161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处1</w:t>
            </w:r>
            <w:r>
              <w:rPr>
                <w:rFonts w:ascii="仿宋_GB2312" w:eastAsia="仿宋_GB2312" w:hAnsi="宋体" w:hint="eastAsia"/>
                <w:color w:val="000000" w:themeColor="text1"/>
                <w:kern w:val="0"/>
                <w:szCs w:val="21"/>
              </w:rPr>
              <w:t>万</w:t>
            </w:r>
            <w:r>
              <w:rPr>
                <w:rFonts w:ascii="仿宋_GB2312" w:eastAsia="仿宋_GB2312" w:hAnsi="宋体"/>
                <w:color w:val="000000" w:themeColor="text1"/>
                <w:kern w:val="0"/>
                <w:szCs w:val="21"/>
              </w:rPr>
              <w:t>元以上 1.5</w:t>
            </w:r>
            <w:r>
              <w:rPr>
                <w:rFonts w:ascii="仿宋_GB2312" w:eastAsia="仿宋_GB2312" w:hAnsi="宋体" w:hint="eastAsia"/>
                <w:color w:val="000000" w:themeColor="text1"/>
                <w:kern w:val="0"/>
                <w:szCs w:val="21"/>
              </w:rPr>
              <w:t>万</w:t>
            </w:r>
            <w:r>
              <w:rPr>
                <w:rFonts w:ascii="仿宋_GB2312" w:eastAsia="仿宋_GB2312" w:hAnsi="宋体"/>
                <w:color w:val="000000" w:themeColor="text1"/>
                <w:kern w:val="0"/>
                <w:szCs w:val="21"/>
              </w:rPr>
              <w:t>元以下罚款；对单位直接负责的主管人员和其他直接责任人员处</w:t>
            </w:r>
            <w:r>
              <w:rPr>
                <w:rFonts w:ascii="仿宋_GB2312" w:eastAsia="仿宋_GB2312" w:hAnsi="宋体" w:hint="eastAsia"/>
                <w:color w:val="000000" w:themeColor="text1"/>
                <w:kern w:val="0"/>
                <w:szCs w:val="21"/>
              </w:rPr>
              <w:t>1万元以上</w:t>
            </w:r>
            <w:r>
              <w:rPr>
                <w:rFonts w:ascii="仿宋_GB2312" w:eastAsia="仿宋_GB2312" w:hAnsi="宋体"/>
                <w:color w:val="000000" w:themeColor="text1"/>
                <w:kern w:val="0"/>
                <w:szCs w:val="21"/>
              </w:rPr>
              <w:t xml:space="preserve"> 1.5万元以下罚款。</w:t>
            </w:r>
          </w:p>
        </w:tc>
      </w:tr>
      <w:tr w:rsidR="00446724" w14:paraId="14C4877F" w14:textId="77777777">
        <w:trPr>
          <w:trHeight w:val="2258"/>
          <w:jc w:val="center"/>
        </w:trPr>
        <w:tc>
          <w:tcPr>
            <w:tcW w:w="535" w:type="dxa"/>
            <w:vMerge/>
            <w:tcBorders>
              <w:tl2br w:val="nil"/>
              <w:tr2bl w:val="nil"/>
            </w:tcBorders>
            <w:vAlign w:val="center"/>
          </w:tcPr>
          <w:p w14:paraId="5989EF2B"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1BA92834"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437815BA"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0E65B4E"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5049BE44"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38150527"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）曾因该违法行为被依法查处，再次实施该违法行为的；</w:t>
            </w:r>
          </w:p>
          <w:p w14:paraId="197389D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）其他依法应予从重处罚的情形。</w:t>
            </w:r>
          </w:p>
        </w:tc>
        <w:tc>
          <w:tcPr>
            <w:tcW w:w="3260" w:type="dxa"/>
            <w:tcBorders>
              <w:tl2br w:val="nil"/>
              <w:tr2bl w:val="nil"/>
            </w:tcBorders>
            <w:vAlign w:val="center"/>
          </w:tcPr>
          <w:p w14:paraId="007B49A2"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处1.5</w:t>
            </w:r>
            <w:r>
              <w:rPr>
                <w:rFonts w:ascii="仿宋_GB2312" w:eastAsia="仿宋_GB2312" w:hAnsi="宋体" w:hint="eastAsia"/>
                <w:color w:val="000000" w:themeColor="text1"/>
                <w:kern w:val="0"/>
                <w:szCs w:val="21"/>
              </w:rPr>
              <w:t>万</w:t>
            </w:r>
            <w:r>
              <w:rPr>
                <w:rFonts w:ascii="仿宋_GB2312" w:eastAsia="仿宋_GB2312" w:hAnsi="宋体"/>
                <w:color w:val="000000" w:themeColor="text1"/>
                <w:kern w:val="0"/>
                <w:szCs w:val="21"/>
              </w:rPr>
              <w:t>元以上3</w:t>
            </w:r>
            <w:r>
              <w:rPr>
                <w:rFonts w:ascii="仿宋_GB2312" w:eastAsia="仿宋_GB2312" w:hAnsi="宋体" w:hint="eastAsia"/>
                <w:color w:val="000000" w:themeColor="text1"/>
                <w:kern w:val="0"/>
                <w:szCs w:val="21"/>
              </w:rPr>
              <w:t>万</w:t>
            </w:r>
            <w:r>
              <w:rPr>
                <w:rFonts w:ascii="仿宋_GB2312" w:eastAsia="仿宋_GB2312" w:hAnsi="宋体"/>
                <w:color w:val="000000" w:themeColor="text1"/>
                <w:kern w:val="0"/>
                <w:szCs w:val="21"/>
              </w:rPr>
              <w:t>元以下罚款；对单位直接负责的主管人员和其他直接责任人员处1.5</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 xml:space="preserve"> 3万元以下罚款。</w:t>
            </w:r>
          </w:p>
        </w:tc>
      </w:tr>
      <w:tr w:rsidR="00446724" w14:paraId="7ABC50D0" w14:textId="77777777">
        <w:trPr>
          <w:trHeight w:val="1458"/>
          <w:jc w:val="center"/>
        </w:trPr>
        <w:tc>
          <w:tcPr>
            <w:tcW w:w="535" w:type="dxa"/>
            <w:vMerge w:val="restart"/>
            <w:tcBorders>
              <w:tl2br w:val="nil"/>
              <w:tr2bl w:val="nil"/>
            </w:tcBorders>
            <w:vAlign w:val="center"/>
          </w:tcPr>
          <w:p w14:paraId="528EDD17" w14:textId="77777777" w:rsidR="00446724" w:rsidRDefault="00446724">
            <w:pPr>
              <w:pStyle w:val="ad"/>
              <w:numPr>
                <w:ilvl w:val="0"/>
                <w:numId w:val="1"/>
              </w:numPr>
              <w:spacing w:line="260" w:lineRule="exact"/>
              <w:rPr>
                <w:rFonts w:ascii="仿宋_GB2312" w:eastAsia="仿宋_GB2312" w:hAnsi="宋体" w:hint="eastAsia"/>
                <w:color w:val="000000" w:themeColor="text1"/>
                <w:kern w:val="0"/>
                <w:szCs w:val="21"/>
              </w:rPr>
            </w:pPr>
          </w:p>
        </w:tc>
        <w:tc>
          <w:tcPr>
            <w:tcW w:w="1684" w:type="dxa"/>
            <w:vMerge w:val="restart"/>
            <w:tcBorders>
              <w:tl2br w:val="nil"/>
              <w:tr2bl w:val="nil"/>
            </w:tcBorders>
            <w:vAlign w:val="center"/>
          </w:tcPr>
          <w:p w14:paraId="4DC4AB6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（二）转包或者违法分包建设工程质量检测业务；</w:t>
            </w:r>
          </w:p>
          <w:p w14:paraId="0CF0BA7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（三）涂改、倒卖、出租、出借或者以其他形式非法转让资质证书；</w:t>
            </w:r>
          </w:p>
          <w:p w14:paraId="0A2DCFC8"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（四）违反工程建设强</w:t>
            </w:r>
            <w:r>
              <w:rPr>
                <w:rFonts w:ascii="仿宋_GB2312" w:eastAsia="仿宋_GB2312" w:hAnsi="宋体" w:hint="eastAsia"/>
                <w:color w:val="000000" w:themeColor="text1"/>
                <w:kern w:val="0"/>
                <w:szCs w:val="21"/>
              </w:rPr>
              <w:t>制性</w:t>
            </w:r>
            <w:r>
              <w:rPr>
                <w:rFonts w:ascii="仿宋_GB2312" w:eastAsia="仿宋_GB2312" w:hAnsi="宋体"/>
                <w:color w:val="000000" w:themeColor="text1"/>
                <w:kern w:val="0"/>
                <w:szCs w:val="21"/>
              </w:rPr>
              <w:t>标准进行检测</w:t>
            </w:r>
            <w:r>
              <w:rPr>
                <w:rFonts w:ascii="仿宋_GB2312" w:eastAsia="仿宋_GB2312" w:hAnsi="宋体" w:hint="eastAsia"/>
                <w:color w:val="000000" w:themeColor="text1"/>
                <w:kern w:val="0"/>
                <w:szCs w:val="21"/>
              </w:rPr>
              <w:t>；</w:t>
            </w:r>
          </w:p>
          <w:p w14:paraId="1A88E4C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（五）使用不能满足所开展建设工程质量检测活动要求的检测人员或者仪器设备</w:t>
            </w:r>
          </w:p>
        </w:tc>
        <w:tc>
          <w:tcPr>
            <w:tcW w:w="993" w:type="dxa"/>
            <w:gridSpan w:val="2"/>
            <w:vMerge w:val="restart"/>
            <w:tcBorders>
              <w:tl2br w:val="nil"/>
              <w:tr2bl w:val="nil"/>
            </w:tcBorders>
            <w:vAlign w:val="center"/>
          </w:tcPr>
          <w:p w14:paraId="10BC835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《建设工程质量检测管理办法》第 三十条第(二)项</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三</w:t>
            </w:r>
            <w:r>
              <w:rPr>
                <w:rFonts w:ascii="仿宋_GB2312" w:eastAsia="仿宋_GB2312" w:hAnsi="宋体"/>
                <w:color w:val="000000" w:themeColor="text1"/>
                <w:kern w:val="0"/>
                <w:szCs w:val="21"/>
              </w:rPr>
              <w:t>)项</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四</w:t>
            </w:r>
            <w:r>
              <w:rPr>
                <w:rFonts w:ascii="仿宋_GB2312" w:eastAsia="仿宋_GB2312" w:hAnsi="宋体"/>
                <w:color w:val="000000" w:themeColor="text1"/>
                <w:kern w:val="0"/>
                <w:szCs w:val="21"/>
              </w:rPr>
              <w:t>)项</w:t>
            </w:r>
            <w:r>
              <w:rPr>
                <w:rFonts w:ascii="仿宋_GB2312" w:eastAsia="仿宋_GB2312" w:hAnsi="宋体" w:hint="eastAsia"/>
                <w:color w:val="000000" w:themeColor="text1"/>
                <w:kern w:val="0"/>
                <w:szCs w:val="21"/>
              </w:rPr>
              <w:t>、第（五）项</w:t>
            </w:r>
          </w:p>
          <w:p w14:paraId="2B06DE5F"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val="restart"/>
            <w:tcBorders>
              <w:tl2br w:val="nil"/>
              <w:tr2bl w:val="nil"/>
            </w:tcBorders>
            <w:vAlign w:val="center"/>
          </w:tcPr>
          <w:p w14:paraId="418DA67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《建设工程质量检测管理办法》第四十四条</w:t>
            </w:r>
            <w:r>
              <w:rPr>
                <w:rFonts w:ascii="仿宋_GB2312" w:eastAsia="仿宋_GB2312" w:hAnsi="宋体" w:hint="eastAsia"/>
                <w:color w:val="000000" w:themeColor="text1"/>
                <w:kern w:val="0"/>
                <w:szCs w:val="21"/>
              </w:rPr>
              <w:t>第一款</w:t>
            </w:r>
          </w:p>
          <w:p w14:paraId="7238402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14:paraId="7301197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《建设工程质量检测管理办法》第四十八条</w:t>
            </w:r>
          </w:p>
          <w:p w14:paraId="0C3ABE3B"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依照本办法规定，给予单位罚款处罚的，对单位直接负责的主管人员和其他直接责任人员处3万元以下罚款。</w:t>
            </w:r>
          </w:p>
        </w:tc>
        <w:tc>
          <w:tcPr>
            <w:tcW w:w="1134" w:type="dxa"/>
            <w:tcBorders>
              <w:tl2br w:val="nil"/>
              <w:tr2bl w:val="nil"/>
            </w:tcBorders>
            <w:vAlign w:val="center"/>
          </w:tcPr>
          <w:p w14:paraId="44A08260"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5CB66567"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未造成危害后果。</w:t>
            </w:r>
          </w:p>
        </w:tc>
        <w:tc>
          <w:tcPr>
            <w:tcW w:w="3260" w:type="dxa"/>
            <w:tcBorders>
              <w:tl2br w:val="nil"/>
              <w:tr2bl w:val="nil"/>
            </w:tcBorders>
            <w:vAlign w:val="center"/>
          </w:tcPr>
          <w:p w14:paraId="5C5D1A0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万元以下罚款，对单位直接负责的主管人员和其他直接责任人员处</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万元以下的罚款。</w:t>
            </w:r>
          </w:p>
        </w:tc>
      </w:tr>
      <w:tr w:rsidR="00446724" w14:paraId="7F9120A1" w14:textId="77777777">
        <w:trPr>
          <w:trHeight w:val="1456"/>
          <w:jc w:val="center"/>
        </w:trPr>
        <w:tc>
          <w:tcPr>
            <w:tcW w:w="535" w:type="dxa"/>
            <w:vMerge/>
            <w:tcBorders>
              <w:tl2br w:val="nil"/>
              <w:tr2bl w:val="nil"/>
            </w:tcBorders>
            <w:vAlign w:val="center"/>
          </w:tcPr>
          <w:p w14:paraId="25752656"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1A4C84F1"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494C0E9"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59B95654"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3631AA62"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2A62519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造成一般危害后果。</w:t>
            </w:r>
          </w:p>
        </w:tc>
        <w:tc>
          <w:tcPr>
            <w:tcW w:w="3260" w:type="dxa"/>
            <w:tcBorders>
              <w:tl2br w:val="nil"/>
              <w:tr2bl w:val="nil"/>
            </w:tcBorders>
            <w:vAlign w:val="center"/>
          </w:tcPr>
          <w:p w14:paraId="18E0B51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15</w:t>
            </w:r>
            <w:r>
              <w:rPr>
                <w:rFonts w:ascii="仿宋_GB2312" w:eastAsia="仿宋_GB2312" w:hAnsi="宋体" w:hint="eastAsia"/>
                <w:color w:val="000000" w:themeColor="text1"/>
                <w:kern w:val="0"/>
                <w:szCs w:val="21"/>
              </w:rPr>
              <w:t>万元以下罚款，对单位直接负责的主管人员和其他直接责任人员处</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万元以下的罚款。</w:t>
            </w:r>
          </w:p>
        </w:tc>
      </w:tr>
      <w:tr w:rsidR="00446724" w14:paraId="7249250C" w14:textId="77777777">
        <w:trPr>
          <w:trHeight w:val="1456"/>
          <w:jc w:val="center"/>
        </w:trPr>
        <w:tc>
          <w:tcPr>
            <w:tcW w:w="535" w:type="dxa"/>
            <w:vMerge/>
            <w:tcBorders>
              <w:bottom w:val="single" w:sz="4" w:space="0" w:color="auto"/>
              <w:tl2br w:val="nil"/>
              <w:tr2bl w:val="nil"/>
            </w:tcBorders>
            <w:vAlign w:val="center"/>
          </w:tcPr>
          <w:p w14:paraId="7D9DAD6E"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bottom w:val="single" w:sz="4" w:space="0" w:color="auto"/>
              <w:tl2br w:val="nil"/>
              <w:tr2bl w:val="nil"/>
            </w:tcBorders>
            <w:vAlign w:val="center"/>
          </w:tcPr>
          <w:p w14:paraId="2513595C"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bottom w:val="single" w:sz="4" w:space="0" w:color="auto"/>
              <w:tl2br w:val="nil"/>
              <w:tr2bl w:val="nil"/>
            </w:tcBorders>
            <w:vAlign w:val="center"/>
          </w:tcPr>
          <w:p w14:paraId="7257F6C2"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bottom w:val="single" w:sz="4" w:space="0" w:color="auto"/>
              <w:tl2br w:val="nil"/>
              <w:tr2bl w:val="nil"/>
            </w:tcBorders>
            <w:vAlign w:val="center"/>
          </w:tcPr>
          <w:p w14:paraId="33A27699"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bottom w:val="single" w:sz="4" w:space="0" w:color="auto"/>
              <w:tl2br w:val="nil"/>
              <w:tr2bl w:val="nil"/>
            </w:tcBorders>
            <w:vAlign w:val="center"/>
          </w:tcPr>
          <w:p w14:paraId="7AACAAD0"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bottom w:val="single" w:sz="4" w:space="0" w:color="auto"/>
              <w:tl2br w:val="nil"/>
              <w:tr2bl w:val="nil"/>
            </w:tcBorders>
            <w:vAlign w:val="center"/>
          </w:tcPr>
          <w:p w14:paraId="4D21E898"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造成严重危害后果。</w:t>
            </w:r>
          </w:p>
        </w:tc>
        <w:tc>
          <w:tcPr>
            <w:tcW w:w="3260" w:type="dxa"/>
            <w:tcBorders>
              <w:bottom w:val="single" w:sz="4" w:space="0" w:color="auto"/>
              <w:tl2br w:val="nil"/>
              <w:tr2bl w:val="nil"/>
            </w:tcBorders>
            <w:vAlign w:val="center"/>
          </w:tcPr>
          <w:p w14:paraId="28E4F2F3"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w:t>
            </w:r>
            <w:r>
              <w:rPr>
                <w:rFonts w:ascii="仿宋_GB2312" w:eastAsia="仿宋_GB2312" w:hAnsi="宋体"/>
                <w:color w:val="000000" w:themeColor="text1"/>
                <w:kern w:val="0"/>
                <w:szCs w:val="21"/>
              </w:rPr>
              <w:t>15</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20</w:t>
            </w:r>
            <w:r>
              <w:rPr>
                <w:rFonts w:ascii="仿宋_GB2312" w:eastAsia="仿宋_GB2312" w:hAnsi="宋体" w:hint="eastAsia"/>
                <w:color w:val="000000" w:themeColor="text1"/>
                <w:kern w:val="0"/>
                <w:szCs w:val="21"/>
              </w:rPr>
              <w:t>万元以下罚款，对单位直接负责的主管人员和其他直接责任人员处</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 xml:space="preserve">万元以上 </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万元以下的罚款。</w:t>
            </w:r>
          </w:p>
        </w:tc>
      </w:tr>
      <w:tr w:rsidR="00446724" w14:paraId="174055DF" w14:textId="77777777">
        <w:trPr>
          <w:trHeight w:val="488"/>
          <w:jc w:val="center"/>
        </w:trPr>
        <w:tc>
          <w:tcPr>
            <w:tcW w:w="535" w:type="dxa"/>
            <w:vMerge w:val="restart"/>
            <w:tcBorders>
              <w:bottom w:val="single" w:sz="4" w:space="0" w:color="auto"/>
              <w:tl2br w:val="nil"/>
              <w:tr2bl w:val="nil"/>
            </w:tcBorders>
            <w:vAlign w:val="center"/>
          </w:tcPr>
          <w:p w14:paraId="7B1F3637" w14:textId="77777777" w:rsidR="00446724" w:rsidRDefault="00446724">
            <w:pPr>
              <w:pStyle w:val="ad"/>
              <w:numPr>
                <w:ilvl w:val="0"/>
                <w:numId w:val="1"/>
              </w:numPr>
              <w:spacing w:line="260" w:lineRule="exact"/>
              <w:rPr>
                <w:rFonts w:ascii="仿宋_GB2312" w:eastAsia="仿宋_GB2312" w:hAnsi="宋体" w:hint="eastAsia"/>
                <w:color w:val="000000" w:themeColor="text1"/>
                <w:kern w:val="0"/>
                <w:szCs w:val="21"/>
              </w:rPr>
            </w:pPr>
          </w:p>
        </w:tc>
        <w:tc>
          <w:tcPr>
            <w:tcW w:w="1684" w:type="dxa"/>
            <w:vMerge w:val="restart"/>
            <w:tcBorders>
              <w:bottom w:val="single" w:sz="4" w:space="0" w:color="auto"/>
            </w:tcBorders>
            <w:vAlign w:val="center"/>
          </w:tcPr>
          <w:p w14:paraId="776FDBBB" w14:textId="77777777" w:rsidR="00446724" w:rsidRDefault="00446724">
            <w:pPr>
              <w:spacing w:line="260" w:lineRule="exact"/>
              <w:rPr>
                <w:rFonts w:ascii="仿宋_GB2312" w:eastAsia="仿宋_GB2312" w:hAnsi="宋体" w:hint="eastAsia"/>
                <w:color w:val="000000" w:themeColor="text1"/>
                <w:kern w:val="0"/>
                <w:szCs w:val="21"/>
              </w:rPr>
            </w:pPr>
          </w:p>
          <w:p w14:paraId="194D899A"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检测人员同时受聘于两家或者两家以上检测机构</w:t>
            </w:r>
            <w:r>
              <w:rPr>
                <w:rFonts w:ascii="仿宋_GB2312" w:eastAsia="仿宋_GB2312" w:hAnsi="宋体" w:hint="eastAsia"/>
                <w:color w:val="000000" w:themeColor="text1"/>
                <w:kern w:val="0"/>
                <w:szCs w:val="21"/>
              </w:rPr>
              <w:t>的</w:t>
            </w:r>
          </w:p>
        </w:tc>
        <w:tc>
          <w:tcPr>
            <w:tcW w:w="993" w:type="dxa"/>
            <w:gridSpan w:val="2"/>
            <w:vMerge w:val="restart"/>
            <w:tcBorders>
              <w:bottom w:val="single" w:sz="4" w:space="0" w:color="auto"/>
            </w:tcBorders>
            <w:vAlign w:val="center"/>
          </w:tcPr>
          <w:p w14:paraId="4EA48561" w14:textId="77777777" w:rsidR="00446724" w:rsidRDefault="00446724">
            <w:pPr>
              <w:spacing w:line="260" w:lineRule="exact"/>
              <w:rPr>
                <w:rFonts w:ascii="仿宋_GB2312" w:eastAsia="仿宋_GB2312" w:hAnsi="宋体" w:hint="eastAsia"/>
                <w:color w:val="000000" w:themeColor="text1"/>
                <w:kern w:val="0"/>
                <w:szCs w:val="21"/>
              </w:rPr>
            </w:pPr>
          </w:p>
          <w:p w14:paraId="189DA91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《建设工程质量检测管理办法》第三十一条</w:t>
            </w:r>
            <w:r>
              <w:rPr>
                <w:rFonts w:ascii="仿宋_GB2312" w:eastAsia="仿宋_GB2312" w:hAnsi="宋体" w:hint="eastAsia"/>
                <w:color w:val="000000" w:themeColor="text1"/>
                <w:kern w:val="0"/>
                <w:szCs w:val="21"/>
              </w:rPr>
              <w:t>第（一）项</w:t>
            </w:r>
          </w:p>
        </w:tc>
        <w:tc>
          <w:tcPr>
            <w:tcW w:w="4110" w:type="dxa"/>
            <w:vMerge w:val="restart"/>
            <w:tcBorders>
              <w:bottom w:val="single" w:sz="4" w:space="0" w:color="auto"/>
            </w:tcBorders>
            <w:vAlign w:val="center"/>
          </w:tcPr>
          <w:p w14:paraId="736BA7F2" w14:textId="77777777" w:rsidR="00446724" w:rsidRDefault="00446724">
            <w:pPr>
              <w:spacing w:line="260" w:lineRule="exact"/>
              <w:rPr>
                <w:rFonts w:ascii="仿宋_GB2312" w:eastAsia="仿宋_GB2312" w:hAnsi="宋体" w:hint="eastAsia"/>
                <w:color w:val="000000" w:themeColor="text1"/>
                <w:kern w:val="0"/>
                <w:szCs w:val="21"/>
              </w:rPr>
            </w:pPr>
          </w:p>
          <w:p w14:paraId="0416E6A7"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《建设工程质量检测管理办法》第四十四条</w:t>
            </w:r>
            <w:r>
              <w:rPr>
                <w:rFonts w:ascii="仿宋_GB2312" w:eastAsia="仿宋_GB2312" w:hAnsi="宋体" w:hint="eastAsia"/>
                <w:color w:val="000000" w:themeColor="text1"/>
                <w:kern w:val="0"/>
                <w:szCs w:val="21"/>
              </w:rPr>
              <w:t>第二款</w:t>
            </w:r>
          </w:p>
          <w:p w14:paraId="7D9B525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检测人员违反本办法规定，有第三十一条行为之一的，由县级以上地方人民政府住 房和城乡建设主管部门责令改正， 处 3 万元以下罚款。</w:t>
            </w:r>
          </w:p>
        </w:tc>
        <w:tc>
          <w:tcPr>
            <w:tcW w:w="1134" w:type="dxa"/>
            <w:tcBorders>
              <w:bottom w:val="single" w:sz="4" w:space="0" w:color="auto"/>
              <w:tl2br w:val="nil"/>
              <w:tr2bl w:val="nil"/>
            </w:tcBorders>
            <w:vAlign w:val="center"/>
          </w:tcPr>
          <w:p w14:paraId="4AB27386"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3B06C43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bottom w:val="single" w:sz="4" w:space="0" w:color="auto"/>
            </w:tcBorders>
            <w:vAlign w:val="center"/>
          </w:tcPr>
          <w:p w14:paraId="0DA1E7A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责令改正</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对检测人员处1万元以下的罚款。</w:t>
            </w:r>
          </w:p>
        </w:tc>
      </w:tr>
      <w:tr w:rsidR="00446724" w14:paraId="48B95F1B" w14:textId="77777777">
        <w:trPr>
          <w:trHeight w:val="717"/>
          <w:jc w:val="center"/>
        </w:trPr>
        <w:tc>
          <w:tcPr>
            <w:tcW w:w="535" w:type="dxa"/>
            <w:vMerge/>
            <w:tcBorders>
              <w:top w:val="single" w:sz="4" w:space="0" w:color="auto"/>
              <w:bottom w:val="single" w:sz="4" w:space="0" w:color="auto"/>
              <w:tl2br w:val="nil"/>
              <w:tr2bl w:val="nil"/>
            </w:tcBorders>
            <w:vAlign w:val="center"/>
          </w:tcPr>
          <w:p w14:paraId="1A2B16F1"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op w:val="single" w:sz="4" w:space="0" w:color="auto"/>
              <w:bottom w:val="single" w:sz="4" w:space="0" w:color="auto"/>
            </w:tcBorders>
            <w:vAlign w:val="center"/>
          </w:tcPr>
          <w:p w14:paraId="021BE79B"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op w:val="single" w:sz="4" w:space="0" w:color="auto"/>
              <w:bottom w:val="single" w:sz="4" w:space="0" w:color="auto"/>
            </w:tcBorders>
            <w:vAlign w:val="center"/>
          </w:tcPr>
          <w:p w14:paraId="0390E6CD"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op w:val="single" w:sz="4" w:space="0" w:color="auto"/>
              <w:bottom w:val="single" w:sz="4" w:space="0" w:color="auto"/>
            </w:tcBorders>
            <w:vAlign w:val="center"/>
          </w:tcPr>
          <w:p w14:paraId="68F2F082"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op w:val="single" w:sz="4" w:space="0" w:color="auto"/>
              <w:bottom w:val="single" w:sz="4" w:space="0" w:color="auto"/>
              <w:tl2br w:val="nil"/>
              <w:tr2bl w:val="nil"/>
            </w:tcBorders>
            <w:vAlign w:val="center"/>
          </w:tcPr>
          <w:p w14:paraId="4B01983D"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173A31BB"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op w:val="single" w:sz="4" w:space="0" w:color="auto"/>
              <w:bottom w:val="single" w:sz="4" w:space="0" w:color="auto"/>
            </w:tcBorders>
            <w:vAlign w:val="center"/>
          </w:tcPr>
          <w:p w14:paraId="2E92970B"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责令改正</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对检测人员处1</w:t>
            </w:r>
            <w:r>
              <w:rPr>
                <w:rFonts w:ascii="仿宋_GB2312" w:eastAsia="仿宋_GB2312" w:hAnsi="宋体" w:hint="eastAsia"/>
                <w:color w:val="000000" w:themeColor="text1"/>
                <w:kern w:val="0"/>
                <w:szCs w:val="21"/>
              </w:rPr>
              <w:t>万</w:t>
            </w:r>
            <w:r>
              <w:rPr>
                <w:rFonts w:ascii="仿宋_GB2312" w:eastAsia="仿宋_GB2312" w:hAnsi="宋体"/>
                <w:color w:val="000000" w:themeColor="text1"/>
                <w:kern w:val="0"/>
                <w:szCs w:val="21"/>
              </w:rPr>
              <w:t>元以上2万元以下罚款。</w:t>
            </w:r>
          </w:p>
        </w:tc>
      </w:tr>
      <w:tr w:rsidR="00446724" w14:paraId="6BA38517" w14:textId="77777777">
        <w:trPr>
          <w:trHeight w:val="486"/>
          <w:jc w:val="center"/>
        </w:trPr>
        <w:tc>
          <w:tcPr>
            <w:tcW w:w="535" w:type="dxa"/>
            <w:vMerge/>
            <w:tcBorders>
              <w:top w:val="single" w:sz="4" w:space="0" w:color="auto"/>
              <w:bottom w:val="single" w:sz="4" w:space="0" w:color="auto"/>
              <w:tl2br w:val="nil"/>
              <w:tr2bl w:val="nil"/>
            </w:tcBorders>
            <w:vAlign w:val="center"/>
          </w:tcPr>
          <w:p w14:paraId="0A826E0C"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op w:val="single" w:sz="4" w:space="0" w:color="auto"/>
              <w:bottom w:val="single" w:sz="4" w:space="0" w:color="auto"/>
            </w:tcBorders>
            <w:vAlign w:val="center"/>
          </w:tcPr>
          <w:p w14:paraId="48C470AA"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op w:val="single" w:sz="4" w:space="0" w:color="auto"/>
              <w:bottom w:val="single" w:sz="4" w:space="0" w:color="auto"/>
            </w:tcBorders>
            <w:vAlign w:val="center"/>
          </w:tcPr>
          <w:p w14:paraId="33230D57"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op w:val="single" w:sz="4" w:space="0" w:color="auto"/>
              <w:bottom w:val="single" w:sz="4" w:space="0" w:color="auto"/>
            </w:tcBorders>
            <w:vAlign w:val="center"/>
          </w:tcPr>
          <w:p w14:paraId="62C38571"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op w:val="single" w:sz="4" w:space="0" w:color="auto"/>
              <w:bottom w:val="single" w:sz="4" w:space="0" w:color="auto"/>
              <w:tl2br w:val="nil"/>
              <w:tr2bl w:val="nil"/>
            </w:tcBorders>
            <w:vAlign w:val="center"/>
          </w:tcPr>
          <w:p w14:paraId="01E31ACB"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00878FF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）曾因该违法行为被依法查处，再次实施该违法行为的；</w:t>
            </w:r>
          </w:p>
          <w:p w14:paraId="6BAA2B9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）其他依法应予从重处罚的情形。</w:t>
            </w:r>
          </w:p>
        </w:tc>
        <w:tc>
          <w:tcPr>
            <w:tcW w:w="3260" w:type="dxa"/>
            <w:tcBorders>
              <w:top w:val="single" w:sz="4" w:space="0" w:color="auto"/>
              <w:bottom w:val="single" w:sz="4" w:space="0" w:color="auto"/>
            </w:tcBorders>
            <w:vAlign w:val="center"/>
          </w:tcPr>
          <w:p w14:paraId="7A56B67B"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责令改正</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对检测人员处2万元以上3万元以下罚款。</w:t>
            </w:r>
          </w:p>
        </w:tc>
      </w:tr>
      <w:tr w:rsidR="00446724" w14:paraId="45C3E3C6" w14:textId="77777777">
        <w:trPr>
          <w:trHeight w:val="1553"/>
          <w:jc w:val="center"/>
        </w:trPr>
        <w:tc>
          <w:tcPr>
            <w:tcW w:w="535" w:type="dxa"/>
            <w:vMerge w:val="restart"/>
            <w:tcBorders>
              <w:top w:val="single" w:sz="4" w:space="0" w:color="auto"/>
              <w:tl2br w:val="nil"/>
              <w:tr2bl w:val="nil"/>
            </w:tcBorders>
            <w:vAlign w:val="center"/>
          </w:tcPr>
          <w:p w14:paraId="7B35BFA9" w14:textId="77777777" w:rsidR="00446724" w:rsidRDefault="00446724">
            <w:pPr>
              <w:pStyle w:val="ad"/>
              <w:numPr>
                <w:ilvl w:val="0"/>
                <w:numId w:val="1"/>
              </w:numPr>
              <w:spacing w:line="260" w:lineRule="exact"/>
              <w:rPr>
                <w:rFonts w:ascii="仿宋_GB2312" w:eastAsia="仿宋_GB2312" w:hAnsi="宋体" w:hint="eastAsia"/>
                <w:color w:val="000000" w:themeColor="text1"/>
                <w:kern w:val="0"/>
                <w:szCs w:val="21"/>
              </w:rPr>
            </w:pPr>
          </w:p>
        </w:tc>
        <w:tc>
          <w:tcPr>
            <w:tcW w:w="1684" w:type="dxa"/>
            <w:vMerge w:val="restart"/>
            <w:tcBorders>
              <w:top w:val="single" w:sz="4" w:space="0" w:color="auto"/>
            </w:tcBorders>
            <w:vAlign w:val="center"/>
          </w:tcPr>
          <w:p w14:paraId="58069D6B" w14:textId="77777777" w:rsidR="00446724" w:rsidRDefault="00446724">
            <w:pPr>
              <w:spacing w:line="260" w:lineRule="exact"/>
              <w:rPr>
                <w:rFonts w:ascii="仿宋_GB2312" w:eastAsia="仿宋_GB2312" w:hAnsi="宋体" w:hint="eastAsia"/>
                <w:color w:val="000000" w:themeColor="text1"/>
                <w:kern w:val="0"/>
                <w:szCs w:val="21"/>
              </w:rPr>
            </w:pPr>
          </w:p>
          <w:p w14:paraId="10D208C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检测人员违反工程建设强制性标准进行检测</w:t>
            </w:r>
            <w:r>
              <w:rPr>
                <w:rFonts w:ascii="仿宋_GB2312" w:eastAsia="仿宋_GB2312" w:hAnsi="宋体" w:hint="eastAsia"/>
                <w:color w:val="000000" w:themeColor="text1"/>
                <w:kern w:val="0"/>
                <w:szCs w:val="21"/>
              </w:rPr>
              <w:t>的</w:t>
            </w:r>
            <w:r>
              <w:rPr>
                <w:rFonts w:ascii="仿宋_GB2312" w:eastAsia="仿宋_GB2312" w:hAnsi="宋体"/>
                <w:color w:val="000000" w:themeColor="text1"/>
                <w:kern w:val="0"/>
                <w:szCs w:val="21"/>
              </w:rPr>
              <w:t xml:space="preserve">　</w:t>
            </w:r>
          </w:p>
        </w:tc>
        <w:tc>
          <w:tcPr>
            <w:tcW w:w="993" w:type="dxa"/>
            <w:gridSpan w:val="2"/>
            <w:vMerge w:val="restart"/>
            <w:tcBorders>
              <w:top w:val="single" w:sz="4" w:space="0" w:color="auto"/>
            </w:tcBorders>
            <w:vAlign w:val="center"/>
          </w:tcPr>
          <w:p w14:paraId="64A7C49C" w14:textId="77777777" w:rsidR="00446724" w:rsidRDefault="00446724">
            <w:pPr>
              <w:spacing w:line="260" w:lineRule="exact"/>
              <w:rPr>
                <w:rFonts w:ascii="仿宋_GB2312" w:eastAsia="仿宋_GB2312" w:hAnsi="宋体" w:hint="eastAsia"/>
                <w:color w:val="000000" w:themeColor="text1"/>
                <w:kern w:val="0"/>
                <w:szCs w:val="21"/>
              </w:rPr>
            </w:pPr>
          </w:p>
          <w:p w14:paraId="132E7A5A"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《建设工程质量检测管理办法》第三十一条</w:t>
            </w:r>
            <w:r>
              <w:rPr>
                <w:rFonts w:ascii="仿宋_GB2312" w:eastAsia="仿宋_GB2312" w:hAnsi="宋体" w:hint="eastAsia"/>
                <w:color w:val="000000" w:themeColor="text1"/>
                <w:kern w:val="0"/>
                <w:szCs w:val="21"/>
              </w:rPr>
              <w:t>第（二）项</w:t>
            </w:r>
          </w:p>
          <w:p w14:paraId="791894D3"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val="restart"/>
            <w:tcBorders>
              <w:top w:val="single" w:sz="4" w:space="0" w:color="auto"/>
            </w:tcBorders>
            <w:vAlign w:val="center"/>
          </w:tcPr>
          <w:p w14:paraId="3F126374" w14:textId="77777777" w:rsidR="00446724" w:rsidRDefault="00446724">
            <w:pPr>
              <w:spacing w:line="260" w:lineRule="exact"/>
              <w:rPr>
                <w:rFonts w:ascii="仿宋_GB2312" w:eastAsia="仿宋_GB2312" w:hAnsi="宋体" w:hint="eastAsia"/>
                <w:color w:val="000000" w:themeColor="text1"/>
                <w:kern w:val="0"/>
                <w:szCs w:val="21"/>
              </w:rPr>
            </w:pPr>
          </w:p>
          <w:p w14:paraId="3F7E3C4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《建设工程质量检测管理办法》第四十四条</w:t>
            </w:r>
            <w:r>
              <w:rPr>
                <w:rFonts w:ascii="仿宋_GB2312" w:eastAsia="仿宋_GB2312" w:hAnsi="宋体" w:hint="eastAsia"/>
                <w:color w:val="000000" w:themeColor="text1"/>
                <w:kern w:val="0"/>
                <w:szCs w:val="21"/>
              </w:rPr>
              <w:t>第二款</w:t>
            </w:r>
          </w:p>
          <w:p w14:paraId="68DB08D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检测人员违反本办法规定，有第三十一条行为之一的，由县级以上地方人民政府住 房和城乡建设主管部门责令改正，处3万元以下罚款。</w:t>
            </w:r>
          </w:p>
        </w:tc>
        <w:tc>
          <w:tcPr>
            <w:tcW w:w="1134" w:type="dxa"/>
            <w:tcBorders>
              <w:bottom w:val="single" w:sz="4" w:space="0" w:color="auto"/>
              <w:tl2br w:val="nil"/>
              <w:tr2bl w:val="nil"/>
            </w:tcBorders>
            <w:vAlign w:val="center"/>
          </w:tcPr>
          <w:p w14:paraId="35EE2D64"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vAlign w:val="center"/>
          </w:tcPr>
          <w:p w14:paraId="0D502BA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违反工程建设强制 性标准1条的</w:t>
            </w:r>
            <w:r>
              <w:rPr>
                <w:rFonts w:ascii="仿宋_GB2312" w:eastAsia="仿宋_GB2312" w:hAnsi="宋体" w:hint="eastAsia"/>
                <w:color w:val="000000" w:themeColor="text1"/>
                <w:kern w:val="0"/>
                <w:szCs w:val="21"/>
              </w:rPr>
              <w:t>。</w:t>
            </w:r>
          </w:p>
        </w:tc>
        <w:tc>
          <w:tcPr>
            <w:tcW w:w="3260" w:type="dxa"/>
            <w:vAlign w:val="center"/>
          </w:tcPr>
          <w:p w14:paraId="57A73C5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责令改正</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对检测人员处1万元以下的罚款。</w:t>
            </w:r>
          </w:p>
        </w:tc>
      </w:tr>
      <w:tr w:rsidR="00446724" w14:paraId="7B671D2E" w14:textId="77777777">
        <w:trPr>
          <w:trHeight w:val="1752"/>
          <w:jc w:val="center"/>
        </w:trPr>
        <w:tc>
          <w:tcPr>
            <w:tcW w:w="535" w:type="dxa"/>
            <w:vMerge/>
            <w:tcBorders>
              <w:tl2br w:val="nil"/>
              <w:tr2bl w:val="nil"/>
            </w:tcBorders>
            <w:vAlign w:val="center"/>
          </w:tcPr>
          <w:p w14:paraId="070605EA"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vAlign w:val="center"/>
          </w:tcPr>
          <w:p w14:paraId="0D1D9377"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vAlign w:val="center"/>
          </w:tcPr>
          <w:p w14:paraId="42AEEB36"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vAlign w:val="center"/>
          </w:tcPr>
          <w:p w14:paraId="4B824C2F"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op w:val="single" w:sz="4" w:space="0" w:color="auto"/>
              <w:bottom w:val="single" w:sz="4" w:space="0" w:color="auto"/>
              <w:tl2br w:val="nil"/>
              <w:tr2bl w:val="nil"/>
            </w:tcBorders>
            <w:vAlign w:val="center"/>
          </w:tcPr>
          <w:p w14:paraId="60B1918C"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vAlign w:val="center"/>
          </w:tcPr>
          <w:p w14:paraId="172985F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违反工程建设强制 性标准2条；或造成一般危害后果的</w:t>
            </w:r>
            <w:r>
              <w:rPr>
                <w:rFonts w:ascii="仿宋_GB2312" w:eastAsia="仿宋_GB2312" w:hAnsi="宋体" w:hint="eastAsia"/>
                <w:color w:val="000000" w:themeColor="text1"/>
                <w:kern w:val="0"/>
                <w:szCs w:val="21"/>
              </w:rPr>
              <w:t>。</w:t>
            </w:r>
          </w:p>
        </w:tc>
        <w:tc>
          <w:tcPr>
            <w:tcW w:w="3260" w:type="dxa"/>
            <w:vAlign w:val="center"/>
          </w:tcPr>
          <w:p w14:paraId="2F055A5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责令改正</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对检测人员处 1 万元以上 2 万元以下罚款。</w:t>
            </w:r>
          </w:p>
        </w:tc>
      </w:tr>
      <w:tr w:rsidR="00446724" w14:paraId="6F91F7C2" w14:textId="77777777">
        <w:trPr>
          <w:trHeight w:val="1692"/>
          <w:jc w:val="center"/>
        </w:trPr>
        <w:tc>
          <w:tcPr>
            <w:tcW w:w="535" w:type="dxa"/>
            <w:vMerge/>
            <w:tcBorders>
              <w:tl2br w:val="nil"/>
              <w:tr2bl w:val="nil"/>
            </w:tcBorders>
            <w:vAlign w:val="center"/>
          </w:tcPr>
          <w:p w14:paraId="3DD777A8"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vAlign w:val="center"/>
          </w:tcPr>
          <w:p w14:paraId="0E162AF2"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vAlign w:val="center"/>
          </w:tcPr>
          <w:p w14:paraId="037A4143"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vAlign w:val="center"/>
          </w:tcPr>
          <w:p w14:paraId="0426556D"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op w:val="single" w:sz="4" w:space="0" w:color="auto"/>
              <w:bottom w:val="single" w:sz="4" w:space="0" w:color="auto"/>
              <w:tl2br w:val="nil"/>
              <w:tr2bl w:val="nil"/>
            </w:tcBorders>
            <w:vAlign w:val="center"/>
          </w:tcPr>
          <w:p w14:paraId="4DA7DEE9"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vAlign w:val="center"/>
          </w:tcPr>
          <w:p w14:paraId="3C1F5FD8"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违反工程建设强制 性标准3条以上；或造成严重危害后果的</w:t>
            </w:r>
            <w:r>
              <w:rPr>
                <w:rFonts w:ascii="仿宋_GB2312" w:eastAsia="仿宋_GB2312" w:hAnsi="宋体" w:hint="eastAsia"/>
                <w:color w:val="000000" w:themeColor="text1"/>
                <w:kern w:val="0"/>
                <w:szCs w:val="21"/>
              </w:rPr>
              <w:t>。</w:t>
            </w:r>
          </w:p>
        </w:tc>
        <w:tc>
          <w:tcPr>
            <w:tcW w:w="3260" w:type="dxa"/>
            <w:vAlign w:val="center"/>
          </w:tcPr>
          <w:p w14:paraId="1AACBB1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责令改正</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对检测人员处 2 万元以上3万元以下罚款。</w:t>
            </w:r>
          </w:p>
        </w:tc>
      </w:tr>
      <w:tr w:rsidR="00446724" w14:paraId="6A9872D2" w14:textId="77777777">
        <w:trPr>
          <w:trHeight w:val="900"/>
          <w:jc w:val="center"/>
        </w:trPr>
        <w:tc>
          <w:tcPr>
            <w:tcW w:w="535" w:type="dxa"/>
            <w:vMerge w:val="restart"/>
            <w:tcBorders>
              <w:tl2br w:val="nil"/>
              <w:tr2bl w:val="nil"/>
            </w:tcBorders>
            <w:vAlign w:val="center"/>
          </w:tcPr>
          <w:p w14:paraId="4DDAB33B" w14:textId="77777777" w:rsidR="00446724" w:rsidRDefault="00446724">
            <w:pPr>
              <w:pStyle w:val="ad"/>
              <w:numPr>
                <w:ilvl w:val="0"/>
                <w:numId w:val="1"/>
              </w:numPr>
              <w:spacing w:line="260" w:lineRule="exact"/>
              <w:rPr>
                <w:rFonts w:ascii="仿宋_GB2312" w:eastAsia="仿宋_GB2312" w:hAnsi="宋体" w:hint="eastAsia"/>
                <w:color w:val="000000" w:themeColor="text1"/>
                <w:kern w:val="0"/>
                <w:szCs w:val="21"/>
              </w:rPr>
            </w:pPr>
          </w:p>
        </w:tc>
        <w:tc>
          <w:tcPr>
            <w:tcW w:w="1684" w:type="dxa"/>
            <w:vMerge w:val="restart"/>
            <w:vAlign w:val="center"/>
          </w:tcPr>
          <w:p w14:paraId="5A1AABAF" w14:textId="77777777" w:rsidR="00446724" w:rsidRDefault="00446724">
            <w:pPr>
              <w:spacing w:line="260" w:lineRule="exact"/>
              <w:rPr>
                <w:rFonts w:ascii="仿宋_GB2312" w:eastAsia="仿宋_GB2312" w:hAnsi="宋体" w:hint="eastAsia"/>
                <w:color w:val="000000" w:themeColor="text1"/>
                <w:kern w:val="0"/>
                <w:szCs w:val="21"/>
              </w:rPr>
            </w:pPr>
          </w:p>
          <w:p w14:paraId="4C393CD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检测人员出具虚假的检测数据</w:t>
            </w:r>
            <w:r>
              <w:rPr>
                <w:rFonts w:ascii="仿宋_GB2312" w:eastAsia="仿宋_GB2312" w:hAnsi="宋体" w:hint="eastAsia"/>
                <w:color w:val="000000" w:themeColor="text1"/>
                <w:kern w:val="0"/>
                <w:szCs w:val="21"/>
              </w:rPr>
              <w:t>，或检测人员</w:t>
            </w:r>
            <w:r>
              <w:rPr>
                <w:rFonts w:ascii="仿宋_GB2312" w:eastAsia="仿宋_GB2312" w:hAnsi="宋体"/>
                <w:color w:val="000000" w:themeColor="text1"/>
                <w:kern w:val="0"/>
                <w:szCs w:val="21"/>
              </w:rPr>
              <w:t>违反工程建设强制性标准进行结论判定或者出具虚假判定结论</w:t>
            </w:r>
            <w:r>
              <w:rPr>
                <w:rFonts w:ascii="仿宋_GB2312" w:eastAsia="仿宋_GB2312" w:hAnsi="宋体" w:hint="eastAsia"/>
                <w:color w:val="000000" w:themeColor="text1"/>
                <w:kern w:val="0"/>
                <w:szCs w:val="21"/>
              </w:rPr>
              <w:t>的</w:t>
            </w:r>
            <w:r>
              <w:rPr>
                <w:rFonts w:ascii="仿宋_GB2312" w:eastAsia="仿宋_GB2312" w:hAnsi="宋体"/>
                <w:color w:val="000000" w:themeColor="text1"/>
                <w:kern w:val="0"/>
                <w:szCs w:val="21"/>
              </w:rPr>
              <w:t xml:space="preserve">　　</w:t>
            </w:r>
          </w:p>
        </w:tc>
        <w:tc>
          <w:tcPr>
            <w:tcW w:w="993" w:type="dxa"/>
            <w:gridSpan w:val="2"/>
            <w:vMerge w:val="restart"/>
            <w:vAlign w:val="center"/>
          </w:tcPr>
          <w:p w14:paraId="4ADF6C34" w14:textId="77777777" w:rsidR="00446724" w:rsidRDefault="00446724">
            <w:pPr>
              <w:spacing w:line="260" w:lineRule="exact"/>
              <w:rPr>
                <w:rFonts w:ascii="仿宋_GB2312" w:eastAsia="仿宋_GB2312" w:hAnsi="宋体" w:hint="eastAsia"/>
                <w:color w:val="000000" w:themeColor="text1"/>
                <w:kern w:val="0"/>
                <w:szCs w:val="21"/>
              </w:rPr>
            </w:pPr>
          </w:p>
          <w:p w14:paraId="7846E2E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《建设工程质量检测管理办法》第三十一条</w:t>
            </w:r>
            <w:r>
              <w:rPr>
                <w:rFonts w:ascii="仿宋_GB2312" w:eastAsia="仿宋_GB2312" w:hAnsi="宋体" w:hint="eastAsia"/>
                <w:color w:val="000000" w:themeColor="text1"/>
                <w:kern w:val="0"/>
                <w:szCs w:val="21"/>
              </w:rPr>
              <w:t>第（三）项、第（四）项</w:t>
            </w:r>
          </w:p>
          <w:p w14:paraId="527B93DB" w14:textId="77777777" w:rsidR="00446724" w:rsidRDefault="00446724">
            <w:pPr>
              <w:spacing w:line="260" w:lineRule="exact"/>
              <w:rPr>
                <w:rFonts w:ascii="仿宋_GB2312" w:eastAsia="仿宋_GB2312" w:hAnsi="宋体" w:hint="eastAsia"/>
                <w:color w:val="000000" w:themeColor="text1"/>
                <w:kern w:val="0"/>
                <w:szCs w:val="21"/>
              </w:rPr>
            </w:pPr>
          </w:p>
          <w:p w14:paraId="69E40D9A"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val="restart"/>
            <w:vAlign w:val="center"/>
          </w:tcPr>
          <w:p w14:paraId="6CEAAD0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《建设工程质量检测管理办法》第四十四条</w:t>
            </w:r>
            <w:r>
              <w:rPr>
                <w:rFonts w:ascii="仿宋_GB2312" w:eastAsia="仿宋_GB2312" w:hAnsi="宋体" w:hint="eastAsia"/>
                <w:color w:val="000000" w:themeColor="text1"/>
                <w:kern w:val="0"/>
                <w:szCs w:val="21"/>
              </w:rPr>
              <w:t>第二款</w:t>
            </w:r>
          </w:p>
          <w:p w14:paraId="01FBD3F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检测人员违反本办法规定，有第三十一条行为之一的，由县级以上地方人民政府住房和城乡建设主管部门责令改正，处3万元以下罚款。</w:t>
            </w:r>
          </w:p>
        </w:tc>
        <w:tc>
          <w:tcPr>
            <w:tcW w:w="1134" w:type="dxa"/>
            <w:tcBorders>
              <w:bottom w:val="single" w:sz="4" w:space="0" w:color="auto"/>
              <w:tl2br w:val="nil"/>
              <w:tr2bl w:val="nil"/>
            </w:tcBorders>
            <w:vAlign w:val="center"/>
          </w:tcPr>
          <w:p w14:paraId="34FF3AB1"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bottom w:val="single" w:sz="4" w:space="0" w:color="auto"/>
            </w:tcBorders>
            <w:vAlign w:val="center"/>
          </w:tcPr>
          <w:p w14:paraId="3E7B663B"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未造成危害后果</w:t>
            </w:r>
            <w:r>
              <w:rPr>
                <w:rFonts w:ascii="仿宋_GB2312" w:eastAsia="仿宋_GB2312" w:hAnsi="宋体" w:hint="eastAsia"/>
                <w:color w:val="000000" w:themeColor="text1"/>
                <w:kern w:val="0"/>
                <w:szCs w:val="21"/>
              </w:rPr>
              <w:t>。</w:t>
            </w:r>
          </w:p>
        </w:tc>
        <w:tc>
          <w:tcPr>
            <w:tcW w:w="3260" w:type="dxa"/>
            <w:vAlign w:val="center"/>
          </w:tcPr>
          <w:p w14:paraId="1F0DAC5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责令改正</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对检测人员处 1 万元以下的罚款。</w:t>
            </w:r>
          </w:p>
        </w:tc>
      </w:tr>
      <w:tr w:rsidR="00446724" w14:paraId="0A5BE261" w14:textId="77777777">
        <w:trPr>
          <w:trHeight w:val="900"/>
          <w:jc w:val="center"/>
        </w:trPr>
        <w:tc>
          <w:tcPr>
            <w:tcW w:w="535" w:type="dxa"/>
            <w:vMerge/>
            <w:tcBorders>
              <w:tl2br w:val="nil"/>
              <w:tr2bl w:val="nil"/>
            </w:tcBorders>
            <w:vAlign w:val="center"/>
          </w:tcPr>
          <w:p w14:paraId="7579C27E"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vAlign w:val="center"/>
          </w:tcPr>
          <w:p w14:paraId="5B2764AB"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vAlign w:val="center"/>
          </w:tcPr>
          <w:p w14:paraId="114DC892"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vAlign w:val="center"/>
          </w:tcPr>
          <w:p w14:paraId="70143159"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op w:val="single" w:sz="4" w:space="0" w:color="auto"/>
              <w:bottom w:val="single" w:sz="4" w:space="0" w:color="auto"/>
              <w:tl2br w:val="nil"/>
              <w:tr2bl w:val="nil"/>
            </w:tcBorders>
            <w:vAlign w:val="center"/>
          </w:tcPr>
          <w:p w14:paraId="51B618E5"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op w:val="single" w:sz="4" w:space="0" w:color="auto"/>
              <w:bottom w:val="single" w:sz="4" w:space="0" w:color="auto"/>
            </w:tcBorders>
            <w:vAlign w:val="center"/>
          </w:tcPr>
          <w:p w14:paraId="51E5E2E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造成一般危害后果</w:t>
            </w:r>
            <w:r>
              <w:rPr>
                <w:rFonts w:ascii="仿宋_GB2312" w:eastAsia="仿宋_GB2312" w:hAnsi="宋体" w:hint="eastAsia"/>
                <w:color w:val="000000" w:themeColor="text1"/>
                <w:kern w:val="0"/>
                <w:szCs w:val="21"/>
              </w:rPr>
              <w:t>。</w:t>
            </w:r>
          </w:p>
        </w:tc>
        <w:tc>
          <w:tcPr>
            <w:tcW w:w="3260" w:type="dxa"/>
            <w:vAlign w:val="center"/>
          </w:tcPr>
          <w:p w14:paraId="7B3DBBD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责令改正</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对检测人员处 1 万元以上 2 万元以下罚款。</w:t>
            </w:r>
          </w:p>
        </w:tc>
      </w:tr>
      <w:tr w:rsidR="00446724" w14:paraId="1EB94250" w14:textId="77777777">
        <w:trPr>
          <w:trHeight w:val="900"/>
          <w:jc w:val="center"/>
        </w:trPr>
        <w:tc>
          <w:tcPr>
            <w:tcW w:w="535" w:type="dxa"/>
            <w:vMerge/>
            <w:tcBorders>
              <w:tl2br w:val="nil"/>
              <w:tr2bl w:val="nil"/>
            </w:tcBorders>
            <w:vAlign w:val="center"/>
          </w:tcPr>
          <w:p w14:paraId="02084A6E"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vAlign w:val="center"/>
          </w:tcPr>
          <w:p w14:paraId="131C115D"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vAlign w:val="center"/>
          </w:tcPr>
          <w:p w14:paraId="36D2E77E"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vAlign w:val="center"/>
          </w:tcPr>
          <w:p w14:paraId="54079AEC"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op w:val="single" w:sz="4" w:space="0" w:color="auto"/>
              <w:bottom w:val="single" w:sz="4" w:space="0" w:color="auto"/>
              <w:tl2br w:val="nil"/>
              <w:tr2bl w:val="nil"/>
            </w:tcBorders>
            <w:vAlign w:val="center"/>
          </w:tcPr>
          <w:p w14:paraId="42CF3AE2"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op w:val="single" w:sz="4" w:space="0" w:color="auto"/>
              <w:bottom w:val="single" w:sz="4" w:space="0" w:color="auto"/>
            </w:tcBorders>
            <w:vAlign w:val="center"/>
          </w:tcPr>
          <w:p w14:paraId="2312C03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造成严重危害后果</w:t>
            </w:r>
            <w:r>
              <w:rPr>
                <w:rFonts w:ascii="仿宋_GB2312" w:eastAsia="仿宋_GB2312" w:hAnsi="宋体" w:hint="eastAsia"/>
                <w:color w:val="000000" w:themeColor="text1"/>
                <w:kern w:val="0"/>
                <w:szCs w:val="21"/>
              </w:rPr>
              <w:t>。</w:t>
            </w:r>
          </w:p>
        </w:tc>
        <w:tc>
          <w:tcPr>
            <w:tcW w:w="3260" w:type="dxa"/>
            <w:vAlign w:val="center"/>
          </w:tcPr>
          <w:p w14:paraId="2164450A"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责令改正</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对检测人员处 2 万元以上 3 万元以下罚款。</w:t>
            </w:r>
          </w:p>
        </w:tc>
      </w:tr>
      <w:tr w:rsidR="00446724" w14:paraId="39936A6D" w14:textId="77777777">
        <w:trPr>
          <w:trHeight w:val="418"/>
          <w:jc w:val="center"/>
        </w:trPr>
        <w:tc>
          <w:tcPr>
            <w:tcW w:w="535" w:type="dxa"/>
            <w:vMerge w:val="restart"/>
            <w:tcBorders>
              <w:tl2br w:val="nil"/>
              <w:tr2bl w:val="nil"/>
            </w:tcBorders>
            <w:vAlign w:val="center"/>
          </w:tcPr>
          <w:p w14:paraId="4431BAF3" w14:textId="77777777" w:rsidR="00446724" w:rsidRDefault="00446724">
            <w:pPr>
              <w:pStyle w:val="ad"/>
              <w:numPr>
                <w:ilvl w:val="0"/>
                <w:numId w:val="1"/>
              </w:numPr>
              <w:spacing w:line="260" w:lineRule="exact"/>
              <w:rPr>
                <w:rFonts w:ascii="仿宋_GB2312" w:eastAsia="仿宋_GB2312" w:hAnsi="宋体" w:hint="eastAsia"/>
                <w:color w:val="000000" w:themeColor="text1"/>
                <w:kern w:val="0"/>
                <w:szCs w:val="21"/>
              </w:rPr>
            </w:pPr>
          </w:p>
        </w:tc>
        <w:tc>
          <w:tcPr>
            <w:tcW w:w="1684" w:type="dxa"/>
            <w:vMerge w:val="restart"/>
            <w:tcBorders>
              <w:bottom w:val="single" w:sz="4" w:space="0" w:color="auto"/>
            </w:tcBorders>
            <w:vAlign w:val="center"/>
          </w:tcPr>
          <w:p w14:paraId="42DDC57C"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检测机构未建立建设工程过程数据和结果数据、检测影像资料及检测报告记录与留存制度，无法对检测数据和检测报告的真实性、准确性负责</w:t>
            </w:r>
            <w:r>
              <w:rPr>
                <w:rFonts w:ascii="仿宋_GB2312" w:eastAsia="仿宋_GB2312" w:hAnsi="宋体" w:hint="eastAsia"/>
                <w:color w:val="000000" w:themeColor="text1"/>
                <w:kern w:val="0"/>
                <w:szCs w:val="21"/>
              </w:rPr>
              <w:t>的，或</w:t>
            </w:r>
            <w:r>
              <w:rPr>
                <w:rFonts w:ascii="仿宋_GB2312" w:eastAsia="仿宋_GB2312" w:hAnsi="宋体"/>
                <w:color w:val="000000" w:themeColor="text1"/>
                <w:kern w:val="0"/>
                <w:szCs w:val="21"/>
              </w:rPr>
              <w:t>出具虚假的检测数据或者检测报告</w:t>
            </w:r>
            <w:r>
              <w:rPr>
                <w:rFonts w:ascii="仿宋_GB2312" w:eastAsia="仿宋_GB2312" w:hAnsi="宋体" w:hint="eastAsia"/>
                <w:color w:val="000000" w:themeColor="text1"/>
                <w:kern w:val="0"/>
                <w:szCs w:val="21"/>
              </w:rPr>
              <w:t>的</w:t>
            </w:r>
          </w:p>
        </w:tc>
        <w:tc>
          <w:tcPr>
            <w:tcW w:w="993" w:type="dxa"/>
            <w:gridSpan w:val="2"/>
            <w:vMerge w:val="restart"/>
            <w:tcBorders>
              <w:bottom w:val="single" w:sz="4" w:space="0" w:color="auto"/>
            </w:tcBorders>
            <w:vAlign w:val="center"/>
          </w:tcPr>
          <w:p w14:paraId="50EDEB48"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《建设工程质量检测管理办法》第二十二条</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第三十条第六项</w:t>
            </w:r>
          </w:p>
          <w:p w14:paraId="5267FCB3"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 xml:space="preserve"> </w:t>
            </w:r>
          </w:p>
        </w:tc>
        <w:tc>
          <w:tcPr>
            <w:tcW w:w="4110" w:type="dxa"/>
            <w:vMerge w:val="restart"/>
            <w:tcBorders>
              <w:bottom w:val="single" w:sz="4" w:space="0" w:color="auto"/>
            </w:tcBorders>
            <w:vAlign w:val="center"/>
          </w:tcPr>
          <w:p w14:paraId="7A564D2B"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《建设工程质量检测管理办法》第四十三条</w:t>
            </w:r>
          </w:p>
          <w:p w14:paraId="5BDB6B4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14:paraId="0BAF31A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《建设工程质量检测管理办法》第四十八条</w:t>
            </w:r>
          </w:p>
          <w:p w14:paraId="5B0F8EC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依照本办法规定，给予单位罚款处罚的，对单位直接负责的主管人员和其他直接责任人员处3万元以下罚款。</w:t>
            </w:r>
          </w:p>
        </w:tc>
        <w:tc>
          <w:tcPr>
            <w:tcW w:w="1134" w:type="dxa"/>
            <w:tcBorders>
              <w:bottom w:val="single" w:sz="4" w:space="0" w:color="auto"/>
              <w:tl2br w:val="nil"/>
              <w:tr2bl w:val="nil"/>
            </w:tcBorders>
            <w:vAlign w:val="center"/>
          </w:tcPr>
          <w:p w14:paraId="7EE474D3"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bottom w:val="single" w:sz="4" w:space="0" w:color="auto"/>
            </w:tcBorders>
            <w:vAlign w:val="center"/>
          </w:tcPr>
          <w:p w14:paraId="1D62C66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未造成危害后果</w:t>
            </w:r>
            <w:r>
              <w:rPr>
                <w:rFonts w:ascii="仿宋_GB2312" w:eastAsia="仿宋_GB2312" w:hAnsi="宋体" w:hint="eastAsia"/>
                <w:color w:val="000000" w:themeColor="text1"/>
                <w:kern w:val="0"/>
                <w:szCs w:val="21"/>
              </w:rPr>
              <w:t>。</w:t>
            </w:r>
          </w:p>
        </w:tc>
        <w:tc>
          <w:tcPr>
            <w:tcW w:w="3260" w:type="dxa"/>
            <w:tcBorders>
              <w:bottom w:val="single" w:sz="4" w:space="0" w:color="auto"/>
            </w:tcBorders>
            <w:vAlign w:val="center"/>
          </w:tcPr>
          <w:p w14:paraId="7161374D"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责令改正</w:t>
            </w:r>
            <w:r>
              <w:rPr>
                <w:rFonts w:ascii="仿宋_GB2312" w:eastAsia="仿宋_GB2312" w:hAnsi="宋体" w:hint="eastAsia"/>
                <w:color w:val="000000" w:themeColor="text1"/>
                <w:kern w:val="0"/>
                <w:szCs w:val="21"/>
              </w:rPr>
              <w:t>，对检测机构</w:t>
            </w:r>
            <w:r>
              <w:rPr>
                <w:rFonts w:ascii="仿宋_GB2312" w:eastAsia="仿宋_GB2312" w:hAnsi="宋体"/>
                <w:color w:val="000000" w:themeColor="text1"/>
                <w:kern w:val="0"/>
                <w:szCs w:val="21"/>
              </w:rPr>
              <w:t>处5万元以上10万元以下罚款；对单位直接负责的主管人员和其他直接责任人员处1万元以下的罚款</w:t>
            </w:r>
            <w:r>
              <w:rPr>
                <w:rFonts w:ascii="仿宋_GB2312" w:eastAsia="仿宋_GB2312" w:hAnsi="宋体" w:hint="eastAsia"/>
                <w:color w:val="000000" w:themeColor="text1"/>
                <w:kern w:val="0"/>
                <w:szCs w:val="21"/>
              </w:rPr>
              <w:t>。</w:t>
            </w:r>
          </w:p>
        </w:tc>
      </w:tr>
      <w:tr w:rsidR="00446724" w14:paraId="786761BE" w14:textId="77777777">
        <w:trPr>
          <w:trHeight w:val="416"/>
          <w:jc w:val="center"/>
        </w:trPr>
        <w:tc>
          <w:tcPr>
            <w:tcW w:w="535" w:type="dxa"/>
            <w:vMerge/>
            <w:tcBorders>
              <w:tl2br w:val="nil"/>
              <w:tr2bl w:val="nil"/>
            </w:tcBorders>
            <w:vAlign w:val="center"/>
          </w:tcPr>
          <w:p w14:paraId="6766AF56"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op w:val="single" w:sz="4" w:space="0" w:color="auto"/>
              <w:bottom w:val="single" w:sz="4" w:space="0" w:color="auto"/>
            </w:tcBorders>
            <w:vAlign w:val="center"/>
          </w:tcPr>
          <w:p w14:paraId="69616AFA"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op w:val="single" w:sz="4" w:space="0" w:color="auto"/>
              <w:bottom w:val="single" w:sz="4" w:space="0" w:color="auto"/>
            </w:tcBorders>
            <w:vAlign w:val="center"/>
          </w:tcPr>
          <w:p w14:paraId="5951F8DF"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op w:val="single" w:sz="4" w:space="0" w:color="auto"/>
              <w:bottom w:val="single" w:sz="4" w:space="0" w:color="auto"/>
            </w:tcBorders>
            <w:vAlign w:val="center"/>
          </w:tcPr>
          <w:p w14:paraId="38C56D1C"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op w:val="single" w:sz="4" w:space="0" w:color="auto"/>
              <w:bottom w:val="single" w:sz="4" w:space="0" w:color="auto"/>
              <w:tl2br w:val="nil"/>
              <w:tr2bl w:val="nil"/>
            </w:tcBorders>
            <w:vAlign w:val="center"/>
          </w:tcPr>
          <w:p w14:paraId="08F7ACCF"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op w:val="single" w:sz="4" w:space="0" w:color="auto"/>
              <w:bottom w:val="single" w:sz="4" w:space="0" w:color="auto"/>
            </w:tcBorders>
            <w:vAlign w:val="center"/>
          </w:tcPr>
          <w:p w14:paraId="20AD285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造成一般危害后果</w:t>
            </w:r>
            <w:r>
              <w:rPr>
                <w:rFonts w:ascii="仿宋_GB2312" w:eastAsia="仿宋_GB2312" w:hAnsi="宋体" w:hint="eastAsia"/>
                <w:color w:val="000000" w:themeColor="text1"/>
                <w:kern w:val="0"/>
                <w:szCs w:val="21"/>
              </w:rPr>
              <w:t>。</w:t>
            </w:r>
          </w:p>
        </w:tc>
        <w:tc>
          <w:tcPr>
            <w:tcW w:w="3260" w:type="dxa"/>
            <w:tcBorders>
              <w:top w:val="single" w:sz="4" w:space="0" w:color="auto"/>
              <w:bottom w:val="single" w:sz="4" w:space="0" w:color="auto"/>
            </w:tcBorders>
            <w:vAlign w:val="center"/>
          </w:tcPr>
          <w:p w14:paraId="2DF057DC"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责令改正</w:t>
            </w:r>
            <w:r>
              <w:rPr>
                <w:rFonts w:ascii="仿宋_GB2312" w:eastAsia="仿宋_GB2312" w:hAnsi="宋体" w:hint="eastAsia"/>
                <w:color w:val="000000" w:themeColor="text1"/>
                <w:kern w:val="0"/>
                <w:szCs w:val="21"/>
              </w:rPr>
              <w:t>，对检测机构</w:t>
            </w:r>
            <w:r>
              <w:rPr>
                <w:rFonts w:ascii="仿宋_GB2312" w:eastAsia="仿宋_GB2312" w:hAnsi="宋体"/>
                <w:color w:val="000000" w:themeColor="text1"/>
                <w:kern w:val="0"/>
                <w:szCs w:val="21"/>
              </w:rPr>
              <w:t>处10万元以上15万元以下罚款；对单位直接负责的主管人员和其他直接责任人员处1万元以上 2 万元以下的罚款。</w:t>
            </w:r>
          </w:p>
        </w:tc>
      </w:tr>
      <w:tr w:rsidR="00446724" w14:paraId="55627EEF" w14:textId="77777777">
        <w:trPr>
          <w:trHeight w:val="416"/>
          <w:jc w:val="center"/>
        </w:trPr>
        <w:tc>
          <w:tcPr>
            <w:tcW w:w="535" w:type="dxa"/>
            <w:vMerge/>
            <w:tcBorders>
              <w:bottom w:val="single" w:sz="4" w:space="0" w:color="auto"/>
              <w:tl2br w:val="nil"/>
              <w:tr2bl w:val="nil"/>
            </w:tcBorders>
            <w:vAlign w:val="center"/>
          </w:tcPr>
          <w:p w14:paraId="311DB986"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op w:val="single" w:sz="4" w:space="0" w:color="auto"/>
              <w:bottom w:val="single" w:sz="4" w:space="0" w:color="auto"/>
            </w:tcBorders>
            <w:vAlign w:val="center"/>
          </w:tcPr>
          <w:p w14:paraId="5C631B20"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op w:val="single" w:sz="4" w:space="0" w:color="auto"/>
              <w:bottom w:val="single" w:sz="4" w:space="0" w:color="auto"/>
            </w:tcBorders>
            <w:vAlign w:val="center"/>
          </w:tcPr>
          <w:p w14:paraId="61148579"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op w:val="single" w:sz="4" w:space="0" w:color="auto"/>
              <w:bottom w:val="single" w:sz="4" w:space="0" w:color="auto"/>
            </w:tcBorders>
            <w:vAlign w:val="center"/>
          </w:tcPr>
          <w:p w14:paraId="6B514D8B"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op w:val="single" w:sz="4" w:space="0" w:color="auto"/>
              <w:bottom w:val="single" w:sz="4" w:space="0" w:color="auto"/>
              <w:tl2br w:val="nil"/>
              <w:tr2bl w:val="nil"/>
            </w:tcBorders>
            <w:vAlign w:val="center"/>
          </w:tcPr>
          <w:p w14:paraId="2918BE7D"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op w:val="single" w:sz="4" w:space="0" w:color="auto"/>
              <w:bottom w:val="single" w:sz="4" w:space="0" w:color="auto"/>
            </w:tcBorders>
            <w:vAlign w:val="center"/>
          </w:tcPr>
          <w:p w14:paraId="355097F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造成严重危害后果</w:t>
            </w:r>
            <w:r>
              <w:rPr>
                <w:rFonts w:ascii="仿宋_GB2312" w:eastAsia="仿宋_GB2312" w:hAnsi="宋体" w:hint="eastAsia"/>
                <w:color w:val="000000" w:themeColor="text1"/>
                <w:kern w:val="0"/>
                <w:szCs w:val="21"/>
              </w:rPr>
              <w:t>。</w:t>
            </w:r>
          </w:p>
        </w:tc>
        <w:tc>
          <w:tcPr>
            <w:tcW w:w="3260" w:type="dxa"/>
            <w:tcBorders>
              <w:top w:val="single" w:sz="4" w:space="0" w:color="auto"/>
              <w:bottom w:val="single" w:sz="4" w:space="0" w:color="auto"/>
            </w:tcBorders>
            <w:vAlign w:val="center"/>
          </w:tcPr>
          <w:p w14:paraId="6FE23D9C"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责令改正</w:t>
            </w:r>
            <w:r>
              <w:rPr>
                <w:rFonts w:ascii="仿宋_GB2312" w:eastAsia="仿宋_GB2312" w:hAnsi="宋体" w:hint="eastAsia"/>
                <w:color w:val="000000" w:themeColor="text1"/>
                <w:kern w:val="0"/>
                <w:szCs w:val="21"/>
              </w:rPr>
              <w:t>，对检测机构</w:t>
            </w:r>
            <w:r>
              <w:rPr>
                <w:rFonts w:ascii="仿宋_GB2312" w:eastAsia="仿宋_GB2312" w:hAnsi="宋体"/>
                <w:color w:val="000000" w:themeColor="text1"/>
                <w:kern w:val="0"/>
                <w:szCs w:val="21"/>
              </w:rPr>
              <w:t>处15万元以上 20万元以下罚款；对单位直接负责的主管人员和其他直接责任人员处 2 万元以上 3 万元以下的罚款。</w:t>
            </w:r>
          </w:p>
        </w:tc>
      </w:tr>
      <w:tr w:rsidR="00446724" w14:paraId="03E173D9" w14:textId="77777777">
        <w:trPr>
          <w:trHeight w:val="223"/>
          <w:jc w:val="center"/>
        </w:trPr>
        <w:tc>
          <w:tcPr>
            <w:tcW w:w="535" w:type="dxa"/>
            <w:vMerge w:val="restart"/>
            <w:tcBorders>
              <w:tl2br w:val="nil"/>
              <w:tr2bl w:val="nil"/>
            </w:tcBorders>
            <w:vAlign w:val="center"/>
          </w:tcPr>
          <w:p w14:paraId="3EAC7B01"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79F7A99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未取得施工许可证或者为规避办理施工许可证将工程项目分解后擅自施工</w:t>
            </w:r>
          </w:p>
        </w:tc>
        <w:tc>
          <w:tcPr>
            <w:tcW w:w="993" w:type="dxa"/>
            <w:gridSpan w:val="2"/>
            <w:vMerge w:val="restart"/>
            <w:tcBorders>
              <w:tl2br w:val="nil"/>
              <w:tr2bl w:val="nil"/>
            </w:tcBorders>
            <w:vAlign w:val="center"/>
          </w:tcPr>
          <w:p w14:paraId="2D319943" w14:textId="77777777" w:rsidR="00446724" w:rsidRDefault="00000000">
            <w:pPr>
              <w:tabs>
                <w:tab w:val="left" w:pos="1560"/>
              </w:tabs>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《建筑工程施工许可管理办法》第三条</w:t>
            </w:r>
          </w:p>
        </w:tc>
        <w:tc>
          <w:tcPr>
            <w:tcW w:w="4110" w:type="dxa"/>
            <w:vMerge w:val="restart"/>
            <w:tcBorders>
              <w:tl2br w:val="nil"/>
              <w:tr2bl w:val="nil"/>
            </w:tcBorders>
            <w:vAlign w:val="center"/>
          </w:tcPr>
          <w:p w14:paraId="62D17AF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《建筑工程施工许可管理办法》</w:t>
            </w:r>
            <w:r>
              <w:rPr>
                <w:rFonts w:ascii="仿宋_GB2312" w:eastAsia="仿宋_GB2312" w:hAnsi="宋体"/>
                <w:color w:val="000000" w:themeColor="text1"/>
                <w:kern w:val="0"/>
                <w:szCs w:val="21"/>
              </w:rPr>
              <w:t>第十二条</w:t>
            </w:r>
          </w:p>
          <w:p w14:paraId="1967A848"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对于未取得施工许可证或者为规避办理施工许可证将工程项目分解后擅自施工的，由有管辖权的发证机关责令停止施工，限期改正，对建设单位处工程合同价款1%以上2%以下罚款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对施工单位处3万元以下罚款。</w:t>
            </w:r>
          </w:p>
          <w:p w14:paraId="38AF955E" w14:textId="77777777" w:rsidR="00446724" w:rsidRDefault="00446724">
            <w:pPr>
              <w:spacing w:line="260" w:lineRule="exact"/>
              <w:ind w:firstLine="210"/>
              <w:jc w:val="left"/>
              <w:rPr>
                <w:rFonts w:ascii="仿宋_GB2312" w:eastAsia="仿宋_GB2312" w:hAnsi="宋体" w:hint="eastAsia"/>
                <w:color w:val="000000" w:themeColor="text1"/>
                <w:kern w:val="0"/>
                <w:szCs w:val="21"/>
              </w:rPr>
            </w:pPr>
          </w:p>
          <w:p w14:paraId="43020E5D" w14:textId="77777777" w:rsidR="00446724" w:rsidRDefault="00000000">
            <w:pPr>
              <w:spacing w:line="260" w:lineRule="exact"/>
              <w:ind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《建筑工程施工许可管理办法》</w:t>
            </w:r>
            <w:r>
              <w:rPr>
                <w:rFonts w:ascii="仿宋_GB2312" w:eastAsia="仿宋_GB2312" w:hAnsi="宋体"/>
                <w:color w:val="000000" w:themeColor="text1"/>
                <w:kern w:val="0"/>
                <w:szCs w:val="21"/>
              </w:rPr>
              <w:t>第十五条</w:t>
            </w:r>
          </w:p>
          <w:p w14:paraId="40EDF01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依照本办法规定，给予单位罚款处罚的，对单位直接负责的主管人员和其他直接责任人员处单位罚款数额5%以上10%以下罚款。</w:t>
            </w:r>
          </w:p>
          <w:p w14:paraId="03213259" w14:textId="77777777" w:rsidR="00446724" w:rsidRDefault="00000000">
            <w:pPr>
              <w:spacing w:line="260" w:lineRule="exact"/>
              <w:ind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单位及相关责任人受到处罚的，作为不良行为记录予以通报。</w:t>
            </w:r>
          </w:p>
        </w:tc>
        <w:tc>
          <w:tcPr>
            <w:tcW w:w="1134" w:type="dxa"/>
            <w:tcBorders>
              <w:tl2br w:val="nil"/>
              <w:tr2bl w:val="nil"/>
            </w:tcBorders>
            <w:vAlign w:val="center"/>
          </w:tcPr>
          <w:p w14:paraId="2B954172"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17FC865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初次违法，危害后果轻微，主动采取措施消除或减轻违法行为危害后果。</w:t>
            </w:r>
          </w:p>
        </w:tc>
        <w:tc>
          <w:tcPr>
            <w:tcW w:w="3260" w:type="dxa"/>
            <w:tcBorders>
              <w:tl2br w:val="nil"/>
              <w:tr2bl w:val="nil"/>
            </w:tcBorders>
            <w:vAlign w:val="center"/>
          </w:tcPr>
          <w:p w14:paraId="4DBA6C81"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限期改正，</w:t>
            </w:r>
            <w:r>
              <w:rPr>
                <w:rFonts w:ascii="仿宋_GB2312" w:eastAsia="仿宋_GB2312" w:hAnsi="宋体"/>
                <w:color w:val="000000" w:themeColor="text1"/>
                <w:kern w:val="0"/>
                <w:szCs w:val="21"/>
              </w:rPr>
              <w:t>对建设单位处工程合同价款</w:t>
            </w:r>
            <w:r>
              <w:rPr>
                <w:rFonts w:ascii="仿宋_GB2312" w:eastAsia="仿宋_GB2312" w:hAnsi="宋体" w:hint="eastAsia"/>
                <w:color w:val="000000" w:themeColor="text1"/>
                <w:kern w:val="0"/>
                <w:szCs w:val="21"/>
              </w:rPr>
              <w:t>百分之一</w:t>
            </w:r>
            <w:r>
              <w:rPr>
                <w:rFonts w:ascii="仿宋_GB2312" w:eastAsia="仿宋_GB2312" w:hAnsi="宋体"/>
                <w:color w:val="000000" w:themeColor="text1"/>
                <w:kern w:val="0"/>
                <w:szCs w:val="21"/>
              </w:rPr>
              <w:t>以上</w:t>
            </w:r>
            <w:r>
              <w:rPr>
                <w:rFonts w:ascii="仿宋_GB2312" w:eastAsia="仿宋_GB2312" w:hAnsi="宋体" w:hint="eastAsia"/>
                <w:color w:val="000000" w:themeColor="text1"/>
                <w:kern w:val="0"/>
                <w:szCs w:val="21"/>
              </w:rPr>
              <w:t>百分之一点二</w:t>
            </w:r>
            <w:r>
              <w:rPr>
                <w:rFonts w:ascii="仿宋_GB2312" w:eastAsia="仿宋_GB2312" w:hAnsi="宋体"/>
                <w:color w:val="000000" w:themeColor="text1"/>
                <w:kern w:val="0"/>
                <w:szCs w:val="21"/>
              </w:rPr>
              <w:t>以下罚款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对施工单位处</w:t>
            </w:r>
            <w:r>
              <w:rPr>
                <w:rFonts w:ascii="仿宋_GB2312" w:eastAsia="仿宋_GB2312" w:hAnsi="宋体" w:hint="eastAsia"/>
                <w:color w:val="000000" w:themeColor="text1"/>
                <w:kern w:val="0"/>
                <w:szCs w:val="21"/>
              </w:rPr>
              <w:t>1</w:t>
            </w:r>
            <w:r>
              <w:rPr>
                <w:rFonts w:ascii="仿宋_GB2312" w:eastAsia="仿宋_GB2312" w:hAnsi="宋体"/>
                <w:color w:val="000000" w:themeColor="text1"/>
                <w:kern w:val="0"/>
                <w:szCs w:val="21"/>
              </w:rPr>
              <w:t>万元以</w:t>
            </w:r>
            <w:r>
              <w:rPr>
                <w:rFonts w:ascii="仿宋_GB2312" w:eastAsia="仿宋_GB2312" w:hAnsi="宋体" w:hint="eastAsia"/>
                <w:color w:val="000000" w:themeColor="text1"/>
                <w:kern w:val="0"/>
                <w:szCs w:val="21"/>
              </w:rPr>
              <w:t>上1.5</w:t>
            </w:r>
            <w:r>
              <w:rPr>
                <w:rFonts w:ascii="仿宋_GB2312" w:eastAsia="仿宋_GB2312" w:hAnsi="宋体"/>
                <w:color w:val="000000" w:themeColor="text1"/>
                <w:kern w:val="0"/>
                <w:szCs w:val="21"/>
              </w:rPr>
              <w:t>万元以下罚款罚款。对单位直接负责的主管人员和其他直接责任人员处单位罚款数额</w:t>
            </w:r>
            <w:r>
              <w:rPr>
                <w:rFonts w:ascii="仿宋_GB2312" w:eastAsia="仿宋_GB2312" w:hAnsi="宋体" w:hint="eastAsia"/>
                <w:color w:val="000000" w:themeColor="text1"/>
                <w:kern w:val="0"/>
                <w:szCs w:val="21"/>
              </w:rPr>
              <w:t>百分之五</w:t>
            </w:r>
            <w:r>
              <w:rPr>
                <w:rFonts w:ascii="仿宋_GB2312" w:eastAsia="仿宋_GB2312" w:hAnsi="宋体"/>
                <w:color w:val="000000" w:themeColor="text1"/>
                <w:kern w:val="0"/>
                <w:szCs w:val="21"/>
              </w:rPr>
              <w:t>以上</w:t>
            </w:r>
            <w:r>
              <w:rPr>
                <w:rFonts w:ascii="仿宋_GB2312" w:eastAsia="仿宋_GB2312" w:hAnsi="宋体" w:hint="eastAsia"/>
                <w:color w:val="000000" w:themeColor="text1"/>
                <w:kern w:val="0"/>
                <w:szCs w:val="21"/>
              </w:rPr>
              <w:t>百分之六</w:t>
            </w:r>
            <w:r>
              <w:rPr>
                <w:rFonts w:ascii="仿宋_GB2312" w:eastAsia="仿宋_GB2312" w:hAnsi="宋体"/>
                <w:color w:val="000000" w:themeColor="text1"/>
                <w:kern w:val="0"/>
                <w:szCs w:val="21"/>
              </w:rPr>
              <w:t>以下罚款</w:t>
            </w:r>
            <w:r>
              <w:rPr>
                <w:rFonts w:ascii="仿宋_GB2312" w:eastAsia="仿宋_GB2312" w:hAnsi="宋体" w:hint="eastAsia"/>
                <w:color w:val="000000" w:themeColor="text1"/>
                <w:kern w:val="0"/>
                <w:szCs w:val="21"/>
              </w:rPr>
              <w:t>。</w:t>
            </w:r>
          </w:p>
        </w:tc>
      </w:tr>
      <w:tr w:rsidR="00446724" w14:paraId="6403AD70" w14:textId="77777777">
        <w:trPr>
          <w:trHeight w:val="285"/>
          <w:jc w:val="center"/>
        </w:trPr>
        <w:tc>
          <w:tcPr>
            <w:tcW w:w="535" w:type="dxa"/>
            <w:vMerge/>
            <w:tcBorders>
              <w:tl2br w:val="nil"/>
              <w:tr2bl w:val="nil"/>
            </w:tcBorders>
            <w:vAlign w:val="center"/>
          </w:tcPr>
          <w:p w14:paraId="7B25FD4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B72AED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79AB29E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36745A9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28C51A12"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2C85E0A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非初次违法，造成一般危害后果的。</w:t>
            </w:r>
          </w:p>
        </w:tc>
        <w:tc>
          <w:tcPr>
            <w:tcW w:w="3260" w:type="dxa"/>
            <w:tcBorders>
              <w:tl2br w:val="nil"/>
              <w:tr2bl w:val="nil"/>
            </w:tcBorders>
            <w:vAlign w:val="center"/>
          </w:tcPr>
          <w:p w14:paraId="27077441"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限期改正，</w:t>
            </w:r>
            <w:r>
              <w:rPr>
                <w:rFonts w:ascii="仿宋_GB2312" w:eastAsia="仿宋_GB2312" w:hAnsi="宋体"/>
                <w:color w:val="000000" w:themeColor="text1"/>
                <w:kern w:val="0"/>
                <w:szCs w:val="21"/>
              </w:rPr>
              <w:t>对建设单位处工程合同价款</w:t>
            </w:r>
            <w:r>
              <w:rPr>
                <w:rFonts w:ascii="仿宋_GB2312" w:eastAsia="仿宋_GB2312" w:hAnsi="宋体" w:hint="eastAsia"/>
                <w:color w:val="000000" w:themeColor="text1"/>
                <w:kern w:val="0"/>
                <w:szCs w:val="21"/>
              </w:rPr>
              <w:t>百分之一点二</w:t>
            </w:r>
            <w:r>
              <w:rPr>
                <w:rFonts w:ascii="仿宋_GB2312" w:eastAsia="仿宋_GB2312" w:hAnsi="宋体"/>
                <w:color w:val="000000" w:themeColor="text1"/>
                <w:kern w:val="0"/>
                <w:szCs w:val="21"/>
              </w:rPr>
              <w:t>以上</w:t>
            </w:r>
            <w:r>
              <w:rPr>
                <w:rFonts w:ascii="仿宋_GB2312" w:eastAsia="仿宋_GB2312" w:hAnsi="宋体" w:hint="eastAsia"/>
                <w:color w:val="000000" w:themeColor="text1"/>
                <w:kern w:val="0"/>
                <w:szCs w:val="21"/>
              </w:rPr>
              <w:t>百分之一点七</w:t>
            </w:r>
            <w:r>
              <w:rPr>
                <w:rFonts w:ascii="仿宋_GB2312" w:eastAsia="仿宋_GB2312" w:hAnsi="宋体"/>
                <w:color w:val="000000" w:themeColor="text1"/>
                <w:kern w:val="0"/>
                <w:szCs w:val="21"/>
              </w:rPr>
              <w:t>以下罚款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对施工单位处</w:t>
            </w:r>
            <w:r>
              <w:rPr>
                <w:rFonts w:ascii="仿宋_GB2312" w:eastAsia="仿宋_GB2312" w:hAnsi="宋体" w:hint="eastAsia"/>
                <w:color w:val="000000" w:themeColor="text1"/>
                <w:kern w:val="0"/>
                <w:szCs w:val="21"/>
              </w:rPr>
              <w:t>1.5</w:t>
            </w:r>
            <w:r>
              <w:rPr>
                <w:rFonts w:ascii="仿宋_GB2312" w:eastAsia="仿宋_GB2312" w:hAnsi="宋体"/>
                <w:color w:val="000000" w:themeColor="text1"/>
                <w:kern w:val="0"/>
                <w:szCs w:val="21"/>
              </w:rPr>
              <w:t>万元以</w:t>
            </w:r>
            <w:r>
              <w:rPr>
                <w:rFonts w:ascii="仿宋_GB2312" w:eastAsia="仿宋_GB2312" w:hAnsi="宋体" w:hint="eastAsia"/>
                <w:color w:val="000000" w:themeColor="text1"/>
                <w:kern w:val="0"/>
                <w:szCs w:val="21"/>
              </w:rPr>
              <w:t>上2</w:t>
            </w:r>
            <w:r>
              <w:rPr>
                <w:rFonts w:ascii="仿宋_GB2312" w:eastAsia="仿宋_GB2312" w:hAnsi="宋体"/>
                <w:color w:val="000000" w:themeColor="text1"/>
                <w:kern w:val="0"/>
                <w:szCs w:val="21"/>
              </w:rPr>
              <w:t>万元以下罚款罚款。对单位直接负责的主管人员和其他直接责任人员处单位罚款数额</w:t>
            </w:r>
            <w:r>
              <w:rPr>
                <w:rFonts w:ascii="仿宋_GB2312" w:eastAsia="仿宋_GB2312" w:hAnsi="宋体" w:hint="eastAsia"/>
                <w:color w:val="000000" w:themeColor="text1"/>
                <w:kern w:val="0"/>
                <w:szCs w:val="21"/>
              </w:rPr>
              <w:t>百分之六</w:t>
            </w:r>
            <w:r>
              <w:rPr>
                <w:rFonts w:ascii="仿宋_GB2312" w:eastAsia="仿宋_GB2312" w:hAnsi="宋体"/>
                <w:color w:val="000000" w:themeColor="text1"/>
                <w:kern w:val="0"/>
                <w:szCs w:val="21"/>
              </w:rPr>
              <w:t>以上</w:t>
            </w:r>
            <w:r>
              <w:rPr>
                <w:rFonts w:ascii="仿宋_GB2312" w:eastAsia="仿宋_GB2312" w:hAnsi="宋体" w:hint="eastAsia"/>
                <w:color w:val="000000" w:themeColor="text1"/>
                <w:kern w:val="0"/>
                <w:szCs w:val="21"/>
              </w:rPr>
              <w:t>百分之八点五</w:t>
            </w:r>
            <w:r>
              <w:rPr>
                <w:rFonts w:ascii="仿宋_GB2312" w:eastAsia="仿宋_GB2312" w:hAnsi="宋体"/>
                <w:color w:val="000000" w:themeColor="text1"/>
                <w:kern w:val="0"/>
                <w:szCs w:val="21"/>
              </w:rPr>
              <w:t>以下罚款</w:t>
            </w:r>
            <w:r>
              <w:rPr>
                <w:rFonts w:ascii="仿宋_GB2312" w:eastAsia="仿宋_GB2312" w:hAnsi="宋体" w:hint="eastAsia"/>
                <w:color w:val="000000" w:themeColor="text1"/>
                <w:kern w:val="0"/>
                <w:szCs w:val="21"/>
              </w:rPr>
              <w:t>。</w:t>
            </w:r>
          </w:p>
        </w:tc>
      </w:tr>
      <w:tr w:rsidR="00446724" w14:paraId="65189BE3" w14:textId="77777777">
        <w:trPr>
          <w:trHeight w:val="243"/>
          <w:jc w:val="center"/>
        </w:trPr>
        <w:tc>
          <w:tcPr>
            <w:tcW w:w="535" w:type="dxa"/>
            <w:vMerge/>
            <w:tcBorders>
              <w:tl2br w:val="nil"/>
              <w:tr2bl w:val="nil"/>
            </w:tcBorders>
            <w:vAlign w:val="center"/>
          </w:tcPr>
          <w:p w14:paraId="7C219AF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044056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3C8FEF1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78D4722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092BA3A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6A32DA2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工程项目不符合发放施工许可或开工报告条件，无法补办施工许可证或开工报告的；其他情节恶劣，或造成严重后果的违法行为。</w:t>
            </w:r>
          </w:p>
        </w:tc>
        <w:tc>
          <w:tcPr>
            <w:tcW w:w="3260" w:type="dxa"/>
            <w:tcBorders>
              <w:tl2br w:val="nil"/>
              <w:tr2bl w:val="nil"/>
            </w:tcBorders>
            <w:vAlign w:val="center"/>
          </w:tcPr>
          <w:p w14:paraId="3BE897E9"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限期改正，</w:t>
            </w:r>
            <w:r>
              <w:rPr>
                <w:rFonts w:ascii="仿宋_GB2312" w:eastAsia="仿宋_GB2312" w:hAnsi="宋体"/>
                <w:color w:val="000000" w:themeColor="text1"/>
                <w:kern w:val="0"/>
                <w:szCs w:val="21"/>
              </w:rPr>
              <w:t>对建设单位处工程合同价款</w:t>
            </w:r>
            <w:r>
              <w:rPr>
                <w:rFonts w:ascii="仿宋_GB2312" w:eastAsia="仿宋_GB2312" w:hAnsi="宋体" w:hint="eastAsia"/>
                <w:color w:val="000000" w:themeColor="text1"/>
                <w:kern w:val="0"/>
                <w:szCs w:val="21"/>
              </w:rPr>
              <w:t>百分之一点七</w:t>
            </w:r>
            <w:r>
              <w:rPr>
                <w:rFonts w:ascii="仿宋_GB2312" w:eastAsia="仿宋_GB2312" w:hAnsi="宋体"/>
                <w:color w:val="000000" w:themeColor="text1"/>
                <w:kern w:val="0"/>
                <w:szCs w:val="21"/>
              </w:rPr>
              <w:t>以上</w:t>
            </w:r>
            <w:r>
              <w:rPr>
                <w:rFonts w:ascii="仿宋_GB2312" w:eastAsia="仿宋_GB2312" w:hAnsi="宋体" w:hint="eastAsia"/>
                <w:color w:val="000000" w:themeColor="text1"/>
                <w:kern w:val="0"/>
                <w:szCs w:val="21"/>
              </w:rPr>
              <w:t>百分之二</w:t>
            </w:r>
            <w:r>
              <w:rPr>
                <w:rFonts w:ascii="仿宋_GB2312" w:eastAsia="仿宋_GB2312" w:hAnsi="宋体"/>
                <w:color w:val="000000" w:themeColor="text1"/>
                <w:kern w:val="0"/>
                <w:szCs w:val="21"/>
              </w:rPr>
              <w:t>以下罚款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对施工单位处</w:t>
            </w:r>
            <w:r>
              <w:rPr>
                <w:rFonts w:ascii="仿宋_GB2312" w:eastAsia="仿宋_GB2312" w:hAnsi="宋体" w:hint="eastAsia"/>
                <w:color w:val="000000" w:themeColor="text1"/>
                <w:kern w:val="0"/>
                <w:szCs w:val="21"/>
              </w:rPr>
              <w:t>2</w:t>
            </w:r>
            <w:r>
              <w:rPr>
                <w:rFonts w:ascii="仿宋_GB2312" w:eastAsia="仿宋_GB2312" w:hAnsi="宋体"/>
                <w:color w:val="000000" w:themeColor="text1"/>
                <w:kern w:val="0"/>
                <w:szCs w:val="21"/>
              </w:rPr>
              <w:t>万元以</w:t>
            </w:r>
            <w:r>
              <w:rPr>
                <w:rFonts w:ascii="仿宋_GB2312" w:eastAsia="仿宋_GB2312" w:hAnsi="宋体" w:hint="eastAsia"/>
                <w:color w:val="000000" w:themeColor="text1"/>
                <w:kern w:val="0"/>
                <w:szCs w:val="21"/>
              </w:rPr>
              <w:t>上3</w:t>
            </w:r>
            <w:r>
              <w:rPr>
                <w:rFonts w:ascii="仿宋_GB2312" w:eastAsia="仿宋_GB2312" w:hAnsi="宋体"/>
                <w:color w:val="000000" w:themeColor="text1"/>
                <w:kern w:val="0"/>
                <w:szCs w:val="21"/>
              </w:rPr>
              <w:t>万元以下罚款。对单位直接负责的主管人员和其他直接责任人员处单位罚款数额</w:t>
            </w:r>
            <w:r>
              <w:rPr>
                <w:rFonts w:ascii="仿宋_GB2312" w:eastAsia="仿宋_GB2312" w:hAnsi="宋体" w:hint="eastAsia"/>
                <w:color w:val="000000" w:themeColor="text1"/>
                <w:kern w:val="0"/>
                <w:szCs w:val="21"/>
              </w:rPr>
              <w:t>百分之八点五</w:t>
            </w:r>
            <w:r>
              <w:rPr>
                <w:rFonts w:ascii="仿宋_GB2312" w:eastAsia="仿宋_GB2312" w:hAnsi="宋体"/>
                <w:color w:val="000000" w:themeColor="text1"/>
                <w:kern w:val="0"/>
                <w:szCs w:val="21"/>
              </w:rPr>
              <w:t>以上</w:t>
            </w:r>
            <w:r>
              <w:rPr>
                <w:rFonts w:ascii="仿宋_GB2312" w:eastAsia="仿宋_GB2312" w:hAnsi="宋体" w:hint="eastAsia"/>
                <w:color w:val="000000" w:themeColor="text1"/>
                <w:kern w:val="0"/>
                <w:szCs w:val="21"/>
              </w:rPr>
              <w:t>百分之十</w:t>
            </w:r>
            <w:r>
              <w:rPr>
                <w:rFonts w:ascii="仿宋_GB2312" w:eastAsia="仿宋_GB2312" w:hAnsi="宋体"/>
                <w:color w:val="000000" w:themeColor="text1"/>
                <w:kern w:val="0"/>
                <w:szCs w:val="21"/>
              </w:rPr>
              <w:t>以下罚款</w:t>
            </w:r>
            <w:r>
              <w:rPr>
                <w:rFonts w:ascii="仿宋_GB2312" w:eastAsia="仿宋_GB2312" w:hAnsi="宋体" w:hint="eastAsia"/>
                <w:color w:val="000000" w:themeColor="text1"/>
                <w:kern w:val="0"/>
                <w:szCs w:val="21"/>
              </w:rPr>
              <w:t>。</w:t>
            </w:r>
          </w:p>
        </w:tc>
      </w:tr>
      <w:tr w:rsidR="00446724" w14:paraId="68AAEA7C" w14:textId="77777777">
        <w:trPr>
          <w:trHeight w:val="223"/>
          <w:jc w:val="center"/>
        </w:trPr>
        <w:tc>
          <w:tcPr>
            <w:tcW w:w="535" w:type="dxa"/>
            <w:vMerge w:val="restart"/>
            <w:tcBorders>
              <w:tl2br w:val="nil"/>
              <w:tr2bl w:val="nil"/>
            </w:tcBorders>
            <w:vAlign w:val="center"/>
          </w:tcPr>
          <w:p w14:paraId="7C212FEC"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2038767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建设单位采用欺骗、贿赂等不正当手段取得施工许可证</w:t>
            </w:r>
          </w:p>
        </w:tc>
        <w:tc>
          <w:tcPr>
            <w:tcW w:w="993" w:type="dxa"/>
            <w:gridSpan w:val="2"/>
            <w:vMerge w:val="restart"/>
            <w:tcBorders>
              <w:tl2br w:val="nil"/>
              <w:tr2bl w:val="nil"/>
            </w:tcBorders>
            <w:vAlign w:val="center"/>
          </w:tcPr>
          <w:p w14:paraId="31262F5E"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《建筑工程施工许可管理办法》第十一条</w:t>
            </w:r>
          </w:p>
        </w:tc>
        <w:tc>
          <w:tcPr>
            <w:tcW w:w="4110" w:type="dxa"/>
            <w:vMerge w:val="restart"/>
            <w:tcBorders>
              <w:tl2br w:val="nil"/>
              <w:tr2bl w:val="nil"/>
            </w:tcBorders>
            <w:vAlign w:val="center"/>
          </w:tcPr>
          <w:p w14:paraId="20F3E518"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《建筑工程施工许可管理办法》</w:t>
            </w:r>
            <w:r>
              <w:rPr>
                <w:rFonts w:ascii="仿宋_GB2312" w:eastAsia="仿宋_GB2312" w:hAnsi="宋体"/>
                <w:color w:val="000000" w:themeColor="text1"/>
                <w:kern w:val="0"/>
                <w:szCs w:val="21"/>
              </w:rPr>
              <w:t>第十三条</w:t>
            </w:r>
          </w:p>
          <w:p w14:paraId="47A8892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建设单位采用欺骗、贿赂等不正当手段取得施工许可证的，由原发证机关撤销施工许可证，责令停止施工，并处1万元以上3万元以下罚款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构成犯罪的，依法追究刑事责任。</w:t>
            </w:r>
          </w:p>
          <w:p w14:paraId="27A3A425" w14:textId="77777777" w:rsidR="00446724" w:rsidRDefault="00446724">
            <w:pPr>
              <w:spacing w:line="260" w:lineRule="exact"/>
              <w:jc w:val="left"/>
              <w:rPr>
                <w:rFonts w:ascii="仿宋_GB2312" w:eastAsia="仿宋_GB2312" w:hAnsi="宋体" w:hint="eastAsia"/>
                <w:color w:val="000000" w:themeColor="text1"/>
                <w:kern w:val="0"/>
                <w:szCs w:val="21"/>
              </w:rPr>
            </w:pPr>
          </w:p>
          <w:p w14:paraId="4BDCF1A3"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《建筑工程施工许可管理办法》</w:t>
            </w:r>
            <w:r>
              <w:rPr>
                <w:rFonts w:ascii="仿宋_GB2312" w:eastAsia="仿宋_GB2312" w:hAnsi="宋体"/>
                <w:color w:val="000000" w:themeColor="text1"/>
                <w:kern w:val="0"/>
                <w:szCs w:val="21"/>
              </w:rPr>
              <w:t>第十五条</w:t>
            </w:r>
          </w:p>
          <w:p w14:paraId="762EDE0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依照本办法规定，给予单位罚款处罚的，对单位直接负责的主管人员和其他直接责任人员处单位罚款数额5%以上10%以下罚款。</w:t>
            </w:r>
          </w:p>
          <w:p w14:paraId="7F083D8E"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单位及相关责任人受到处罚的，作为不良行为记录予以通报。</w:t>
            </w:r>
          </w:p>
        </w:tc>
        <w:tc>
          <w:tcPr>
            <w:tcW w:w="1134" w:type="dxa"/>
            <w:tcBorders>
              <w:tl2br w:val="nil"/>
              <w:tr2bl w:val="nil"/>
            </w:tcBorders>
            <w:vAlign w:val="center"/>
          </w:tcPr>
          <w:p w14:paraId="7A2E6565"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0F4DAC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2C7A3E0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撤销施工许可证，责令停止施工，</w:t>
            </w:r>
            <w:r>
              <w:rPr>
                <w:rFonts w:ascii="仿宋_GB2312" w:eastAsia="仿宋_GB2312" w:hAnsi="宋体"/>
                <w:color w:val="000000" w:themeColor="text1"/>
                <w:kern w:val="0"/>
                <w:szCs w:val="21"/>
              </w:rPr>
              <w:t>处1万元以上</w:t>
            </w:r>
            <w:r>
              <w:rPr>
                <w:rFonts w:ascii="仿宋_GB2312" w:eastAsia="仿宋_GB2312" w:hAnsi="宋体" w:hint="eastAsia"/>
                <w:color w:val="000000" w:themeColor="text1"/>
                <w:kern w:val="0"/>
                <w:szCs w:val="21"/>
              </w:rPr>
              <w:t>1.5</w:t>
            </w:r>
            <w:r>
              <w:rPr>
                <w:rFonts w:ascii="仿宋_GB2312" w:eastAsia="仿宋_GB2312" w:hAnsi="宋体"/>
                <w:color w:val="000000" w:themeColor="text1"/>
                <w:kern w:val="0"/>
                <w:szCs w:val="21"/>
              </w:rPr>
              <w:t>万元以下罚款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对单位直接负责的主管人员和其他直接责任人员处单位罚款数额</w:t>
            </w:r>
            <w:r>
              <w:rPr>
                <w:rFonts w:ascii="仿宋_GB2312" w:eastAsia="仿宋_GB2312" w:hAnsi="宋体" w:hint="eastAsia"/>
                <w:color w:val="000000" w:themeColor="text1"/>
                <w:kern w:val="0"/>
                <w:szCs w:val="21"/>
              </w:rPr>
              <w:t>百分之五</w:t>
            </w:r>
            <w:r>
              <w:rPr>
                <w:rFonts w:ascii="仿宋_GB2312" w:eastAsia="仿宋_GB2312" w:hAnsi="宋体"/>
                <w:color w:val="000000" w:themeColor="text1"/>
                <w:kern w:val="0"/>
                <w:szCs w:val="21"/>
              </w:rPr>
              <w:t>以上</w:t>
            </w:r>
            <w:r>
              <w:rPr>
                <w:rFonts w:ascii="仿宋_GB2312" w:eastAsia="仿宋_GB2312" w:hAnsi="宋体" w:hint="eastAsia"/>
                <w:color w:val="000000" w:themeColor="text1"/>
                <w:kern w:val="0"/>
                <w:szCs w:val="21"/>
              </w:rPr>
              <w:t>百分之六</w:t>
            </w:r>
            <w:r>
              <w:rPr>
                <w:rFonts w:ascii="仿宋_GB2312" w:eastAsia="仿宋_GB2312" w:hAnsi="宋体"/>
                <w:color w:val="000000" w:themeColor="text1"/>
                <w:kern w:val="0"/>
                <w:szCs w:val="21"/>
              </w:rPr>
              <w:t>以下罚款</w:t>
            </w:r>
            <w:r>
              <w:rPr>
                <w:rFonts w:ascii="仿宋_GB2312" w:eastAsia="仿宋_GB2312" w:hAnsi="宋体" w:hint="eastAsia"/>
                <w:color w:val="000000" w:themeColor="text1"/>
                <w:kern w:val="0"/>
                <w:szCs w:val="21"/>
              </w:rPr>
              <w:t>。</w:t>
            </w:r>
          </w:p>
        </w:tc>
      </w:tr>
      <w:tr w:rsidR="00446724" w14:paraId="43785BE1" w14:textId="77777777">
        <w:trPr>
          <w:trHeight w:val="285"/>
          <w:jc w:val="center"/>
        </w:trPr>
        <w:tc>
          <w:tcPr>
            <w:tcW w:w="535" w:type="dxa"/>
            <w:vMerge/>
            <w:tcBorders>
              <w:tl2br w:val="nil"/>
              <w:tr2bl w:val="nil"/>
            </w:tcBorders>
            <w:vAlign w:val="center"/>
          </w:tcPr>
          <w:p w14:paraId="7FF2839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5B025CF" w14:textId="77777777" w:rsidR="00446724" w:rsidRDefault="00446724">
            <w:pPr>
              <w:widowControl/>
              <w:spacing w:line="260" w:lineRule="exact"/>
              <w:jc w:val="left"/>
              <w:textAlignment w:val="center"/>
              <w:rPr>
                <w:rFonts w:ascii="仿宋_GB2312" w:eastAsia="仿宋_GB2312" w:hAnsi="方正书宋简体" w:hint="eastAsia"/>
                <w:color w:val="000000" w:themeColor="text1"/>
                <w:kern w:val="0"/>
                <w:sz w:val="22"/>
              </w:rPr>
            </w:pPr>
          </w:p>
        </w:tc>
        <w:tc>
          <w:tcPr>
            <w:tcW w:w="993" w:type="dxa"/>
            <w:gridSpan w:val="2"/>
            <w:vMerge/>
            <w:tcBorders>
              <w:tl2br w:val="nil"/>
              <w:tr2bl w:val="nil"/>
            </w:tcBorders>
            <w:vAlign w:val="center"/>
          </w:tcPr>
          <w:p w14:paraId="21A72EC6" w14:textId="77777777" w:rsidR="00446724" w:rsidRDefault="00446724">
            <w:pPr>
              <w:widowControl/>
              <w:spacing w:line="260" w:lineRule="exact"/>
              <w:jc w:val="left"/>
              <w:textAlignment w:val="center"/>
              <w:rPr>
                <w:rFonts w:ascii="仿宋_GB2312" w:eastAsia="仿宋_GB2312" w:hAnsi="方正书宋简体" w:hint="eastAsia"/>
                <w:color w:val="000000" w:themeColor="text1"/>
                <w:kern w:val="0"/>
                <w:sz w:val="22"/>
              </w:rPr>
            </w:pPr>
          </w:p>
        </w:tc>
        <w:tc>
          <w:tcPr>
            <w:tcW w:w="4110" w:type="dxa"/>
            <w:vMerge/>
            <w:tcBorders>
              <w:tl2br w:val="nil"/>
              <w:tr2bl w:val="nil"/>
            </w:tcBorders>
          </w:tcPr>
          <w:p w14:paraId="25BA1ABA" w14:textId="77777777" w:rsidR="00446724" w:rsidRDefault="00446724">
            <w:pPr>
              <w:widowControl/>
              <w:spacing w:line="260" w:lineRule="exact"/>
              <w:jc w:val="left"/>
              <w:textAlignment w:val="center"/>
              <w:rPr>
                <w:rFonts w:ascii="仿宋_GB2312" w:eastAsia="仿宋_GB2312" w:hAnsi="方正书宋简体" w:hint="eastAsia"/>
                <w:color w:val="000000" w:themeColor="text1"/>
                <w:kern w:val="0"/>
                <w:sz w:val="22"/>
              </w:rPr>
            </w:pPr>
          </w:p>
        </w:tc>
        <w:tc>
          <w:tcPr>
            <w:tcW w:w="1134" w:type="dxa"/>
            <w:tcBorders>
              <w:tl2br w:val="nil"/>
              <w:tr2bl w:val="nil"/>
            </w:tcBorders>
            <w:vAlign w:val="center"/>
          </w:tcPr>
          <w:p w14:paraId="6FA01F45"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CDC81C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626B2507"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撤销施工许可证，责令停止施工，</w:t>
            </w:r>
            <w:r>
              <w:rPr>
                <w:rFonts w:ascii="仿宋_GB2312" w:eastAsia="仿宋_GB2312" w:hAnsi="宋体"/>
                <w:color w:val="000000" w:themeColor="text1"/>
                <w:kern w:val="0"/>
                <w:szCs w:val="21"/>
              </w:rPr>
              <w:t>处</w:t>
            </w:r>
            <w:r>
              <w:rPr>
                <w:rFonts w:ascii="仿宋_GB2312" w:eastAsia="仿宋_GB2312" w:hAnsi="宋体" w:hint="eastAsia"/>
                <w:color w:val="000000" w:themeColor="text1"/>
                <w:kern w:val="0"/>
                <w:szCs w:val="21"/>
              </w:rPr>
              <w:t>1.5</w:t>
            </w:r>
            <w:r>
              <w:rPr>
                <w:rFonts w:ascii="仿宋_GB2312" w:eastAsia="仿宋_GB2312" w:hAnsi="宋体"/>
                <w:color w:val="000000" w:themeColor="text1"/>
                <w:kern w:val="0"/>
                <w:szCs w:val="21"/>
              </w:rPr>
              <w:t>万元以上</w:t>
            </w:r>
            <w:r>
              <w:rPr>
                <w:rFonts w:ascii="仿宋_GB2312" w:eastAsia="仿宋_GB2312" w:hAnsi="宋体" w:hint="eastAsia"/>
                <w:color w:val="000000" w:themeColor="text1"/>
                <w:kern w:val="0"/>
                <w:szCs w:val="21"/>
              </w:rPr>
              <w:t>2.5</w:t>
            </w:r>
            <w:r>
              <w:rPr>
                <w:rFonts w:ascii="仿宋_GB2312" w:eastAsia="仿宋_GB2312" w:hAnsi="宋体"/>
                <w:color w:val="000000" w:themeColor="text1"/>
                <w:kern w:val="0"/>
                <w:szCs w:val="21"/>
              </w:rPr>
              <w:t>万元以下罚款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对单位直接负责的主管人员和其他直接责任人员处单位罚款数额</w:t>
            </w:r>
            <w:r>
              <w:rPr>
                <w:rFonts w:ascii="仿宋_GB2312" w:eastAsia="仿宋_GB2312" w:hAnsi="宋体" w:hint="eastAsia"/>
                <w:color w:val="000000" w:themeColor="text1"/>
                <w:kern w:val="0"/>
                <w:szCs w:val="21"/>
              </w:rPr>
              <w:t>百分之六</w:t>
            </w:r>
            <w:r>
              <w:rPr>
                <w:rFonts w:ascii="仿宋_GB2312" w:eastAsia="仿宋_GB2312" w:hAnsi="宋体"/>
                <w:color w:val="000000" w:themeColor="text1"/>
                <w:kern w:val="0"/>
                <w:szCs w:val="21"/>
              </w:rPr>
              <w:t>以上</w:t>
            </w:r>
            <w:r>
              <w:rPr>
                <w:rFonts w:ascii="仿宋_GB2312" w:eastAsia="仿宋_GB2312" w:hAnsi="宋体" w:hint="eastAsia"/>
                <w:color w:val="000000" w:themeColor="text1"/>
                <w:kern w:val="0"/>
                <w:szCs w:val="21"/>
              </w:rPr>
              <w:t>百分之八点五</w:t>
            </w:r>
            <w:r>
              <w:rPr>
                <w:rFonts w:ascii="仿宋_GB2312" w:eastAsia="仿宋_GB2312" w:hAnsi="宋体"/>
                <w:color w:val="000000" w:themeColor="text1"/>
                <w:kern w:val="0"/>
                <w:szCs w:val="21"/>
              </w:rPr>
              <w:t>以下罚款</w:t>
            </w:r>
            <w:r>
              <w:rPr>
                <w:rFonts w:ascii="仿宋_GB2312" w:eastAsia="仿宋_GB2312" w:hAnsi="宋体" w:hint="eastAsia"/>
                <w:color w:val="000000" w:themeColor="text1"/>
                <w:kern w:val="0"/>
                <w:szCs w:val="21"/>
              </w:rPr>
              <w:t>。</w:t>
            </w:r>
          </w:p>
        </w:tc>
      </w:tr>
      <w:tr w:rsidR="00446724" w14:paraId="1BBAD242" w14:textId="77777777">
        <w:trPr>
          <w:trHeight w:val="243"/>
          <w:jc w:val="center"/>
        </w:trPr>
        <w:tc>
          <w:tcPr>
            <w:tcW w:w="535" w:type="dxa"/>
            <w:vMerge/>
            <w:tcBorders>
              <w:tl2br w:val="nil"/>
              <w:tr2bl w:val="nil"/>
            </w:tcBorders>
            <w:vAlign w:val="center"/>
          </w:tcPr>
          <w:p w14:paraId="7B69948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C735443" w14:textId="77777777" w:rsidR="00446724" w:rsidRDefault="00446724">
            <w:pPr>
              <w:widowControl/>
              <w:spacing w:line="260" w:lineRule="exact"/>
              <w:jc w:val="left"/>
              <w:textAlignment w:val="center"/>
              <w:rPr>
                <w:rFonts w:ascii="仿宋_GB2312" w:eastAsia="仿宋_GB2312" w:hAnsi="方正书宋简体" w:hint="eastAsia"/>
                <w:color w:val="000000" w:themeColor="text1"/>
                <w:kern w:val="0"/>
                <w:sz w:val="22"/>
              </w:rPr>
            </w:pPr>
          </w:p>
        </w:tc>
        <w:tc>
          <w:tcPr>
            <w:tcW w:w="993" w:type="dxa"/>
            <w:gridSpan w:val="2"/>
            <w:vMerge/>
            <w:tcBorders>
              <w:tl2br w:val="nil"/>
              <w:tr2bl w:val="nil"/>
            </w:tcBorders>
            <w:vAlign w:val="center"/>
          </w:tcPr>
          <w:p w14:paraId="0F744CC2" w14:textId="77777777" w:rsidR="00446724" w:rsidRDefault="00446724">
            <w:pPr>
              <w:widowControl/>
              <w:spacing w:line="260" w:lineRule="exact"/>
              <w:jc w:val="left"/>
              <w:textAlignment w:val="center"/>
              <w:rPr>
                <w:rFonts w:ascii="仿宋_GB2312" w:eastAsia="仿宋_GB2312" w:hAnsi="方正书宋简体" w:hint="eastAsia"/>
                <w:color w:val="000000" w:themeColor="text1"/>
                <w:kern w:val="0"/>
                <w:sz w:val="22"/>
              </w:rPr>
            </w:pPr>
          </w:p>
        </w:tc>
        <w:tc>
          <w:tcPr>
            <w:tcW w:w="4110" w:type="dxa"/>
            <w:vMerge/>
            <w:tcBorders>
              <w:tl2br w:val="nil"/>
              <w:tr2bl w:val="nil"/>
            </w:tcBorders>
            <w:vAlign w:val="center"/>
          </w:tcPr>
          <w:p w14:paraId="7BB16DB6" w14:textId="77777777" w:rsidR="00446724" w:rsidRDefault="00446724">
            <w:pPr>
              <w:widowControl/>
              <w:spacing w:line="260" w:lineRule="exact"/>
              <w:jc w:val="left"/>
              <w:textAlignment w:val="center"/>
              <w:rPr>
                <w:rFonts w:ascii="仿宋_GB2312" w:eastAsia="仿宋_GB2312" w:hAnsi="方正书宋简体" w:hint="eastAsia"/>
                <w:color w:val="000000" w:themeColor="text1"/>
                <w:kern w:val="0"/>
                <w:sz w:val="22"/>
              </w:rPr>
            </w:pPr>
          </w:p>
        </w:tc>
        <w:tc>
          <w:tcPr>
            <w:tcW w:w="1134" w:type="dxa"/>
            <w:tcBorders>
              <w:tl2br w:val="nil"/>
              <w:tr2bl w:val="nil"/>
            </w:tcBorders>
            <w:vAlign w:val="center"/>
          </w:tcPr>
          <w:p w14:paraId="60CAEB0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63A68A5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（1）曾因该违法行为被依法查处，再次实施该违法行为的；</w:t>
            </w:r>
          </w:p>
          <w:p w14:paraId="0716D51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（2）造成工程质量事故的；</w:t>
            </w:r>
          </w:p>
          <w:p w14:paraId="11F8F1B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（3）经有关部门确认，存在商业贿赂情形的；</w:t>
            </w:r>
          </w:p>
          <w:p w14:paraId="165E2C6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（4）其他依法应予从重处罚的情形</w:t>
            </w:r>
          </w:p>
        </w:tc>
        <w:tc>
          <w:tcPr>
            <w:tcW w:w="3260" w:type="dxa"/>
            <w:tcBorders>
              <w:tl2br w:val="nil"/>
              <w:tr2bl w:val="nil"/>
            </w:tcBorders>
            <w:vAlign w:val="center"/>
          </w:tcPr>
          <w:p w14:paraId="35DA88B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撤销施工许可证，责令停止施工，</w:t>
            </w:r>
            <w:r>
              <w:rPr>
                <w:rFonts w:ascii="仿宋_GB2312" w:eastAsia="仿宋_GB2312" w:hAnsi="宋体"/>
                <w:color w:val="000000" w:themeColor="text1"/>
                <w:kern w:val="0"/>
                <w:szCs w:val="21"/>
              </w:rPr>
              <w:t>处</w:t>
            </w:r>
            <w:r>
              <w:rPr>
                <w:rFonts w:ascii="仿宋_GB2312" w:eastAsia="仿宋_GB2312" w:hAnsi="宋体" w:hint="eastAsia"/>
                <w:color w:val="000000" w:themeColor="text1"/>
                <w:kern w:val="0"/>
                <w:szCs w:val="21"/>
              </w:rPr>
              <w:t>2.5</w:t>
            </w:r>
            <w:r>
              <w:rPr>
                <w:rFonts w:ascii="仿宋_GB2312" w:eastAsia="仿宋_GB2312" w:hAnsi="宋体"/>
                <w:color w:val="000000" w:themeColor="text1"/>
                <w:kern w:val="0"/>
                <w:szCs w:val="21"/>
              </w:rPr>
              <w:t>万元以上</w:t>
            </w:r>
            <w:r>
              <w:rPr>
                <w:rFonts w:ascii="仿宋_GB2312" w:eastAsia="仿宋_GB2312" w:hAnsi="宋体" w:hint="eastAsia"/>
                <w:color w:val="000000" w:themeColor="text1"/>
                <w:kern w:val="0"/>
                <w:szCs w:val="21"/>
              </w:rPr>
              <w:t>3</w:t>
            </w:r>
            <w:r>
              <w:rPr>
                <w:rFonts w:ascii="仿宋_GB2312" w:eastAsia="仿宋_GB2312" w:hAnsi="宋体"/>
                <w:color w:val="000000" w:themeColor="text1"/>
                <w:kern w:val="0"/>
                <w:szCs w:val="21"/>
              </w:rPr>
              <w:t>万元以下罚款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 xml:space="preserve"> 对单位直接负责的主管人员和其他直接责任人员处单位罚款数额</w:t>
            </w:r>
            <w:r>
              <w:rPr>
                <w:rFonts w:ascii="仿宋_GB2312" w:eastAsia="仿宋_GB2312" w:hAnsi="宋体" w:hint="eastAsia"/>
                <w:color w:val="000000" w:themeColor="text1"/>
                <w:kern w:val="0"/>
                <w:szCs w:val="21"/>
              </w:rPr>
              <w:t>百分之八点五</w:t>
            </w:r>
            <w:r>
              <w:rPr>
                <w:rFonts w:ascii="仿宋_GB2312" w:eastAsia="仿宋_GB2312" w:hAnsi="宋体"/>
                <w:color w:val="000000" w:themeColor="text1"/>
                <w:kern w:val="0"/>
                <w:szCs w:val="21"/>
              </w:rPr>
              <w:t>以上</w:t>
            </w:r>
            <w:r>
              <w:rPr>
                <w:rFonts w:ascii="仿宋_GB2312" w:eastAsia="仿宋_GB2312" w:hAnsi="宋体" w:hint="eastAsia"/>
                <w:color w:val="000000" w:themeColor="text1"/>
                <w:kern w:val="0"/>
                <w:szCs w:val="21"/>
              </w:rPr>
              <w:t>百分之十</w:t>
            </w:r>
            <w:r>
              <w:rPr>
                <w:rFonts w:ascii="仿宋_GB2312" w:eastAsia="仿宋_GB2312" w:hAnsi="宋体"/>
                <w:color w:val="000000" w:themeColor="text1"/>
                <w:kern w:val="0"/>
                <w:szCs w:val="21"/>
              </w:rPr>
              <w:t>以下罚款</w:t>
            </w:r>
            <w:r>
              <w:rPr>
                <w:rFonts w:ascii="仿宋_GB2312" w:eastAsia="仿宋_GB2312" w:hAnsi="宋体" w:hint="eastAsia"/>
                <w:color w:val="000000" w:themeColor="text1"/>
                <w:kern w:val="0"/>
                <w:szCs w:val="21"/>
              </w:rPr>
              <w:t>。</w:t>
            </w:r>
          </w:p>
        </w:tc>
      </w:tr>
      <w:tr w:rsidR="00446724" w14:paraId="1AAE47C8" w14:textId="77777777">
        <w:trPr>
          <w:trHeight w:val="223"/>
          <w:jc w:val="center"/>
        </w:trPr>
        <w:tc>
          <w:tcPr>
            <w:tcW w:w="535" w:type="dxa"/>
            <w:vMerge w:val="restart"/>
            <w:tcBorders>
              <w:tl2br w:val="nil"/>
              <w:tr2bl w:val="nil"/>
            </w:tcBorders>
            <w:vAlign w:val="center"/>
          </w:tcPr>
          <w:p w14:paraId="6920ED4A"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2F3C1C61"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30198FAE"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5FA9C2E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建设单位隐瞒有关情况或者提供虚假材料申请施工许可证</w:t>
            </w:r>
          </w:p>
        </w:tc>
        <w:tc>
          <w:tcPr>
            <w:tcW w:w="993" w:type="dxa"/>
            <w:gridSpan w:val="2"/>
            <w:vMerge w:val="restart"/>
            <w:tcBorders>
              <w:tl2br w:val="nil"/>
              <w:tr2bl w:val="nil"/>
            </w:tcBorders>
            <w:vAlign w:val="center"/>
          </w:tcPr>
          <w:p w14:paraId="0EA6F6B5"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《建筑工程施工许可管理办法》</w:t>
            </w:r>
            <w:r>
              <w:rPr>
                <w:rFonts w:ascii="仿宋_GB2312" w:eastAsia="仿宋_GB2312" w:hAnsi="宋体"/>
                <w:color w:val="000000" w:themeColor="text1"/>
                <w:kern w:val="0"/>
                <w:szCs w:val="21"/>
              </w:rPr>
              <w:t>第十四条</w:t>
            </w:r>
            <w:r>
              <w:rPr>
                <w:rFonts w:ascii="仿宋_GB2312" w:eastAsia="仿宋_GB2312" w:hAnsi="宋体" w:hint="eastAsia"/>
                <w:color w:val="000000" w:themeColor="text1"/>
                <w:kern w:val="0"/>
                <w:szCs w:val="21"/>
              </w:rPr>
              <w:t>第一款</w:t>
            </w:r>
          </w:p>
        </w:tc>
        <w:tc>
          <w:tcPr>
            <w:tcW w:w="4110" w:type="dxa"/>
            <w:vMerge w:val="restart"/>
            <w:tcBorders>
              <w:tl2br w:val="nil"/>
              <w:tr2bl w:val="nil"/>
            </w:tcBorders>
            <w:vAlign w:val="center"/>
          </w:tcPr>
          <w:p w14:paraId="3653289D"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《建筑工程施工许可管理办法》</w:t>
            </w:r>
            <w:r>
              <w:rPr>
                <w:rFonts w:ascii="仿宋_GB2312" w:eastAsia="仿宋_GB2312" w:hAnsi="宋体"/>
                <w:color w:val="000000" w:themeColor="text1"/>
                <w:kern w:val="0"/>
                <w:szCs w:val="21"/>
              </w:rPr>
              <w:t>第十四条</w:t>
            </w:r>
            <w:r>
              <w:rPr>
                <w:rFonts w:ascii="仿宋_GB2312" w:eastAsia="仿宋_GB2312" w:hAnsi="宋体" w:hint="eastAsia"/>
                <w:color w:val="000000" w:themeColor="text1"/>
                <w:kern w:val="0"/>
                <w:szCs w:val="21"/>
              </w:rPr>
              <w:t>第一款</w:t>
            </w:r>
          </w:p>
          <w:p w14:paraId="2F49E4F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建设单位隐瞒有关情况或者提供虚假材料申请施工许可证的，发证机关不予受理或者不予许可，并处1万元以上3万元以下罚款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构成犯罪的，依法追究刑事责任。</w:t>
            </w:r>
          </w:p>
          <w:p w14:paraId="40E231C6"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br/>
              <w:t>《建筑工程施工许可管理办法》</w:t>
            </w:r>
            <w:r>
              <w:rPr>
                <w:rFonts w:ascii="仿宋_GB2312" w:eastAsia="仿宋_GB2312" w:hAnsi="宋体"/>
                <w:color w:val="000000" w:themeColor="text1"/>
                <w:kern w:val="0"/>
                <w:szCs w:val="21"/>
              </w:rPr>
              <w:t>第十五条</w:t>
            </w:r>
          </w:p>
          <w:p w14:paraId="409C426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依照本办法规定，给予单位罚款处罚的，对单位直接负责的主管人员和其他直接责任人员处单位罚款数额5%以上10%以下罚款。</w:t>
            </w:r>
          </w:p>
          <w:p w14:paraId="45AD7D6E"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单位及相关责任人受到处罚的，作为不良行为记录予以通报。</w:t>
            </w:r>
          </w:p>
        </w:tc>
        <w:tc>
          <w:tcPr>
            <w:tcW w:w="1134" w:type="dxa"/>
            <w:tcBorders>
              <w:tl2br w:val="nil"/>
              <w:tr2bl w:val="nil"/>
            </w:tcBorders>
            <w:vAlign w:val="center"/>
          </w:tcPr>
          <w:p w14:paraId="2BB1CE63"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5F47753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5369BE1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不予受理或者不予许可，</w:t>
            </w:r>
            <w:r>
              <w:rPr>
                <w:rFonts w:ascii="仿宋_GB2312" w:eastAsia="仿宋_GB2312" w:hAnsi="宋体"/>
                <w:color w:val="000000" w:themeColor="text1"/>
                <w:kern w:val="0"/>
                <w:szCs w:val="21"/>
              </w:rPr>
              <w:t>处1万元以上</w:t>
            </w:r>
            <w:r>
              <w:rPr>
                <w:rFonts w:ascii="仿宋_GB2312" w:eastAsia="仿宋_GB2312" w:hAnsi="宋体" w:hint="eastAsia"/>
                <w:color w:val="000000" w:themeColor="text1"/>
                <w:kern w:val="0"/>
                <w:szCs w:val="21"/>
              </w:rPr>
              <w:t>1.5</w:t>
            </w:r>
            <w:r>
              <w:rPr>
                <w:rFonts w:ascii="仿宋_GB2312" w:eastAsia="仿宋_GB2312" w:hAnsi="宋体"/>
                <w:color w:val="000000" w:themeColor="text1"/>
                <w:kern w:val="0"/>
                <w:szCs w:val="21"/>
              </w:rPr>
              <w:t>万元以下罚款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对单位直接负责的主管人员和其他直接责任人员处单位罚款数额</w:t>
            </w:r>
            <w:r>
              <w:rPr>
                <w:rFonts w:ascii="仿宋_GB2312" w:eastAsia="仿宋_GB2312" w:hAnsi="宋体" w:hint="eastAsia"/>
                <w:color w:val="000000" w:themeColor="text1"/>
                <w:kern w:val="0"/>
                <w:szCs w:val="21"/>
              </w:rPr>
              <w:t>百分之五</w:t>
            </w:r>
            <w:r>
              <w:rPr>
                <w:rFonts w:ascii="仿宋_GB2312" w:eastAsia="仿宋_GB2312" w:hAnsi="宋体"/>
                <w:color w:val="000000" w:themeColor="text1"/>
                <w:kern w:val="0"/>
                <w:szCs w:val="21"/>
              </w:rPr>
              <w:t>以上</w:t>
            </w:r>
            <w:r>
              <w:rPr>
                <w:rFonts w:ascii="仿宋_GB2312" w:eastAsia="仿宋_GB2312" w:hAnsi="宋体" w:hint="eastAsia"/>
                <w:color w:val="000000" w:themeColor="text1"/>
                <w:kern w:val="0"/>
                <w:szCs w:val="21"/>
              </w:rPr>
              <w:t>百分之八点五</w:t>
            </w:r>
            <w:r>
              <w:rPr>
                <w:rFonts w:ascii="仿宋_GB2312" w:eastAsia="仿宋_GB2312" w:hAnsi="宋体"/>
                <w:color w:val="000000" w:themeColor="text1"/>
                <w:kern w:val="0"/>
                <w:szCs w:val="21"/>
              </w:rPr>
              <w:t>以下罚款</w:t>
            </w:r>
          </w:p>
        </w:tc>
      </w:tr>
      <w:tr w:rsidR="00446724" w14:paraId="33AFAC30" w14:textId="77777777">
        <w:trPr>
          <w:trHeight w:val="285"/>
          <w:jc w:val="center"/>
        </w:trPr>
        <w:tc>
          <w:tcPr>
            <w:tcW w:w="535" w:type="dxa"/>
            <w:vMerge/>
            <w:tcBorders>
              <w:tl2br w:val="nil"/>
              <w:tr2bl w:val="nil"/>
            </w:tcBorders>
            <w:vAlign w:val="center"/>
          </w:tcPr>
          <w:p w14:paraId="2B048BD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874815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58925A64" w14:textId="77777777" w:rsidR="00446724" w:rsidRDefault="00446724">
            <w:pPr>
              <w:widowControl/>
              <w:spacing w:line="260" w:lineRule="exact"/>
              <w:jc w:val="left"/>
              <w:textAlignment w:val="center"/>
              <w:rPr>
                <w:rFonts w:ascii="仿宋_GB2312" w:eastAsia="仿宋_GB2312" w:hAnsi="方正书宋简体" w:hint="eastAsia"/>
                <w:color w:val="000000" w:themeColor="text1"/>
                <w:kern w:val="0"/>
                <w:sz w:val="22"/>
              </w:rPr>
            </w:pPr>
          </w:p>
        </w:tc>
        <w:tc>
          <w:tcPr>
            <w:tcW w:w="4110" w:type="dxa"/>
            <w:vMerge/>
            <w:tcBorders>
              <w:tl2br w:val="nil"/>
              <w:tr2bl w:val="nil"/>
            </w:tcBorders>
          </w:tcPr>
          <w:p w14:paraId="01A2973B" w14:textId="77777777" w:rsidR="00446724" w:rsidRDefault="00446724">
            <w:pPr>
              <w:widowControl/>
              <w:spacing w:line="260" w:lineRule="exact"/>
              <w:jc w:val="left"/>
              <w:textAlignment w:val="center"/>
              <w:rPr>
                <w:rFonts w:ascii="仿宋_GB2312" w:eastAsia="仿宋_GB2312" w:hAnsi="方正书宋简体" w:hint="eastAsia"/>
                <w:color w:val="000000" w:themeColor="text1"/>
                <w:kern w:val="0"/>
                <w:sz w:val="22"/>
              </w:rPr>
            </w:pPr>
          </w:p>
        </w:tc>
        <w:tc>
          <w:tcPr>
            <w:tcW w:w="1134" w:type="dxa"/>
            <w:tcBorders>
              <w:tl2br w:val="nil"/>
              <w:tr2bl w:val="nil"/>
            </w:tcBorders>
            <w:vAlign w:val="center"/>
          </w:tcPr>
          <w:p w14:paraId="5590714C"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215759A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2F1780A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不予受理或者不予许可，</w:t>
            </w:r>
            <w:r>
              <w:rPr>
                <w:rFonts w:ascii="仿宋_GB2312" w:eastAsia="仿宋_GB2312" w:hAnsi="宋体"/>
                <w:color w:val="000000" w:themeColor="text1"/>
                <w:kern w:val="0"/>
                <w:szCs w:val="21"/>
              </w:rPr>
              <w:t>处</w:t>
            </w:r>
            <w:r>
              <w:rPr>
                <w:rFonts w:ascii="仿宋_GB2312" w:eastAsia="仿宋_GB2312" w:hAnsi="宋体" w:hint="eastAsia"/>
                <w:color w:val="000000" w:themeColor="text1"/>
                <w:kern w:val="0"/>
                <w:szCs w:val="21"/>
              </w:rPr>
              <w:t>1.5</w:t>
            </w:r>
            <w:r>
              <w:rPr>
                <w:rFonts w:ascii="仿宋_GB2312" w:eastAsia="仿宋_GB2312" w:hAnsi="宋体"/>
                <w:color w:val="000000" w:themeColor="text1"/>
                <w:kern w:val="0"/>
                <w:szCs w:val="21"/>
              </w:rPr>
              <w:t>万元以上</w:t>
            </w:r>
            <w:r>
              <w:rPr>
                <w:rFonts w:ascii="仿宋_GB2312" w:eastAsia="仿宋_GB2312" w:hAnsi="宋体" w:hint="eastAsia"/>
                <w:color w:val="000000" w:themeColor="text1"/>
                <w:kern w:val="0"/>
                <w:szCs w:val="21"/>
              </w:rPr>
              <w:t>2.5</w:t>
            </w:r>
            <w:r>
              <w:rPr>
                <w:rFonts w:ascii="仿宋_GB2312" w:eastAsia="仿宋_GB2312" w:hAnsi="宋体"/>
                <w:color w:val="000000" w:themeColor="text1"/>
                <w:kern w:val="0"/>
                <w:szCs w:val="21"/>
              </w:rPr>
              <w:t>万元以下罚款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 xml:space="preserve"> 对单位直接负责的主管人员和其他直接责任人员处单位罚款数额</w:t>
            </w:r>
            <w:r>
              <w:rPr>
                <w:rFonts w:ascii="仿宋_GB2312" w:eastAsia="仿宋_GB2312" w:hAnsi="宋体" w:hint="eastAsia"/>
                <w:color w:val="000000" w:themeColor="text1"/>
                <w:kern w:val="0"/>
                <w:szCs w:val="21"/>
              </w:rPr>
              <w:t>百分之六</w:t>
            </w:r>
            <w:r>
              <w:rPr>
                <w:rFonts w:ascii="仿宋_GB2312" w:eastAsia="仿宋_GB2312" w:hAnsi="宋体"/>
                <w:color w:val="000000" w:themeColor="text1"/>
                <w:kern w:val="0"/>
                <w:szCs w:val="21"/>
              </w:rPr>
              <w:t>以上</w:t>
            </w:r>
            <w:r>
              <w:rPr>
                <w:rFonts w:ascii="仿宋_GB2312" w:eastAsia="仿宋_GB2312" w:hAnsi="宋体" w:hint="eastAsia"/>
                <w:color w:val="000000" w:themeColor="text1"/>
                <w:kern w:val="0"/>
                <w:szCs w:val="21"/>
              </w:rPr>
              <w:t>百分之八点五</w:t>
            </w:r>
            <w:r>
              <w:rPr>
                <w:rFonts w:ascii="仿宋_GB2312" w:eastAsia="仿宋_GB2312" w:hAnsi="宋体"/>
                <w:color w:val="000000" w:themeColor="text1"/>
                <w:kern w:val="0"/>
                <w:szCs w:val="21"/>
              </w:rPr>
              <w:t>以下罚款</w:t>
            </w:r>
            <w:r>
              <w:rPr>
                <w:rFonts w:ascii="仿宋_GB2312" w:eastAsia="仿宋_GB2312" w:hAnsi="宋体" w:hint="eastAsia"/>
                <w:color w:val="000000" w:themeColor="text1"/>
                <w:kern w:val="0"/>
                <w:szCs w:val="21"/>
              </w:rPr>
              <w:t>。</w:t>
            </w:r>
          </w:p>
        </w:tc>
      </w:tr>
      <w:tr w:rsidR="00446724" w14:paraId="40F2CE27" w14:textId="77777777">
        <w:trPr>
          <w:trHeight w:val="243"/>
          <w:jc w:val="center"/>
        </w:trPr>
        <w:tc>
          <w:tcPr>
            <w:tcW w:w="535" w:type="dxa"/>
            <w:vMerge/>
            <w:tcBorders>
              <w:tl2br w:val="nil"/>
              <w:tr2bl w:val="nil"/>
            </w:tcBorders>
            <w:vAlign w:val="center"/>
          </w:tcPr>
          <w:p w14:paraId="756D6A47"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193128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023A1B03" w14:textId="77777777" w:rsidR="00446724" w:rsidRDefault="00446724">
            <w:pPr>
              <w:widowControl/>
              <w:spacing w:line="260" w:lineRule="exact"/>
              <w:jc w:val="left"/>
              <w:textAlignment w:val="center"/>
              <w:rPr>
                <w:rFonts w:ascii="仿宋_GB2312" w:eastAsia="仿宋_GB2312" w:hAnsi="方正书宋简体" w:hint="eastAsia"/>
                <w:color w:val="000000" w:themeColor="text1"/>
                <w:kern w:val="0"/>
                <w:sz w:val="22"/>
              </w:rPr>
            </w:pPr>
          </w:p>
        </w:tc>
        <w:tc>
          <w:tcPr>
            <w:tcW w:w="4110" w:type="dxa"/>
            <w:vMerge/>
            <w:tcBorders>
              <w:tl2br w:val="nil"/>
              <w:tr2bl w:val="nil"/>
            </w:tcBorders>
            <w:vAlign w:val="center"/>
          </w:tcPr>
          <w:p w14:paraId="0A2AF964" w14:textId="77777777" w:rsidR="00446724" w:rsidRDefault="00446724">
            <w:pPr>
              <w:widowControl/>
              <w:spacing w:line="260" w:lineRule="exact"/>
              <w:jc w:val="left"/>
              <w:textAlignment w:val="center"/>
              <w:rPr>
                <w:rFonts w:ascii="仿宋_GB2312" w:eastAsia="仿宋_GB2312" w:hAnsi="方正书宋简体" w:hint="eastAsia"/>
                <w:color w:val="000000" w:themeColor="text1"/>
                <w:kern w:val="0"/>
                <w:sz w:val="22"/>
              </w:rPr>
            </w:pPr>
          </w:p>
        </w:tc>
        <w:tc>
          <w:tcPr>
            <w:tcW w:w="1134" w:type="dxa"/>
            <w:tcBorders>
              <w:tl2br w:val="nil"/>
              <w:tr2bl w:val="nil"/>
            </w:tcBorders>
            <w:vAlign w:val="center"/>
          </w:tcPr>
          <w:p w14:paraId="2DAE324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0ECAA64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0F5AABA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（2）足以影响建设市场秩序和社会稳定的。</w:t>
            </w:r>
          </w:p>
        </w:tc>
        <w:tc>
          <w:tcPr>
            <w:tcW w:w="3260" w:type="dxa"/>
            <w:tcBorders>
              <w:tl2br w:val="nil"/>
              <w:tr2bl w:val="nil"/>
            </w:tcBorders>
            <w:vAlign w:val="center"/>
          </w:tcPr>
          <w:p w14:paraId="247894D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不予受理或者不予许可，</w:t>
            </w:r>
            <w:r>
              <w:rPr>
                <w:rFonts w:ascii="仿宋_GB2312" w:eastAsia="仿宋_GB2312" w:hAnsi="宋体"/>
                <w:color w:val="000000" w:themeColor="text1"/>
                <w:kern w:val="0"/>
                <w:szCs w:val="21"/>
              </w:rPr>
              <w:t>处</w:t>
            </w:r>
            <w:r>
              <w:rPr>
                <w:rFonts w:ascii="仿宋_GB2312" w:eastAsia="仿宋_GB2312" w:hAnsi="宋体" w:hint="eastAsia"/>
                <w:color w:val="000000" w:themeColor="text1"/>
                <w:kern w:val="0"/>
                <w:szCs w:val="21"/>
              </w:rPr>
              <w:t>2.5</w:t>
            </w:r>
            <w:r>
              <w:rPr>
                <w:rFonts w:ascii="仿宋_GB2312" w:eastAsia="仿宋_GB2312" w:hAnsi="宋体"/>
                <w:color w:val="000000" w:themeColor="text1"/>
                <w:kern w:val="0"/>
                <w:szCs w:val="21"/>
              </w:rPr>
              <w:t>万元以上</w:t>
            </w:r>
            <w:r>
              <w:rPr>
                <w:rFonts w:ascii="仿宋_GB2312" w:eastAsia="仿宋_GB2312" w:hAnsi="宋体" w:hint="eastAsia"/>
                <w:color w:val="000000" w:themeColor="text1"/>
                <w:kern w:val="0"/>
                <w:szCs w:val="21"/>
              </w:rPr>
              <w:t>3</w:t>
            </w:r>
            <w:r>
              <w:rPr>
                <w:rFonts w:ascii="仿宋_GB2312" w:eastAsia="仿宋_GB2312" w:hAnsi="宋体"/>
                <w:color w:val="000000" w:themeColor="text1"/>
                <w:kern w:val="0"/>
                <w:szCs w:val="21"/>
              </w:rPr>
              <w:t>万元以下罚款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 xml:space="preserve"> 对单位直接负责的主管人员和其他直接责任人员处单位罚款数额</w:t>
            </w:r>
            <w:r>
              <w:rPr>
                <w:rFonts w:ascii="仿宋_GB2312" w:eastAsia="仿宋_GB2312" w:hAnsi="宋体" w:hint="eastAsia"/>
                <w:color w:val="000000" w:themeColor="text1"/>
                <w:kern w:val="0"/>
                <w:szCs w:val="21"/>
              </w:rPr>
              <w:t>百分之八点五</w:t>
            </w:r>
            <w:r>
              <w:rPr>
                <w:rFonts w:ascii="仿宋_GB2312" w:eastAsia="仿宋_GB2312" w:hAnsi="宋体"/>
                <w:color w:val="000000" w:themeColor="text1"/>
                <w:kern w:val="0"/>
                <w:szCs w:val="21"/>
              </w:rPr>
              <w:t>以上</w:t>
            </w:r>
            <w:r>
              <w:rPr>
                <w:rFonts w:ascii="仿宋_GB2312" w:eastAsia="仿宋_GB2312" w:hAnsi="宋体" w:hint="eastAsia"/>
                <w:color w:val="000000" w:themeColor="text1"/>
                <w:kern w:val="0"/>
                <w:szCs w:val="21"/>
              </w:rPr>
              <w:t>百分之十</w:t>
            </w:r>
            <w:r>
              <w:rPr>
                <w:rFonts w:ascii="仿宋_GB2312" w:eastAsia="仿宋_GB2312" w:hAnsi="宋体"/>
                <w:color w:val="000000" w:themeColor="text1"/>
                <w:kern w:val="0"/>
                <w:szCs w:val="21"/>
              </w:rPr>
              <w:t>以下罚款</w:t>
            </w:r>
            <w:r>
              <w:rPr>
                <w:rFonts w:ascii="仿宋_GB2312" w:eastAsia="仿宋_GB2312" w:hAnsi="宋体" w:hint="eastAsia"/>
                <w:color w:val="000000" w:themeColor="text1"/>
                <w:kern w:val="0"/>
                <w:szCs w:val="21"/>
              </w:rPr>
              <w:t>。</w:t>
            </w:r>
          </w:p>
        </w:tc>
      </w:tr>
      <w:tr w:rsidR="00446724" w14:paraId="209A9194" w14:textId="77777777">
        <w:trPr>
          <w:trHeight w:val="223"/>
          <w:jc w:val="center"/>
        </w:trPr>
        <w:tc>
          <w:tcPr>
            <w:tcW w:w="535" w:type="dxa"/>
            <w:vMerge w:val="restart"/>
            <w:tcBorders>
              <w:tl2br w:val="nil"/>
              <w:tr2bl w:val="nil"/>
            </w:tcBorders>
            <w:vAlign w:val="center"/>
          </w:tcPr>
          <w:p w14:paraId="3DDB8409"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29652D41"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2985E43E"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1091D8E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建设单位伪造或者涂改施工许可证</w:t>
            </w:r>
          </w:p>
        </w:tc>
        <w:tc>
          <w:tcPr>
            <w:tcW w:w="993" w:type="dxa"/>
            <w:gridSpan w:val="2"/>
            <w:vMerge w:val="restart"/>
            <w:tcBorders>
              <w:tl2br w:val="nil"/>
              <w:tr2bl w:val="nil"/>
            </w:tcBorders>
            <w:vAlign w:val="center"/>
          </w:tcPr>
          <w:p w14:paraId="463A8FC6" w14:textId="77777777" w:rsidR="00446724" w:rsidRDefault="00446724">
            <w:pPr>
              <w:spacing w:line="260" w:lineRule="exact"/>
              <w:jc w:val="left"/>
              <w:rPr>
                <w:rFonts w:ascii="仿宋_GB2312" w:eastAsia="仿宋_GB2312" w:hAnsi="宋体" w:hint="eastAsia"/>
                <w:color w:val="000000" w:themeColor="text1"/>
                <w:kern w:val="0"/>
                <w:szCs w:val="21"/>
              </w:rPr>
            </w:pPr>
          </w:p>
          <w:p w14:paraId="4FAA7CD0" w14:textId="77777777" w:rsidR="00446724" w:rsidRDefault="00446724">
            <w:pPr>
              <w:spacing w:line="260" w:lineRule="exact"/>
              <w:jc w:val="left"/>
              <w:rPr>
                <w:rFonts w:ascii="仿宋_GB2312" w:eastAsia="仿宋_GB2312" w:hAnsi="宋体" w:hint="eastAsia"/>
                <w:color w:val="000000" w:themeColor="text1"/>
                <w:kern w:val="0"/>
                <w:szCs w:val="21"/>
              </w:rPr>
            </w:pPr>
          </w:p>
          <w:p w14:paraId="5A832841"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《建筑工程施工许可管理办法》第七条</w:t>
            </w:r>
          </w:p>
        </w:tc>
        <w:tc>
          <w:tcPr>
            <w:tcW w:w="4110" w:type="dxa"/>
            <w:vMerge w:val="restart"/>
            <w:tcBorders>
              <w:tl2br w:val="nil"/>
              <w:tr2bl w:val="nil"/>
            </w:tcBorders>
            <w:vAlign w:val="center"/>
          </w:tcPr>
          <w:p w14:paraId="74AC26A4"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《建筑工程施工许可管理办法》</w:t>
            </w:r>
            <w:r>
              <w:rPr>
                <w:rFonts w:ascii="仿宋_GB2312" w:eastAsia="仿宋_GB2312" w:hAnsi="宋体"/>
                <w:color w:val="000000" w:themeColor="text1"/>
                <w:kern w:val="0"/>
                <w:szCs w:val="21"/>
              </w:rPr>
              <w:t>第十四条</w:t>
            </w:r>
            <w:r>
              <w:rPr>
                <w:rFonts w:ascii="仿宋_GB2312" w:eastAsia="仿宋_GB2312" w:hAnsi="宋体" w:hint="eastAsia"/>
                <w:color w:val="000000" w:themeColor="text1"/>
                <w:kern w:val="0"/>
                <w:szCs w:val="21"/>
              </w:rPr>
              <w:t>第二款</w:t>
            </w:r>
          </w:p>
          <w:p w14:paraId="0B536A67"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建设单位伪造或者涂改施工许可证的，由发证机关责令停止施工，并处1万元以上3万元以下罚款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构成犯罪的，依法追究刑事责任。</w:t>
            </w:r>
          </w:p>
          <w:p w14:paraId="1A25989C"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br/>
              <w:t>《建筑工程施工许可管理办法》</w:t>
            </w:r>
            <w:r>
              <w:rPr>
                <w:rFonts w:ascii="仿宋_GB2312" w:eastAsia="仿宋_GB2312" w:hAnsi="宋体"/>
                <w:color w:val="000000" w:themeColor="text1"/>
                <w:kern w:val="0"/>
                <w:szCs w:val="21"/>
              </w:rPr>
              <w:t>第十五条</w:t>
            </w:r>
          </w:p>
          <w:p w14:paraId="2F5C4C1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依照本办法规定，给予单位罚款处罚的，对单位直接负责的主管人员和其他直接责任人员处单位罚款数额5%以上10%以下罚款。</w:t>
            </w:r>
          </w:p>
          <w:p w14:paraId="02DF3F9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单位及相关责任人受到处罚的，作为不良行为记录予以通报。</w:t>
            </w:r>
          </w:p>
        </w:tc>
        <w:tc>
          <w:tcPr>
            <w:tcW w:w="1134" w:type="dxa"/>
            <w:tcBorders>
              <w:tl2br w:val="nil"/>
              <w:tr2bl w:val="nil"/>
            </w:tcBorders>
            <w:vAlign w:val="center"/>
          </w:tcPr>
          <w:p w14:paraId="4997FAD2"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67E182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0E71035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责令停止施工，并</w:t>
            </w:r>
            <w:r>
              <w:rPr>
                <w:rFonts w:ascii="仿宋_GB2312" w:eastAsia="仿宋_GB2312" w:hAnsi="宋体"/>
                <w:color w:val="000000" w:themeColor="text1"/>
                <w:kern w:val="0"/>
                <w:szCs w:val="21"/>
              </w:rPr>
              <w:t>处1万元以上</w:t>
            </w:r>
            <w:r>
              <w:rPr>
                <w:rFonts w:ascii="仿宋_GB2312" w:eastAsia="仿宋_GB2312" w:hAnsi="宋体" w:hint="eastAsia"/>
                <w:color w:val="000000" w:themeColor="text1"/>
                <w:kern w:val="0"/>
                <w:szCs w:val="21"/>
              </w:rPr>
              <w:t>1.5</w:t>
            </w:r>
            <w:r>
              <w:rPr>
                <w:rFonts w:ascii="仿宋_GB2312" w:eastAsia="仿宋_GB2312" w:hAnsi="宋体"/>
                <w:color w:val="000000" w:themeColor="text1"/>
                <w:kern w:val="0"/>
                <w:szCs w:val="21"/>
              </w:rPr>
              <w:t>万元以下罚款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对单位直接负责的主管人员和其他直接责任人员处单位罚款数额</w:t>
            </w:r>
            <w:r>
              <w:rPr>
                <w:rFonts w:ascii="仿宋_GB2312" w:eastAsia="仿宋_GB2312" w:hAnsi="宋体" w:hint="eastAsia"/>
                <w:color w:val="000000" w:themeColor="text1"/>
                <w:kern w:val="0"/>
                <w:szCs w:val="21"/>
              </w:rPr>
              <w:t>百分之五</w:t>
            </w:r>
            <w:r>
              <w:rPr>
                <w:rFonts w:ascii="仿宋_GB2312" w:eastAsia="仿宋_GB2312" w:hAnsi="宋体"/>
                <w:color w:val="000000" w:themeColor="text1"/>
                <w:kern w:val="0"/>
                <w:szCs w:val="21"/>
              </w:rPr>
              <w:t>以上</w:t>
            </w:r>
            <w:r>
              <w:rPr>
                <w:rFonts w:ascii="仿宋_GB2312" w:eastAsia="仿宋_GB2312" w:hAnsi="宋体" w:hint="eastAsia"/>
                <w:color w:val="000000" w:themeColor="text1"/>
                <w:kern w:val="0"/>
                <w:szCs w:val="21"/>
              </w:rPr>
              <w:t>百分之六</w:t>
            </w:r>
            <w:r>
              <w:rPr>
                <w:rFonts w:ascii="仿宋_GB2312" w:eastAsia="仿宋_GB2312" w:hAnsi="宋体"/>
                <w:color w:val="000000" w:themeColor="text1"/>
                <w:kern w:val="0"/>
                <w:szCs w:val="21"/>
              </w:rPr>
              <w:t>以下罚款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单位及相关责任人受到处罚的，作为不良行为记录予以通报</w:t>
            </w:r>
            <w:r>
              <w:rPr>
                <w:rFonts w:ascii="仿宋_GB2312" w:eastAsia="仿宋_GB2312" w:hAnsi="宋体" w:hint="eastAsia"/>
                <w:color w:val="000000" w:themeColor="text1"/>
                <w:kern w:val="0"/>
                <w:szCs w:val="21"/>
              </w:rPr>
              <w:t>。</w:t>
            </w:r>
          </w:p>
        </w:tc>
      </w:tr>
      <w:tr w:rsidR="00446724" w14:paraId="2DC20457" w14:textId="77777777">
        <w:trPr>
          <w:trHeight w:val="285"/>
          <w:jc w:val="center"/>
        </w:trPr>
        <w:tc>
          <w:tcPr>
            <w:tcW w:w="535" w:type="dxa"/>
            <w:vMerge/>
            <w:tcBorders>
              <w:tl2br w:val="nil"/>
              <w:tr2bl w:val="nil"/>
            </w:tcBorders>
            <w:vAlign w:val="center"/>
          </w:tcPr>
          <w:p w14:paraId="64CF943C"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A76A7D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051218C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224E830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3905AED6"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2A1114E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6C5C58A8"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责令停止施工，并</w:t>
            </w:r>
            <w:r>
              <w:rPr>
                <w:rFonts w:ascii="仿宋_GB2312" w:eastAsia="仿宋_GB2312" w:hAnsi="宋体"/>
                <w:color w:val="000000" w:themeColor="text1"/>
                <w:kern w:val="0"/>
                <w:szCs w:val="21"/>
              </w:rPr>
              <w:t>处</w:t>
            </w:r>
            <w:r>
              <w:rPr>
                <w:rFonts w:ascii="仿宋_GB2312" w:eastAsia="仿宋_GB2312" w:hAnsi="宋体" w:hint="eastAsia"/>
                <w:color w:val="000000" w:themeColor="text1"/>
                <w:kern w:val="0"/>
                <w:szCs w:val="21"/>
              </w:rPr>
              <w:t>1.5</w:t>
            </w:r>
            <w:r>
              <w:rPr>
                <w:rFonts w:ascii="仿宋_GB2312" w:eastAsia="仿宋_GB2312" w:hAnsi="宋体"/>
                <w:color w:val="000000" w:themeColor="text1"/>
                <w:kern w:val="0"/>
                <w:szCs w:val="21"/>
              </w:rPr>
              <w:t>万元以上</w:t>
            </w:r>
            <w:r>
              <w:rPr>
                <w:rFonts w:ascii="仿宋_GB2312" w:eastAsia="仿宋_GB2312" w:hAnsi="宋体" w:hint="eastAsia"/>
                <w:color w:val="000000" w:themeColor="text1"/>
                <w:kern w:val="0"/>
                <w:szCs w:val="21"/>
              </w:rPr>
              <w:t>2.5</w:t>
            </w:r>
            <w:r>
              <w:rPr>
                <w:rFonts w:ascii="仿宋_GB2312" w:eastAsia="仿宋_GB2312" w:hAnsi="宋体"/>
                <w:color w:val="000000" w:themeColor="text1"/>
                <w:kern w:val="0"/>
                <w:szCs w:val="21"/>
              </w:rPr>
              <w:t>万元以下罚款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 xml:space="preserve"> 对单位直接负责的主管人员和其他直接责任人员处单位罚款数额</w:t>
            </w:r>
            <w:r>
              <w:rPr>
                <w:rFonts w:ascii="仿宋_GB2312" w:eastAsia="仿宋_GB2312" w:hAnsi="宋体" w:hint="eastAsia"/>
                <w:color w:val="000000" w:themeColor="text1"/>
                <w:kern w:val="0"/>
                <w:szCs w:val="21"/>
              </w:rPr>
              <w:t>百分之六</w:t>
            </w:r>
            <w:r>
              <w:rPr>
                <w:rFonts w:ascii="仿宋_GB2312" w:eastAsia="仿宋_GB2312" w:hAnsi="宋体"/>
                <w:color w:val="000000" w:themeColor="text1"/>
                <w:kern w:val="0"/>
                <w:szCs w:val="21"/>
              </w:rPr>
              <w:t>以上</w:t>
            </w:r>
            <w:r>
              <w:rPr>
                <w:rFonts w:ascii="仿宋_GB2312" w:eastAsia="仿宋_GB2312" w:hAnsi="宋体" w:hint="eastAsia"/>
                <w:color w:val="000000" w:themeColor="text1"/>
                <w:kern w:val="0"/>
                <w:szCs w:val="21"/>
              </w:rPr>
              <w:t>百分之八点五</w:t>
            </w:r>
            <w:r>
              <w:rPr>
                <w:rFonts w:ascii="仿宋_GB2312" w:eastAsia="仿宋_GB2312" w:hAnsi="宋体"/>
                <w:color w:val="000000" w:themeColor="text1"/>
                <w:kern w:val="0"/>
                <w:szCs w:val="21"/>
              </w:rPr>
              <w:t>以下罚款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单位及相关责任人受到处罚的，作为不良行为记录予以通报</w:t>
            </w:r>
            <w:r>
              <w:rPr>
                <w:rFonts w:ascii="仿宋_GB2312" w:eastAsia="仿宋_GB2312" w:hAnsi="宋体" w:hint="eastAsia"/>
                <w:color w:val="000000" w:themeColor="text1"/>
                <w:kern w:val="0"/>
                <w:szCs w:val="21"/>
              </w:rPr>
              <w:t>。</w:t>
            </w:r>
          </w:p>
        </w:tc>
      </w:tr>
      <w:tr w:rsidR="00446724" w14:paraId="2C43A2E8" w14:textId="77777777">
        <w:trPr>
          <w:trHeight w:val="243"/>
          <w:jc w:val="center"/>
        </w:trPr>
        <w:tc>
          <w:tcPr>
            <w:tcW w:w="535" w:type="dxa"/>
            <w:vMerge/>
            <w:tcBorders>
              <w:tl2br w:val="nil"/>
              <w:tr2bl w:val="nil"/>
            </w:tcBorders>
            <w:vAlign w:val="center"/>
          </w:tcPr>
          <w:p w14:paraId="072D593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1C57EF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40A54CC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207E85C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30DEA17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67E6513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（1）曾因该违法行为被依法查处，再次实施该违法行为的；</w:t>
            </w:r>
          </w:p>
          <w:p w14:paraId="09C5864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（2）造成工程质量事故的；</w:t>
            </w:r>
          </w:p>
          <w:p w14:paraId="79BD954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（3）其他依法应予从重处罚的情形。</w:t>
            </w:r>
          </w:p>
        </w:tc>
        <w:tc>
          <w:tcPr>
            <w:tcW w:w="3260" w:type="dxa"/>
            <w:tcBorders>
              <w:tl2br w:val="nil"/>
              <w:tr2bl w:val="nil"/>
            </w:tcBorders>
            <w:vAlign w:val="center"/>
          </w:tcPr>
          <w:p w14:paraId="7914C12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责令停止施工，并</w:t>
            </w:r>
            <w:r>
              <w:rPr>
                <w:rFonts w:ascii="仿宋_GB2312" w:eastAsia="仿宋_GB2312" w:hAnsi="宋体"/>
                <w:color w:val="000000" w:themeColor="text1"/>
                <w:kern w:val="0"/>
                <w:szCs w:val="21"/>
              </w:rPr>
              <w:t>处</w:t>
            </w:r>
            <w:r>
              <w:rPr>
                <w:rFonts w:ascii="仿宋_GB2312" w:eastAsia="仿宋_GB2312" w:hAnsi="宋体" w:hint="eastAsia"/>
                <w:color w:val="000000" w:themeColor="text1"/>
                <w:kern w:val="0"/>
                <w:szCs w:val="21"/>
              </w:rPr>
              <w:t>2.5</w:t>
            </w:r>
            <w:r>
              <w:rPr>
                <w:rFonts w:ascii="仿宋_GB2312" w:eastAsia="仿宋_GB2312" w:hAnsi="宋体"/>
                <w:color w:val="000000" w:themeColor="text1"/>
                <w:kern w:val="0"/>
                <w:szCs w:val="21"/>
              </w:rPr>
              <w:t>万元以上</w:t>
            </w:r>
            <w:r>
              <w:rPr>
                <w:rFonts w:ascii="仿宋_GB2312" w:eastAsia="仿宋_GB2312" w:hAnsi="宋体" w:hint="eastAsia"/>
                <w:color w:val="000000" w:themeColor="text1"/>
                <w:kern w:val="0"/>
                <w:szCs w:val="21"/>
              </w:rPr>
              <w:t>3</w:t>
            </w:r>
            <w:r>
              <w:rPr>
                <w:rFonts w:ascii="仿宋_GB2312" w:eastAsia="仿宋_GB2312" w:hAnsi="宋体"/>
                <w:color w:val="000000" w:themeColor="text1"/>
                <w:kern w:val="0"/>
                <w:szCs w:val="21"/>
              </w:rPr>
              <w:t>万元以下罚款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 xml:space="preserve"> 对单位直接负责的主管人员和其他直接责任人员处单位罚款数额</w:t>
            </w:r>
            <w:r>
              <w:rPr>
                <w:rFonts w:ascii="仿宋_GB2312" w:eastAsia="仿宋_GB2312" w:hAnsi="宋体" w:hint="eastAsia"/>
                <w:color w:val="000000" w:themeColor="text1"/>
                <w:kern w:val="0"/>
                <w:szCs w:val="21"/>
              </w:rPr>
              <w:t>百分之八点五</w:t>
            </w:r>
            <w:r>
              <w:rPr>
                <w:rFonts w:ascii="仿宋_GB2312" w:eastAsia="仿宋_GB2312" w:hAnsi="宋体"/>
                <w:color w:val="000000" w:themeColor="text1"/>
                <w:kern w:val="0"/>
                <w:szCs w:val="21"/>
              </w:rPr>
              <w:t>以上</w:t>
            </w:r>
            <w:r>
              <w:rPr>
                <w:rFonts w:ascii="仿宋_GB2312" w:eastAsia="仿宋_GB2312" w:hAnsi="宋体" w:hint="eastAsia"/>
                <w:color w:val="000000" w:themeColor="text1"/>
                <w:kern w:val="0"/>
                <w:szCs w:val="21"/>
              </w:rPr>
              <w:t>百分之十</w:t>
            </w:r>
            <w:r>
              <w:rPr>
                <w:rFonts w:ascii="仿宋_GB2312" w:eastAsia="仿宋_GB2312" w:hAnsi="宋体"/>
                <w:color w:val="000000" w:themeColor="text1"/>
                <w:kern w:val="0"/>
                <w:szCs w:val="21"/>
              </w:rPr>
              <w:t>以下罚款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单位及相关责任人受到处罚的，作为不良行为记录予以通报</w:t>
            </w:r>
            <w:r>
              <w:rPr>
                <w:rFonts w:ascii="仿宋_GB2312" w:eastAsia="仿宋_GB2312" w:hAnsi="宋体" w:hint="eastAsia"/>
                <w:color w:val="000000" w:themeColor="text1"/>
                <w:kern w:val="0"/>
                <w:szCs w:val="21"/>
              </w:rPr>
              <w:t>。</w:t>
            </w:r>
          </w:p>
        </w:tc>
      </w:tr>
      <w:tr w:rsidR="00446724" w14:paraId="4CC8FD3C" w14:textId="77777777">
        <w:trPr>
          <w:trHeight w:val="223"/>
          <w:jc w:val="center"/>
        </w:trPr>
        <w:tc>
          <w:tcPr>
            <w:tcW w:w="535" w:type="dxa"/>
            <w:vMerge w:val="restart"/>
            <w:tcBorders>
              <w:tl2br w:val="nil"/>
              <w:tr2bl w:val="nil"/>
            </w:tcBorders>
            <w:vAlign w:val="center"/>
          </w:tcPr>
          <w:p w14:paraId="39CD63BE"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1778321D"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79273DF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（一）未按规定的审查内容进行审查的；</w:t>
            </w:r>
          </w:p>
          <w:p w14:paraId="7180950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（二）未按规定报告审查过程中发现的违法行为的</w:t>
            </w:r>
          </w:p>
        </w:tc>
        <w:tc>
          <w:tcPr>
            <w:tcW w:w="993" w:type="dxa"/>
            <w:gridSpan w:val="2"/>
            <w:vMerge w:val="restart"/>
            <w:tcBorders>
              <w:tl2br w:val="nil"/>
              <w:tr2bl w:val="nil"/>
            </w:tcBorders>
            <w:vAlign w:val="center"/>
          </w:tcPr>
          <w:p w14:paraId="6CE304A3"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5C35D73A" w14:textId="77777777" w:rsidR="00446724" w:rsidRDefault="00000000">
            <w:pPr>
              <w:widowControl/>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《安徽省建设工程质量管理办法》第二十三条、二十四条</w:t>
            </w:r>
          </w:p>
        </w:tc>
        <w:tc>
          <w:tcPr>
            <w:tcW w:w="4110" w:type="dxa"/>
            <w:vMerge w:val="restart"/>
            <w:tcBorders>
              <w:tl2br w:val="nil"/>
              <w:tr2bl w:val="nil"/>
            </w:tcBorders>
            <w:vAlign w:val="center"/>
          </w:tcPr>
          <w:p w14:paraId="188EA935" w14:textId="77777777" w:rsidR="00446724" w:rsidRDefault="00446724">
            <w:pPr>
              <w:spacing w:line="260" w:lineRule="exact"/>
              <w:jc w:val="left"/>
              <w:rPr>
                <w:rFonts w:ascii="仿宋_GB2312" w:eastAsia="仿宋_GB2312" w:hAnsi="宋体" w:hint="eastAsia"/>
                <w:color w:val="000000" w:themeColor="text1"/>
                <w:kern w:val="0"/>
                <w:szCs w:val="21"/>
              </w:rPr>
            </w:pPr>
          </w:p>
          <w:p w14:paraId="33FE27A1"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《安徽省建设工程质量管理办法》</w:t>
            </w:r>
            <w:r>
              <w:rPr>
                <w:rFonts w:ascii="仿宋_GB2312" w:eastAsia="仿宋_GB2312" w:hAnsi="宋体"/>
                <w:color w:val="000000" w:themeColor="text1"/>
                <w:kern w:val="0"/>
                <w:szCs w:val="21"/>
              </w:rPr>
              <w:t>第五十四条</w:t>
            </w:r>
          </w:p>
          <w:p w14:paraId="3843090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违反本办法规定，施工图审查机构有下列行为之一的，责令限期改正，处5000元以上3万元以下的罚款：</w:t>
            </w:r>
          </w:p>
          <w:p w14:paraId="7EBD4A12"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（一）未按规定的审查内容进行审查的；</w:t>
            </w:r>
          </w:p>
          <w:p w14:paraId="3ECF8528"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（二）未按规定报告审查过程中发现的违法行为的。</w:t>
            </w:r>
          </w:p>
          <w:p w14:paraId="3A3429AC" w14:textId="77777777" w:rsidR="00446724" w:rsidRDefault="00446724">
            <w:pPr>
              <w:spacing w:line="260" w:lineRule="exact"/>
              <w:jc w:val="left"/>
              <w:rPr>
                <w:rFonts w:ascii="仿宋_GB2312" w:eastAsia="仿宋_GB2312" w:hAnsi="宋体" w:hint="eastAsia"/>
                <w:color w:val="000000" w:themeColor="text1"/>
                <w:kern w:val="0"/>
                <w:szCs w:val="21"/>
              </w:rPr>
            </w:pPr>
          </w:p>
          <w:p w14:paraId="7E2F72A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《安徽省建设工程质量管理办法》</w:t>
            </w:r>
            <w:r>
              <w:rPr>
                <w:rFonts w:ascii="仿宋_GB2312" w:eastAsia="仿宋_GB2312" w:hAnsi="宋体"/>
                <w:color w:val="000000" w:themeColor="text1"/>
                <w:kern w:val="0"/>
                <w:szCs w:val="21"/>
              </w:rPr>
              <w:t>第五十七条</w:t>
            </w:r>
          </w:p>
          <w:p w14:paraId="7D4ED30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依照本办法第五十四条、第五十五条、第五十六条规定，给予单位罚款处罚的，对单位直接负责的主管人员和其他直接责任人员处单位罚款数额5%以上10%以下的罚款</w:t>
            </w:r>
            <w:r>
              <w:rPr>
                <w:rFonts w:ascii="仿宋_GB2312" w:eastAsia="仿宋_GB2312" w:hAnsi="宋体" w:hint="eastAsia"/>
                <w:color w:val="000000" w:themeColor="text1"/>
                <w:kern w:val="0"/>
                <w:szCs w:val="21"/>
              </w:rPr>
              <w:t>。</w:t>
            </w:r>
          </w:p>
        </w:tc>
        <w:tc>
          <w:tcPr>
            <w:tcW w:w="1134" w:type="dxa"/>
            <w:tcBorders>
              <w:tl2br w:val="nil"/>
              <w:tr2bl w:val="nil"/>
            </w:tcBorders>
            <w:vAlign w:val="center"/>
          </w:tcPr>
          <w:p w14:paraId="54028357"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7F758BA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初次违法，无危害后果或危害后果轻微，主动采取措施消除或减轻违法行为危害后果。</w:t>
            </w:r>
          </w:p>
        </w:tc>
        <w:tc>
          <w:tcPr>
            <w:tcW w:w="3260" w:type="dxa"/>
            <w:tcBorders>
              <w:tl2br w:val="nil"/>
              <w:tr2bl w:val="nil"/>
            </w:tcBorders>
            <w:vAlign w:val="center"/>
          </w:tcPr>
          <w:p w14:paraId="5B7C5B57"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责令限期改正</w:t>
            </w:r>
            <w:r>
              <w:rPr>
                <w:rFonts w:ascii="仿宋_GB2312" w:eastAsia="仿宋_GB2312" w:hAnsi="宋体" w:hint="eastAsia"/>
                <w:color w:val="000000" w:themeColor="text1"/>
                <w:kern w:val="0"/>
                <w:szCs w:val="21"/>
              </w:rPr>
              <w:t>，处以5千元以上1万元以下的罚款；</w:t>
            </w:r>
            <w:r>
              <w:rPr>
                <w:rFonts w:ascii="仿宋_GB2312" w:eastAsia="仿宋_GB2312" w:hAnsi="宋体"/>
                <w:color w:val="000000" w:themeColor="text1"/>
                <w:kern w:val="0"/>
                <w:szCs w:val="21"/>
              </w:rPr>
              <w:t>对单位直接负责的主管人员和其他直接责任人员处单位罚款数额</w:t>
            </w:r>
            <w:r>
              <w:rPr>
                <w:rFonts w:ascii="仿宋_GB2312" w:eastAsia="仿宋_GB2312" w:hAnsi="宋体" w:hint="eastAsia"/>
                <w:color w:val="000000" w:themeColor="text1"/>
                <w:kern w:val="0"/>
                <w:szCs w:val="21"/>
              </w:rPr>
              <w:t>百分之五</w:t>
            </w:r>
            <w:r>
              <w:rPr>
                <w:rFonts w:ascii="仿宋_GB2312" w:eastAsia="仿宋_GB2312" w:hAnsi="宋体"/>
                <w:color w:val="000000" w:themeColor="text1"/>
                <w:kern w:val="0"/>
                <w:szCs w:val="21"/>
              </w:rPr>
              <w:t>以上</w:t>
            </w:r>
            <w:r>
              <w:rPr>
                <w:rFonts w:ascii="仿宋_GB2312" w:eastAsia="仿宋_GB2312" w:hAnsi="宋体" w:hint="eastAsia"/>
                <w:color w:val="000000" w:themeColor="text1"/>
                <w:kern w:val="0"/>
                <w:szCs w:val="21"/>
              </w:rPr>
              <w:t>百分之六</w:t>
            </w:r>
            <w:r>
              <w:rPr>
                <w:rFonts w:ascii="仿宋_GB2312" w:eastAsia="仿宋_GB2312" w:hAnsi="宋体"/>
                <w:color w:val="000000" w:themeColor="text1"/>
                <w:kern w:val="0"/>
                <w:szCs w:val="21"/>
              </w:rPr>
              <w:t>以下的罚款</w:t>
            </w:r>
            <w:r>
              <w:rPr>
                <w:rFonts w:ascii="仿宋_GB2312" w:eastAsia="仿宋_GB2312" w:hAnsi="宋体" w:hint="eastAsia"/>
                <w:color w:val="000000" w:themeColor="text1"/>
                <w:kern w:val="0"/>
                <w:szCs w:val="21"/>
              </w:rPr>
              <w:t>。</w:t>
            </w:r>
          </w:p>
        </w:tc>
      </w:tr>
      <w:tr w:rsidR="00446724" w14:paraId="10E190F5" w14:textId="77777777">
        <w:trPr>
          <w:trHeight w:val="285"/>
          <w:jc w:val="center"/>
        </w:trPr>
        <w:tc>
          <w:tcPr>
            <w:tcW w:w="535" w:type="dxa"/>
            <w:vMerge/>
            <w:tcBorders>
              <w:tl2br w:val="nil"/>
              <w:tr2bl w:val="nil"/>
            </w:tcBorders>
            <w:vAlign w:val="center"/>
          </w:tcPr>
          <w:p w14:paraId="55A7BE7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F42A2A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5A66250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1BA740E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7A71C311"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79556B9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实施违法行为，造成不良社会影响或初次违法，未主动消除或减轻违法行为危害后果的。</w:t>
            </w:r>
          </w:p>
        </w:tc>
        <w:tc>
          <w:tcPr>
            <w:tcW w:w="3260" w:type="dxa"/>
            <w:tcBorders>
              <w:tl2br w:val="nil"/>
              <w:tr2bl w:val="nil"/>
            </w:tcBorders>
            <w:vAlign w:val="center"/>
          </w:tcPr>
          <w:p w14:paraId="5D0E83C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责令限期改正</w:t>
            </w:r>
            <w:r>
              <w:rPr>
                <w:rFonts w:ascii="仿宋_GB2312" w:eastAsia="仿宋_GB2312" w:hAnsi="宋体" w:hint="eastAsia"/>
                <w:color w:val="000000" w:themeColor="text1"/>
                <w:kern w:val="0"/>
                <w:szCs w:val="21"/>
              </w:rPr>
              <w:t>，处以1万元以上2万元以下的罚款；</w:t>
            </w:r>
            <w:r>
              <w:rPr>
                <w:rFonts w:ascii="仿宋_GB2312" w:eastAsia="仿宋_GB2312" w:hAnsi="宋体"/>
                <w:color w:val="000000" w:themeColor="text1"/>
                <w:kern w:val="0"/>
                <w:szCs w:val="21"/>
              </w:rPr>
              <w:t>对单位直接负责的主管人员和其他直接责任人员处单位罚款数额</w:t>
            </w:r>
            <w:r>
              <w:rPr>
                <w:rFonts w:ascii="仿宋_GB2312" w:eastAsia="仿宋_GB2312" w:hAnsi="宋体" w:hint="eastAsia"/>
                <w:color w:val="000000" w:themeColor="text1"/>
                <w:kern w:val="0"/>
                <w:szCs w:val="21"/>
              </w:rPr>
              <w:t>百分之六</w:t>
            </w:r>
            <w:r>
              <w:rPr>
                <w:rFonts w:ascii="仿宋_GB2312" w:eastAsia="仿宋_GB2312" w:hAnsi="宋体"/>
                <w:color w:val="000000" w:themeColor="text1"/>
                <w:kern w:val="0"/>
                <w:szCs w:val="21"/>
              </w:rPr>
              <w:t>以上</w:t>
            </w:r>
            <w:r>
              <w:rPr>
                <w:rFonts w:ascii="仿宋_GB2312" w:eastAsia="仿宋_GB2312" w:hAnsi="宋体" w:hint="eastAsia"/>
                <w:color w:val="000000" w:themeColor="text1"/>
                <w:kern w:val="0"/>
                <w:szCs w:val="21"/>
              </w:rPr>
              <w:t>百分之八</w:t>
            </w:r>
            <w:r>
              <w:rPr>
                <w:rFonts w:ascii="仿宋_GB2312" w:eastAsia="仿宋_GB2312" w:hAnsi="宋体"/>
                <w:color w:val="000000" w:themeColor="text1"/>
                <w:kern w:val="0"/>
                <w:szCs w:val="21"/>
              </w:rPr>
              <w:t>以下的罚款</w:t>
            </w:r>
            <w:r>
              <w:rPr>
                <w:rFonts w:ascii="仿宋_GB2312" w:eastAsia="仿宋_GB2312" w:hAnsi="宋体" w:hint="eastAsia"/>
                <w:color w:val="000000" w:themeColor="text1"/>
                <w:kern w:val="0"/>
                <w:szCs w:val="21"/>
              </w:rPr>
              <w:t>。</w:t>
            </w:r>
          </w:p>
        </w:tc>
      </w:tr>
      <w:tr w:rsidR="00446724" w14:paraId="2E7410E0" w14:textId="77777777">
        <w:trPr>
          <w:trHeight w:val="243"/>
          <w:jc w:val="center"/>
        </w:trPr>
        <w:tc>
          <w:tcPr>
            <w:tcW w:w="535" w:type="dxa"/>
            <w:vMerge/>
            <w:tcBorders>
              <w:tl2br w:val="nil"/>
              <w:tr2bl w:val="nil"/>
            </w:tcBorders>
            <w:vAlign w:val="center"/>
          </w:tcPr>
          <w:p w14:paraId="3882B49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955BC9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3930191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053F37F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655393F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5260474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（1）造成质量、安全事故，或造成其他严重危害后果的；</w:t>
            </w:r>
          </w:p>
          <w:p w14:paraId="529AE20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（2）2年内2次及以上同类型违法；</w:t>
            </w:r>
          </w:p>
          <w:p w14:paraId="1ADF119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（3）足以影响建设市场秩序和社会稳定的；</w:t>
            </w:r>
          </w:p>
          <w:p w14:paraId="7AB1E9B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（4）法律法规规定的其他应当从重处罚的情形。</w:t>
            </w:r>
          </w:p>
        </w:tc>
        <w:tc>
          <w:tcPr>
            <w:tcW w:w="3260" w:type="dxa"/>
            <w:tcBorders>
              <w:tl2br w:val="nil"/>
              <w:tr2bl w:val="nil"/>
            </w:tcBorders>
            <w:vAlign w:val="center"/>
          </w:tcPr>
          <w:p w14:paraId="1661512E"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责令限期改正</w:t>
            </w:r>
            <w:r>
              <w:rPr>
                <w:rFonts w:ascii="仿宋_GB2312" w:eastAsia="仿宋_GB2312" w:hAnsi="宋体" w:hint="eastAsia"/>
                <w:color w:val="000000" w:themeColor="text1"/>
                <w:kern w:val="0"/>
                <w:szCs w:val="21"/>
              </w:rPr>
              <w:t>，处以2万元以上3万元以下的罚款；</w:t>
            </w:r>
            <w:r>
              <w:rPr>
                <w:rFonts w:ascii="仿宋_GB2312" w:eastAsia="仿宋_GB2312" w:hAnsi="宋体"/>
                <w:color w:val="000000" w:themeColor="text1"/>
                <w:kern w:val="0"/>
                <w:szCs w:val="21"/>
              </w:rPr>
              <w:t>对单位直接负责的主管人员和其他直接责任人员处单位罚款数额</w:t>
            </w:r>
            <w:r>
              <w:rPr>
                <w:rFonts w:ascii="仿宋_GB2312" w:eastAsia="仿宋_GB2312" w:hAnsi="宋体" w:hint="eastAsia"/>
                <w:color w:val="000000" w:themeColor="text1"/>
                <w:kern w:val="0"/>
                <w:szCs w:val="21"/>
              </w:rPr>
              <w:t>百分之八</w:t>
            </w:r>
            <w:r>
              <w:rPr>
                <w:rFonts w:ascii="仿宋_GB2312" w:eastAsia="仿宋_GB2312" w:hAnsi="宋体"/>
                <w:color w:val="000000" w:themeColor="text1"/>
                <w:kern w:val="0"/>
                <w:szCs w:val="21"/>
              </w:rPr>
              <w:t>以上</w:t>
            </w:r>
            <w:r>
              <w:rPr>
                <w:rFonts w:ascii="仿宋_GB2312" w:eastAsia="仿宋_GB2312" w:hAnsi="宋体" w:hint="eastAsia"/>
                <w:color w:val="000000" w:themeColor="text1"/>
                <w:kern w:val="0"/>
                <w:szCs w:val="21"/>
              </w:rPr>
              <w:t>百分之十</w:t>
            </w:r>
            <w:r>
              <w:rPr>
                <w:rFonts w:ascii="仿宋_GB2312" w:eastAsia="仿宋_GB2312" w:hAnsi="宋体"/>
                <w:color w:val="000000" w:themeColor="text1"/>
                <w:kern w:val="0"/>
                <w:szCs w:val="21"/>
              </w:rPr>
              <w:t>以下的罚款</w:t>
            </w:r>
            <w:r>
              <w:rPr>
                <w:rFonts w:ascii="仿宋_GB2312" w:eastAsia="仿宋_GB2312" w:hAnsi="宋体" w:hint="eastAsia"/>
                <w:color w:val="000000" w:themeColor="text1"/>
                <w:kern w:val="0"/>
                <w:szCs w:val="21"/>
              </w:rPr>
              <w:t>。</w:t>
            </w:r>
          </w:p>
        </w:tc>
      </w:tr>
      <w:tr w:rsidR="00446724" w14:paraId="18168DFE" w14:textId="77777777">
        <w:trPr>
          <w:trHeight w:val="223"/>
          <w:jc w:val="center"/>
        </w:trPr>
        <w:tc>
          <w:tcPr>
            <w:tcW w:w="535" w:type="dxa"/>
            <w:vMerge w:val="restart"/>
            <w:tcBorders>
              <w:tl2br w:val="nil"/>
              <w:tr2bl w:val="nil"/>
            </w:tcBorders>
            <w:vAlign w:val="center"/>
          </w:tcPr>
          <w:p w14:paraId="35B83FEF"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7879968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（一）对施工单位不按照经审查合格的施工图设计文件施工或者有违反法律、法规、工程建设强制性标准和合同约定行为，未予以制止或者未报告的；</w:t>
            </w:r>
          </w:p>
          <w:p w14:paraId="6B8FB52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（二）对建设单位违反有关法律、法规和工程建设强制性标准的要求，未拒绝执行的；</w:t>
            </w:r>
          </w:p>
          <w:p w14:paraId="0326187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（三）未按照规定及时进行工程检查、验收的</w:t>
            </w:r>
          </w:p>
        </w:tc>
        <w:tc>
          <w:tcPr>
            <w:tcW w:w="993" w:type="dxa"/>
            <w:gridSpan w:val="2"/>
            <w:vMerge w:val="restart"/>
            <w:tcBorders>
              <w:tl2br w:val="nil"/>
              <w:tr2bl w:val="nil"/>
            </w:tcBorders>
            <w:vAlign w:val="center"/>
          </w:tcPr>
          <w:p w14:paraId="6784C7EB"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《安徽省建设工程质量管理办法》第三十三条、三十四条、三十五条、三十六条</w:t>
            </w:r>
          </w:p>
        </w:tc>
        <w:tc>
          <w:tcPr>
            <w:tcW w:w="4110" w:type="dxa"/>
            <w:vMerge w:val="restart"/>
            <w:tcBorders>
              <w:tl2br w:val="nil"/>
              <w:tr2bl w:val="nil"/>
            </w:tcBorders>
            <w:vAlign w:val="center"/>
          </w:tcPr>
          <w:p w14:paraId="6BF681E6"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《安徽省建设工程质量管理办法》第五十五条         违反本办法规定，监理单位有下列行为之一的，责令限期改正，处5000元以上3万元以下的罚款：</w:t>
            </w:r>
          </w:p>
          <w:p w14:paraId="6AE24B3D"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（一）对施工单位不按照经审查合格的施工图设计文件施工或者有违反法律、法规、工程建设强制性标准和合同约定行为，未予以制止或者未报告的；</w:t>
            </w:r>
          </w:p>
          <w:p w14:paraId="066D5894"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（二）对建设单位违反有关法律、法规和工程建设强制性标准的要求，未拒绝执行的；</w:t>
            </w:r>
          </w:p>
          <w:p w14:paraId="2BEBCB28"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（三）未按照规定及时进行工程检查、验收的。</w:t>
            </w:r>
          </w:p>
          <w:p w14:paraId="0FDD8983"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40F1211C"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《安徽省建设工程质量管理办法》</w:t>
            </w:r>
            <w:r>
              <w:rPr>
                <w:rFonts w:ascii="仿宋_GB2312" w:eastAsia="仿宋_GB2312" w:hAnsi="宋体"/>
                <w:color w:val="000000" w:themeColor="text1"/>
                <w:kern w:val="0"/>
                <w:szCs w:val="21"/>
              </w:rPr>
              <w:t>第五十七条</w:t>
            </w:r>
          </w:p>
          <w:p w14:paraId="7D9003B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依照本办法第五十四条、第五十五条、第五十六条规定，给予单位罚款处罚的，对单位直接负责的主管人员和其他直接责任人员处单位罚款数额5%以上10%以下的罚款</w:t>
            </w:r>
            <w:r>
              <w:rPr>
                <w:rFonts w:ascii="仿宋_GB2312" w:eastAsia="仿宋_GB2312" w:hAnsi="宋体" w:hint="eastAsia"/>
                <w:color w:val="000000" w:themeColor="text1"/>
                <w:kern w:val="0"/>
                <w:szCs w:val="21"/>
              </w:rPr>
              <w:t>。</w:t>
            </w:r>
          </w:p>
        </w:tc>
        <w:tc>
          <w:tcPr>
            <w:tcW w:w="1134" w:type="dxa"/>
            <w:tcBorders>
              <w:tl2br w:val="nil"/>
              <w:tr2bl w:val="nil"/>
            </w:tcBorders>
            <w:vAlign w:val="center"/>
          </w:tcPr>
          <w:p w14:paraId="18EA72F2"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7548791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7859622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责令限期改正</w:t>
            </w:r>
            <w:r>
              <w:rPr>
                <w:rFonts w:ascii="仿宋_GB2312" w:eastAsia="仿宋_GB2312" w:hAnsi="宋体" w:hint="eastAsia"/>
                <w:color w:val="000000" w:themeColor="text1"/>
                <w:kern w:val="0"/>
                <w:szCs w:val="21"/>
              </w:rPr>
              <w:t>，处以5千元以上1万元以下的罚款；</w:t>
            </w:r>
            <w:r>
              <w:rPr>
                <w:rFonts w:ascii="仿宋_GB2312" w:eastAsia="仿宋_GB2312" w:hAnsi="宋体"/>
                <w:color w:val="000000" w:themeColor="text1"/>
                <w:kern w:val="0"/>
                <w:szCs w:val="21"/>
              </w:rPr>
              <w:t>对单位直接负责的主管人员和其他直接责任人员处单位罚款数额</w:t>
            </w:r>
            <w:r>
              <w:rPr>
                <w:rFonts w:ascii="仿宋_GB2312" w:eastAsia="仿宋_GB2312" w:hAnsi="宋体" w:hint="eastAsia"/>
                <w:color w:val="000000" w:themeColor="text1"/>
                <w:kern w:val="0"/>
                <w:szCs w:val="21"/>
              </w:rPr>
              <w:t>百分之五</w:t>
            </w:r>
            <w:r>
              <w:rPr>
                <w:rFonts w:ascii="仿宋_GB2312" w:eastAsia="仿宋_GB2312" w:hAnsi="宋体"/>
                <w:color w:val="000000" w:themeColor="text1"/>
                <w:kern w:val="0"/>
                <w:szCs w:val="21"/>
              </w:rPr>
              <w:t>以上</w:t>
            </w:r>
            <w:r>
              <w:rPr>
                <w:rFonts w:ascii="仿宋_GB2312" w:eastAsia="仿宋_GB2312" w:hAnsi="宋体" w:hint="eastAsia"/>
                <w:color w:val="000000" w:themeColor="text1"/>
                <w:kern w:val="0"/>
                <w:szCs w:val="21"/>
              </w:rPr>
              <w:t>百分之六</w:t>
            </w:r>
            <w:r>
              <w:rPr>
                <w:rFonts w:ascii="仿宋_GB2312" w:eastAsia="仿宋_GB2312" w:hAnsi="宋体"/>
                <w:color w:val="000000" w:themeColor="text1"/>
                <w:kern w:val="0"/>
                <w:szCs w:val="21"/>
              </w:rPr>
              <w:t>以下的罚款</w:t>
            </w:r>
            <w:r>
              <w:rPr>
                <w:rFonts w:ascii="仿宋_GB2312" w:eastAsia="仿宋_GB2312" w:hAnsi="宋体" w:hint="eastAsia"/>
                <w:color w:val="000000" w:themeColor="text1"/>
                <w:kern w:val="0"/>
                <w:szCs w:val="21"/>
              </w:rPr>
              <w:t>。</w:t>
            </w:r>
          </w:p>
        </w:tc>
      </w:tr>
      <w:tr w:rsidR="00446724" w14:paraId="18C17BBF" w14:textId="77777777">
        <w:trPr>
          <w:trHeight w:val="285"/>
          <w:jc w:val="center"/>
        </w:trPr>
        <w:tc>
          <w:tcPr>
            <w:tcW w:w="535" w:type="dxa"/>
            <w:vMerge/>
            <w:tcBorders>
              <w:tl2br w:val="nil"/>
              <w:tr2bl w:val="nil"/>
            </w:tcBorders>
            <w:vAlign w:val="center"/>
          </w:tcPr>
          <w:p w14:paraId="3452027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934999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1F52F51"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624FAC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43B4D77E"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0BBBE6A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428C3B0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责令限期改正</w:t>
            </w:r>
            <w:r>
              <w:rPr>
                <w:rFonts w:ascii="仿宋_GB2312" w:eastAsia="仿宋_GB2312" w:hAnsi="宋体" w:hint="eastAsia"/>
                <w:color w:val="000000" w:themeColor="text1"/>
                <w:kern w:val="0"/>
                <w:szCs w:val="21"/>
              </w:rPr>
              <w:t>，处以1万元以上2万元以下的罚款；</w:t>
            </w:r>
            <w:r>
              <w:rPr>
                <w:rFonts w:ascii="仿宋_GB2312" w:eastAsia="仿宋_GB2312" w:hAnsi="宋体"/>
                <w:color w:val="000000" w:themeColor="text1"/>
                <w:kern w:val="0"/>
                <w:szCs w:val="21"/>
              </w:rPr>
              <w:t>对单位直接负责的主管人员和其他直接责任人员处单位罚款数额</w:t>
            </w:r>
            <w:r>
              <w:rPr>
                <w:rFonts w:ascii="仿宋_GB2312" w:eastAsia="仿宋_GB2312" w:hAnsi="宋体" w:hint="eastAsia"/>
                <w:color w:val="000000" w:themeColor="text1"/>
                <w:kern w:val="0"/>
                <w:szCs w:val="21"/>
              </w:rPr>
              <w:t>百分之六</w:t>
            </w:r>
            <w:r>
              <w:rPr>
                <w:rFonts w:ascii="仿宋_GB2312" w:eastAsia="仿宋_GB2312" w:hAnsi="宋体"/>
                <w:color w:val="000000" w:themeColor="text1"/>
                <w:kern w:val="0"/>
                <w:szCs w:val="21"/>
              </w:rPr>
              <w:t>以上</w:t>
            </w:r>
            <w:r>
              <w:rPr>
                <w:rFonts w:ascii="仿宋_GB2312" w:eastAsia="仿宋_GB2312" w:hAnsi="宋体" w:hint="eastAsia"/>
                <w:color w:val="000000" w:themeColor="text1"/>
                <w:kern w:val="0"/>
                <w:szCs w:val="21"/>
              </w:rPr>
              <w:t>百分之八</w:t>
            </w:r>
            <w:r>
              <w:rPr>
                <w:rFonts w:ascii="仿宋_GB2312" w:eastAsia="仿宋_GB2312" w:hAnsi="宋体"/>
                <w:color w:val="000000" w:themeColor="text1"/>
                <w:kern w:val="0"/>
                <w:szCs w:val="21"/>
              </w:rPr>
              <w:t>以下的罚款</w:t>
            </w:r>
            <w:r>
              <w:rPr>
                <w:rFonts w:ascii="仿宋_GB2312" w:eastAsia="仿宋_GB2312" w:hAnsi="宋体" w:hint="eastAsia"/>
                <w:color w:val="000000" w:themeColor="text1"/>
                <w:kern w:val="0"/>
                <w:szCs w:val="21"/>
              </w:rPr>
              <w:t>。</w:t>
            </w:r>
          </w:p>
        </w:tc>
      </w:tr>
      <w:tr w:rsidR="00446724" w14:paraId="235BA12B" w14:textId="77777777">
        <w:trPr>
          <w:trHeight w:val="243"/>
          <w:jc w:val="center"/>
        </w:trPr>
        <w:tc>
          <w:tcPr>
            <w:tcW w:w="535" w:type="dxa"/>
            <w:vMerge/>
            <w:tcBorders>
              <w:tl2br w:val="nil"/>
              <w:tr2bl w:val="nil"/>
            </w:tcBorders>
            <w:vAlign w:val="center"/>
          </w:tcPr>
          <w:p w14:paraId="51B5200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C9BB8D7"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6D0EDE5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E742EA1"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A2DC8E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49812DD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（1）经责令改正后，逾期未改正的；</w:t>
            </w:r>
          </w:p>
          <w:p w14:paraId="7BC88EE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（2）曾因该违法行为被依法查处，再次实施该违法行为的；</w:t>
            </w:r>
          </w:p>
          <w:p w14:paraId="581F598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（3）造成工程质量事故的；</w:t>
            </w:r>
          </w:p>
          <w:p w14:paraId="45B9BA8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（4）其他依法应予从重处罚的情形。</w:t>
            </w:r>
          </w:p>
        </w:tc>
        <w:tc>
          <w:tcPr>
            <w:tcW w:w="3260" w:type="dxa"/>
            <w:tcBorders>
              <w:tl2br w:val="nil"/>
              <w:tr2bl w:val="nil"/>
            </w:tcBorders>
            <w:vAlign w:val="center"/>
          </w:tcPr>
          <w:p w14:paraId="0136836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责令限期改正</w:t>
            </w:r>
            <w:r>
              <w:rPr>
                <w:rFonts w:ascii="仿宋_GB2312" w:eastAsia="仿宋_GB2312" w:hAnsi="宋体" w:hint="eastAsia"/>
                <w:color w:val="000000" w:themeColor="text1"/>
                <w:kern w:val="0"/>
                <w:szCs w:val="21"/>
              </w:rPr>
              <w:t>，处以2万元以上3万元以下的罚款；</w:t>
            </w:r>
            <w:r>
              <w:rPr>
                <w:rFonts w:ascii="仿宋_GB2312" w:eastAsia="仿宋_GB2312" w:hAnsi="宋体"/>
                <w:color w:val="000000" w:themeColor="text1"/>
                <w:kern w:val="0"/>
                <w:szCs w:val="21"/>
              </w:rPr>
              <w:t>对单位直接负责的主管人员和其他直接责任人员处单位罚款数额</w:t>
            </w:r>
            <w:r>
              <w:rPr>
                <w:rFonts w:ascii="仿宋_GB2312" w:eastAsia="仿宋_GB2312" w:hAnsi="宋体" w:hint="eastAsia"/>
                <w:color w:val="000000" w:themeColor="text1"/>
                <w:kern w:val="0"/>
                <w:szCs w:val="21"/>
              </w:rPr>
              <w:t>百分之八</w:t>
            </w:r>
            <w:r>
              <w:rPr>
                <w:rFonts w:ascii="仿宋_GB2312" w:eastAsia="仿宋_GB2312" w:hAnsi="宋体"/>
                <w:color w:val="000000" w:themeColor="text1"/>
                <w:kern w:val="0"/>
                <w:szCs w:val="21"/>
              </w:rPr>
              <w:t>以上</w:t>
            </w:r>
            <w:r>
              <w:rPr>
                <w:rFonts w:ascii="仿宋_GB2312" w:eastAsia="仿宋_GB2312" w:hAnsi="宋体" w:hint="eastAsia"/>
                <w:color w:val="000000" w:themeColor="text1"/>
                <w:kern w:val="0"/>
                <w:szCs w:val="21"/>
              </w:rPr>
              <w:t>百分之十</w:t>
            </w:r>
            <w:r>
              <w:rPr>
                <w:rFonts w:ascii="仿宋_GB2312" w:eastAsia="仿宋_GB2312" w:hAnsi="宋体"/>
                <w:color w:val="000000" w:themeColor="text1"/>
                <w:kern w:val="0"/>
                <w:szCs w:val="21"/>
              </w:rPr>
              <w:t>以下的罚款</w:t>
            </w:r>
            <w:r>
              <w:rPr>
                <w:rFonts w:ascii="仿宋_GB2312" w:eastAsia="仿宋_GB2312" w:hAnsi="宋体" w:hint="eastAsia"/>
                <w:color w:val="000000" w:themeColor="text1"/>
                <w:kern w:val="0"/>
                <w:szCs w:val="21"/>
              </w:rPr>
              <w:t>。</w:t>
            </w:r>
          </w:p>
        </w:tc>
      </w:tr>
      <w:tr w:rsidR="00446724" w14:paraId="16E43933" w14:textId="77777777">
        <w:trPr>
          <w:trHeight w:val="223"/>
          <w:jc w:val="center"/>
        </w:trPr>
        <w:tc>
          <w:tcPr>
            <w:tcW w:w="535" w:type="dxa"/>
            <w:vMerge w:val="restart"/>
            <w:tcBorders>
              <w:tl2br w:val="nil"/>
              <w:tr2bl w:val="nil"/>
            </w:tcBorders>
            <w:vAlign w:val="center"/>
          </w:tcPr>
          <w:p w14:paraId="0D42C28C"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552E1E4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（一）未取得相应资质承担工程质量检测业务的；</w:t>
            </w:r>
          </w:p>
          <w:p w14:paraId="654B9E4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（二）以其他检测机构的名义承担工程质量检测业务的；</w:t>
            </w:r>
          </w:p>
          <w:p w14:paraId="2105141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（三）允许其他单位或者个人以本单位的名义承担工程质量检测业务的；</w:t>
            </w:r>
          </w:p>
          <w:p w14:paraId="5ADFA21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（四）转让工程质量检测业务的；</w:t>
            </w:r>
          </w:p>
          <w:p w14:paraId="50597AD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（五）未按照法律、法规和有关标准进行工程质量检测或者鉴定的；</w:t>
            </w:r>
          </w:p>
          <w:p w14:paraId="13CA259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（六）未按照规定报告检测或者鉴定不合格事项的；</w:t>
            </w:r>
          </w:p>
          <w:p w14:paraId="4D11782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（七）伪造检测或者鉴定数据，出具虚假检测或者鉴定报告的；</w:t>
            </w:r>
          </w:p>
          <w:p w14:paraId="323C8AD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（八）档案资料管理混乱，造成检测数据无法追溯的</w:t>
            </w:r>
          </w:p>
        </w:tc>
        <w:tc>
          <w:tcPr>
            <w:tcW w:w="993" w:type="dxa"/>
            <w:gridSpan w:val="2"/>
            <w:vMerge w:val="restart"/>
            <w:tcBorders>
              <w:tl2br w:val="nil"/>
              <w:tr2bl w:val="nil"/>
            </w:tcBorders>
            <w:vAlign w:val="center"/>
          </w:tcPr>
          <w:p w14:paraId="57A796A0"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《安徽省建设工程质量管理办法》第三十八条、三十九条、四十条、四十一条、四十二条</w:t>
            </w:r>
          </w:p>
        </w:tc>
        <w:tc>
          <w:tcPr>
            <w:tcW w:w="4110" w:type="dxa"/>
            <w:vMerge w:val="restart"/>
            <w:tcBorders>
              <w:tl2br w:val="nil"/>
              <w:tr2bl w:val="nil"/>
            </w:tcBorders>
            <w:vAlign w:val="center"/>
          </w:tcPr>
          <w:p w14:paraId="534A5243"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《安徽省建设工程质量管理办法》</w:t>
            </w:r>
            <w:r>
              <w:rPr>
                <w:rFonts w:ascii="仿宋_GB2312" w:eastAsia="仿宋_GB2312" w:hAnsi="宋体"/>
                <w:color w:val="000000" w:themeColor="text1"/>
                <w:kern w:val="0"/>
                <w:szCs w:val="21"/>
              </w:rPr>
              <w:t>第五十六条</w:t>
            </w:r>
          </w:p>
          <w:p w14:paraId="6542C1E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违反本办法规定，检测机构有下列情形之一的，责令改正，处5000元以上3万元以下的罚款：</w:t>
            </w:r>
          </w:p>
          <w:p w14:paraId="4D14EA5F"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（一）未取得相应资质承担工程质量检测业务的；</w:t>
            </w:r>
          </w:p>
          <w:p w14:paraId="36700E3D"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（二）以其他检测机构的名义承担工程质量检测业务的；</w:t>
            </w:r>
          </w:p>
          <w:p w14:paraId="03DEF7D5"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（三）允许其他单位或者个人以本单位的名义承担工程质量检测业务的；</w:t>
            </w:r>
          </w:p>
          <w:p w14:paraId="1BD6464D"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（四）转让工程质量检测业务的；</w:t>
            </w:r>
          </w:p>
          <w:p w14:paraId="0653B9FD"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（五）未按照法律、法规和有关标准进行工程质量检测或者鉴定的；</w:t>
            </w:r>
          </w:p>
          <w:p w14:paraId="5512D35C"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（六）未按照规定报告检测或者鉴定不合格事项的；</w:t>
            </w:r>
          </w:p>
          <w:p w14:paraId="4E434FF4"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（七）伪造检测或者鉴定数据，出具虚假检测或者鉴定报告的；</w:t>
            </w:r>
          </w:p>
          <w:p w14:paraId="075F3430"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（八）档案资料管理混乱，造成检测数据无法追溯的</w:t>
            </w:r>
            <w:r>
              <w:rPr>
                <w:rFonts w:ascii="仿宋_GB2312" w:eastAsia="仿宋_GB2312" w:hAnsi="宋体" w:hint="eastAsia"/>
                <w:color w:val="000000" w:themeColor="text1"/>
                <w:kern w:val="0"/>
                <w:szCs w:val="21"/>
              </w:rPr>
              <w:t>。</w:t>
            </w:r>
          </w:p>
          <w:p w14:paraId="6A61C22B"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4362D652"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《安徽省建设工程质量管理办法》</w:t>
            </w:r>
            <w:r>
              <w:rPr>
                <w:rFonts w:ascii="仿宋_GB2312" w:eastAsia="仿宋_GB2312" w:hAnsi="宋体"/>
                <w:color w:val="000000" w:themeColor="text1"/>
                <w:kern w:val="0"/>
                <w:szCs w:val="21"/>
              </w:rPr>
              <w:t>第五十七条</w:t>
            </w:r>
          </w:p>
          <w:p w14:paraId="41C4D47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依照本办法第五十四条、第五十五条、第五十六条规定，给予单位罚款处罚的，对单位直接负责的主管人员和其他直接责任人员处单位罚款数额5%以上10%以下的罚款</w:t>
            </w:r>
            <w:r>
              <w:rPr>
                <w:rFonts w:ascii="仿宋_GB2312" w:eastAsia="仿宋_GB2312" w:hAnsi="宋体" w:hint="eastAsia"/>
                <w:color w:val="000000" w:themeColor="text1"/>
                <w:kern w:val="0"/>
                <w:szCs w:val="21"/>
              </w:rPr>
              <w:t>。</w:t>
            </w:r>
          </w:p>
        </w:tc>
        <w:tc>
          <w:tcPr>
            <w:tcW w:w="1134" w:type="dxa"/>
            <w:tcBorders>
              <w:tl2br w:val="nil"/>
              <w:tr2bl w:val="nil"/>
            </w:tcBorders>
            <w:vAlign w:val="center"/>
          </w:tcPr>
          <w:p w14:paraId="3716C5EC"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7FB3C48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2E87480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责令改正，处以5千元以上1万元以下的罚款；</w:t>
            </w:r>
            <w:r>
              <w:rPr>
                <w:rFonts w:ascii="仿宋_GB2312" w:eastAsia="仿宋_GB2312" w:hAnsi="宋体"/>
                <w:color w:val="000000" w:themeColor="text1"/>
                <w:kern w:val="0"/>
                <w:szCs w:val="21"/>
              </w:rPr>
              <w:t>对单位直接负责的主管人员和其他直接责任人员处单位罚款数额</w:t>
            </w:r>
            <w:r>
              <w:rPr>
                <w:rFonts w:ascii="仿宋_GB2312" w:eastAsia="仿宋_GB2312" w:hAnsi="宋体" w:hint="eastAsia"/>
                <w:color w:val="000000" w:themeColor="text1"/>
                <w:kern w:val="0"/>
                <w:szCs w:val="21"/>
              </w:rPr>
              <w:t>百分之五</w:t>
            </w:r>
            <w:r>
              <w:rPr>
                <w:rFonts w:ascii="仿宋_GB2312" w:eastAsia="仿宋_GB2312" w:hAnsi="宋体"/>
                <w:color w:val="000000" w:themeColor="text1"/>
                <w:kern w:val="0"/>
                <w:szCs w:val="21"/>
              </w:rPr>
              <w:t>以上</w:t>
            </w:r>
            <w:r>
              <w:rPr>
                <w:rFonts w:ascii="仿宋_GB2312" w:eastAsia="仿宋_GB2312" w:hAnsi="宋体" w:hint="eastAsia"/>
                <w:color w:val="000000" w:themeColor="text1"/>
                <w:kern w:val="0"/>
                <w:szCs w:val="21"/>
              </w:rPr>
              <w:t>百分之六</w:t>
            </w:r>
            <w:r>
              <w:rPr>
                <w:rFonts w:ascii="仿宋_GB2312" w:eastAsia="仿宋_GB2312" w:hAnsi="宋体"/>
                <w:color w:val="000000" w:themeColor="text1"/>
                <w:kern w:val="0"/>
                <w:szCs w:val="21"/>
              </w:rPr>
              <w:t>以下的罚款</w:t>
            </w:r>
            <w:r>
              <w:rPr>
                <w:rFonts w:ascii="仿宋_GB2312" w:eastAsia="仿宋_GB2312" w:hAnsi="宋体" w:hint="eastAsia"/>
                <w:color w:val="000000" w:themeColor="text1"/>
                <w:kern w:val="0"/>
                <w:szCs w:val="21"/>
              </w:rPr>
              <w:t>。</w:t>
            </w:r>
          </w:p>
        </w:tc>
      </w:tr>
      <w:tr w:rsidR="00446724" w14:paraId="4F83A200" w14:textId="77777777">
        <w:trPr>
          <w:trHeight w:val="285"/>
          <w:jc w:val="center"/>
        </w:trPr>
        <w:tc>
          <w:tcPr>
            <w:tcW w:w="535" w:type="dxa"/>
            <w:vMerge/>
            <w:tcBorders>
              <w:tl2br w:val="nil"/>
              <w:tr2bl w:val="nil"/>
            </w:tcBorders>
            <w:vAlign w:val="center"/>
          </w:tcPr>
          <w:p w14:paraId="4C73138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5C0C5C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F707C2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957864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4DC684B1"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53DD57A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6D78D4A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责令改正，处以1万元以上2万元以下的罚款；</w:t>
            </w:r>
            <w:r>
              <w:rPr>
                <w:rFonts w:ascii="仿宋_GB2312" w:eastAsia="仿宋_GB2312" w:hAnsi="宋体"/>
                <w:color w:val="000000" w:themeColor="text1"/>
                <w:kern w:val="0"/>
                <w:szCs w:val="21"/>
              </w:rPr>
              <w:t>对单位直接负责的主管人员和其他直接责任人员处单位罚款数额</w:t>
            </w:r>
            <w:r>
              <w:rPr>
                <w:rFonts w:ascii="仿宋_GB2312" w:eastAsia="仿宋_GB2312" w:hAnsi="宋体" w:hint="eastAsia"/>
                <w:color w:val="000000" w:themeColor="text1"/>
                <w:kern w:val="0"/>
                <w:szCs w:val="21"/>
              </w:rPr>
              <w:t>百分之六</w:t>
            </w:r>
            <w:r>
              <w:rPr>
                <w:rFonts w:ascii="仿宋_GB2312" w:eastAsia="仿宋_GB2312" w:hAnsi="宋体"/>
                <w:color w:val="000000" w:themeColor="text1"/>
                <w:kern w:val="0"/>
                <w:szCs w:val="21"/>
              </w:rPr>
              <w:t>以上</w:t>
            </w:r>
            <w:r>
              <w:rPr>
                <w:rFonts w:ascii="仿宋_GB2312" w:eastAsia="仿宋_GB2312" w:hAnsi="宋体" w:hint="eastAsia"/>
                <w:color w:val="000000" w:themeColor="text1"/>
                <w:kern w:val="0"/>
                <w:szCs w:val="21"/>
              </w:rPr>
              <w:t>百分之八</w:t>
            </w:r>
            <w:r>
              <w:rPr>
                <w:rFonts w:ascii="仿宋_GB2312" w:eastAsia="仿宋_GB2312" w:hAnsi="宋体"/>
                <w:color w:val="000000" w:themeColor="text1"/>
                <w:kern w:val="0"/>
                <w:szCs w:val="21"/>
              </w:rPr>
              <w:t>以下的罚款</w:t>
            </w:r>
            <w:r>
              <w:rPr>
                <w:rFonts w:ascii="仿宋_GB2312" w:eastAsia="仿宋_GB2312" w:hAnsi="宋体" w:hint="eastAsia"/>
                <w:color w:val="000000" w:themeColor="text1"/>
                <w:kern w:val="0"/>
                <w:szCs w:val="21"/>
              </w:rPr>
              <w:t>。</w:t>
            </w:r>
          </w:p>
        </w:tc>
      </w:tr>
      <w:tr w:rsidR="00446724" w14:paraId="1514E39E" w14:textId="77777777">
        <w:trPr>
          <w:trHeight w:val="243"/>
          <w:jc w:val="center"/>
        </w:trPr>
        <w:tc>
          <w:tcPr>
            <w:tcW w:w="535" w:type="dxa"/>
            <w:vMerge/>
            <w:tcBorders>
              <w:tl2br w:val="nil"/>
              <w:tr2bl w:val="nil"/>
            </w:tcBorders>
            <w:vAlign w:val="center"/>
          </w:tcPr>
          <w:p w14:paraId="07EAB9D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2E8066E"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A4B92F0"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050C706"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25EFEFB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00CD3F91"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5D0C549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（1）经责令改正后，逾期未改正的；</w:t>
            </w:r>
          </w:p>
          <w:p w14:paraId="3D1650E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（2）曾因该违法行为被依法查处，再次实施该违法行为的；</w:t>
            </w:r>
          </w:p>
          <w:p w14:paraId="1C2A21E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（3）造成工程质量事故的；</w:t>
            </w:r>
          </w:p>
          <w:p w14:paraId="17647EE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（4）其他依法应予从重处罚的情形。</w:t>
            </w:r>
          </w:p>
        </w:tc>
        <w:tc>
          <w:tcPr>
            <w:tcW w:w="3260" w:type="dxa"/>
            <w:tcBorders>
              <w:tl2br w:val="nil"/>
              <w:tr2bl w:val="nil"/>
            </w:tcBorders>
            <w:vAlign w:val="center"/>
          </w:tcPr>
          <w:p w14:paraId="05653CC9"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17D9AED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责令改正，处以2万元以上3万元以下的罚款；</w:t>
            </w:r>
            <w:r>
              <w:rPr>
                <w:rFonts w:ascii="仿宋_GB2312" w:eastAsia="仿宋_GB2312" w:hAnsi="宋体"/>
                <w:color w:val="000000" w:themeColor="text1"/>
                <w:kern w:val="0"/>
                <w:szCs w:val="21"/>
              </w:rPr>
              <w:t>对单位直接负责的主管人员和其他直接责任人员处单位罚款数额</w:t>
            </w:r>
            <w:r>
              <w:rPr>
                <w:rFonts w:ascii="仿宋_GB2312" w:eastAsia="仿宋_GB2312" w:hAnsi="宋体" w:hint="eastAsia"/>
                <w:color w:val="000000" w:themeColor="text1"/>
                <w:kern w:val="0"/>
                <w:szCs w:val="21"/>
              </w:rPr>
              <w:t>百分之八</w:t>
            </w:r>
            <w:r>
              <w:rPr>
                <w:rFonts w:ascii="仿宋_GB2312" w:eastAsia="仿宋_GB2312" w:hAnsi="宋体"/>
                <w:color w:val="000000" w:themeColor="text1"/>
                <w:kern w:val="0"/>
                <w:szCs w:val="21"/>
              </w:rPr>
              <w:t>以上</w:t>
            </w:r>
            <w:r>
              <w:rPr>
                <w:rFonts w:ascii="仿宋_GB2312" w:eastAsia="仿宋_GB2312" w:hAnsi="宋体" w:hint="eastAsia"/>
                <w:color w:val="000000" w:themeColor="text1"/>
                <w:kern w:val="0"/>
                <w:szCs w:val="21"/>
              </w:rPr>
              <w:t>百分之十</w:t>
            </w:r>
            <w:r>
              <w:rPr>
                <w:rFonts w:ascii="仿宋_GB2312" w:eastAsia="仿宋_GB2312" w:hAnsi="宋体"/>
                <w:color w:val="000000" w:themeColor="text1"/>
                <w:kern w:val="0"/>
                <w:szCs w:val="21"/>
              </w:rPr>
              <w:t>以下的罚款</w:t>
            </w:r>
            <w:r>
              <w:rPr>
                <w:rFonts w:ascii="仿宋_GB2312" w:eastAsia="仿宋_GB2312" w:hAnsi="宋体" w:hint="eastAsia"/>
                <w:color w:val="000000" w:themeColor="text1"/>
                <w:kern w:val="0"/>
                <w:szCs w:val="21"/>
              </w:rPr>
              <w:t>。</w:t>
            </w:r>
          </w:p>
        </w:tc>
      </w:tr>
      <w:tr w:rsidR="00446724" w14:paraId="500C61C3" w14:textId="77777777">
        <w:trPr>
          <w:trHeight w:val="1150"/>
          <w:jc w:val="center"/>
        </w:trPr>
        <w:tc>
          <w:tcPr>
            <w:tcW w:w="535" w:type="dxa"/>
            <w:vMerge w:val="restart"/>
            <w:tcBorders>
              <w:tl2br w:val="nil"/>
              <w:tr2bl w:val="nil"/>
            </w:tcBorders>
            <w:vAlign w:val="center"/>
          </w:tcPr>
          <w:p w14:paraId="5D6CEDC0"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kern w:val="0"/>
                <w:szCs w:val="21"/>
              </w:rPr>
            </w:pPr>
          </w:p>
        </w:tc>
        <w:tc>
          <w:tcPr>
            <w:tcW w:w="1684" w:type="dxa"/>
            <w:vMerge w:val="restart"/>
            <w:tcBorders>
              <w:tl2br w:val="nil"/>
              <w:tr2bl w:val="nil"/>
            </w:tcBorders>
            <w:vAlign w:val="center"/>
          </w:tcPr>
          <w:p w14:paraId="36E9D849"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441B33D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建设单位对勘察、设计、施工、工程监理等单位提出不符合安全生产法律、法规和强制性标准规定的要求</w:t>
            </w:r>
          </w:p>
        </w:tc>
        <w:tc>
          <w:tcPr>
            <w:tcW w:w="993" w:type="dxa"/>
            <w:gridSpan w:val="2"/>
            <w:vMerge w:val="restart"/>
            <w:tcBorders>
              <w:tl2br w:val="nil"/>
              <w:tr2bl w:val="nil"/>
            </w:tcBorders>
            <w:vAlign w:val="center"/>
          </w:tcPr>
          <w:p w14:paraId="629FEE2E"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《建设工程安全生产管理条例》第七条</w:t>
            </w:r>
          </w:p>
        </w:tc>
        <w:tc>
          <w:tcPr>
            <w:tcW w:w="4110" w:type="dxa"/>
            <w:vMerge w:val="restart"/>
            <w:tcBorders>
              <w:tl2br w:val="nil"/>
              <w:tr2bl w:val="nil"/>
            </w:tcBorders>
            <w:vAlign w:val="center"/>
          </w:tcPr>
          <w:p w14:paraId="2C815452"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《建设工程安全生产管理条例》第五十五条第(一)项</w:t>
            </w:r>
          </w:p>
          <w:p w14:paraId="788CA00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ascii="仿宋_GB2312" w:eastAsia="仿宋_GB2312" w:hAnsi="宋体" w:hint="eastAsia"/>
                <w:color w:val="000000" w:themeColor="text1"/>
                <w:kern w:val="0"/>
                <w:szCs w:val="21"/>
              </w:rPr>
              <w:br/>
              <w:t>(一)对勘察、设计、施工、工程监理等单位提出不符合安全生产法律、法规和强制性标准规定的要求的；</w:t>
            </w:r>
          </w:p>
        </w:tc>
        <w:tc>
          <w:tcPr>
            <w:tcW w:w="1134" w:type="dxa"/>
            <w:tcBorders>
              <w:tl2br w:val="nil"/>
              <w:tr2bl w:val="nil"/>
            </w:tcBorders>
            <w:vAlign w:val="center"/>
          </w:tcPr>
          <w:p w14:paraId="45E54A3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085D406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7C7C852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责令限期改正，处20万元以上25万元以下的罚款。</w:t>
            </w:r>
          </w:p>
        </w:tc>
      </w:tr>
      <w:tr w:rsidR="00446724" w14:paraId="089F086C" w14:textId="77777777">
        <w:trPr>
          <w:trHeight w:val="1401"/>
          <w:jc w:val="center"/>
        </w:trPr>
        <w:tc>
          <w:tcPr>
            <w:tcW w:w="535" w:type="dxa"/>
            <w:vMerge/>
            <w:tcBorders>
              <w:tl2br w:val="nil"/>
              <w:tr2bl w:val="nil"/>
            </w:tcBorders>
            <w:vAlign w:val="center"/>
          </w:tcPr>
          <w:p w14:paraId="060F4BC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13DB1E9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5832102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13A36F7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FF79E9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598AE9F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413E285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责令限期改正，处25万元以上40万元以下的罚款。</w:t>
            </w:r>
          </w:p>
        </w:tc>
      </w:tr>
      <w:tr w:rsidR="00446724" w14:paraId="7C8AEB39" w14:textId="77777777">
        <w:trPr>
          <w:trHeight w:val="243"/>
          <w:jc w:val="center"/>
        </w:trPr>
        <w:tc>
          <w:tcPr>
            <w:tcW w:w="535" w:type="dxa"/>
            <w:vMerge/>
            <w:tcBorders>
              <w:tl2br w:val="nil"/>
              <w:tr2bl w:val="nil"/>
            </w:tcBorders>
            <w:vAlign w:val="center"/>
          </w:tcPr>
          <w:p w14:paraId="5812D72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65D4A45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29B0BDA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7C6762D0"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2546AE8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23A2AA0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（1）经责令改正后，逾期未改正的；</w:t>
            </w:r>
          </w:p>
          <w:p w14:paraId="32622D8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（2）曾因该违法行为被依法查处，再次实施该违法行为的；</w:t>
            </w:r>
          </w:p>
          <w:p w14:paraId="7B79837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（3）造成工程质量事故的；</w:t>
            </w:r>
          </w:p>
          <w:p w14:paraId="7FB5238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（4）其他依法应予从重处罚的情形。</w:t>
            </w:r>
          </w:p>
        </w:tc>
        <w:tc>
          <w:tcPr>
            <w:tcW w:w="3260" w:type="dxa"/>
            <w:tcBorders>
              <w:tl2br w:val="nil"/>
              <w:tr2bl w:val="nil"/>
            </w:tcBorders>
            <w:vAlign w:val="center"/>
          </w:tcPr>
          <w:p w14:paraId="6320CDFA"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责令限期改正，处40万元以上50万元以下的罚款。</w:t>
            </w:r>
          </w:p>
        </w:tc>
      </w:tr>
      <w:tr w:rsidR="00446724" w14:paraId="44C86362" w14:textId="77777777">
        <w:trPr>
          <w:trHeight w:val="758"/>
          <w:jc w:val="center"/>
        </w:trPr>
        <w:tc>
          <w:tcPr>
            <w:tcW w:w="535" w:type="dxa"/>
            <w:vMerge w:val="restart"/>
            <w:tcBorders>
              <w:tl2br w:val="nil"/>
              <w:tr2bl w:val="nil"/>
            </w:tcBorders>
            <w:vAlign w:val="center"/>
          </w:tcPr>
          <w:p w14:paraId="786EF020" w14:textId="77777777" w:rsidR="00446724" w:rsidRDefault="00446724">
            <w:pPr>
              <w:pStyle w:val="ad"/>
              <w:widowControl/>
              <w:numPr>
                <w:ilvl w:val="0"/>
                <w:numId w:val="1"/>
              </w:numPr>
              <w:spacing w:line="260" w:lineRule="exact"/>
              <w:jc w:val="center"/>
              <w:textAlignment w:val="center"/>
              <w:rPr>
                <w:rFonts w:ascii="仿宋_GB2312" w:eastAsia="仿宋_GB2312" w:hAnsi="仿宋" w:cs="Times New Roman" w:hint="eastAsia"/>
                <w:color w:val="000000" w:themeColor="text1"/>
                <w:kern w:val="0"/>
                <w:szCs w:val="21"/>
              </w:rPr>
            </w:pPr>
          </w:p>
        </w:tc>
        <w:tc>
          <w:tcPr>
            <w:tcW w:w="1684" w:type="dxa"/>
            <w:vMerge w:val="restart"/>
            <w:tcBorders>
              <w:tl2br w:val="nil"/>
              <w:tr2bl w:val="nil"/>
            </w:tcBorders>
            <w:vAlign w:val="center"/>
          </w:tcPr>
          <w:p w14:paraId="52FEF6B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建设单位将拆除工程发包给不具有相应资质等级的施工单位</w:t>
            </w:r>
          </w:p>
        </w:tc>
        <w:tc>
          <w:tcPr>
            <w:tcW w:w="993" w:type="dxa"/>
            <w:gridSpan w:val="2"/>
            <w:vMerge w:val="restart"/>
            <w:tcBorders>
              <w:tl2br w:val="nil"/>
              <w:tr2bl w:val="nil"/>
            </w:tcBorders>
            <w:vAlign w:val="center"/>
          </w:tcPr>
          <w:p w14:paraId="1A4C4E8F" w14:textId="77777777" w:rsidR="00446724" w:rsidRDefault="00000000">
            <w:pPr>
              <w:spacing w:line="260" w:lineRule="exact"/>
              <w:jc w:val="left"/>
              <w:rPr>
                <w:rFonts w:ascii="宋体"/>
                <w:color w:val="000000" w:themeColor="text1"/>
              </w:rPr>
            </w:pPr>
            <w:r>
              <w:rPr>
                <w:rFonts w:ascii="仿宋_GB2312" w:eastAsia="仿宋_GB2312" w:hAnsi="宋体" w:hint="eastAsia"/>
                <w:color w:val="000000" w:themeColor="text1"/>
                <w:kern w:val="0"/>
                <w:szCs w:val="21"/>
              </w:rPr>
              <w:t>《建设工程安全生产管理条例》第十一条第一款</w:t>
            </w:r>
          </w:p>
        </w:tc>
        <w:tc>
          <w:tcPr>
            <w:tcW w:w="4110" w:type="dxa"/>
            <w:vMerge w:val="restart"/>
            <w:tcBorders>
              <w:tl2br w:val="nil"/>
              <w:tr2bl w:val="nil"/>
            </w:tcBorders>
            <w:vAlign w:val="center"/>
          </w:tcPr>
          <w:p w14:paraId="7C6E89A1"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《建设工程安全生产管理条例》第五十五条第(三)项</w:t>
            </w:r>
          </w:p>
          <w:p w14:paraId="37A2E2D8"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ascii="仿宋_GB2312" w:eastAsia="仿宋_GB2312" w:hAnsi="宋体" w:hint="eastAsia"/>
                <w:color w:val="000000" w:themeColor="text1"/>
                <w:kern w:val="0"/>
                <w:szCs w:val="21"/>
              </w:rPr>
              <w:br/>
              <w:t>(三)将拆除工程发包给不具有相应资质等级的施工单位的。</w:t>
            </w:r>
          </w:p>
        </w:tc>
        <w:tc>
          <w:tcPr>
            <w:tcW w:w="1134" w:type="dxa"/>
            <w:tcBorders>
              <w:tl2br w:val="nil"/>
              <w:tr2bl w:val="nil"/>
            </w:tcBorders>
            <w:vAlign w:val="center"/>
          </w:tcPr>
          <w:p w14:paraId="7EE54DF5"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3DECB9D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3DA3823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责令限期改正，处20万元以上25万元以下的罚款。</w:t>
            </w:r>
          </w:p>
        </w:tc>
      </w:tr>
      <w:tr w:rsidR="00446724" w14:paraId="3151B95E" w14:textId="77777777">
        <w:trPr>
          <w:trHeight w:val="697"/>
          <w:jc w:val="center"/>
        </w:trPr>
        <w:tc>
          <w:tcPr>
            <w:tcW w:w="535" w:type="dxa"/>
            <w:vMerge/>
            <w:tcBorders>
              <w:tl2br w:val="nil"/>
              <w:tr2bl w:val="nil"/>
            </w:tcBorders>
            <w:vAlign w:val="center"/>
          </w:tcPr>
          <w:p w14:paraId="56997ECB"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59A2039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376FB90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5419215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63211FD5"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08CF19A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0C18DFE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责令限期改正，处25万元以上40万元以下的罚款。</w:t>
            </w:r>
          </w:p>
        </w:tc>
      </w:tr>
      <w:tr w:rsidR="00446724" w14:paraId="3F1BCE3D" w14:textId="77777777">
        <w:trPr>
          <w:trHeight w:val="243"/>
          <w:jc w:val="center"/>
        </w:trPr>
        <w:tc>
          <w:tcPr>
            <w:tcW w:w="535" w:type="dxa"/>
            <w:vMerge/>
            <w:tcBorders>
              <w:tl2br w:val="nil"/>
              <w:tr2bl w:val="nil"/>
            </w:tcBorders>
            <w:vAlign w:val="center"/>
          </w:tcPr>
          <w:p w14:paraId="274123F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090C916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4232960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29B339B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5BB9851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7733568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078BB2C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1556D45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责令限期改正，处40万元以上50万元以下的罚款。</w:t>
            </w:r>
          </w:p>
        </w:tc>
      </w:tr>
      <w:tr w:rsidR="00446724" w14:paraId="2FC9062E" w14:textId="77777777">
        <w:trPr>
          <w:trHeight w:val="223"/>
          <w:jc w:val="center"/>
        </w:trPr>
        <w:tc>
          <w:tcPr>
            <w:tcW w:w="535" w:type="dxa"/>
            <w:vMerge w:val="restart"/>
            <w:tcBorders>
              <w:tl2br w:val="nil"/>
              <w:tr2bl w:val="nil"/>
            </w:tcBorders>
            <w:vAlign w:val="center"/>
          </w:tcPr>
          <w:p w14:paraId="28C3D773" w14:textId="77777777" w:rsidR="00446724" w:rsidRDefault="00446724">
            <w:pPr>
              <w:pStyle w:val="ad"/>
              <w:widowControl/>
              <w:numPr>
                <w:ilvl w:val="0"/>
                <w:numId w:val="1"/>
              </w:numPr>
              <w:spacing w:line="260" w:lineRule="exact"/>
              <w:jc w:val="center"/>
              <w:textAlignment w:val="center"/>
              <w:rPr>
                <w:rFonts w:ascii="仿宋_GB2312" w:eastAsia="仿宋_GB2312" w:hAnsi="仿宋" w:cs="Times New Roman" w:hint="eastAsia"/>
                <w:color w:val="000000" w:themeColor="text1"/>
                <w:kern w:val="0"/>
                <w:szCs w:val="21"/>
              </w:rPr>
            </w:pPr>
          </w:p>
        </w:tc>
        <w:tc>
          <w:tcPr>
            <w:tcW w:w="1684" w:type="dxa"/>
            <w:vMerge w:val="restart"/>
            <w:tcBorders>
              <w:tl2br w:val="nil"/>
              <w:tr2bl w:val="nil"/>
            </w:tcBorders>
            <w:vAlign w:val="center"/>
          </w:tcPr>
          <w:p w14:paraId="7C2D0FB8" w14:textId="77777777" w:rsidR="00446724" w:rsidRDefault="00000000">
            <w:pPr>
              <w:widowControl/>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采用新结构、新材料、新工艺的建设工程和特殊结构的建设工程，设计单位未在设计中提出保障施工作业人员安全和预防生产安全事故的措施建议</w:t>
            </w:r>
          </w:p>
        </w:tc>
        <w:tc>
          <w:tcPr>
            <w:tcW w:w="993" w:type="dxa"/>
            <w:gridSpan w:val="2"/>
            <w:vMerge w:val="restart"/>
            <w:tcBorders>
              <w:tl2br w:val="nil"/>
              <w:tr2bl w:val="nil"/>
            </w:tcBorders>
            <w:vAlign w:val="center"/>
          </w:tcPr>
          <w:p w14:paraId="67C107D8" w14:textId="77777777" w:rsidR="00446724" w:rsidRDefault="00000000">
            <w:pPr>
              <w:spacing w:line="260" w:lineRule="exact"/>
              <w:jc w:val="left"/>
              <w:rPr>
                <w:rFonts w:ascii="宋体" w:hAnsi="宋体" w:hint="eastAsia"/>
                <w:color w:val="000000" w:themeColor="text1"/>
                <w:szCs w:val="21"/>
              </w:rPr>
            </w:pPr>
            <w:r>
              <w:rPr>
                <w:rFonts w:ascii="仿宋_GB2312" w:eastAsia="仿宋_GB2312" w:hAnsi="宋体" w:hint="eastAsia"/>
                <w:color w:val="000000" w:themeColor="text1"/>
                <w:kern w:val="0"/>
                <w:szCs w:val="21"/>
              </w:rPr>
              <w:t>《建设工程安全生产管理条例》第十三条第三款</w:t>
            </w:r>
          </w:p>
        </w:tc>
        <w:tc>
          <w:tcPr>
            <w:tcW w:w="4110" w:type="dxa"/>
            <w:vMerge w:val="restart"/>
            <w:tcBorders>
              <w:tl2br w:val="nil"/>
              <w:tr2bl w:val="nil"/>
            </w:tcBorders>
            <w:vAlign w:val="center"/>
          </w:tcPr>
          <w:p w14:paraId="7356C900"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《建设工程安全生产管理条例》第五十六条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二</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6369F58A" w14:textId="77777777" w:rsidR="00446724" w:rsidRDefault="00000000">
            <w:pPr>
              <w:spacing w:line="260" w:lineRule="exact"/>
              <w:ind w:firstLineChars="100" w:firstLine="210"/>
              <w:jc w:val="left"/>
              <w:rPr>
                <w:rFonts w:ascii="宋体" w:hAnsi="宋体" w:cs="宋体" w:hint="eastAsia"/>
                <w:bCs/>
                <w:color w:val="000000" w:themeColor="text1"/>
                <w:kern w:val="0"/>
                <w:szCs w:val="21"/>
              </w:rPr>
            </w:pPr>
            <w:r>
              <w:rPr>
                <w:rFonts w:ascii="仿宋_GB2312" w:eastAsia="仿宋_GB2312" w:hAnsi="宋体" w:hint="eastAsia"/>
                <w:color w:val="000000" w:themeColor="text1"/>
                <w:kern w:val="0"/>
                <w:szCs w:val="21"/>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ascii="仿宋_GB2312" w:eastAsia="仿宋_GB2312" w:hAnsi="宋体" w:hint="eastAsia"/>
                <w:color w:val="000000" w:themeColor="text1"/>
                <w:kern w:val="0"/>
                <w:szCs w:val="21"/>
              </w:rPr>
              <w:br/>
              <w:t>(二)采用新结构、新材料、新工艺的建设工程和特殊结构的建设工程，设计单位未在设计中提出保障施工作业人员安全和预防生产安全事故的措施建议的。</w:t>
            </w:r>
          </w:p>
        </w:tc>
        <w:tc>
          <w:tcPr>
            <w:tcW w:w="1134" w:type="dxa"/>
            <w:tcBorders>
              <w:tl2br w:val="nil"/>
              <w:tr2bl w:val="nil"/>
            </w:tcBorders>
            <w:vAlign w:val="center"/>
          </w:tcPr>
          <w:p w14:paraId="72FDA8BD"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083F534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006B4F2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责令限期改正，处10万元以上12万元以下的罚款。</w:t>
            </w:r>
          </w:p>
        </w:tc>
      </w:tr>
      <w:tr w:rsidR="00446724" w14:paraId="494AE811" w14:textId="77777777">
        <w:trPr>
          <w:trHeight w:val="534"/>
          <w:jc w:val="center"/>
        </w:trPr>
        <w:tc>
          <w:tcPr>
            <w:tcW w:w="535" w:type="dxa"/>
            <w:vMerge/>
            <w:tcBorders>
              <w:tl2br w:val="nil"/>
              <w:tr2bl w:val="nil"/>
            </w:tcBorders>
            <w:vAlign w:val="center"/>
          </w:tcPr>
          <w:p w14:paraId="4DFED93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44E01BC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6495E4E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657B3C5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43C5FDCA"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1DA60CB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0642BCA0"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责令限期改正，处12万元以上25万元以下的罚款。</w:t>
            </w:r>
          </w:p>
        </w:tc>
      </w:tr>
      <w:tr w:rsidR="00446724" w14:paraId="73DE19E1" w14:textId="77777777">
        <w:trPr>
          <w:trHeight w:val="442"/>
          <w:jc w:val="center"/>
        </w:trPr>
        <w:tc>
          <w:tcPr>
            <w:tcW w:w="535" w:type="dxa"/>
            <w:vMerge/>
            <w:tcBorders>
              <w:tl2br w:val="nil"/>
              <w:tr2bl w:val="nil"/>
            </w:tcBorders>
            <w:vAlign w:val="center"/>
          </w:tcPr>
          <w:p w14:paraId="59B5B8E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2B826E60"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45D11C2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02322F1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5A44F87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22FCE42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造成3人以下死亡，或者10人以下重伤，或者1000万元以下直接经济损失。</w:t>
            </w:r>
          </w:p>
        </w:tc>
        <w:tc>
          <w:tcPr>
            <w:tcW w:w="3260" w:type="dxa"/>
            <w:tcBorders>
              <w:tl2br w:val="nil"/>
              <w:tr2bl w:val="nil"/>
            </w:tcBorders>
            <w:vAlign w:val="center"/>
          </w:tcPr>
          <w:p w14:paraId="5AC93409"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责令限期改正，处25万元以上30万元以下的罚款；责令停业整顿30-60日。</w:t>
            </w:r>
          </w:p>
        </w:tc>
      </w:tr>
      <w:tr w:rsidR="00446724" w14:paraId="19FD5AD8" w14:textId="77777777">
        <w:trPr>
          <w:trHeight w:val="485"/>
          <w:jc w:val="center"/>
        </w:trPr>
        <w:tc>
          <w:tcPr>
            <w:tcW w:w="535" w:type="dxa"/>
            <w:vMerge/>
            <w:tcBorders>
              <w:tl2br w:val="nil"/>
              <w:tr2bl w:val="nil"/>
            </w:tcBorders>
            <w:vAlign w:val="center"/>
          </w:tcPr>
          <w:p w14:paraId="2A93BA0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0055ABE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71B0068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08F6FB1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060BF422"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13A16E1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造成3人以上5人以下死亡；或者10人以上20人以下重伤；或者1000万元以上2000万元以下直接经济损失的。</w:t>
            </w:r>
          </w:p>
        </w:tc>
        <w:tc>
          <w:tcPr>
            <w:tcW w:w="3260" w:type="dxa"/>
            <w:tcBorders>
              <w:tl2br w:val="nil"/>
              <w:tr2bl w:val="nil"/>
            </w:tcBorders>
            <w:vAlign w:val="center"/>
          </w:tcPr>
          <w:p w14:paraId="3309CCAA" w14:textId="77777777" w:rsidR="00446724" w:rsidRDefault="00000000">
            <w:pPr>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责令限期改正，处30万元的罚款；责令停业整顿30-60日。</w:t>
            </w:r>
          </w:p>
        </w:tc>
      </w:tr>
      <w:tr w:rsidR="00446724" w14:paraId="19DC060E" w14:textId="77777777">
        <w:trPr>
          <w:trHeight w:val="613"/>
          <w:jc w:val="center"/>
        </w:trPr>
        <w:tc>
          <w:tcPr>
            <w:tcW w:w="535" w:type="dxa"/>
            <w:vMerge/>
            <w:tcBorders>
              <w:tl2br w:val="nil"/>
              <w:tr2bl w:val="nil"/>
            </w:tcBorders>
            <w:vAlign w:val="center"/>
          </w:tcPr>
          <w:p w14:paraId="2792D614"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472B8D4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6CD8296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3BB9F06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67483CB6"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594E1324"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造成5人以上7人以下死亡；或者20人以上30人以下重伤；或者2000万元以上3000万元以下直接经济损失的。</w:t>
            </w:r>
          </w:p>
        </w:tc>
        <w:tc>
          <w:tcPr>
            <w:tcW w:w="3260" w:type="dxa"/>
            <w:tcBorders>
              <w:tl2br w:val="nil"/>
              <w:tr2bl w:val="nil"/>
            </w:tcBorders>
            <w:vAlign w:val="center"/>
          </w:tcPr>
          <w:p w14:paraId="2341440A"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责令限期改正，处30万元的罚款；责令停业整顿60-90日。</w:t>
            </w:r>
          </w:p>
        </w:tc>
      </w:tr>
      <w:tr w:rsidR="00446724" w14:paraId="3537E16E" w14:textId="77777777">
        <w:trPr>
          <w:trHeight w:val="613"/>
          <w:jc w:val="center"/>
        </w:trPr>
        <w:tc>
          <w:tcPr>
            <w:tcW w:w="535" w:type="dxa"/>
            <w:vMerge/>
            <w:tcBorders>
              <w:tl2br w:val="nil"/>
              <w:tr2bl w:val="nil"/>
            </w:tcBorders>
            <w:vAlign w:val="center"/>
          </w:tcPr>
          <w:p w14:paraId="28E1196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5E9982B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423802E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79D3B3F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49AB6A49"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501959D8"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造成7人以上10人以下死亡；或者30人以上50人以下重伤；或者3000万元以上5000万元以下直接经济损失的。</w:t>
            </w:r>
          </w:p>
        </w:tc>
        <w:tc>
          <w:tcPr>
            <w:tcW w:w="3260" w:type="dxa"/>
            <w:tcBorders>
              <w:tl2br w:val="nil"/>
              <w:tr2bl w:val="nil"/>
            </w:tcBorders>
            <w:vAlign w:val="center"/>
          </w:tcPr>
          <w:p w14:paraId="77989FD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责令限期改正，处30万元的罚款；责令停业整顿90-180日。</w:t>
            </w:r>
          </w:p>
        </w:tc>
      </w:tr>
      <w:tr w:rsidR="00446724" w14:paraId="3049329A" w14:textId="77777777">
        <w:trPr>
          <w:trHeight w:val="314"/>
          <w:jc w:val="center"/>
        </w:trPr>
        <w:tc>
          <w:tcPr>
            <w:tcW w:w="535" w:type="dxa"/>
            <w:vMerge/>
            <w:tcBorders>
              <w:tl2br w:val="nil"/>
              <w:tr2bl w:val="nil"/>
            </w:tcBorders>
            <w:vAlign w:val="center"/>
          </w:tcPr>
          <w:p w14:paraId="3BCFFDF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354EF81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3190AB3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1605A93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723A427A"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401540CD"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造成重大安全事故的。</w:t>
            </w:r>
          </w:p>
        </w:tc>
        <w:tc>
          <w:tcPr>
            <w:tcW w:w="3260" w:type="dxa"/>
            <w:tcBorders>
              <w:tl2br w:val="nil"/>
              <w:tr2bl w:val="nil"/>
            </w:tcBorders>
            <w:vAlign w:val="center"/>
          </w:tcPr>
          <w:p w14:paraId="0A63C35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责令限期改正，处30万元的罚款；降低资质等级。</w:t>
            </w:r>
          </w:p>
        </w:tc>
      </w:tr>
      <w:tr w:rsidR="00446724" w14:paraId="4CE44290" w14:textId="77777777">
        <w:trPr>
          <w:trHeight w:val="300"/>
          <w:jc w:val="center"/>
        </w:trPr>
        <w:tc>
          <w:tcPr>
            <w:tcW w:w="535" w:type="dxa"/>
            <w:vMerge/>
            <w:tcBorders>
              <w:tl2br w:val="nil"/>
              <w:tr2bl w:val="nil"/>
            </w:tcBorders>
            <w:vAlign w:val="center"/>
          </w:tcPr>
          <w:p w14:paraId="0327038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0AC02E9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09C8F03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7CB43AC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293F8F7B"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067034A2"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造成特别重大安全事故的。</w:t>
            </w:r>
          </w:p>
        </w:tc>
        <w:tc>
          <w:tcPr>
            <w:tcW w:w="3260" w:type="dxa"/>
            <w:tcBorders>
              <w:tl2br w:val="nil"/>
              <w:tr2bl w:val="nil"/>
            </w:tcBorders>
            <w:vAlign w:val="center"/>
          </w:tcPr>
          <w:p w14:paraId="199FE14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责令限期改正，处30万元的罚款；吊销资质证书。</w:t>
            </w:r>
          </w:p>
          <w:p w14:paraId="25912925"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r>
      <w:tr w:rsidR="00446724" w14:paraId="4B23FD5F" w14:textId="77777777">
        <w:trPr>
          <w:trHeight w:val="223"/>
          <w:jc w:val="center"/>
        </w:trPr>
        <w:tc>
          <w:tcPr>
            <w:tcW w:w="535" w:type="dxa"/>
            <w:vMerge w:val="restart"/>
            <w:tcBorders>
              <w:tl2br w:val="nil"/>
              <w:tr2bl w:val="nil"/>
            </w:tcBorders>
            <w:vAlign w:val="center"/>
          </w:tcPr>
          <w:p w14:paraId="6BDA6B25" w14:textId="77777777" w:rsidR="00446724" w:rsidRDefault="00446724">
            <w:pPr>
              <w:pStyle w:val="ad"/>
              <w:widowControl/>
              <w:numPr>
                <w:ilvl w:val="0"/>
                <w:numId w:val="1"/>
              </w:numPr>
              <w:spacing w:line="260" w:lineRule="exact"/>
              <w:jc w:val="center"/>
              <w:textAlignment w:val="center"/>
              <w:rPr>
                <w:rFonts w:ascii="仿宋_GB2312" w:eastAsia="仿宋_GB2312" w:hAnsi="仿宋" w:cs="Times New Roman" w:hint="eastAsia"/>
                <w:color w:val="000000" w:themeColor="text1"/>
                <w:kern w:val="0"/>
                <w:szCs w:val="21"/>
              </w:rPr>
            </w:pPr>
          </w:p>
        </w:tc>
        <w:tc>
          <w:tcPr>
            <w:tcW w:w="1684" w:type="dxa"/>
            <w:vMerge w:val="restart"/>
            <w:tcBorders>
              <w:tl2br w:val="nil"/>
              <w:tr2bl w:val="nil"/>
            </w:tcBorders>
            <w:vAlign w:val="center"/>
          </w:tcPr>
          <w:p w14:paraId="354D6CA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工程监理单位未对施工组织设计中的安全技术措施或者专项施工方案进行审查且经责令限期改正逾期未改正的</w:t>
            </w:r>
          </w:p>
        </w:tc>
        <w:tc>
          <w:tcPr>
            <w:tcW w:w="993" w:type="dxa"/>
            <w:gridSpan w:val="2"/>
            <w:vMerge w:val="restart"/>
            <w:tcBorders>
              <w:tl2br w:val="nil"/>
              <w:tr2bl w:val="nil"/>
            </w:tcBorders>
            <w:vAlign w:val="center"/>
          </w:tcPr>
          <w:p w14:paraId="764EAA45"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《建设工程安全生产管理条例》第十四条第一款/《危险性较大的分部分项工程安全管理规定》第十一条</w:t>
            </w:r>
          </w:p>
        </w:tc>
        <w:tc>
          <w:tcPr>
            <w:tcW w:w="4110" w:type="dxa"/>
            <w:vMerge w:val="restart"/>
            <w:tcBorders>
              <w:tl2br w:val="nil"/>
              <w:tr2bl w:val="nil"/>
            </w:tcBorders>
            <w:vAlign w:val="center"/>
          </w:tcPr>
          <w:p w14:paraId="42E70437"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《建设工程安全生产管理条例》第五十七条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一</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3399823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ascii="仿宋_GB2312" w:eastAsia="仿宋_GB2312" w:hAnsi="宋体" w:hint="eastAsia"/>
                <w:color w:val="000000" w:themeColor="text1"/>
                <w:kern w:val="0"/>
                <w:szCs w:val="21"/>
              </w:rPr>
              <w:br/>
              <w:t>(一)未对施工组织设计中的安全技术措施或者专项施工方案进行审查的；</w:t>
            </w:r>
          </w:p>
          <w:p w14:paraId="2325D984" w14:textId="77777777" w:rsidR="00446724" w:rsidRDefault="00446724">
            <w:pPr>
              <w:spacing w:line="260" w:lineRule="exact"/>
              <w:jc w:val="left"/>
              <w:rPr>
                <w:rFonts w:ascii="仿宋_GB2312" w:eastAsia="仿宋_GB2312" w:hAnsi="宋体" w:hint="eastAsia"/>
                <w:color w:val="000000" w:themeColor="text1"/>
                <w:kern w:val="0"/>
                <w:szCs w:val="21"/>
              </w:rPr>
            </w:pPr>
          </w:p>
          <w:p w14:paraId="7E166CC0"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《危险性较大的分部分项工程安全管理规定》第三十六条第一项</w:t>
            </w:r>
          </w:p>
          <w:p w14:paraId="3D56ECC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监理单位有下列行为之一的，依照《中华人民共和国安全生产法》《建设工程安全生产管理条例》对单位进行处罚；对直接负责的主管人员和其他直接责任人员处1000元以上5000元以下的罚款：</w:t>
            </w:r>
          </w:p>
          <w:p w14:paraId="4AC543E9"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（一）总监理工程师未按照本规定审查危大工程专项施工方案的；</w:t>
            </w:r>
          </w:p>
        </w:tc>
        <w:tc>
          <w:tcPr>
            <w:tcW w:w="1134" w:type="dxa"/>
            <w:tcBorders>
              <w:tl2br w:val="nil"/>
              <w:tr2bl w:val="nil"/>
            </w:tcBorders>
            <w:vAlign w:val="center"/>
          </w:tcPr>
          <w:p w14:paraId="0CCB2A66"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9263BF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7AD7FD7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责令停业整顿，直至改正违法行为；对工程监理单位处10万元以上12万元以下的罚款；责令停业整顿，直至改正违法行为；对直接负责的主管人员和其他直接责任人员处1千元以上2千元以下的罚款。</w:t>
            </w:r>
          </w:p>
        </w:tc>
      </w:tr>
      <w:tr w:rsidR="00446724" w14:paraId="39ABE355" w14:textId="77777777">
        <w:trPr>
          <w:trHeight w:val="285"/>
          <w:jc w:val="center"/>
        </w:trPr>
        <w:tc>
          <w:tcPr>
            <w:tcW w:w="535" w:type="dxa"/>
            <w:vMerge/>
            <w:tcBorders>
              <w:tl2br w:val="nil"/>
              <w:tr2bl w:val="nil"/>
            </w:tcBorders>
            <w:vAlign w:val="center"/>
          </w:tcPr>
          <w:p w14:paraId="3EBC0D7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4F5C590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24D13FF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0A906E7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61EB268B"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153295B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50A7351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责令停业整顿，直至改正违法行为；对工程监理单位处12万元以上25万元以下的罚款；责令停业整顿，直至改正违法行为；对直接负责的主管人员和其他直接责任人员处2千元以上3千元以下的罚款。</w:t>
            </w:r>
          </w:p>
        </w:tc>
      </w:tr>
      <w:tr w:rsidR="00446724" w14:paraId="306CE032" w14:textId="77777777">
        <w:trPr>
          <w:trHeight w:val="186"/>
          <w:jc w:val="center"/>
        </w:trPr>
        <w:tc>
          <w:tcPr>
            <w:tcW w:w="535" w:type="dxa"/>
            <w:vMerge/>
            <w:tcBorders>
              <w:tl2br w:val="nil"/>
              <w:tr2bl w:val="nil"/>
            </w:tcBorders>
            <w:vAlign w:val="center"/>
          </w:tcPr>
          <w:p w14:paraId="123D0E05"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4B4F9CF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4846D1E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5FEF810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0234E76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429DD3F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造成3人以下死亡，或者10人以下重伤，或者1000万元以下直接经济损失。</w:t>
            </w:r>
          </w:p>
        </w:tc>
        <w:tc>
          <w:tcPr>
            <w:tcW w:w="3260" w:type="dxa"/>
            <w:tcBorders>
              <w:tl2br w:val="nil"/>
              <w:tr2bl w:val="nil"/>
            </w:tcBorders>
            <w:vAlign w:val="center"/>
          </w:tcPr>
          <w:p w14:paraId="3BD9DFD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责令停业整顿30-60日；对工程监理单位处25万元以上30万元以下的罚款；对直接负责的主管人员和其他直接责任人员处3千元以上5千元以下的罚款。</w:t>
            </w:r>
          </w:p>
        </w:tc>
      </w:tr>
      <w:tr w:rsidR="00446724" w14:paraId="02FB2EF4" w14:textId="77777777">
        <w:trPr>
          <w:trHeight w:val="163"/>
          <w:jc w:val="center"/>
        </w:trPr>
        <w:tc>
          <w:tcPr>
            <w:tcW w:w="535" w:type="dxa"/>
            <w:vMerge/>
            <w:tcBorders>
              <w:tl2br w:val="nil"/>
              <w:tr2bl w:val="nil"/>
            </w:tcBorders>
            <w:vAlign w:val="center"/>
          </w:tcPr>
          <w:p w14:paraId="5BE1B4A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7CDB75D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0A45259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19BF827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62FE12E8"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4828472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造成3人以上5人以下死亡；或者10人以上20人以下重伤；或者1000万元以上2000万元以下直接经济损失的。</w:t>
            </w:r>
          </w:p>
        </w:tc>
        <w:tc>
          <w:tcPr>
            <w:tcW w:w="3260" w:type="dxa"/>
            <w:tcBorders>
              <w:tl2br w:val="nil"/>
              <w:tr2bl w:val="nil"/>
            </w:tcBorders>
            <w:vAlign w:val="center"/>
          </w:tcPr>
          <w:p w14:paraId="4C3E096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责令停业整顿60-90日；对工程监理单位处30万元的罚款；对直接负责的主管人员和其他直接责任人员处5千元罚款。</w:t>
            </w:r>
          </w:p>
        </w:tc>
      </w:tr>
      <w:tr w:rsidR="00446724" w14:paraId="348BC343" w14:textId="77777777">
        <w:trPr>
          <w:trHeight w:val="135"/>
          <w:jc w:val="center"/>
        </w:trPr>
        <w:tc>
          <w:tcPr>
            <w:tcW w:w="535" w:type="dxa"/>
            <w:vMerge/>
            <w:tcBorders>
              <w:tl2br w:val="nil"/>
              <w:tr2bl w:val="nil"/>
            </w:tcBorders>
            <w:vAlign w:val="center"/>
          </w:tcPr>
          <w:p w14:paraId="7944F02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64BDD3C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617227F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73745B8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51E7AB8C"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3FACF68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造成5人以上7人以下死亡；或者20人以上30人以下重伤；或者2000万元以上3000万元以下直接经济损失的。</w:t>
            </w:r>
          </w:p>
        </w:tc>
        <w:tc>
          <w:tcPr>
            <w:tcW w:w="3260" w:type="dxa"/>
            <w:tcBorders>
              <w:tl2br w:val="nil"/>
              <w:tr2bl w:val="nil"/>
            </w:tcBorders>
            <w:vAlign w:val="center"/>
          </w:tcPr>
          <w:p w14:paraId="697B26C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责令停业整顿90-120日；对工程监理单位处30万元的罚款；对直接负责的主管人员和其他直接责任人员处5千元罚款。</w:t>
            </w:r>
          </w:p>
        </w:tc>
      </w:tr>
      <w:tr w:rsidR="00446724" w14:paraId="557A0B6F" w14:textId="77777777">
        <w:trPr>
          <w:trHeight w:val="214"/>
          <w:jc w:val="center"/>
        </w:trPr>
        <w:tc>
          <w:tcPr>
            <w:tcW w:w="535" w:type="dxa"/>
            <w:vMerge/>
            <w:tcBorders>
              <w:tl2br w:val="nil"/>
              <w:tr2bl w:val="nil"/>
            </w:tcBorders>
            <w:vAlign w:val="center"/>
          </w:tcPr>
          <w:p w14:paraId="70CEBDC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465440D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2948F43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6ECEAA7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096E7D10"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6EC07C9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造成7人以上10人以下死亡；或者30人以上50人以下重伤；或者3000万元以上5000万元以下直接经济损失的。</w:t>
            </w:r>
          </w:p>
        </w:tc>
        <w:tc>
          <w:tcPr>
            <w:tcW w:w="3260" w:type="dxa"/>
            <w:tcBorders>
              <w:tl2br w:val="nil"/>
              <w:tr2bl w:val="nil"/>
            </w:tcBorders>
            <w:vAlign w:val="center"/>
          </w:tcPr>
          <w:p w14:paraId="6978AC6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责令停业整顿120-180日；对工程监理单位处30万元的罚款；对直接负责的主管人员和其他直接责任人员处5千元罚款。</w:t>
            </w:r>
          </w:p>
        </w:tc>
      </w:tr>
      <w:tr w:rsidR="00446724" w14:paraId="54B05851" w14:textId="77777777">
        <w:trPr>
          <w:trHeight w:val="143"/>
          <w:jc w:val="center"/>
        </w:trPr>
        <w:tc>
          <w:tcPr>
            <w:tcW w:w="535" w:type="dxa"/>
            <w:vMerge/>
            <w:tcBorders>
              <w:tl2br w:val="nil"/>
              <w:tr2bl w:val="nil"/>
            </w:tcBorders>
            <w:vAlign w:val="center"/>
          </w:tcPr>
          <w:p w14:paraId="4615876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42F756D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25CBAF0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1206847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1F14E323"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7F5A6CA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造成重大安全事故的。</w:t>
            </w:r>
          </w:p>
        </w:tc>
        <w:tc>
          <w:tcPr>
            <w:tcW w:w="3260" w:type="dxa"/>
            <w:tcBorders>
              <w:tl2br w:val="nil"/>
              <w:tr2bl w:val="nil"/>
            </w:tcBorders>
            <w:vAlign w:val="center"/>
          </w:tcPr>
          <w:p w14:paraId="4B06888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对工程监理单位处30万元的罚款，对直接负责的主管人员和其他直接责任人员处5千元罚款；降低资质等级。</w:t>
            </w:r>
          </w:p>
        </w:tc>
      </w:tr>
      <w:tr w:rsidR="00446724" w14:paraId="7502D365" w14:textId="77777777">
        <w:trPr>
          <w:trHeight w:val="299"/>
          <w:jc w:val="center"/>
        </w:trPr>
        <w:tc>
          <w:tcPr>
            <w:tcW w:w="535" w:type="dxa"/>
            <w:vMerge/>
            <w:tcBorders>
              <w:tl2br w:val="nil"/>
              <w:tr2bl w:val="nil"/>
            </w:tcBorders>
            <w:vAlign w:val="center"/>
          </w:tcPr>
          <w:p w14:paraId="0C38FAE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00FD99A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1BFD591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vAlign w:val="center"/>
          </w:tcPr>
          <w:p w14:paraId="614EA52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21220B64"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321BCB0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造成特别重大安全事故的。</w:t>
            </w:r>
          </w:p>
        </w:tc>
        <w:tc>
          <w:tcPr>
            <w:tcW w:w="3260" w:type="dxa"/>
            <w:tcBorders>
              <w:tl2br w:val="nil"/>
              <w:tr2bl w:val="nil"/>
            </w:tcBorders>
            <w:vAlign w:val="center"/>
          </w:tcPr>
          <w:p w14:paraId="6F4995C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对工程监理单位处30万元的罚款，对直接负责的主管人员和其他直接责任人员处5千元罚款；吊销资质证书。</w:t>
            </w:r>
          </w:p>
        </w:tc>
      </w:tr>
      <w:tr w:rsidR="00446724" w14:paraId="005C4C49" w14:textId="77777777">
        <w:trPr>
          <w:trHeight w:val="223"/>
          <w:jc w:val="center"/>
        </w:trPr>
        <w:tc>
          <w:tcPr>
            <w:tcW w:w="535" w:type="dxa"/>
            <w:vMerge w:val="restart"/>
            <w:tcBorders>
              <w:tl2br w:val="nil"/>
              <w:tr2bl w:val="nil"/>
            </w:tcBorders>
            <w:vAlign w:val="center"/>
          </w:tcPr>
          <w:p w14:paraId="0874B238" w14:textId="77777777" w:rsidR="00446724" w:rsidRDefault="00446724">
            <w:pPr>
              <w:pStyle w:val="ad"/>
              <w:widowControl/>
              <w:numPr>
                <w:ilvl w:val="0"/>
                <w:numId w:val="1"/>
              </w:numPr>
              <w:spacing w:line="260" w:lineRule="exact"/>
              <w:jc w:val="center"/>
              <w:textAlignment w:val="center"/>
              <w:rPr>
                <w:rFonts w:ascii="仿宋_GB2312" w:eastAsia="仿宋_GB2312" w:hAnsi="仿宋" w:cs="Times New Roman" w:hint="eastAsia"/>
                <w:color w:val="000000" w:themeColor="text1"/>
                <w:kern w:val="0"/>
                <w:szCs w:val="21"/>
              </w:rPr>
            </w:pPr>
          </w:p>
        </w:tc>
        <w:tc>
          <w:tcPr>
            <w:tcW w:w="1684" w:type="dxa"/>
            <w:vMerge w:val="restart"/>
            <w:tcBorders>
              <w:tl2br w:val="nil"/>
              <w:tr2bl w:val="nil"/>
            </w:tcBorders>
            <w:vAlign w:val="center"/>
          </w:tcPr>
          <w:p w14:paraId="7FE5D0CD" w14:textId="77777777" w:rsidR="00446724" w:rsidRDefault="00000000">
            <w:pPr>
              <w:spacing w:line="260" w:lineRule="exact"/>
              <w:ind w:firstLineChars="150" w:firstLine="31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工程监理单位发现安全事故隐患未及时要求施工单位整改或者暂时停止施工且逾期未改正的</w:t>
            </w:r>
          </w:p>
        </w:tc>
        <w:tc>
          <w:tcPr>
            <w:tcW w:w="993" w:type="dxa"/>
            <w:gridSpan w:val="2"/>
            <w:vMerge w:val="restart"/>
            <w:tcBorders>
              <w:tl2br w:val="nil"/>
              <w:tr2bl w:val="nil"/>
            </w:tcBorders>
            <w:vAlign w:val="center"/>
          </w:tcPr>
          <w:p w14:paraId="2E884D19"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《建设工程安全生产管理条例》第十四条第二款</w:t>
            </w:r>
          </w:p>
        </w:tc>
        <w:tc>
          <w:tcPr>
            <w:tcW w:w="4110" w:type="dxa"/>
            <w:vMerge w:val="restart"/>
            <w:tcBorders>
              <w:tl2br w:val="nil"/>
              <w:tr2bl w:val="nil"/>
            </w:tcBorders>
            <w:vAlign w:val="center"/>
          </w:tcPr>
          <w:p w14:paraId="3E027F0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《建设工程安全生产管理条例》第五十七条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二</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00D07D0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ascii="仿宋_GB2312" w:eastAsia="仿宋_GB2312" w:hAnsi="宋体" w:hint="eastAsia"/>
                <w:color w:val="000000" w:themeColor="text1"/>
                <w:kern w:val="0"/>
                <w:szCs w:val="21"/>
              </w:rPr>
              <w:br/>
              <w:t>(二)发现安全事故隐患未及时要求施工单位整改或者暂时停止施工的；</w:t>
            </w:r>
          </w:p>
        </w:tc>
        <w:tc>
          <w:tcPr>
            <w:tcW w:w="1134" w:type="dxa"/>
            <w:tcBorders>
              <w:tl2br w:val="nil"/>
              <w:tr2bl w:val="nil"/>
            </w:tcBorders>
            <w:vAlign w:val="center"/>
          </w:tcPr>
          <w:p w14:paraId="59581EB9"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249F821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164F6ED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责令停业整顿，直至改正违法行为；处10万元以上12万元以下的罚款。</w:t>
            </w:r>
          </w:p>
        </w:tc>
      </w:tr>
      <w:tr w:rsidR="00446724" w14:paraId="3FCD0C2F" w14:textId="77777777">
        <w:trPr>
          <w:trHeight w:val="285"/>
          <w:jc w:val="center"/>
        </w:trPr>
        <w:tc>
          <w:tcPr>
            <w:tcW w:w="535" w:type="dxa"/>
            <w:vMerge/>
            <w:tcBorders>
              <w:tl2br w:val="nil"/>
              <w:tr2bl w:val="nil"/>
            </w:tcBorders>
            <w:vAlign w:val="center"/>
          </w:tcPr>
          <w:p w14:paraId="6FE72AA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125BB02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62823AB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391330D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3045379E"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A7372E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6A0AEA5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责令停业整顿，直至改正违法行为；处12万元以上30万元以下的罚款。</w:t>
            </w:r>
          </w:p>
        </w:tc>
      </w:tr>
      <w:tr w:rsidR="00446724" w14:paraId="35BD6D9A" w14:textId="77777777">
        <w:trPr>
          <w:trHeight w:val="371"/>
          <w:jc w:val="center"/>
        </w:trPr>
        <w:tc>
          <w:tcPr>
            <w:tcW w:w="535" w:type="dxa"/>
            <w:vMerge/>
            <w:tcBorders>
              <w:tl2br w:val="nil"/>
              <w:tr2bl w:val="nil"/>
            </w:tcBorders>
            <w:vAlign w:val="center"/>
          </w:tcPr>
          <w:p w14:paraId="3859353A"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515BB6D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4682BFA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20FF708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028D362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7E64203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造成3人以下死亡，或者10人以下重伤，或者1000万元以下直接经济损失。</w:t>
            </w:r>
          </w:p>
        </w:tc>
        <w:tc>
          <w:tcPr>
            <w:tcW w:w="3260" w:type="dxa"/>
            <w:tcBorders>
              <w:tl2br w:val="nil"/>
              <w:tr2bl w:val="nil"/>
            </w:tcBorders>
            <w:vAlign w:val="center"/>
          </w:tcPr>
          <w:p w14:paraId="6235670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责令停业整顿30-60日；处25万元以上30万元以下的罚款。</w:t>
            </w:r>
          </w:p>
        </w:tc>
      </w:tr>
      <w:tr w:rsidR="00446724" w14:paraId="294FC9A9" w14:textId="77777777">
        <w:trPr>
          <w:trHeight w:val="342"/>
          <w:jc w:val="center"/>
        </w:trPr>
        <w:tc>
          <w:tcPr>
            <w:tcW w:w="535" w:type="dxa"/>
            <w:vMerge/>
            <w:tcBorders>
              <w:tl2br w:val="nil"/>
              <w:tr2bl w:val="nil"/>
            </w:tcBorders>
            <w:vAlign w:val="center"/>
          </w:tcPr>
          <w:p w14:paraId="3F22776D"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284C593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1406FA1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6AB5ABF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5692C126"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5708C54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造成3人以上5人以下死亡；或者10人以上20人以下重伤；或者1000万元以上2000万元以下直接经济损失的。</w:t>
            </w:r>
          </w:p>
        </w:tc>
        <w:tc>
          <w:tcPr>
            <w:tcW w:w="3260" w:type="dxa"/>
            <w:tcBorders>
              <w:tl2br w:val="nil"/>
              <w:tr2bl w:val="nil"/>
            </w:tcBorders>
            <w:vAlign w:val="center"/>
          </w:tcPr>
          <w:p w14:paraId="0684A237"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责令停业整顿60-90日；处30万元的罚款。</w:t>
            </w:r>
          </w:p>
        </w:tc>
      </w:tr>
      <w:tr w:rsidR="00446724" w14:paraId="29E30023" w14:textId="77777777">
        <w:trPr>
          <w:trHeight w:val="471"/>
          <w:jc w:val="center"/>
        </w:trPr>
        <w:tc>
          <w:tcPr>
            <w:tcW w:w="535" w:type="dxa"/>
            <w:vMerge/>
            <w:tcBorders>
              <w:tl2br w:val="nil"/>
              <w:tr2bl w:val="nil"/>
            </w:tcBorders>
            <w:vAlign w:val="center"/>
          </w:tcPr>
          <w:p w14:paraId="74F81C4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6D61BF5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59F7181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77642B4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58DE4054"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6156AD0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造成5人以上7人以下死亡；或者20人以上30人以下重伤；或者2000万元以上3000万元以下直接经济损失的。</w:t>
            </w:r>
          </w:p>
        </w:tc>
        <w:tc>
          <w:tcPr>
            <w:tcW w:w="3260" w:type="dxa"/>
            <w:tcBorders>
              <w:tl2br w:val="nil"/>
              <w:tr2bl w:val="nil"/>
            </w:tcBorders>
            <w:vAlign w:val="center"/>
          </w:tcPr>
          <w:p w14:paraId="5539EA6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责令停业整顿90-120日；处30万元的罚款。</w:t>
            </w:r>
          </w:p>
        </w:tc>
      </w:tr>
      <w:tr w:rsidR="00446724" w14:paraId="18CF94D7" w14:textId="77777777">
        <w:trPr>
          <w:trHeight w:val="485"/>
          <w:jc w:val="center"/>
        </w:trPr>
        <w:tc>
          <w:tcPr>
            <w:tcW w:w="535" w:type="dxa"/>
            <w:vMerge/>
            <w:tcBorders>
              <w:tl2br w:val="nil"/>
              <w:tr2bl w:val="nil"/>
            </w:tcBorders>
            <w:vAlign w:val="center"/>
          </w:tcPr>
          <w:p w14:paraId="0488FC7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1649E1C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2B668D5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184A2A5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70470140"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6F07F68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造成7人以上10人以下死亡；或者30人以上50人以下重伤；或者3000万元以上5000万元以下直接经济损失的。</w:t>
            </w:r>
          </w:p>
        </w:tc>
        <w:tc>
          <w:tcPr>
            <w:tcW w:w="3260" w:type="dxa"/>
            <w:tcBorders>
              <w:tl2br w:val="nil"/>
              <w:tr2bl w:val="nil"/>
            </w:tcBorders>
            <w:vAlign w:val="center"/>
          </w:tcPr>
          <w:p w14:paraId="1F8A544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责令停业整顿120-180日；处30万元的罚款。</w:t>
            </w:r>
          </w:p>
        </w:tc>
      </w:tr>
      <w:tr w:rsidR="00446724" w14:paraId="530D5BD7" w14:textId="77777777">
        <w:trPr>
          <w:trHeight w:val="656"/>
          <w:jc w:val="center"/>
        </w:trPr>
        <w:tc>
          <w:tcPr>
            <w:tcW w:w="535" w:type="dxa"/>
            <w:vMerge/>
            <w:tcBorders>
              <w:tl2br w:val="nil"/>
              <w:tr2bl w:val="nil"/>
            </w:tcBorders>
            <w:vAlign w:val="center"/>
          </w:tcPr>
          <w:p w14:paraId="6E8DB14D"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4CD7D5D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0F32ED6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2FCB260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1F7F5DB9"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743B40FE"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造成重大安全事故的。</w:t>
            </w:r>
          </w:p>
        </w:tc>
        <w:tc>
          <w:tcPr>
            <w:tcW w:w="3260" w:type="dxa"/>
            <w:tcBorders>
              <w:tl2br w:val="nil"/>
              <w:tr2bl w:val="nil"/>
            </w:tcBorders>
            <w:vAlign w:val="center"/>
          </w:tcPr>
          <w:p w14:paraId="203958B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处30万元的罚款；降低资质等级。</w:t>
            </w:r>
          </w:p>
        </w:tc>
      </w:tr>
      <w:tr w:rsidR="00446724" w14:paraId="6D6FD256" w14:textId="77777777">
        <w:trPr>
          <w:trHeight w:val="613"/>
          <w:jc w:val="center"/>
        </w:trPr>
        <w:tc>
          <w:tcPr>
            <w:tcW w:w="535" w:type="dxa"/>
            <w:vMerge/>
            <w:tcBorders>
              <w:tl2br w:val="nil"/>
              <w:tr2bl w:val="nil"/>
            </w:tcBorders>
            <w:vAlign w:val="center"/>
          </w:tcPr>
          <w:p w14:paraId="42892E8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23C9FE2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1728F31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4110" w:type="dxa"/>
            <w:vMerge/>
            <w:tcBorders>
              <w:tl2br w:val="nil"/>
              <w:tr2bl w:val="nil"/>
            </w:tcBorders>
          </w:tcPr>
          <w:p w14:paraId="1902A50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1581D80F"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314A7B1C"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造成特别重大安全事故的。</w:t>
            </w:r>
          </w:p>
        </w:tc>
        <w:tc>
          <w:tcPr>
            <w:tcW w:w="3260" w:type="dxa"/>
            <w:tcBorders>
              <w:tl2br w:val="nil"/>
              <w:tr2bl w:val="nil"/>
            </w:tcBorders>
            <w:vAlign w:val="center"/>
          </w:tcPr>
          <w:p w14:paraId="1161BBD7"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处30万元的罚款；吊销资质证书。</w:t>
            </w:r>
          </w:p>
        </w:tc>
      </w:tr>
      <w:tr w:rsidR="00446724" w14:paraId="31DEB726" w14:textId="77777777">
        <w:trPr>
          <w:trHeight w:val="223"/>
          <w:jc w:val="center"/>
        </w:trPr>
        <w:tc>
          <w:tcPr>
            <w:tcW w:w="535" w:type="dxa"/>
            <w:vMerge w:val="restart"/>
            <w:tcBorders>
              <w:tl2br w:val="nil"/>
              <w:tr2bl w:val="nil"/>
            </w:tcBorders>
            <w:vAlign w:val="center"/>
          </w:tcPr>
          <w:p w14:paraId="75E52606" w14:textId="77777777" w:rsidR="00446724" w:rsidRDefault="00446724">
            <w:pPr>
              <w:pStyle w:val="ad"/>
              <w:widowControl/>
              <w:numPr>
                <w:ilvl w:val="0"/>
                <w:numId w:val="1"/>
              </w:numPr>
              <w:spacing w:line="260" w:lineRule="exact"/>
              <w:jc w:val="center"/>
              <w:textAlignment w:val="center"/>
              <w:rPr>
                <w:rFonts w:ascii="仿宋_GB2312" w:eastAsia="仿宋_GB2312" w:hAnsi="仿宋" w:cs="Times New Roman" w:hint="eastAsia"/>
                <w:color w:val="000000" w:themeColor="text1"/>
                <w:kern w:val="0"/>
                <w:szCs w:val="21"/>
              </w:rPr>
            </w:pPr>
          </w:p>
        </w:tc>
        <w:tc>
          <w:tcPr>
            <w:tcW w:w="1684" w:type="dxa"/>
            <w:vMerge w:val="restart"/>
            <w:tcBorders>
              <w:tl2br w:val="nil"/>
              <w:tr2bl w:val="nil"/>
            </w:tcBorders>
            <w:vAlign w:val="center"/>
          </w:tcPr>
          <w:p w14:paraId="72F0ACE3"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16257249"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359E0AB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工程监理单位对施工单位拒不整改或者不停止施工，未及时向有关主管部门报告且经责令限期改正逾期未改正的</w:t>
            </w:r>
          </w:p>
        </w:tc>
        <w:tc>
          <w:tcPr>
            <w:tcW w:w="993" w:type="dxa"/>
            <w:gridSpan w:val="2"/>
            <w:vMerge w:val="restart"/>
            <w:tcBorders>
              <w:tl2br w:val="nil"/>
              <w:tr2bl w:val="nil"/>
            </w:tcBorders>
            <w:vAlign w:val="center"/>
          </w:tcPr>
          <w:p w14:paraId="0B0D4701"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《建设工程安全生产管理条例》第十四条第二款</w:t>
            </w:r>
          </w:p>
        </w:tc>
        <w:tc>
          <w:tcPr>
            <w:tcW w:w="4110" w:type="dxa"/>
            <w:vMerge w:val="restart"/>
            <w:tcBorders>
              <w:tl2br w:val="nil"/>
              <w:tr2bl w:val="nil"/>
            </w:tcBorders>
            <w:vAlign w:val="center"/>
          </w:tcPr>
          <w:p w14:paraId="176999E7" w14:textId="77777777" w:rsidR="00446724" w:rsidRDefault="00446724">
            <w:pPr>
              <w:spacing w:line="260" w:lineRule="exact"/>
              <w:jc w:val="left"/>
              <w:rPr>
                <w:rFonts w:ascii="仿宋_GB2312" w:eastAsia="仿宋_GB2312" w:hAnsi="宋体" w:hint="eastAsia"/>
                <w:color w:val="000000" w:themeColor="text1"/>
                <w:kern w:val="0"/>
                <w:szCs w:val="21"/>
              </w:rPr>
            </w:pPr>
          </w:p>
          <w:p w14:paraId="4941F0A9" w14:textId="77777777" w:rsidR="00446724" w:rsidRDefault="00446724">
            <w:pPr>
              <w:spacing w:line="260" w:lineRule="exact"/>
              <w:jc w:val="left"/>
              <w:rPr>
                <w:rFonts w:ascii="仿宋_GB2312" w:eastAsia="仿宋_GB2312" w:hAnsi="宋体" w:hint="eastAsia"/>
                <w:color w:val="000000" w:themeColor="text1"/>
                <w:kern w:val="0"/>
                <w:szCs w:val="21"/>
              </w:rPr>
            </w:pPr>
          </w:p>
          <w:p w14:paraId="01BA50A6"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《建设工程安全生产管理条例》第五十七条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三</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63B4AE32" w14:textId="77777777" w:rsidR="00446724" w:rsidRDefault="00000000">
            <w:pPr>
              <w:spacing w:line="260" w:lineRule="exact"/>
              <w:ind w:firstLineChars="150" w:firstLine="31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258B8F5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(三)施工单位拒不整改或者不停止施工，未及时向有关主管部门报告的；</w:t>
            </w:r>
          </w:p>
        </w:tc>
        <w:tc>
          <w:tcPr>
            <w:tcW w:w="1134" w:type="dxa"/>
            <w:tcBorders>
              <w:tl2br w:val="nil"/>
              <w:tr2bl w:val="nil"/>
            </w:tcBorders>
            <w:vAlign w:val="center"/>
          </w:tcPr>
          <w:p w14:paraId="760762B5"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1462B2FE"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297969D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责令停业整顿，直至改正违法行为；处10万元以上12万元以下的罚款。</w:t>
            </w:r>
          </w:p>
        </w:tc>
      </w:tr>
      <w:tr w:rsidR="00446724" w14:paraId="062D62B5" w14:textId="77777777">
        <w:trPr>
          <w:trHeight w:val="285"/>
          <w:jc w:val="center"/>
        </w:trPr>
        <w:tc>
          <w:tcPr>
            <w:tcW w:w="535" w:type="dxa"/>
            <w:vMerge/>
            <w:tcBorders>
              <w:tl2br w:val="nil"/>
              <w:tr2bl w:val="nil"/>
            </w:tcBorders>
            <w:vAlign w:val="center"/>
          </w:tcPr>
          <w:p w14:paraId="4824F64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4D0A15CE"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16F36943"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tcPr>
          <w:p w14:paraId="1319F89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6663B7F6"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1A954E28"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6CE41CA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责令停业整顿，直至改正违法行为；处12万元以上30万元以下的罚款。</w:t>
            </w:r>
          </w:p>
        </w:tc>
      </w:tr>
      <w:tr w:rsidR="00446724" w14:paraId="48E53AC9" w14:textId="77777777">
        <w:trPr>
          <w:trHeight w:val="571"/>
          <w:jc w:val="center"/>
        </w:trPr>
        <w:tc>
          <w:tcPr>
            <w:tcW w:w="535" w:type="dxa"/>
            <w:vMerge/>
            <w:tcBorders>
              <w:tl2br w:val="nil"/>
              <w:tr2bl w:val="nil"/>
            </w:tcBorders>
            <w:vAlign w:val="center"/>
          </w:tcPr>
          <w:p w14:paraId="16307A6B"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5CD52B5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78ECABF4"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tcPr>
          <w:p w14:paraId="2A8D997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154449D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77D06828"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造成3人以下死亡，或者10人以下重伤，或者1000万元以下直接经济损失。</w:t>
            </w:r>
          </w:p>
        </w:tc>
        <w:tc>
          <w:tcPr>
            <w:tcW w:w="3260" w:type="dxa"/>
            <w:tcBorders>
              <w:tl2br w:val="nil"/>
              <w:tr2bl w:val="nil"/>
            </w:tcBorders>
            <w:vAlign w:val="center"/>
          </w:tcPr>
          <w:p w14:paraId="1138BE3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责令停业整顿30-60日；处25万元以上30万元以下的罚款。</w:t>
            </w:r>
          </w:p>
        </w:tc>
      </w:tr>
      <w:tr w:rsidR="00446724" w14:paraId="63B32646" w14:textId="77777777">
        <w:trPr>
          <w:trHeight w:val="471"/>
          <w:jc w:val="center"/>
        </w:trPr>
        <w:tc>
          <w:tcPr>
            <w:tcW w:w="535" w:type="dxa"/>
            <w:vMerge/>
            <w:tcBorders>
              <w:tl2br w:val="nil"/>
              <w:tr2bl w:val="nil"/>
            </w:tcBorders>
            <w:vAlign w:val="center"/>
          </w:tcPr>
          <w:p w14:paraId="1D0D1AD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1ACAB00D"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6CD09A51"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tcPr>
          <w:p w14:paraId="19BD0D1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04ABE1FB"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51091D9E"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造成3人以上5人以下死亡；或者10人以上20人以下重伤；或者1000万元以上2000万元以下直接经济损失的。</w:t>
            </w:r>
          </w:p>
        </w:tc>
        <w:tc>
          <w:tcPr>
            <w:tcW w:w="3260" w:type="dxa"/>
            <w:tcBorders>
              <w:tl2br w:val="nil"/>
              <w:tr2bl w:val="nil"/>
            </w:tcBorders>
            <w:vAlign w:val="center"/>
          </w:tcPr>
          <w:p w14:paraId="65C2228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责令停业整顿60-90日；处30万元的罚款。</w:t>
            </w:r>
          </w:p>
        </w:tc>
      </w:tr>
      <w:tr w:rsidR="00446724" w14:paraId="40FAFEDE" w14:textId="77777777">
        <w:trPr>
          <w:trHeight w:val="499"/>
          <w:jc w:val="center"/>
        </w:trPr>
        <w:tc>
          <w:tcPr>
            <w:tcW w:w="535" w:type="dxa"/>
            <w:vMerge/>
            <w:tcBorders>
              <w:tl2br w:val="nil"/>
              <w:tr2bl w:val="nil"/>
            </w:tcBorders>
            <w:vAlign w:val="center"/>
          </w:tcPr>
          <w:p w14:paraId="6AD0431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52AAA64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77B96188"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tcPr>
          <w:p w14:paraId="1DDF8EA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2470540B"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0454E664"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造成5人以上7人以下死亡；或者20人以上30人以下重伤；或者2000万元以上3000万元以下直接经济损失的。</w:t>
            </w:r>
          </w:p>
        </w:tc>
        <w:tc>
          <w:tcPr>
            <w:tcW w:w="3260" w:type="dxa"/>
            <w:tcBorders>
              <w:tl2br w:val="nil"/>
              <w:tr2bl w:val="nil"/>
            </w:tcBorders>
            <w:vAlign w:val="center"/>
          </w:tcPr>
          <w:p w14:paraId="48174D3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责令停业整顿90-120日；处30万元的罚款。</w:t>
            </w:r>
          </w:p>
        </w:tc>
      </w:tr>
      <w:tr w:rsidR="00446724" w14:paraId="7A2EE202" w14:textId="77777777">
        <w:trPr>
          <w:trHeight w:val="585"/>
          <w:jc w:val="center"/>
        </w:trPr>
        <w:tc>
          <w:tcPr>
            <w:tcW w:w="535" w:type="dxa"/>
            <w:vMerge/>
            <w:tcBorders>
              <w:tl2br w:val="nil"/>
              <w:tr2bl w:val="nil"/>
            </w:tcBorders>
            <w:vAlign w:val="center"/>
          </w:tcPr>
          <w:p w14:paraId="78105F1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271CEA6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1B58F40B"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tcPr>
          <w:p w14:paraId="3E970B2F"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4394E4F6"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422097DF"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造成7人以上10人以下死亡；或者30人以上50人以下重伤；或者3000万元以上5000万元以下直接经济损失的。</w:t>
            </w:r>
          </w:p>
        </w:tc>
        <w:tc>
          <w:tcPr>
            <w:tcW w:w="3260" w:type="dxa"/>
            <w:tcBorders>
              <w:tl2br w:val="nil"/>
              <w:tr2bl w:val="nil"/>
            </w:tcBorders>
            <w:vAlign w:val="center"/>
          </w:tcPr>
          <w:p w14:paraId="776F0C1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责令停业整顿120-180日；处30万元的罚款。</w:t>
            </w:r>
          </w:p>
        </w:tc>
      </w:tr>
      <w:tr w:rsidR="00446724" w14:paraId="2517D199" w14:textId="77777777">
        <w:trPr>
          <w:trHeight w:val="399"/>
          <w:jc w:val="center"/>
        </w:trPr>
        <w:tc>
          <w:tcPr>
            <w:tcW w:w="535" w:type="dxa"/>
            <w:vMerge/>
            <w:tcBorders>
              <w:tl2br w:val="nil"/>
              <w:tr2bl w:val="nil"/>
            </w:tcBorders>
            <w:vAlign w:val="center"/>
          </w:tcPr>
          <w:p w14:paraId="73A14E0D"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0E3C352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36CF9FFD"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tcPr>
          <w:p w14:paraId="563974B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753E8496"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7A7169F9"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造成重大安全事故的。</w:t>
            </w:r>
          </w:p>
        </w:tc>
        <w:tc>
          <w:tcPr>
            <w:tcW w:w="3260" w:type="dxa"/>
            <w:tcBorders>
              <w:tl2br w:val="nil"/>
              <w:tr2bl w:val="nil"/>
            </w:tcBorders>
            <w:vAlign w:val="center"/>
          </w:tcPr>
          <w:p w14:paraId="6BFB5C7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处30万元的罚款；降低资质等级。</w:t>
            </w:r>
          </w:p>
        </w:tc>
      </w:tr>
      <w:tr w:rsidR="00446724" w14:paraId="4BA4B83C" w14:textId="77777777">
        <w:trPr>
          <w:trHeight w:val="428"/>
          <w:jc w:val="center"/>
        </w:trPr>
        <w:tc>
          <w:tcPr>
            <w:tcW w:w="535" w:type="dxa"/>
            <w:vMerge/>
            <w:tcBorders>
              <w:tl2br w:val="nil"/>
              <w:tr2bl w:val="nil"/>
            </w:tcBorders>
            <w:vAlign w:val="center"/>
          </w:tcPr>
          <w:p w14:paraId="1DD0984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666D958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150E6AC9"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tcPr>
          <w:p w14:paraId="6523557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1792BC21"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7348082A"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造成特别重大安全事故的。</w:t>
            </w:r>
          </w:p>
          <w:p w14:paraId="2D6E2CB8" w14:textId="77777777" w:rsidR="00446724" w:rsidRDefault="00446724">
            <w:pPr>
              <w:widowControl/>
              <w:spacing w:line="260" w:lineRule="exact"/>
              <w:ind w:firstLineChars="100" w:firstLine="210"/>
              <w:rPr>
                <w:rFonts w:ascii="仿宋_GB2312" w:eastAsia="仿宋_GB2312" w:hAnsi="宋体" w:hint="eastAsia"/>
                <w:color w:val="000000" w:themeColor="text1"/>
                <w:kern w:val="0"/>
                <w:szCs w:val="21"/>
              </w:rPr>
            </w:pPr>
          </w:p>
        </w:tc>
        <w:tc>
          <w:tcPr>
            <w:tcW w:w="3260" w:type="dxa"/>
            <w:tcBorders>
              <w:tl2br w:val="nil"/>
              <w:tr2bl w:val="nil"/>
            </w:tcBorders>
            <w:vAlign w:val="center"/>
          </w:tcPr>
          <w:p w14:paraId="76B6534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处30万元的罚款；吊销资质证书。</w:t>
            </w:r>
          </w:p>
        </w:tc>
      </w:tr>
      <w:tr w:rsidR="00446724" w14:paraId="0E98740C" w14:textId="77777777">
        <w:trPr>
          <w:trHeight w:val="223"/>
          <w:jc w:val="center"/>
        </w:trPr>
        <w:tc>
          <w:tcPr>
            <w:tcW w:w="535" w:type="dxa"/>
            <w:vMerge w:val="restart"/>
            <w:tcBorders>
              <w:tl2br w:val="nil"/>
              <w:tr2bl w:val="nil"/>
            </w:tcBorders>
            <w:vAlign w:val="center"/>
          </w:tcPr>
          <w:p w14:paraId="093CA48D" w14:textId="77777777" w:rsidR="00446724" w:rsidRDefault="00446724">
            <w:pPr>
              <w:pStyle w:val="ad"/>
              <w:widowControl/>
              <w:numPr>
                <w:ilvl w:val="0"/>
                <w:numId w:val="1"/>
              </w:numPr>
              <w:spacing w:line="260" w:lineRule="exact"/>
              <w:jc w:val="center"/>
              <w:textAlignment w:val="center"/>
              <w:rPr>
                <w:rFonts w:ascii="仿宋_GB2312" w:eastAsia="仿宋_GB2312" w:hAnsi="仿宋" w:cs="Times New Roman" w:hint="eastAsia"/>
                <w:color w:val="000000" w:themeColor="text1"/>
                <w:kern w:val="0"/>
                <w:szCs w:val="21"/>
              </w:rPr>
            </w:pPr>
          </w:p>
        </w:tc>
        <w:tc>
          <w:tcPr>
            <w:tcW w:w="1684" w:type="dxa"/>
            <w:vMerge w:val="restart"/>
            <w:tcBorders>
              <w:tl2br w:val="nil"/>
              <w:tr2bl w:val="nil"/>
            </w:tcBorders>
            <w:vAlign w:val="center"/>
          </w:tcPr>
          <w:p w14:paraId="7681650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工程监理单位未依照法律、法规和工程建设强制性标准实施监理且逾期未改正的</w:t>
            </w:r>
          </w:p>
        </w:tc>
        <w:tc>
          <w:tcPr>
            <w:tcW w:w="993" w:type="dxa"/>
            <w:gridSpan w:val="2"/>
            <w:vMerge w:val="restart"/>
            <w:tcBorders>
              <w:tl2br w:val="nil"/>
              <w:tr2bl w:val="nil"/>
            </w:tcBorders>
            <w:vAlign w:val="center"/>
          </w:tcPr>
          <w:p w14:paraId="5D0D9309"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《建设工程安全生产管理条例》第十四条第三款</w:t>
            </w:r>
          </w:p>
        </w:tc>
        <w:tc>
          <w:tcPr>
            <w:tcW w:w="4110" w:type="dxa"/>
            <w:vMerge w:val="restart"/>
            <w:tcBorders>
              <w:tl2br w:val="nil"/>
              <w:tr2bl w:val="nil"/>
            </w:tcBorders>
            <w:vAlign w:val="center"/>
          </w:tcPr>
          <w:p w14:paraId="6CCEA3D9" w14:textId="77777777" w:rsidR="00446724" w:rsidRDefault="00446724">
            <w:pPr>
              <w:spacing w:line="260" w:lineRule="exact"/>
              <w:jc w:val="left"/>
              <w:rPr>
                <w:rFonts w:ascii="仿宋_GB2312" w:eastAsia="仿宋_GB2312" w:hAnsi="宋体" w:hint="eastAsia"/>
                <w:color w:val="000000" w:themeColor="text1"/>
                <w:kern w:val="0"/>
                <w:szCs w:val="21"/>
              </w:rPr>
            </w:pPr>
          </w:p>
          <w:p w14:paraId="4E70A508" w14:textId="77777777" w:rsidR="00446724" w:rsidRDefault="00446724">
            <w:pPr>
              <w:spacing w:line="260" w:lineRule="exact"/>
              <w:jc w:val="left"/>
              <w:rPr>
                <w:rFonts w:ascii="仿宋_GB2312" w:eastAsia="仿宋_GB2312" w:hAnsi="宋体" w:hint="eastAsia"/>
                <w:color w:val="000000" w:themeColor="text1"/>
                <w:kern w:val="0"/>
                <w:szCs w:val="21"/>
              </w:rPr>
            </w:pPr>
          </w:p>
          <w:p w14:paraId="5277FEA5" w14:textId="77777777" w:rsidR="00446724" w:rsidRDefault="00446724">
            <w:pPr>
              <w:spacing w:line="260" w:lineRule="exact"/>
              <w:jc w:val="left"/>
              <w:rPr>
                <w:rFonts w:ascii="仿宋_GB2312" w:eastAsia="仿宋_GB2312" w:hAnsi="宋体" w:hint="eastAsia"/>
                <w:color w:val="000000" w:themeColor="text1"/>
                <w:kern w:val="0"/>
                <w:szCs w:val="21"/>
              </w:rPr>
            </w:pPr>
          </w:p>
          <w:p w14:paraId="6070D881" w14:textId="77777777" w:rsidR="00446724" w:rsidRDefault="00446724">
            <w:pPr>
              <w:spacing w:line="260" w:lineRule="exact"/>
              <w:jc w:val="left"/>
              <w:rPr>
                <w:rFonts w:ascii="仿宋_GB2312" w:eastAsia="仿宋_GB2312" w:hAnsi="宋体" w:hint="eastAsia"/>
                <w:color w:val="000000" w:themeColor="text1"/>
                <w:kern w:val="0"/>
                <w:szCs w:val="21"/>
              </w:rPr>
            </w:pPr>
          </w:p>
          <w:p w14:paraId="642EC186"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《建设工程安全生产管理条例》第五十七条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四</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70C32AC3" w14:textId="77777777" w:rsidR="00446724" w:rsidRDefault="00000000">
            <w:pPr>
              <w:spacing w:line="260" w:lineRule="exact"/>
              <w:ind w:firstLineChars="100" w:firstLine="210"/>
              <w:jc w:val="left"/>
              <w:rPr>
                <w:rFonts w:ascii="宋体" w:cs="宋体"/>
                <w:bCs/>
                <w:color w:val="000000" w:themeColor="text1"/>
                <w:kern w:val="0"/>
                <w:szCs w:val="21"/>
              </w:rPr>
            </w:pPr>
            <w:r>
              <w:rPr>
                <w:rFonts w:ascii="仿宋_GB2312" w:eastAsia="仿宋_GB2312" w:hAnsi="宋体" w:hint="eastAsia"/>
                <w:color w:val="000000" w:themeColor="text1"/>
                <w:kern w:val="0"/>
                <w:szCs w:val="21"/>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ascii="仿宋_GB2312" w:eastAsia="仿宋_GB2312" w:hAnsi="宋体" w:hint="eastAsia"/>
                <w:color w:val="000000" w:themeColor="text1"/>
                <w:kern w:val="0"/>
                <w:szCs w:val="21"/>
              </w:rPr>
              <w:br/>
              <w:t>(四)未依照法律、法规和工程建设强制性标准实施监理的。</w:t>
            </w:r>
          </w:p>
        </w:tc>
        <w:tc>
          <w:tcPr>
            <w:tcW w:w="1134" w:type="dxa"/>
            <w:tcBorders>
              <w:tl2br w:val="nil"/>
              <w:tr2bl w:val="nil"/>
            </w:tcBorders>
            <w:vAlign w:val="center"/>
          </w:tcPr>
          <w:p w14:paraId="0A4C6910"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306745C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04ECE1A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责令停业整顿，直至改正违法行为；处10万元以上12万元以下的罚款。</w:t>
            </w:r>
          </w:p>
        </w:tc>
      </w:tr>
      <w:tr w:rsidR="00446724" w14:paraId="691DB9AC" w14:textId="77777777">
        <w:trPr>
          <w:trHeight w:val="285"/>
          <w:jc w:val="center"/>
        </w:trPr>
        <w:tc>
          <w:tcPr>
            <w:tcW w:w="535" w:type="dxa"/>
            <w:vMerge/>
            <w:tcBorders>
              <w:tl2br w:val="nil"/>
              <w:tr2bl w:val="nil"/>
            </w:tcBorders>
            <w:vAlign w:val="center"/>
          </w:tcPr>
          <w:p w14:paraId="09A8975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23C2100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66ED1A28"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tcPr>
          <w:p w14:paraId="31114CE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7FC0ABC8"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1D8B24C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7E0D8E6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责令停业整顿，直至改正违法行为；处12万元以上25万元以下的罚款。</w:t>
            </w:r>
          </w:p>
        </w:tc>
      </w:tr>
      <w:tr w:rsidR="00446724" w14:paraId="0170DB74" w14:textId="77777777">
        <w:trPr>
          <w:trHeight w:val="485"/>
          <w:jc w:val="center"/>
        </w:trPr>
        <w:tc>
          <w:tcPr>
            <w:tcW w:w="535" w:type="dxa"/>
            <w:vMerge/>
            <w:tcBorders>
              <w:tl2br w:val="nil"/>
              <w:tr2bl w:val="nil"/>
            </w:tcBorders>
            <w:vAlign w:val="center"/>
          </w:tcPr>
          <w:p w14:paraId="3468DFD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365F10B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78113ABB"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tcPr>
          <w:p w14:paraId="48071A9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5394A41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0868FDC0"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造成3人以下死亡，或者10人以下重伤，或者1000万元以下直接经济损失。</w:t>
            </w:r>
          </w:p>
        </w:tc>
        <w:tc>
          <w:tcPr>
            <w:tcW w:w="3260" w:type="dxa"/>
            <w:tcBorders>
              <w:tl2br w:val="nil"/>
              <w:tr2bl w:val="nil"/>
            </w:tcBorders>
            <w:vAlign w:val="center"/>
          </w:tcPr>
          <w:p w14:paraId="3EDB62F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责令停业整顿30—60日；处25万元以上30万元以下的罚款。</w:t>
            </w:r>
          </w:p>
        </w:tc>
      </w:tr>
      <w:tr w:rsidR="00446724" w14:paraId="1B41B470" w14:textId="77777777">
        <w:trPr>
          <w:trHeight w:val="442"/>
          <w:jc w:val="center"/>
        </w:trPr>
        <w:tc>
          <w:tcPr>
            <w:tcW w:w="535" w:type="dxa"/>
            <w:vMerge/>
            <w:tcBorders>
              <w:tl2br w:val="nil"/>
              <w:tr2bl w:val="nil"/>
            </w:tcBorders>
            <w:vAlign w:val="center"/>
          </w:tcPr>
          <w:p w14:paraId="619FA15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43FC98C3"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4C7D4B34"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tcPr>
          <w:p w14:paraId="7DBAE5F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06158ABB"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0377D26C"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造成3人以上5人以下死亡；或者10人以上20人以下重伤；或者1000万元以上2000万元以下直接经济损失的。</w:t>
            </w:r>
          </w:p>
        </w:tc>
        <w:tc>
          <w:tcPr>
            <w:tcW w:w="3260" w:type="dxa"/>
            <w:tcBorders>
              <w:tl2br w:val="nil"/>
              <w:tr2bl w:val="nil"/>
            </w:tcBorders>
            <w:vAlign w:val="center"/>
          </w:tcPr>
          <w:p w14:paraId="26D02C5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责令停业整顿60-90日；处30万元的罚款。</w:t>
            </w:r>
          </w:p>
        </w:tc>
      </w:tr>
      <w:tr w:rsidR="00446724" w14:paraId="06A38B5F" w14:textId="77777777">
        <w:trPr>
          <w:trHeight w:val="428"/>
          <w:jc w:val="center"/>
        </w:trPr>
        <w:tc>
          <w:tcPr>
            <w:tcW w:w="535" w:type="dxa"/>
            <w:vMerge/>
            <w:tcBorders>
              <w:tl2br w:val="nil"/>
              <w:tr2bl w:val="nil"/>
            </w:tcBorders>
            <w:vAlign w:val="center"/>
          </w:tcPr>
          <w:p w14:paraId="42B3F45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0CB0BA2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72E1D470"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tcPr>
          <w:p w14:paraId="5C9FB2F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75A18552"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50848197"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造成5人以上7人以下死亡；或者20人以上30人以下重伤；或者2000万元以上3000万元以下直接经济损失的。</w:t>
            </w:r>
          </w:p>
        </w:tc>
        <w:tc>
          <w:tcPr>
            <w:tcW w:w="3260" w:type="dxa"/>
            <w:tcBorders>
              <w:tl2br w:val="nil"/>
              <w:tr2bl w:val="nil"/>
            </w:tcBorders>
            <w:vAlign w:val="center"/>
          </w:tcPr>
          <w:p w14:paraId="066C5FC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责令停业整顿90-120日；处30万元的罚款。</w:t>
            </w:r>
          </w:p>
        </w:tc>
      </w:tr>
      <w:tr w:rsidR="00446724" w14:paraId="71F719EE" w14:textId="77777777">
        <w:trPr>
          <w:trHeight w:val="428"/>
          <w:jc w:val="center"/>
        </w:trPr>
        <w:tc>
          <w:tcPr>
            <w:tcW w:w="535" w:type="dxa"/>
            <w:vMerge/>
            <w:tcBorders>
              <w:tl2br w:val="nil"/>
              <w:tr2bl w:val="nil"/>
            </w:tcBorders>
            <w:vAlign w:val="center"/>
          </w:tcPr>
          <w:p w14:paraId="4B267DD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1EB5D7F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412B60DF"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tcPr>
          <w:p w14:paraId="383016B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27E34950"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558040B4"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造成7人以上10人以下死亡；或者30人以上50人以下重伤；或者3000万元以上5000万元以下直接经济损失的。</w:t>
            </w:r>
          </w:p>
        </w:tc>
        <w:tc>
          <w:tcPr>
            <w:tcW w:w="3260" w:type="dxa"/>
            <w:tcBorders>
              <w:tl2br w:val="nil"/>
              <w:tr2bl w:val="nil"/>
            </w:tcBorders>
            <w:vAlign w:val="center"/>
          </w:tcPr>
          <w:p w14:paraId="343F0D89"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责令停业整顿120-180日；处30万元的罚款。</w:t>
            </w:r>
          </w:p>
        </w:tc>
      </w:tr>
      <w:tr w:rsidR="00446724" w14:paraId="5CF2DAE4" w14:textId="77777777">
        <w:trPr>
          <w:trHeight w:val="613"/>
          <w:jc w:val="center"/>
        </w:trPr>
        <w:tc>
          <w:tcPr>
            <w:tcW w:w="535" w:type="dxa"/>
            <w:vMerge/>
            <w:tcBorders>
              <w:tl2br w:val="nil"/>
              <w:tr2bl w:val="nil"/>
            </w:tcBorders>
            <w:vAlign w:val="center"/>
          </w:tcPr>
          <w:p w14:paraId="2FAAC58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4567E46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3DB2AEB1"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tcPr>
          <w:p w14:paraId="0AE4A3A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00661D7A"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68857775"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造成重大安全事故的。</w:t>
            </w:r>
          </w:p>
        </w:tc>
        <w:tc>
          <w:tcPr>
            <w:tcW w:w="3260" w:type="dxa"/>
            <w:tcBorders>
              <w:tl2br w:val="nil"/>
              <w:tr2bl w:val="nil"/>
            </w:tcBorders>
            <w:vAlign w:val="center"/>
          </w:tcPr>
          <w:p w14:paraId="6344AEC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处30万元的罚款；降低资质等级。</w:t>
            </w:r>
          </w:p>
        </w:tc>
      </w:tr>
      <w:tr w:rsidR="00446724" w14:paraId="71F31F81" w14:textId="77777777">
        <w:trPr>
          <w:trHeight w:val="556"/>
          <w:jc w:val="center"/>
        </w:trPr>
        <w:tc>
          <w:tcPr>
            <w:tcW w:w="535" w:type="dxa"/>
            <w:vMerge/>
            <w:tcBorders>
              <w:tl2br w:val="nil"/>
              <w:tr2bl w:val="nil"/>
            </w:tcBorders>
            <w:vAlign w:val="center"/>
          </w:tcPr>
          <w:p w14:paraId="6BC456A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663D789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tcPr>
          <w:p w14:paraId="5F475786"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tcPr>
          <w:p w14:paraId="4EF58B6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3CF161C1"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13400E92"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造成特别重大安全事故的。</w:t>
            </w:r>
          </w:p>
        </w:tc>
        <w:tc>
          <w:tcPr>
            <w:tcW w:w="3260" w:type="dxa"/>
            <w:tcBorders>
              <w:tl2br w:val="nil"/>
              <w:tr2bl w:val="nil"/>
            </w:tcBorders>
            <w:vAlign w:val="center"/>
          </w:tcPr>
          <w:p w14:paraId="1B7BA84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处30万元的罚款；吊销资质证书。</w:t>
            </w:r>
          </w:p>
        </w:tc>
      </w:tr>
      <w:tr w:rsidR="00446724" w14:paraId="188EFCFD" w14:textId="77777777">
        <w:trPr>
          <w:trHeight w:val="223"/>
          <w:jc w:val="center"/>
        </w:trPr>
        <w:tc>
          <w:tcPr>
            <w:tcW w:w="535" w:type="dxa"/>
            <w:vMerge w:val="restart"/>
            <w:tcBorders>
              <w:tl2br w:val="nil"/>
              <w:tr2bl w:val="nil"/>
            </w:tcBorders>
            <w:vAlign w:val="center"/>
          </w:tcPr>
          <w:p w14:paraId="170C79CC" w14:textId="77777777" w:rsidR="00446724" w:rsidRDefault="00446724">
            <w:pPr>
              <w:pStyle w:val="ad"/>
              <w:widowControl/>
              <w:numPr>
                <w:ilvl w:val="0"/>
                <w:numId w:val="1"/>
              </w:numPr>
              <w:spacing w:line="260" w:lineRule="exact"/>
              <w:jc w:val="center"/>
              <w:textAlignment w:val="center"/>
              <w:rPr>
                <w:rFonts w:ascii="仿宋_GB2312" w:eastAsia="仿宋_GB2312" w:hAnsi="仿宋" w:cs="Times New Roman" w:hint="eastAsia"/>
                <w:color w:val="000000" w:themeColor="text1"/>
                <w:kern w:val="0"/>
                <w:szCs w:val="21"/>
              </w:rPr>
            </w:pPr>
          </w:p>
        </w:tc>
        <w:tc>
          <w:tcPr>
            <w:tcW w:w="1684" w:type="dxa"/>
            <w:vMerge w:val="restart"/>
            <w:tcBorders>
              <w:tl2br w:val="nil"/>
              <w:tr2bl w:val="nil"/>
            </w:tcBorders>
            <w:vAlign w:val="center"/>
          </w:tcPr>
          <w:p w14:paraId="54A94A2B" w14:textId="77777777" w:rsidR="00446724" w:rsidRDefault="00000000">
            <w:pPr>
              <w:spacing w:line="260" w:lineRule="exact"/>
              <w:ind w:firstLineChars="100" w:firstLine="210"/>
              <w:jc w:val="left"/>
              <w:rPr>
                <w:rFonts w:ascii="宋体" w:cs="宋体"/>
                <w:color w:val="000000" w:themeColor="text1"/>
                <w:kern w:val="0"/>
                <w:szCs w:val="21"/>
              </w:rPr>
            </w:pPr>
            <w:r>
              <w:rPr>
                <w:rFonts w:ascii="仿宋_GB2312" w:eastAsia="仿宋_GB2312" w:hAnsi="宋体" w:hint="eastAsia"/>
                <w:color w:val="000000" w:themeColor="text1"/>
                <w:kern w:val="0"/>
                <w:szCs w:val="21"/>
              </w:rPr>
              <w:t>注册执业人员未执行法律、法规和工程建设强制性标准的</w:t>
            </w:r>
          </w:p>
        </w:tc>
        <w:tc>
          <w:tcPr>
            <w:tcW w:w="993" w:type="dxa"/>
            <w:gridSpan w:val="2"/>
            <w:vMerge w:val="restart"/>
            <w:tcBorders>
              <w:tl2br w:val="nil"/>
              <w:tr2bl w:val="nil"/>
            </w:tcBorders>
            <w:vAlign w:val="center"/>
          </w:tcPr>
          <w:p w14:paraId="7D8F4343"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《建设工程安全生产管理条例》第五十八条</w:t>
            </w:r>
          </w:p>
        </w:tc>
        <w:tc>
          <w:tcPr>
            <w:tcW w:w="4110" w:type="dxa"/>
            <w:vMerge w:val="restart"/>
            <w:tcBorders>
              <w:tl2br w:val="nil"/>
              <w:tr2bl w:val="nil"/>
            </w:tcBorders>
            <w:vAlign w:val="center"/>
          </w:tcPr>
          <w:p w14:paraId="7C1453E7" w14:textId="77777777" w:rsidR="00446724" w:rsidRDefault="00446724">
            <w:pPr>
              <w:spacing w:line="260" w:lineRule="exact"/>
              <w:jc w:val="left"/>
              <w:rPr>
                <w:rFonts w:ascii="仿宋_GB2312" w:eastAsia="仿宋_GB2312" w:hAnsi="宋体" w:hint="eastAsia"/>
                <w:color w:val="000000" w:themeColor="text1"/>
                <w:kern w:val="0"/>
                <w:szCs w:val="21"/>
              </w:rPr>
            </w:pPr>
          </w:p>
          <w:p w14:paraId="32E3BAC8"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《建设工程安全生产管理条例》第五十八条</w:t>
            </w:r>
          </w:p>
          <w:p w14:paraId="658159DA" w14:textId="77777777" w:rsidR="00446724" w:rsidRDefault="00000000">
            <w:pPr>
              <w:spacing w:line="260" w:lineRule="exact"/>
              <w:ind w:firstLineChars="100" w:firstLine="210"/>
              <w:jc w:val="left"/>
              <w:rPr>
                <w:color w:val="000000" w:themeColor="text1"/>
              </w:rPr>
            </w:pPr>
            <w:r>
              <w:rPr>
                <w:rFonts w:ascii="仿宋_GB2312" w:eastAsia="仿宋_GB2312" w:hAnsi="宋体" w:hint="eastAsia"/>
                <w:color w:val="000000" w:themeColor="text1"/>
                <w:kern w:val="0"/>
                <w:szCs w:val="21"/>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vAlign w:val="center"/>
          </w:tcPr>
          <w:p w14:paraId="2E61002D"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5A507B1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5C8FED4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责令停止执业3个月以上1年以下。</w:t>
            </w:r>
          </w:p>
        </w:tc>
      </w:tr>
      <w:tr w:rsidR="00446724" w14:paraId="30792330" w14:textId="77777777">
        <w:trPr>
          <w:trHeight w:val="285"/>
          <w:jc w:val="center"/>
        </w:trPr>
        <w:tc>
          <w:tcPr>
            <w:tcW w:w="535" w:type="dxa"/>
            <w:vMerge/>
            <w:tcBorders>
              <w:tl2br w:val="nil"/>
              <w:tr2bl w:val="nil"/>
            </w:tcBorders>
            <w:vAlign w:val="center"/>
          </w:tcPr>
          <w:p w14:paraId="408C25DD"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5B9572B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0F5EB1BF"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ED5A901"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25C1632E"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0706B10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26C33BA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（2）造成较大质量安全事故或其他严重后果的。</w:t>
            </w:r>
          </w:p>
        </w:tc>
        <w:tc>
          <w:tcPr>
            <w:tcW w:w="3260" w:type="dxa"/>
            <w:tcBorders>
              <w:tl2br w:val="nil"/>
              <w:tr2bl w:val="nil"/>
            </w:tcBorders>
            <w:vAlign w:val="center"/>
          </w:tcPr>
          <w:p w14:paraId="2AD4602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吊销执业资格证书，5年内不予注册。</w:t>
            </w:r>
          </w:p>
        </w:tc>
      </w:tr>
      <w:tr w:rsidR="00446724" w14:paraId="3DB5686F" w14:textId="77777777">
        <w:trPr>
          <w:trHeight w:val="243"/>
          <w:jc w:val="center"/>
        </w:trPr>
        <w:tc>
          <w:tcPr>
            <w:tcW w:w="535" w:type="dxa"/>
            <w:vMerge/>
            <w:tcBorders>
              <w:tl2br w:val="nil"/>
              <w:tr2bl w:val="nil"/>
            </w:tcBorders>
            <w:vAlign w:val="center"/>
          </w:tcPr>
          <w:p w14:paraId="3247C7A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06C3E628"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246149C0"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43570D9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7DB10E3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0C7BC60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造成重大安全事故的。</w:t>
            </w:r>
          </w:p>
        </w:tc>
        <w:tc>
          <w:tcPr>
            <w:tcW w:w="3260" w:type="dxa"/>
            <w:tcBorders>
              <w:tl2br w:val="nil"/>
              <w:tr2bl w:val="nil"/>
            </w:tcBorders>
            <w:vAlign w:val="center"/>
          </w:tcPr>
          <w:p w14:paraId="0367BC7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吊销执业资格证书，终身不予注册。</w:t>
            </w:r>
          </w:p>
        </w:tc>
      </w:tr>
      <w:tr w:rsidR="00446724" w14:paraId="57135DF5" w14:textId="77777777">
        <w:trPr>
          <w:trHeight w:val="223"/>
          <w:jc w:val="center"/>
        </w:trPr>
        <w:tc>
          <w:tcPr>
            <w:tcW w:w="535" w:type="dxa"/>
            <w:vMerge w:val="restart"/>
            <w:tcBorders>
              <w:tl2br w:val="nil"/>
              <w:tr2bl w:val="nil"/>
            </w:tcBorders>
            <w:vAlign w:val="center"/>
          </w:tcPr>
          <w:p w14:paraId="7374504C" w14:textId="77777777" w:rsidR="00446724" w:rsidRDefault="00446724">
            <w:pPr>
              <w:pStyle w:val="ad"/>
              <w:widowControl/>
              <w:numPr>
                <w:ilvl w:val="0"/>
                <w:numId w:val="1"/>
              </w:numPr>
              <w:spacing w:line="260" w:lineRule="exact"/>
              <w:jc w:val="center"/>
              <w:textAlignment w:val="center"/>
              <w:rPr>
                <w:rFonts w:ascii="仿宋_GB2312" w:eastAsia="仿宋_GB2312" w:hAnsi="仿宋" w:cs="Times New Roman" w:hint="eastAsia"/>
                <w:color w:val="000000" w:themeColor="text1"/>
                <w:kern w:val="0"/>
                <w:szCs w:val="21"/>
              </w:rPr>
            </w:pPr>
          </w:p>
        </w:tc>
        <w:tc>
          <w:tcPr>
            <w:tcW w:w="1684" w:type="dxa"/>
            <w:vMerge w:val="restart"/>
            <w:tcBorders>
              <w:tl2br w:val="nil"/>
              <w:tr2bl w:val="nil"/>
            </w:tcBorders>
            <w:vAlign w:val="center"/>
          </w:tcPr>
          <w:p w14:paraId="50397BFA"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为建设工程提供机械设备和配件的单位，未按照安全施工要求配备齐全有效的保险、限位等安全设施和装置的处罚的</w:t>
            </w:r>
          </w:p>
        </w:tc>
        <w:tc>
          <w:tcPr>
            <w:tcW w:w="993" w:type="dxa"/>
            <w:gridSpan w:val="2"/>
            <w:vMerge w:val="restart"/>
            <w:tcBorders>
              <w:tl2br w:val="nil"/>
              <w:tr2bl w:val="nil"/>
            </w:tcBorders>
            <w:vAlign w:val="center"/>
          </w:tcPr>
          <w:p w14:paraId="48561623"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《建设工程安全生产管理条例》第十五条</w:t>
            </w:r>
          </w:p>
        </w:tc>
        <w:tc>
          <w:tcPr>
            <w:tcW w:w="4110" w:type="dxa"/>
            <w:vMerge w:val="restart"/>
            <w:tcBorders>
              <w:tl2br w:val="nil"/>
              <w:tr2bl w:val="nil"/>
            </w:tcBorders>
            <w:vAlign w:val="center"/>
          </w:tcPr>
          <w:p w14:paraId="299C2145"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《建设工程安全生产管理条例》第五十九条</w:t>
            </w:r>
          </w:p>
          <w:p w14:paraId="65B524C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1134" w:type="dxa"/>
            <w:tcBorders>
              <w:tl2br w:val="nil"/>
              <w:tr2bl w:val="nil"/>
            </w:tcBorders>
            <w:vAlign w:val="center"/>
          </w:tcPr>
          <w:p w14:paraId="71503EBA"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2E83695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026E287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责令限期改正，处合同价款1倍以上2倍以下罚款。</w:t>
            </w:r>
          </w:p>
        </w:tc>
      </w:tr>
      <w:tr w:rsidR="00446724" w14:paraId="3C5E3770" w14:textId="77777777">
        <w:trPr>
          <w:trHeight w:val="285"/>
          <w:jc w:val="center"/>
        </w:trPr>
        <w:tc>
          <w:tcPr>
            <w:tcW w:w="535" w:type="dxa"/>
            <w:vMerge/>
            <w:tcBorders>
              <w:tl2br w:val="nil"/>
              <w:tr2bl w:val="nil"/>
            </w:tcBorders>
            <w:vAlign w:val="center"/>
          </w:tcPr>
          <w:p w14:paraId="1D085C1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64C1D84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B92707B"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BF21F56"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52A8FB6F"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37C2BF5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4532792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责令限期改正，处合同价款2倍以上3倍以下罚款。</w:t>
            </w:r>
          </w:p>
        </w:tc>
      </w:tr>
      <w:tr w:rsidR="00446724" w14:paraId="691B7CF0" w14:textId="77777777">
        <w:trPr>
          <w:trHeight w:val="243"/>
          <w:jc w:val="center"/>
        </w:trPr>
        <w:tc>
          <w:tcPr>
            <w:tcW w:w="535" w:type="dxa"/>
            <w:vMerge/>
            <w:tcBorders>
              <w:tl2br w:val="nil"/>
              <w:tr2bl w:val="nil"/>
            </w:tcBorders>
            <w:vAlign w:val="center"/>
          </w:tcPr>
          <w:p w14:paraId="0581A9F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5A62403F"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64790B9"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287C8E6"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2E32E22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711B517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4010CB1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5F4B5C2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责令限期改正，处合同价款3倍的罚款。</w:t>
            </w:r>
          </w:p>
        </w:tc>
      </w:tr>
      <w:tr w:rsidR="00446724" w14:paraId="7890026F" w14:textId="77777777">
        <w:trPr>
          <w:trHeight w:val="223"/>
          <w:jc w:val="center"/>
        </w:trPr>
        <w:tc>
          <w:tcPr>
            <w:tcW w:w="535" w:type="dxa"/>
            <w:vMerge w:val="restart"/>
            <w:tcBorders>
              <w:tl2br w:val="nil"/>
              <w:tr2bl w:val="nil"/>
            </w:tcBorders>
            <w:vAlign w:val="center"/>
          </w:tcPr>
          <w:p w14:paraId="5E95008A" w14:textId="77777777" w:rsidR="00446724" w:rsidRDefault="00446724">
            <w:pPr>
              <w:pStyle w:val="ad"/>
              <w:widowControl/>
              <w:numPr>
                <w:ilvl w:val="0"/>
                <w:numId w:val="1"/>
              </w:numPr>
              <w:spacing w:line="260" w:lineRule="exact"/>
              <w:jc w:val="center"/>
              <w:textAlignment w:val="center"/>
              <w:rPr>
                <w:rFonts w:ascii="仿宋_GB2312" w:eastAsia="仿宋_GB2312" w:hAnsi="仿宋" w:cs="Times New Roman" w:hint="eastAsia"/>
                <w:color w:val="000000" w:themeColor="text1"/>
                <w:kern w:val="0"/>
                <w:szCs w:val="21"/>
              </w:rPr>
            </w:pPr>
          </w:p>
        </w:tc>
        <w:tc>
          <w:tcPr>
            <w:tcW w:w="1684" w:type="dxa"/>
            <w:vMerge w:val="restart"/>
            <w:tcBorders>
              <w:tl2br w:val="nil"/>
              <w:tr2bl w:val="nil"/>
            </w:tcBorders>
            <w:vAlign w:val="center"/>
          </w:tcPr>
          <w:p w14:paraId="1542A9E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出租单位出租未经安全性能检测或者经检测不合格的机械设备和施工机具及配件的</w:t>
            </w:r>
          </w:p>
        </w:tc>
        <w:tc>
          <w:tcPr>
            <w:tcW w:w="993" w:type="dxa"/>
            <w:gridSpan w:val="2"/>
            <w:vMerge w:val="restart"/>
            <w:tcBorders>
              <w:tl2br w:val="nil"/>
              <w:tr2bl w:val="nil"/>
            </w:tcBorders>
            <w:vAlign w:val="center"/>
          </w:tcPr>
          <w:p w14:paraId="397D528C"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《建设工程安全生产管理条例》第十六条</w:t>
            </w:r>
          </w:p>
        </w:tc>
        <w:tc>
          <w:tcPr>
            <w:tcW w:w="4110" w:type="dxa"/>
            <w:vMerge w:val="restart"/>
            <w:tcBorders>
              <w:tl2br w:val="nil"/>
              <w:tr2bl w:val="nil"/>
            </w:tcBorders>
            <w:vAlign w:val="center"/>
          </w:tcPr>
          <w:p w14:paraId="17D484DA" w14:textId="77777777" w:rsidR="00446724" w:rsidRDefault="00446724">
            <w:pPr>
              <w:spacing w:line="260" w:lineRule="exact"/>
              <w:jc w:val="left"/>
              <w:rPr>
                <w:rFonts w:ascii="仿宋_GB2312" w:eastAsia="仿宋_GB2312" w:hAnsi="宋体" w:hint="eastAsia"/>
                <w:color w:val="000000" w:themeColor="text1"/>
                <w:kern w:val="0"/>
                <w:szCs w:val="21"/>
              </w:rPr>
            </w:pPr>
          </w:p>
          <w:p w14:paraId="4EF95751"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《建设工程安全生产管理条例》第六十条</w:t>
            </w:r>
          </w:p>
          <w:p w14:paraId="4E979A2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违反本条例的规定，出租单位出租未经安全性能检测或者经检测不合格的机械设备和施工机具及配件的，责令停业整顿，并处5万元以上10万元以下的罚款；造成损失的，依法承担赔偿责任。</w:t>
            </w:r>
          </w:p>
        </w:tc>
        <w:tc>
          <w:tcPr>
            <w:tcW w:w="1134" w:type="dxa"/>
            <w:tcBorders>
              <w:tl2br w:val="nil"/>
              <w:tr2bl w:val="nil"/>
            </w:tcBorders>
            <w:vAlign w:val="center"/>
          </w:tcPr>
          <w:p w14:paraId="29011725"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29E1A58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509829F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责令停业整顿，直至改正违法行为，并处5万以上7万元以下罚款。</w:t>
            </w:r>
          </w:p>
        </w:tc>
      </w:tr>
      <w:tr w:rsidR="00446724" w14:paraId="4A457188" w14:textId="77777777">
        <w:trPr>
          <w:trHeight w:val="285"/>
          <w:jc w:val="center"/>
        </w:trPr>
        <w:tc>
          <w:tcPr>
            <w:tcW w:w="535" w:type="dxa"/>
            <w:vMerge/>
            <w:tcBorders>
              <w:tl2br w:val="nil"/>
              <w:tr2bl w:val="nil"/>
            </w:tcBorders>
            <w:vAlign w:val="center"/>
          </w:tcPr>
          <w:p w14:paraId="47BA649E"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54B2EAD2"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6EE769EE"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ED7C207"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63B560A"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5D60B31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61C47EE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责令停业整顿，直至改正违法行为，并处7万元以上9万元以下罚款。</w:t>
            </w:r>
          </w:p>
        </w:tc>
      </w:tr>
      <w:tr w:rsidR="00446724" w14:paraId="03B798EA" w14:textId="77777777">
        <w:trPr>
          <w:trHeight w:val="243"/>
          <w:jc w:val="center"/>
        </w:trPr>
        <w:tc>
          <w:tcPr>
            <w:tcW w:w="535" w:type="dxa"/>
            <w:vMerge/>
            <w:tcBorders>
              <w:tl2br w:val="nil"/>
              <w:tr2bl w:val="nil"/>
            </w:tcBorders>
            <w:vAlign w:val="center"/>
          </w:tcPr>
          <w:p w14:paraId="652153C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4A9816A4"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993" w:type="dxa"/>
            <w:gridSpan w:val="2"/>
            <w:vMerge/>
            <w:tcBorders>
              <w:tl2br w:val="nil"/>
              <w:tr2bl w:val="nil"/>
            </w:tcBorders>
            <w:vAlign w:val="center"/>
          </w:tcPr>
          <w:p w14:paraId="47A97C80"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4C1A1C0E"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20B331F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15905AE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5DFCDE2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48E491B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责令停业整顿，直至改正违法行为，并处9万元以上10万元以下罚款。</w:t>
            </w:r>
          </w:p>
        </w:tc>
      </w:tr>
      <w:tr w:rsidR="00446724" w14:paraId="5913527D" w14:textId="77777777">
        <w:trPr>
          <w:trHeight w:val="223"/>
          <w:jc w:val="center"/>
        </w:trPr>
        <w:tc>
          <w:tcPr>
            <w:tcW w:w="535" w:type="dxa"/>
            <w:vMerge w:val="restart"/>
            <w:tcBorders>
              <w:tl2br w:val="nil"/>
              <w:tr2bl w:val="nil"/>
            </w:tcBorders>
            <w:vAlign w:val="center"/>
          </w:tcPr>
          <w:p w14:paraId="357204A7" w14:textId="77777777" w:rsidR="00446724" w:rsidRDefault="00446724">
            <w:pPr>
              <w:pStyle w:val="ad"/>
              <w:widowControl/>
              <w:numPr>
                <w:ilvl w:val="0"/>
                <w:numId w:val="1"/>
              </w:numPr>
              <w:spacing w:line="260" w:lineRule="exact"/>
              <w:jc w:val="center"/>
              <w:textAlignment w:val="center"/>
              <w:rPr>
                <w:rFonts w:ascii="仿宋_GB2312" w:eastAsia="仿宋_GB2312" w:hAnsi="仿宋" w:cs="Times New Roman" w:hint="eastAsia"/>
                <w:color w:val="000000" w:themeColor="text1"/>
                <w:kern w:val="0"/>
                <w:szCs w:val="21"/>
              </w:rPr>
            </w:pPr>
          </w:p>
        </w:tc>
        <w:tc>
          <w:tcPr>
            <w:tcW w:w="1684" w:type="dxa"/>
            <w:vMerge w:val="restart"/>
            <w:tcBorders>
              <w:tl2br w:val="nil"/>
              <w:tr2bl w:val="nil"/>
            </w:tcBorders>
            <w:vAlign w:val="center"/>
          </w:tcPr>
          <w:p w14:paraId="7229449F" w14:textId="77777777" w:rsidR="00446724" w:rsidRDefault="00446724">
            <w:pPr>
              <w:widowControl/>
              <w:shd w:val="clear" w:color="auto" w:fill="FFFFFF"/>
              <w:spacing w:line="260" w:lineRule="exact"/>
              <w:ind w:firstLineChars="100" w:firstLine="210"/>
              <w:jc w:val="left"/>
              <w:rPr>
                <w:rFonts w:ascii="仿宋_GB2312" w:eastAsia="仿宋_GB2312" w:hAnsi="宋体" w:hint="eastAsia"/>
                <w:color w:val="000000" w:themeColor="text1"/>
                <w:kern w:val="0"/>
                <w:szCs w:val="21"/>
              </w:rPr>
            </w:pPr>
          </w:p>
          <w:p w14:paraId="343A6C51" w14:textId="77777777" w:rsidR="00446724" w:rsidRDefault="00000000">
            <w:pPr>
              <w:widowControl/>
              <w:shd w:val="clear" w:color="auto" w:fill="FFFFFF"/>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施工起重机械和整体提升脚手架、模板等自升式架设设施安装、拆卸单位有下列行为之一的</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(一)未编制拆装方案、制定安全施工措施的；</w:t>
            </w:r>
          </w:p>
          <w:p w14:paraId="405A3046" w14:textId="77777777" w:rsidR="00446724" w:rsidRDefault="00000000">
            <w:pPr>
              <w:widowControl/>
              <w:shd w:val="clear" w:color="auto" w:fill="FFFFFF"/>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(二)未由专业技术人员现场监督的；</w:t>
            </w:r>
          </w:p>
          <w:p w14:paraId="5EFAC6E4" w14:textId="77777777" w:rsidR="00446724" w:rsidRDefault="00000000">
            <w:pPr>
              <w:widowControl/>
              <w:shd w:val="clear" w:color="auto" w:fill="FFFFFF"/>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(三)未出具自检合格证明或者出具虚假证明的；</w:t>
            </w:r>
          </w:p>
          <w:p w14:paraId="55AD1462" w14:textId="77777777" w:rsidR="00446724" w:rsidRDefault="00000000">
            <w:pPr>
              <w:widowControl/>
              <w:shd w:val="clear" w:color="auto" w:fill="FFFFFF"/>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(四)未向施工单位进行安全使用说明，办理移交手续的。</w:t>
            </w:r>
          </w:p>
        </w:tc>
        <w:tc>
          <w:tcPr>
            <w:tcW w:w="993" w:type="dxa"/>
            <w:gridSpan w:val="2"/>
            <w:vMerge w:val="restart"/>
            <w:tcBorders>
              <w:tl2br w:val="nil"/>
              <w:tr2bl w:val="nil"/>
            </w:tcBorders>
            <w:vAlign w:val="center"/>
          </w:tcPr>
          <w:p w14:paraId="6BF3E198"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《建设工程安全生产管理条例》第十七条第二款</w:t>
            </w:r>
          </w:p>
        </w:tc>
        <w:tc>
          <w:tcPr>
            <w:tcW w:w="4110" w:type="dxa"/>
            <w:vMerge w:val="restart"/>
            <w:tcBorders>
              <w:tl2br w:val="nil"/>
              <w:tr2bl w:val="nil"/>
            </w:tcBorders>
            <w:vAlign w:val="center"/>
          </w:tcPr>
          <w:p w14:paraId="062276F0" w14:textId="77777777" w:rsidR="00446724" w:rsidRDefault="00446724">
            <w:pPr>
              <w:spacing w:line="260" w:lineRule="exact"/>
              <w:jc w:val="left"/>
              <w:rPr>
                <w:rFonts w:ascii="仿宋_GB2312" w:eastAsia="仿宋_GB2312" w:hAnsi="宋体" w:hint="eastAsia"/>
                <w:color w:val="000000" w:themeColor="text1"/>
                <w:kern w:val="0"/>
                <w:szCs w:val="21"/>
              </w:rPr>
            </w:pPr>
          </w:p>
          <w:p w14:paraId="73398C42"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《建设工程安全生产管理条例》第六十一条</w:t>
            </w:r>
          </w:p>
          <w:p w14:paraId="01C6AD3A"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14:paraId="3DF03741"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(一)未编制拆装方案、制定安全施工措施的；</w:t>
            </w:r>
          </w:p>
          <w:p w14:paraId="43848066"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(二)未由专业技术人员现场监督的；</w:t>
            </w:r>
          </w:p>
          <w:p w14:paraId="4D3E93FC"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(三)未出具自检合格证明或者出具虚假证明的；</w:t>
            </w:r>
          </w:p>
          <w:p w14:paraId="74BFF699"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(四)未向施工单位进行安全使用说明，办理移交手续的。</w:t>
            </w:r>
          </w:p>
          <w:p w14:paraId="0364337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14:paraId="3615F9E0" w14:textId="77777777" w:rsidR="00446724" w:rsidRDefault="00446724">
            <w:pPr>
              <w:spacing w:line="260" w:lineRule="exact"/>
              <w:jc w:val="left"/>
              <w:rPr>
                <w:rFonts w:ascii="仿宋_GB2312" w:eastAsia="仿宋_GB2312" w:hAnsi="宋体" w:hint="eastAsia"/>
                <w:color w:val="000000" w:themeColor="text1"/>
                <w:kern w:val="0"/>
                <w:szCs w:val="21"/>
              </w:rPr>
            </w:pPr>
          </w:p>
          <w:p w14:paraId="041FC3F8"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51ADC068"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11BB424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57EA783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责令限期改正，处5万元以上6万元以下的罚款。</w:t>
            </w:r>
          </w:p>
        </w:tc>
      </w:tr>
      <w:tr w:rsidR="00446724" w14:paraId="60F75294" w14:textId="77777777">
        <w:trPr>
          <w:trHeight w:val="285"/>
          <w:jc w:val="center"/>
        </w:trPr>
        <w:tc>
          <w:tcPr>
            <w:tcW w:w="535" w:type="dxa"/>
            <w:vMerge/>
            <w:tcBorders>
              <w:tl2br w:val="nil"/>
              <w:tr2bl w:val="nil"/>
            </w:tcBorders>
            <w:vAlign w:val="center"/>
          </w:tcPr>
          <w:p w14:paraId="5550643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0820A36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6728E2E8"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695C53C"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tcBorders>
              <w:tl2br w:val="nil"/>
              <w:tr2bl w:val="nil"/>
            </w:tcBorders>
            <w:vAlign w:val="center"/>
          </w:tcPr>
          <w:p w14:paraId="5ABC584D"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0694631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05A9DFB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责令限期改正，处6万元以上8.5万元以下的罚款。</w:t>
            </w:r>
          </w:p>
        </w:tc>
      </w:tr>
      <w:tr w:rsidR="00446724" w14:paraId="5EDE86A2" w14:textId="77777777">
        <w:trPr>
          <w:trHeight w:val="442"/>
          <w:jc w:val="center"/>
        </w:trPr>
        <w:tc>
          <w:tcPr>
            <w:tcW w:w="535" w:type="dxa"/>
            <w:vMerge/>
            <w:tcBorders>
              <w:tl2br w:val="nil"/>
              <w:tr2bl w:val="nil"/>
            </w:tcBorders>
            <w:vAlign w:val="center"/>
          </w:tcPr>
          <w:p w14:paraId="0B27EA5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15558E4E"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E410E7F"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0D5CE8A"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val="restart"/>
            <w:tcBorders>
              <w:tl2br w:val="nil"/>
              <w:tr2bl w:val="nil"/>
            </w:tcBorders>
            <w:vAlign w:val="center"/>
          </w:tcPr>
          <w:p w14:paraId="55616B0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155314B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造成3人以下死亡，或者10人以下重伤，或者1000万元以下直接经济损失。</w:t>
            </w:r>
          </w:p>
        </w:tc>
        <w:tc>
          <w:tcPr>
            <w:tcW w:w="3260" w:type="dxa"/>
            <w:tcBorders>
              <w:tl2br w:val="nil"/>
              <w:tr2bl w:val="nil"/>
            </w:tcBorders>
            <w:vAlign w:val="center"/>
          </w:tcPr>
          <w:p w14:paraId="2F4E033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责令限期改正，处8.5万元以上10万元以下的罚款；责令停业整顿30-60日。</w:t>
            </w:r>
          </w:p>
        </w:tc>
      </w:tr>
      <w:tr w:rsidR="00446724" w14:paraId="4D98516C" w14:textId="77777777">
        <w:trPr>
          <w:trHeight w:val="186"/>
          <w:jc w:val="center"/>
        </w:trPr>
        <w:tc>
          <w:tcPr>
            <w:tcW w:w="535" w:type="dxa"/>
            <w:vMerge/>
            <w:tcBorders>
              <w:tl2br w:val="nil"/>
              <w:tr2bl w:val="nil"/>
            </w:tcBorders>
            <w:vAlign w:val="center"/>
          </w:tcPr>
          <w:p w14:paraId="19DFE865"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3DE3219D"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4D8D6358"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4429029B"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7455D3C4"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1BA9EFC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造成3人以上5人以下死亡；或者10人以上20人以下重伤；或者1000万元以上2000万元以下直接经济损失的。</w:t>
            </w:r>
          </w:p>
        </w:tc>
        <w:tc>
          <w:tcPr>
            <w:tcW w:w="3260" w:type="dxa"/>
            <w:tcBorders>
              <w:tl2br w:val="nil"/>
              <w:tr2bl w:val="nil"/>
            </w:tcBorders>
            <w:vAlign w:val="center"/>
          </w:tcPr>
          <w:p w14:paraId="61607C9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责令限期改正，处10万元的罚款；责令停业整顿60-90日。</w:t>
            </w:r>
          </w:p>
        </w:tc>
      </w:tr>
      <w:tr w:rsidR="00446724" w14:paraId="247D701E" w14:textId="77777777">
        <w:trPr>
          <w:trHeight w:val="107"/>
          <w:jc w:val="center"/>
        </w:trPr>
        <w:tc>
          <w:tcPr>
            <w:tcW w:w="535" w:type="dxa"/>
            <w:vMerge/>
            <w:tcBorders>
              <w:tl2br w:val="nil"/>
              <w:tr2bl w:val="nil"/>
            </w:tcBorders>
            <w:vAlign w:val="center"/>
          </w:tcPr>
          <w:p w14:paraId="6778684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1145A060"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37262CE9"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4E95BCA9"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61738D50"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90121D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造成5人以上7人以下死亡；或者20人以上30人以下重伤；或者2000万元以上3000万元以下直接经济损失的。</w:t>
            </w:r>
          </w:p>
        </w:tc>
        <w:tc>
          <w:tcPr>
            <w:tcW w:w="3260" w:type="dxa"/>
            <w:tcBorders>
              <w:tl2br w:val="nil"/>
              <w:tr2bl w:val="nil"/>
            </w:tcBorders>
            <w:vAlign w:val="center"/>
          </w:tcPr>
          <w:p w14:paraId="2B7AE3A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责令限期改正，处10万元的罚款；责令停业整顿90-120日。</w:t>
            </w:r>
          </w:p>
        </w:tc>
      </w:tr>
      <w:tr w:rsidR="00446724" w14:paraId="6C0FB3DC" w14:textId="77777777">
        <w:trPr>
          <w:trHeight w:val="242"/>
          <w:jc w:val="center"/>
        </w:trPr>
        <w:tc>
          <w:tcPr>
            <w:tcW w:w="535" w:type="dxa"/>
            <w:vMerge/>
            <w:tcBorders>
              <w:tl2br w:val="nil"/>
              <w:tr2bl w:val="nil"/>
            </w:tcBorders>
            <w:vAlign w:val="center"/>
          </w:tcPr>
          <w:p w14:paraId="7B42E39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50214C7A"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87FC8A7"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49416A76"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6D9E08C1"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62C2D6C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造成7人以上10人以下死亡；或者30人以上50人以下重伤；或者3000万元以上5000万元以下直接经济损失的。</w:t>
            </w:r>
          </w:p>
        </w:tc>
        <w:tc>
          <w:tcPr>
            <w:tcW w:w="3260" w:type="dxa"/>
            <w:tcBorders>
              <w:tl2br w:val="nil"/>
              <w:tr2bl w:val="nil"/>
            </w:tcBorders>
            <w:vAlign w:val="center"/>
          </w:tcPr>
          <w:p w14:paraId="67B6D4D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责令限期改正，处10万元的罚款；责令停业整顿120-180日。</w:t>
            </w:r>
          </w:p>
        </w:tc>
      </w:tr>
      <w:tr w:rsidR="00446724" w14:paraId="4DE07C6A" w14:textId="77777777">
        <w:trPr>
          <w:trHeight w:val="243"/>
          <w:jc w:val="center"/>
        </w:trPr>
        <w:tc>
          <w:tcPr>
            <w:tcW w:w="535" w:type="dxa"/>
            <w:vMerge/>
            <w:tcBorders>
              <w:tl2br w:val="nil"/>
              <w:tr2bl w:val="nil"/>
            </w:tcBorders>
            <w:vAlign w:val="center"/>
          </w:tcPr>
          <w:p w14:paraId="3173FFE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4A2BFF1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4E57FC7"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4363C325"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654231B7"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377A1A1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造成重大安全事故的。</w:t>
            </w:r>
          </w:p>
        </w:tc>
        <w:tc>
          <w:tcPr>
            <w:tcW w:w="3260" w:type="dxa"/>
            <w:tcBorders>
              <w:tl2br w:val="nil"/>
              <w:tr2bl w:val="nil"/>
            </w:tcBorders>
            <w:vAlign w:val="center"/>
          </w:tcPr>
          <w:p w14:paraId="6246B6D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责令限期改正，处10万元的罚款；降低资质等级。</w:t>
            </w:r>
          </w:p>
        </w:tc>
      </w:tr>
      <w:tr w:rsidR="00446724" w14:paraId="39DB4B3D" w14:textId="77777777">
        <w:trPr>
          <w:trHeight w:val="107"/>
          <w:jc w:val="center"/>
        </w:trPr>
        <w:tc>
          <w:tcPr>
            <w:tcW w:w="535" w:type="dxa"/>
            <w:vMerge/>
            <w:tcBorders>
              <w:tl2br w:val="nil"/>
              <w:tr2bl w:val="nil"/>
            </w:tcBorders>
            <w:vAlign w:val="center"/>
          </w:tcPr>
          <w:p w14:paraId="3811DE74"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208FC9DB"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473F9580"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D571927" w14:textId="77777777" w:rsidR="00446724" w:rsidRDefault="00446724">
            <w:pPr>
              <w:widowControl/>
              <w:spacing w:line="260" w:lineRule="exact"/>
              <w:jc w:val="left"/>
              <w:textAlignment w:val="center"/>
              <w:rPr>
                <w:rFonts w:ascii="仿宋_GB2312" w:eastAsia="仿宋_GB2312" w:hAnsi="宋体" w:cs="Times New Roman" w:hint="eastAsia"/>
                <w:b/>
                <w:color w:val="000000" w:themeColor="text1"/>
                <w:kern w:val="0"/>
                <w:sz w:val="28"/>
                <w:szCs w:val="18"/>
              </w:rPr>
            </w:pPr>
          </w:p>
        </w:tc>
        <w:tc>
          <w:tcPr>
            <w:tcW w:w="1134" w:type="dxa"/>
            <w:vMerge/>
            <w:tcBorders>
              <w:tl2br w:val="nil"/>
              <w:tr2bl w:val="nil"/>
            </w:tcBorders>
            <w:vAlign w:val="center"/>
          </w:tcPr>
          <w:p w14:paraId="416CDC36"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0848E4F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造成特别重大安全事故的。</w:t>
            </w:r>
          </w:p>
        </w:tc>
        <w:tc>
          <w:tcPr>
            <w:tcW w:w="3260" w:type="dxa"/>
            <w:tcBorders>
              <w:tl2br w:val="nil"/>
              <w:tr2bl w:val="nil"/>
            </w:tcBorders>
            <w:vAlign w:val="center"/>
          </w:tcPr>
          <w:p w14:paraId="6F84163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责令限期改正，处10万元的罚款；吊销资质证书。</w:t>
            </w:r>
          </w:p>
          <w:p w14:paraId="39562BCE"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tc>
      </w:tr>
      <w:tr w:rsidR="00446724" w14:paraId="62C48FC7" w14:textId="77777777">
        <w:trPr>
          <w:trHeight w:val="223"/>
          <w:jc w:val="center"/>
        </w:trPr>
        <w:tc>
          <w:tcPr>
            <w:tcW w:w="535" w:type="dxa"/>
            <w:vMerge w:val="restart"/>
            <w:tcBorders>
              <w:tl2br w:val="nil"/>
              <w:tr2bl w:val="nil"/>
            </w:tcBorders>
            <w:vAlign w:val="center"/>
          </w:tcPr>
          <w:p w14:paraId="2CE22EFD" w14:textId="77777777" w:rsidR="00446724" w:rsidRDefault="00446724">
            <w:pPr>
              <w:pStyle w:val="ad"/>
              <w:widowControl/>
              <w:numPr>
                <w:ilvl w:val="0"/>
                <w:numId w:val="1"/>
              </w:numPr>
              <w:spacing w:line="260" w:lineRule="exact"/>
              <w:jc w:val="center"/>
              <w:textAlignment w:val="center"/>
              <w:rPr>
                <w:rFonts w:ascii="仿宋_GB2312" w:eastAsia="仿宋_GB2312" w:hAnsi="仿宋" w:cs="Times New Roman" w:hint="eastAsia"/>
                <w:color w:val="000000" w:themeColor="text1"/>
                <w:kern w:val="0"/>
                <w:szCs w:val="21"/>
              </w:rPr>
            </w:pPr>
          </w:p>
        </w:tc>
        <w:tc>
          <w:tcPr>
            <w:tcW w:w="1684" w:type="dxa"/>
            <w:vMerge w:val="restart"/>
            <w:tcBorders>
              <w:tl2br w:val="nil"/>
              <w:tr2bl w:val="nil"/>
            </w:tcBorders>
            <w:vAlign w:val="center"/>
          </w:tcPr>
          <w:p w14:paraId="7C3172DA"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施工单位未设立安全生产管理机构、配备专职安全生产管理人员或者分部分项工程施工时无专职安全生产管理人员现场监督的</w:t>
            </w:r>
          </w:p>
        </w:tc>
        <w:tc>
          <w:tcPr>
            <w:tcW w:w="993" w:type="dxa"/>
            <w:gridSpan w:val="2"/>
            <w:vMerge w:val="restart"/>
            <w:tcBorders>
              <w:tl2br w:val="nil"/>
              <w:tr2bl w:val="nil"/>
            </w:tcBorders>
            <w:vAlign w:val="center"/>
          </w:tcPr>
          <w:p w14:paraId="10101853"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《建设工程安全生产管理条例》第二十三条</w:t>
            </w:r>
          </w:p>
          <w:p w14:paraId="5481D6D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《中华人民共和国安全生产法》第九十七条</w:t>
            </w:r>
          </w:p>
          <w:p w14:paraId="141B8971"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val="restart"/>
            <w:tcBorders>
              <w:tl2br w:val="nil"/>
              <w:tr2bl w:val="nil"/>
            </w:tcBorders>
            <w:vAlign w:val="center"/>
          </w:tcPr>
          <w:p w14:paraId="7F746247" w14:textId="77777777" w:rsidR="00446724" w:rsidRDefault="00446724">
            <w:pPr>
              <w:snapToGrid w:val="0"/>
              <w:spacing w:line="260" w:lineRule="exact"/>
              <w:jc w:val="left"/>
              <w:rPr>
                <w:rFonts w:ascii="仿宋_GB2312" w:eastAsia="仿宋_GB2312" w:hAnsi="宋体" w:hint="eastAsia"/>
                <w:color w:val="000000" w:themeColor="text1"/>
                <w:kern w:val="0"/>
                <w:szCs w:val="21"/>
              </w:rPr>
            </w:pPr>
          </w:p>
          <w:p w14:paraId="2EEB40C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《建设工程安全生产管理条例》第六十二条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一</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12208C87"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ascii="仿宋_GB2312" w:eastAsia="仿宋_GB2312" w:hAnsi="宋体" w:hint="eastAsia"/>
                <w:color w:val="000000" w:themeColor="text1"/>
                <w:kern w:val="0"/>
                <w:szCs w:val="21"/>
              </w:rPr>
              <w:br/>
              <w:t>(一)未设立安全生产管理机构、配备专职安全生产管理人员或者分部分项工程施工时无专职安全生产管理人员现场监督的；</w:t>
            </w:r>
          </w:p>
          <w:p w14:paraId="05BBCB0C" w14:textId="77777777" w:rsidR="00446724" w:rsidRDefault="00446724">
            <w:pPr>
              <w:spacing w:line="260" w:lineRule="exact"/>
              <w:rPr>
                <w:rFonts w:ascii="仿宋_GB2312" w:eastAsia="仿宋_GB2312" w:hAnsi="宋体" w:hint="eastAsia"/>
                <w:color w:val="000000" w:themeColor="text1"/>
                <w:kern w:val="0"/>
                <w:szCs w:val="21"/>
              </w:rPr>
            </w:pPr>
          </w:p>
          <w:p w14:paraId="1069411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《中华人民共和国安全生产法》第九十七条第一项</w:t>
            </w:r>
          </w:p>
          <w:p w14:paraId="30F2A58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67C5499D"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（一）未按照规定设置安全生产管理机构或者配备安全生产管理人员、注册安全工程师的；</w:t>
            </w:r>
          </w:p>
        </w:tc>
        <w:tc>
          <w:tcPr>
            <w:tcW w:w="1134" w:type="dxa"/>
            <w:tcBorders>
              <w:tl2br w:val="nil"/>
              <w:tr2bl w:val="nil"/>
            </w:tcBorders>
            <w:vAlign w:val="center"/>
          </w:tcPr>
          <w:p w14:paraId="16A60BDE"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7B21F27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经责令限期改正，限期内整改完毕的。</w:t>
            </w:r>
          </w:p>
        </w:tc>
        <w:tc>
          <w:tcPr>
            <w:tcW w:w="3260" w:type="dxa"/>
            <w:tcBorders>
              <w:tl2br w:val="nil"/>
              <w:tr2bl w:val="nil"/>
            </w:tcBorders>
            <w:vAlign w:val="center"/>
          </w:tcPr>
          <w:p w14:paraId="6060205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对生产经营单位处</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万元以下的罚款。</w:t>
            </w:r>
          </w:p>
        </w:tc>
      </w:tr>
      <w:tr w:rsidR="00446724" w14:paraId="37B85874" w14:textId="77777777">
        <w:trPr>
          <w:trHeight w:val="285"/>
          <w:jc w:val="center"/>
        </w:trPr>
        <w:tc>
          <w:tcPr>
            <w:tcW w:w="535" w:type="dxa"/>
            <w:vMerge/>
            <w:tcBorders>
              <w:tl2br w:val="nil"/>
              <w:tr2bl w:val="nil"/>
            </w:tcBorders>
            <w:vAlign w:val="center"/>
          </w:tcPr>
          <w:p w14:paraId="29CCA2A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2A88C6F2"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5C45096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5F87A0CB"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713071CC"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A8A881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经责令限期改正，逾期未改正，尚未造成安全生产事故的。</w:t>
            </w:r>
          </w:p>
        </w:tc>
        <w:tc>
          <w:tcPr>
            <w:tcW w:w="3260" w:type="dxa"/>
            <w:tcBorders>
              <w:tl2br w:val="nil"/>
              <w:tr2bl w:val="nil"/>
            </w:tcBorders>
            <w:vAlign w:val="center"/>
          </w:tcPr>
          <w:p w14:paraId="5F9379E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责令停业整顿，直至改正违法行为；对生产经营单位处1</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万元以上1</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万元以下的罚款，对其直接负责的主管人员和其他直接责任人员处</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3.5</w:t>
            </w:r>
            <w:r>
              <w:rPr>
                <w:rFonts w:ascii="仿宋_GB2312" w:eastAsia="仿宋_GB2312" w:hAnsi="宋体" w:hint="eastAsia"/>
                <w:color w:val="000000" w:themeColor="text1"/>
                <w:kern w:val="0"/>
                <w:szCs w:val="21"/>
              </w:rPr>
              <w:t>万元以下的罚款。</w:t>
            </w:r>
          </w:p>
        </w:tc>
      </w:tr>
      <w:tr w:rsidR="00446724" w14:paraId="1E894E76" w14:textId="77777777">
        <w:trPr>
          <w:trHeight w:val="243"/>
          <w:jc w:val="center"/>
        </w:trPr>
        <w:tc>
          <w:tcPr>
            <w:tcW w:w="535" w:type="dxa"/>
            <w:vMerge/>
            <w:tcBorders>
              <w:tl2br w:val="nil"/>
              <w:tr2bl w:val="nil"/>
            </w:tcBorders>
            <w:vAlign w:val="center"/>
          </w:tcPr>
          <w:p w14:paraId="3626233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702112D2"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3FDC0471"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76A32A28"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6C9528D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314C473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经责令限期改正，逾期未改正，造成安全生产事故的。</w:t>
            </w:r>
          </w:p>
        </w:tc>
        <w:tc>
          <w:tcPr>
            <w:tcW w:w="3260" w:type="dxa"/>
            <w:tcBorders>
              <w:tl2br w:val="nil"/>
              <w:tr2bl w:val="nil"/>
            </w:tcBorders>
            <w:vAlign w:val="center"/>
          </w:tcPr>
          <w:p w14:paraId="5655397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责令停业整顿，直至改正违法行为；对生产经营单位处1</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20</w:t>
            </w:r>
            <w:r>
              <w:rPr>
                <w:rFonts w:ascii="仿宋_GB2312" w:eastAsia="仿宋_GB2312" w:hAnsi="宋体" w:hint="eastAsia"/>
                <w:color w:val="000000" w:themeColor="text1"/>
                <w:kern w:val="0"/>
                <w:szCs w:val="21"/>
              </w:rPr>
              <w:t>万元以下的罚款，对其直接负责的主管人员和其他直接责任人员处3</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万元以上5万元以下罚款。</w:t>
            </w:r>
          </w:p>
        </w:tc>
      </w:tr>
      <w:tr w:rsidR="00446724" w14:paraId="031B592A" w14:textId="77777777">
        <w:trPr>
          <w:trHeight w:val="2755"/>
          <w:jc w:val="center"/>
        </w:trPr>
        <w:tc>
          <w:tcPr>
            <w:tcW w:w="535" w:type="dxa"/>
            <w:vMerge w:val="restart"/>
            <w:tcBorders>
              <w:tl2br w:val="nil"/>
              <w:tr2bl w:val="nil"/>
            </w:tcBorders>
            <w:vAlign w:val="center"/>
          </w:tcPr>
          <w:p w14:paraId="1493D75E" w14:textId="77777777" w:rsidR="00446724" w:rsidRDefault="00446724">
            <w:pPr>
              <w:pStyle w:val="ad"/>
              <w:widowControl/>
              <w:numPr>
                <w:ilvl w:val="0"/>
                <w:numId w:val="1"/>
              </w:numPr>
              <w:spacing w:line="260" w:lineRule="exact"/>
              <w:jc w:val="center"/>
              <w:textAlignment w:val="center"/>
              <w:rPr>
                <w:rFonts w:ascii="仿宋_GB2312" w:eastAsia="仿宋_GB2312" w:hAnsi="仿宋" w:cs="Times New Roman" w:hint="eastAsia"/>
                <w:color w:val="000000" w:themeColor="text1"/>
                <w:kern w:val="0"/>
                <w:szCs w:val="21"/>
              </w:rPr>
            </w:pPr>
          </w:p>
        </w:tc>
        <w:tc>
          <w:tcPr>
            <w:tcW w:w="1684" w:type="dxa"/>
            <w:vMerge w:val="restart"/>
            <w:tcBorders>
              <w:tl2br w:val="nil"/>
              <w:tr2bl w:val="nil"/>
            </w:tcBorders>
            <w:vAlign w:val="center"/>
          </w:tcPr>
          <w:p w14:paraId="06B9E41A" w14:textId="77777777" w:rsidR="00446724" w:rsidRDefault="00000000">
            <w:pPr>
              <w:spacing w:line="260" w:lineRule="exact"/>
              <w:ind w:firstLineChars="100" w:firstLine="210"/>
              <w:jc w:val="left"/>
              <w:rPr>
                <w:rFonts w:ascii="宋体" w:hAnsi="宋体" w:cs="宋体" w:hint="eastAsia"/>
                <w:color w:val="000000" w:themeColor="text1"/>
                <w:kern w:val="0"/>
                <w:szCs w:val="21"/>
              </w:rPr>
            </w:pPr>
            <w:r>
              <w:rPr>
                <w:rFonts w:ascii="仿宋_GB2312" w:eastAsia="仿宋_GB2312" w:hAnsi="宋体" w:hint="eastAsia"/>
                <w:color w:val="000000" w:themeColor="text1"/>
                <w:kern w:val="0"/>
                <w:szCs w:val="21"/>
              </w:rPr>
              <w:t>施工单位的主要负责人、项目负责人、专职安全生产管理人员、作业人员或者特种作业人员，未经安全教育培训或者考核不合格即从事相关工作的</w:t>
            </w:r>
          </w:p>
        </w:tc>
        <w:tc>
          <w:tcPr>
            <w:tcW w:w="993" w:type="dxa"/>
            <w:gridSpan w:val="2"/>
            <w:vMerge w:val="restart"/>
            <w:tcBorders>
              <w:tl2br w:val="nil"/>
              <w:tr2bl w:val="nil"/>
            </w:tcBorders>
            <w:vAlign w:val="center"/>
          </w:tcPr>
          <w:p w14:paraId="247080B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《建设工程安全生产管理条例》第三十六条</w:t>
            </w:r>
          </w:p>
          <w:p w14:paraId="0B06494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《中华人民共和国安全生产法》第九十七条</w:t>
            </w:r>
          </w:p>
        </w:tc>
        <w:tc>
          <w:tcPr>
            <w:tcW w:w="4110" w:type="dxa"/>
            <w:vMerge w:val="restart"/>
            <w:tcBorders>
              <w:tl2br w:val="nil"/>
              <w:tr2bl w:val="nil"/>
            </w:tcBorders>
            <w:vAlign w:val="center"/>
          </w:tcPr>
          <w:p w14:paraId="0B35814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《建设工程安全生产管理条例》第六十二条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二</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1EAE71BE"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254E48C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(二)施工单位的主要负责人、项目负责人、专职安全生产管理人员、作业人员或者特种作业人员，未经安全教育培训或者经考核不合格即从事相关工作的；</w:t>
            </w:r>
          </w:p>
          <w:p w14:paraId="474B1ACA"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《中华人民共和国安全生产法》第九十七条</w:t>
            </w:r>
          </w:p>
          <w:p w14:paraId="274F9412"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32F04477"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（二）危险物品的生产、经营、储存单位以及矿山、金属冶炼、建筑施工、道路运输单位的主要负责人和安全生产管理人员未按照规定经考核合格的；</w:t>
            </w:r>
          </w:p>
          <w:p w14:paraId="467F5F7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（三）未按照规定对从业人员、被派遣劳动者、实习学生进行安全生产教育和培训，或者未按照规定如实告知有关的安全生产事项的；</w:t>
            </w:r>
          </w:p>
          <w:p w14:paraId="1F7E816C"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（七）特种作业人员未按照规定经专门的安全作业培训并取得相应资格，上岗作业的。</w:t>
            </w:r>
          </w:p>
        </w:tc>
        <w:tc>
          <w:tcPr>
            <w:tcW w:w="1134" w:type="dxa"/>
            <w:tcBorders>
              <w:tl2br w:val="nil"/>
              <w:tr2bl w:val="nil"/>
            </w:tcBorders>
            <w:vAlign w:val="center"/>
          </w:tcPr>
          <w:p w14:paraId="5337C541"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1D97313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经责令限期改正，限期内整改完毕的。</w:t>
            </w:r>
          </w:p>
        </w:tc>
        <w:tc>
          <w:tcPr>
            <w:tcW w:w="3260" w:type="dxa"/>
            <w:tcBorders>
              <w:tl2br w:val="nil"/>
              <w:tr2bl w:val="nil"/>
            </w:tcBorders>
            <w:vAlign w:val="center"/>
          </w:tcPr>
          <w:p w14:paraId="4C480CA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对生产经营单位处</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万元以下的罚款。</w:t>
            </w:r>
          </w:p>
        </w:tc>
      </w:tr>
      <w:tr w:rsidR="00446724" w14:paraId="2902E86A" w14:textId="77777777">
        <w:trPr>
          <w:trHeight w:val="2699"/>
          <w:jc w:val="center"/>
        </w:trPr>
        <w:tc>
          <w:tcPr>
            <w:tcW w:w="535" w:type="dxa"/>
            <w:vMerge/>
            <w:tcBorders>
              <w:tl2br w:val="nil"/>
              <w:tr2bl w:val="nil"/>
            </w:tcBorders>
            <w:vAlign w:val="center"/>
          </w:tcPr>
          <w:p w14:paraId="4B384D9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4A056F93"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4D964374"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18A685F2"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476D4F5C"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478A49F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经责令限期改正，逾期未改正，尚未造成安全生产事故的。</w:t>
            </w:r>
          </w:p>
        </w:tc>
        <w:tc>
          <w:tcPr>
            <w:tcW w:w="3260" w:type="dxa"/>
            <w:tcBorders>
              <w:tl2br w:val="nil"/>
              <w:tr2bl w:val="nil"/>
            </w:tcBorders>
            <w:vAlign w:val="center"/>
          </w:tcPr>
          <w:p w14:paraId="1F44AF3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责令停业整顿，直至改正违法行为；对生产经营单位处1</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万元以上1</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万元以下的罚款，对其直接负责的主管人员和其他直接责任人员处</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3.5</w:t>
            </w:r>
            <w:r>
              <w:rPr>
                <w:rFonts w:ascii="仿宋_GB2312" w:eastAsia="仿宋_GB2312" w:hAnsi="宋体" w:hint="eastAsia"/>
                <w:color w:val="000000" w:themeColor="text1"/>
                <w:kern w:val="0"/>
                <w:szCs w:val="21"/>
              </w:rPr>
              <w:t>万元以下的罚款。</w:t>
            </w:r>
          </w:p>
        </w:tc>
      </w:tr>
      <w:tr w:rsidR="00446724" w14:paraId="5324239F" w14:textId="77777777">
        <w:trPr>
          <w:trHeight w:val="243"/>
          <w:jc w:val="center"/>
        </w:trPr>
        <w:tc>
          <w:tcPr>
            <w:tcW w:w="535" w:type="dxa"/>
            <w:vMerge/>
            <w:tcBorders>
              <w:tl2br w:val="nil"/>
              <w:tr2bl w:val="nil"/>
            </w:tcBorders>
            <w:vAlign w:val="center"/>
          </w:tcPr>
          <w:p w14:paraId="6F9AE1A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23CFB7E2"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72CE2873"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69F2AB53"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1DA3908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26ED65A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经责令限期改正，逾期未改正，造成安全生产事故的。</w:t>
            </w:r>
          </w:p>
        </w:tc>
        <w:tc>
          <w:tcPr>
            <w:tcW w:w="3260" w:type="dxa"/>
            <w:tcBorders>
              <w:tl2br w:val="nil"/>
              <w:tr2bl w:val="nil"/>
            </w:tcBorders>
            <w:vAlign w:val="center"/>
          </w:tcPr>
          <w:p w14:paraId="7C61E89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责令停业整顿，直至改正违法行为；对生产经营单位处1</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20</w:t>
            </w:r>
            <w:r>
              <w:rPr>
                <w:rFonts w:ascii="仿宋_GB2312" w:eastAsia="仿宋_GB2312" w:hAnsi="宋体" w:hint="eastAsia"/>
                <w:color w:val="000000" w:themeColor="text1"/>
                <w:kern w:val="0"/>
                <w:szCs w:val="21"/>
              </w:rPr>
              <w:t>万元以下的罚款，对其直接负责的主管人员和其他直接责任人员处3</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万元以上5万元以下罚款。</w:t>
            </w:r>
          </w:p>
        </w:tc>
      </w:tr>
      <w:tr w:rsidR="00446724" w14:paraId="122EFB8F" w14:textId="77777777">
        <w:trPr>
          <w:trHeight w:val="1422"/>
          <w:jc w:val="center"/>
        </w:trPr>
        <w:tc>
          <w:tcPr>
            <w:tcW w:w="535" w:type="dxa"/>
            <w:vMerge w:val="restart"/>
            <w:tcBorders>
              <w:tl2br w:val="nil"/>
              <w:tr2bl w:val="nil"/>
            </w:tcBorders>
            <w:vAlign w:val="center"/>
          </w:tcPr>
          <w:p w14:paraId="2C776AE5" w14:textId="77777777" w:rsidR="00446724" w:rsidRDefault="00446724">
            <w:pPr>
              <w:pStyle w:val="ad"/>
              <w:widowControl/>
              <w:numPr>
                <w:ilvl w:val="0"/>
                <w:numId w:val="1"/>
              </w:numPr>
              <w:spacing w:line="260" w:lineRule="exact"/>
              <w:jc w:val="center"/>
              <w:textAlignment w:val="center"/>
              <w:rPr>
                <w:rFonts w:ascii="仿宋_GB2312" w:eastAsia="仿宋_GB2312" w:hAnsi="仿宋" w:cs="Times New Roman" w:hint="eastAsia"/>
                <w:color w:val="000000" w:themeColor="text1"/>
                <w:kern w:val="0"/>
                <w:szCs w:val="21"/>
              </w:rPr>
            </w:pPr>
          </w:p>
        </w:tc>
        <w:tc>
          <w:tcPr>
            <w:tcW w:w="1684" w:type="dxa"/>
            <w:vMerge w:val="restart"/>
            <w:tcBorders>
              <w:tl2br w:val="nil"/>
              <w:tr2bl w:val="nil"/>
            </w:tcBorders>
            <w:vAlign w:val="center"/>
          </w:tcPr>
          <w:p w14:paraId="7C4CAEC0" w14:textId="77777777" w:rsidR="00446724" w:rsidRDefault="00446724">
            <w:pPr>
              <w:snapToGrid w:val="0"/>
              <w:spacing w:line="260" w:lineRule="exact"/>
              <w:jc w:val="left"/>
              <w:rPr>
                <w:rFonts w:ascii="仿宋_GB2312" w:eastAsia="仿宋_GB2312" w:hAnsi="宋体" w:hint="eastAsia"/>
                <w:color w:val="000000" w:themeColor="text1"/>
                <w:kern w:val="0"/>
                <w:szCs w:val="21"/>
              </w:rPr>
            </w:pPr>
          </w:p>
          <w:p w14:paraId="24D8FA9B" w14:textId="77777777" w:rsidR="00446724" w:rsidRDefault="00000000">
            <w:pPr>
              <w:spacing w:line="260" w:lineRule="exact"/>
              <w:ind w:firstLineChars="100" w:firstLine="210"/>
              <w:jc w:val="left"/>
              <w:rPr>
                <w:rFonts w:ascii="宋体" w:hAnsi="宋体" w:hint="eastAsia"/>
                <w:color w:val="000000" w:themeColor="text1"/>
                <w:kern w:val="0"/>
              </w:rPr>
            </w:pPr>
            <w:r>
              <w:rPr>
                <w:rFonts w:ascii="仿宋_GB2312" w:eastAsia="仿宋_GB2312" w:hAnsi="宋体" w:hint="eastAsia"/>
                <w:color w:val="000000" w:themeColor="text1"/>
                <w:kern w:val="0"/>
                <w:szCs w:val="21"/>
              </w:rPr>
              <w:t>施工单位未在施工现场的危险部位设置明显的安全警示标志，或者未按照国家有关规定在施工现场设置消防通道、消防水源，配备消防设施和灭火器材的</w:t>
            </w:r>
          </w:p>
        </w:tc>
        <w:tc>
          <w:tcPr>
            <w:tcW w:w="993" w:type="dxa"/>
            <w:gridSpan w:val="2"/>
            <w:vMerge w:val="restart"/>
            <w:tcBorders>
              <w:tl2br w:val="nil"/>
              <w:tr2bl w:val="nil"/>
            </w:tcBorders>
            <w:vAlign w:val="center"/>
          </w:tcPr>
          <w:p w14:paraId="3312D3B7"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《建设工程安全生产管理条例》第二十八条</w:t>
            </w:r>
          </w:p>
          <w:p w14:paraId="7450F14A"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《中华人民共和国安全生产法》第九十九条</w:t>
            </w:r>
          </w:p>
          <w:p w14:paraId="60458D9B"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val="restart"/>
            <w:tcBorders>
              <w:tl2br w:val="nil"/>
              <w:tr2bl w:val="nil"/>
            </w:tcBorders>
            <w:vAlign w:val="center"/>
          </w:tcPr>
          <w:p w14:paraId="6756588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《建设工程安全生产管理条例》第六十二条</w:t>
            </w:r>
            <w:r>
              <w:rPr>
                <w:rFonts w:ascii="仿宋_GB2312" w:eastAsia="仿宋_GB2312" w:hAnsi="宋体"/>
                <w:color w:val="000000" w:themeColor="text1"/>
                <w:kern w:val="0"/>
                <w:szCs w:val="21"/>
              </w:rPr>
              <w:t>第三项</w:t>
            </w:r>
          </w:p>
          <w:p w14:paraId="768F68D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ascii="仿宋_GB2312" w:eastAsia="仿宋_GB2312" w:hAnsi="宋体" w:hint="eastAsia"/>
                <w:color w:val="000000" w:themeColor="text1"/>
                <w:kern w:val="0"/>
                <w:szCs w:val="21"/>
              </w:rPr>
              <w:br/>
              <w:t>(三)未在施工现场的危险部位设置明显的安全警示标志，或者未按照国家有关规定在施工现场设置消防通道、消防水源、配备消防设施和灭火器材的；</w:t>
            </w:r>
          </w:p>
          <w:p w14:paraId="76B50D1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《中华人民共和国安全生产法》第九十九条第一项、第二项</w:t>
            </w:r>
          </w:p>
          <w:p w14:paraId="1AC40C3E"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E1654C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（一）未在有较大危险因素的生产经营场所和有关设施、设备上设置明显的安全警示标志的；</w:t>
            </w:r>
          </w:p>
          <w:p w14:paraId="69BE4CB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（二）安全设备的安装、使用、检测、改造和报废不符合国家标准或者行业标准的；</w:t>
            </w:r>
          </w:p>
        </w:tc>
        <w:tc>
          <w:tcPr>
            <w:tcW w:w="1134" w:type="dxa"/>
            <w:tcBorders>
              <w:tl2br w:val="nil"/>
              <w:tr2bl w:val="nil"/>
            </w:tcBorders>
            <w:vAlign w:val="center"/>
          </w:tcPr>
          <w:p w14:paraId="44924287"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3A0F0F6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经责令限期改正，限期内整改完毕的。</w:t>
            </w:r>
          </w:p>
        </w:tc>
        <w:tc>
          <w:tcPr>
            <w:tcW w:w="3260" w:type="dxa"/>
            <w:tcBorders>
              <w:tl2br w:val="nil"/>
              <w:tr2bl w:val="nil"/>
            </w:tcBorders>
            <w:vAlign w:val="center"/>
          </w:tcPr>
          <w:p w14:paraId="6ECEE4D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对生产经营单位处5万元以下的罚款。</w:t>
            </w:r>
          </w:p>
        </w:tc>
      </w:tr>
      <w:tr w:rsidR="00446724" w14:paraId="6E8E1A50" w14:textId="77777777">
        <w:trPr>
          <w:trHeight w:val="2439"/>
          <w:jc w:val="center"/>
        </w:trPr>
        <w:tc>
          <w:tcPr>
            <w:tcW w:w="535" w:type="dxa"/>
            <w:vMerge/>
            <w:tcBorders>
              <w:tl2br w:val="nil"/>
              <w:tr2bl w:val="nil"/>
            </w:tcBorders>
            <w:vAlign w:val="center"/>
          </w:tcPr>
          <w:p w14:paraId="2F75476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414246CA"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26A28894"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445E5D66"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7331DE67"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5B2E192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经责令限期改正，逾期未改正，不涉及危险性较大分部分项工程，且尚未造成安全生产事故的。</w:t>
            </w:r>
          </w:p>
        </w:tc>
        <w:tc>
          <w:tcPr>
            <w:tcW w:w="3260" w:type="dxa"/>
            <w:tcBorders>
              <w:tl2br w:val="nil"/>
              <w:tr2bl w:val="nil"/>
            </w:tcBorders>
            <w:vAlign w:val="center"/>
          </w:tcPr>
          <w:p w14:paraId="1287608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对生产经营单位处5万元以上10万元以下的罚款；对其直接负责的主管人员和其他直接责任人员处1万元以上1.2万元以下的罚款。</w:t>
            </w:r>
          </w:p>
        </w:tc>
      </w:tr>
      <w:tr w:rsidR="00446724" w14:paraId="75B1C671" w14:textId="77777777">
        <w:trPr>
          <w:trHeight w:val="2235"/>
          <w:jc w:val="center"/>
        </w:trPr>
        <w:tc>
          <w:tcPr>
            <w:tcW w:w="535" w:type="dxa"/>
            <w:vMerge/>
            <w:tcBorders>
              <w:tl2br w:val="nil"/>
              <w:tr2bl w:val="nil"/>
            </w:tcBorders>
            <w:vAlign w:val="center"/>
          </w:tcPr>
          <w:p w14:paraId="5C946D04"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45271954"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0803946B"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0C618BBD"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val="restart"/>
            <w:tcBorders>
              <w:tl2br w:val="nil"/>
              <w:tr2bl w:val="nil"/>
            </w:tcBorders>
            <w:vAlign w:val="center"/>
          </w:tcPr>
          <w:p w14:paraId="153A945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0359E72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（1）经责令限期改正，逾期未改正，涉及危险性较大分部分项工程，且尚未造成安全生产事故的。</w:t>
            </w:r>
          </w:p>
        </w:tc>
        <w:tc>
          <w:tcPr>
            <w:tcW w:w="3260" w:type="dxa"/>
            <w:tcBorders>
              <w:tl2br w:val="nil"/>
              <w:tr2bl w:val="nil"/>
            </w:tcBorders>
            <w:vAlign w:val="center"/>
          </w:tcPr>
          <w:p w14:paraId="2B04E429"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对生产经营单位处10万元以上20万元以下的罚款；对其直接负责的主管人员和其他直接责任人员处1.2万元以上2万元以下的罚款。</w:t>
            </w:r>
          </w:p>
        </w:tc>
      </w:tr>
      <w:tr w:rsidR="00446724" w14:paraId="61FD8653" w14:textId="77777777">
        <w:trPr>
          <w:trHeight w:val="2278"/>
          <w:jc w:val="center"/>
        </w:trPr>
        <w:tc>
          <w:tcPr>
            <w:tcW w:w="535" w:type="dxa"/>
            <w:vMerge/>
            <w:tcBorders>
              <w:tl2br w:val="nil"/>
              <w:tr2bl w:val="nil"/>
            </w:tcBorders>
            <w:vAlign w:val="center"/>
          </w:tcPr>
          <w:p w14:paraId="4016DD2E"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仿宋" w:cs="Times New Roman" w:hint="eastAsia"/>
                <w:color w:val="000000" w:themeColor="text1"/>
                <w:kern w:val="0"/>
                <w:szCs w:val="21"/>
              </w:rPr>
            </w:pPr>
          </w:p>
        </w:tc>
        <w:tc>
          <w:tcPr>
            <w:tcW w:w="1684" w:type="dxa"/>
            <w:vMerge/>
            <w:tcBorders>
              <w:tl2br w:val="nil"/>
              <w:tr2bl w:val="nil"/>
            </w:tcBorders>
            <w:vAlign w:val="center"/>
          </w:tcPr>
          <w:p w14:paraId="482FF890"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735F97C2"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354DD973"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069BE0E1"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50ED1E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（2）经责令限期改正，逾期未改正，涉及危险性较大分部分项工程，且造成安全生产事故的。</w:t>
            </w:r>
          </w:p>
        </w:tc>
        <w:tc>
          <w:tcPr>
            <w:tcW w:w="3260" w:type="dxa"/>
            <w:tcBorders>
              <w:tl2br w:val="nil"/>
              <w:tr2bl w:val="nil"/>
            </w:tcBorders>
            <w:vAlign w:val="center"/>
          </w:tcPr>
          <w:p w14:paraId="4496A32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对生产经营单位处20万元的罚款；责令停业整顿，直至改正违法行为，对其直接负责的主管人员和其他直接责任人员处2万元罚款。</w:t>
            </w:r>
          </w:p>
        </w:tc>
      </w:tr>
      <w:tr w:rsidR="00446724" w14:paraId="4276E6F7" w14:textId="77777777">
        <w:trPr>
          <w:trHeight w:val="1288"/>
          <w:jc w:val="center"/>
        </w:trPr>
        <w:tc>
          <w:tcPr>
            <w:tcW w:w="535" w:type="dxa"/>
            <w:vMerge w:val="restart"/>
            <w:tcBorders>
              <w:top w:val="single" w:sz="4" w:space="0" w:color="auto"/>
              <w:left w:val="single" w:sz="4" w:space="0" w:color="auto"/>
              <w:right w:val="single" w:sz="4" w:space="0" w:color="auto"/>
              <w:tl2br w:val="nil"/>
              <w:tr2bl w:val="nil"/>
            </w:tcBorders>
            <w:vAlign w:val="center"/>
          </w:tcPr>
          <w:p w14:paraId="56170DB8" w14:textId="77777777" w:rsidR="00446724" w:rsidRDefault="00446724">
            <w:pPr>
              <w:pStyle w:val="ad"/>
              <w:widowControl/>
              <w:numPr>
                <w:ilvl w:val="0"/>
                <w:numId w:val="1"/>
              </w:numPr>
              <w:spacing w:line="260" w:lineRule="exact"/>
              <w:jc w:val="center"/>
              <w:textAlignment w:val="center"/>
              <w:rPr>
                <w:rFonts w:ascii="仿宋_GB2312" w:eastAsia="仿宋_GB2312" w:hAnsi="仿宋" w:cs="Times New Roman" w:hint="eastAsia"/>
                <w:color w:val="000000" w:themeColor="text1"/>
                <w:kern w:val="0"/>
                <w:szCs w:val="21"/>
              </w:rPr>
            </w:pPr>
          </w:p>
        </w:tc>
        <w:tc>
          <w:tcPr>
            <w:tcW w:w="1684" w:type="dxa"/>
            <w:vMerge w:val="restart"/>
            <w:tcBorders>
              <w:top w:val="single" w:sz="4" w:space="0" w:color="auto"/>
              <w:left w:val="single" w:sz="4" w:space="0" w:color="auto"/>
              <w:right w:val="single" w:sz="4" w:space="0" w:color="auto"/>
              <w:tl2br w:val="nil"/>
              <w:tr2bl w:val="nil"/>
            </w:tcBorders>
            <w:vAlign w:val="center"/>
          </w:tcPr>
          <w:p w14:paraId="4D76377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施工单位未向作业人员提供安全防护用具和安全防护服装的</w:t>
            </w:r>
          </w:p>
        </w:tc>
        <w:tc>
          <w:tcPr>
            <w:tcW w:w="993" w:type="dxa"/>
            <w:gridSpan w:val="2"/>
            <w:vMerge w:val="restart"/>
            <w:tcBorders>
              <w:top w:val="single" w:sz="4" w:space="0" w:color="auto"/>
              <w:left w:val="single" w:sz="4" w:space="0" w:color="auto"/>
              <w:right w:val="single" w:sz="4" w:space="0" w:color="auto"/>
              <w:tl2br w:val="nil"/>
              <w:tr2bl w:val="nil"/>
            </w:tcBorders>
            <w:vAlign w:val="center"/>
          </w:tcPr>
          <w:p w14:paraId="4B39BD98" w14:textId="77777777" w:rsidR="00446724" w:rsidRDefault="00446724">
            <w:pPr>
              <w:spacing w:line="260" w:lineRule="exact"/>
              <w:rPr>
                <w:rFonts w:ascii="仿宋_GB2312" w:eastAsia="仿宋_GB2312" w:hAnsi="宋体" w:hint="eastAsia"/>
                <w:color w:val="000000" w:themeColor="text1"/>
                <w:kern w:val="0"/>
                <w:szCs w:val="21"/>
              </w:rPr>
            </w:pPr>
          </w:p>
          <w:p w14:paraId="012B5E5E"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《建设工程安全生产管理条例》第三十二条</w:t>
            </w:r>
          </w:p>
          <w:p w14:paraId="77CFF012"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《中华人民共和国安全生产法》第九十九条</w:t>
            </w:r>
          </w:p>
          <w:p w14:paraId="7F39DE05"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val="restart"/>
            <w:tcBorders>
              <w:top w:val="single" w:sz="4" w:space="0" w:color="auto"/>
              <w:left w:val="single" w:sz="4" w:space="0" w:color="auto"/>
              <w:right w:val="single" w:sz="4" w:space="0" w:color="auto"/>
              <w:tl2br w:val="nil"/>
              <w:tr2bl w:val="nil"/>
            </w:tcBorders>
            <w:vAlign w:val="center"/>
          </w:tcPr>
          <w:p w14:paraId="6A07586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《建设工程安全生产管理条例》第六十二条</w:t>
            </w:r>
            <w:r>
              <w:rPr>
                <w:rFonts w:ascii="仿宋_GB2312" w:eastAsia="仿宋_GB2312" w:hAnsi="宋体"/>
                <w:color w:val="000000" w:themeColor="text1"/>
                <w:kern w:val="0"/>
                <w:szCs w:val="21"/>
              </w:rPr>
              <w:t>第四项</w:t>
            </w:r>
          </w:p>
          <w:p w14:paraId="36D6771A"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ascii="仿宋_GB2312" w:eastAsia="仿宋_GB2312" w:hAnsi="宋体" w:hint="eastAsia"/>
                <w:color w:val="000000" w:themeColor="text1"/>
                <w:kern w:val="0"/>
                <w:szCs w:val="21"/>
              </w:rPr>
              <w:br/>
              <w:t>(四)未向作业人员提供安全防护用具和安全防护服装的；</w:t>
            </w:r>
          </w:p>
          <w:p w14:paraId="5CA3EF9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《中华人民共和国安全生产法》第九十九条第五项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182A86B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（五）未为从业人员提供符合国家标准或者行业标准的劳动防护用品的；</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327DCED4"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F745A0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经责令限期改正，限期内整改完毕的。</w:t>
            </w:r>
          </w:p>
        </w:tc>
        <w:tc>
          <w:tcPr>
            <w:tcW w:w="3260" w:type="dxa"/>
            <w:tcBorders>
              <w:top w:val="single" w:sz="4" w:space="0" w:color="auto"/>
              <w:left w:val="single" w:sz="4" w:space="0" w:color="auto"/>
              <w:bottom w:val="single" w:sz="4" w:space="0" w:color="auto"/>
              <w:right w:val="single" w:sz="4" w:space="0" w:color="auto"/>
              <w:tl2br w:val="nil"/>
              <w:tr2bl w:val="nil"/>
            </w:tcBorders>
            <w:vAlign w:val="center"/>
          </w:tcPr>
          <w:p w14:paraId="4DAEB58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对生产经营单位处5万元以下的罚款。</w:t>
            </w:r>
          </w:p>
        </w:tc>
      </w:tr>
      <w:tr w:rsidR="00446724" w14:paraId="4819753E" w14:textId="77777777">
        <w:trPr>
          <w:trHeight w:val="1689"/>
          <w:jc w:val="center"/>
        </w:trPr>
        <w:tc>
          <w:tcPr>
            <w:tcW w:w="535" w:type="dxa"/>
            <w:vMerge/>
            <w:tcBorders>
              <w:left w:val="single" w:sz="4" w:space="0" w:color="auto"/>
              <w:right w:val="single" w:sz="4" w:space="0" w:color="auto"/>
              <w:tl2br w:val="nil"/>
              <w:tr2bl w:val="nil"/>
            </w:tcBorders>
            <w:vAlign w:val="center"/>
          </w:tcPr>
          <w:p w14:paraId="6687734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left w:val="single" w:sz="4" w:space="0" w:color="auto"/>
              <w:right w:val="single" w:sz="4" w:space="0" w:color="auto"/>
              <w:tl2br w:val="nil"/>
              <w:tr2bl w:val="nil"/>
            </w:tcBorders>
            <w:vAlign w:val="center"/>
          </w:tcPr>
          <w:p w14:paraId="755EA463"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left w:val="single" w:sz="4" w:space="0" w:color="auto"/>
              <w:right w:val="single" w:sz="4" w:space="0" w:color="auto"/>
              <w:tl2br w:val="nil"/>
              <w:tr2bl w:val="nil"/>
            </w:tcBorders>
            <w:vAlign w:val="center"/>
          </w:tcPr>
          <w:p w14:paraId="4AD5673F"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left w:val="single" w:sz="4" w:space="0" w:color="auto"/>
              <w:right w:val="single" w:sz="4" w:space="0" w:color="auto"/>
              <w:tl2br w:val="nil"/>
              <w:tr2bl w:val="nil"/>
            </w:tcBorders>
            <w:vAlign w:val="center"/>
          </w:tcPr>
          <w:p w14:paraId="77E6AA55"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672185E6"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C1AAEA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经责令限期改正，逾期未改正，不涉及危险性较大分部分项工程，且尚未造成安全生产事故的。</w:t>
            </w:r>
          </w:p>
        </w:tc>
        <w:tc>
          <w:tcPr>
            <w:tcW w:w="3260" w:type="dxa"/>
            <w:tcBorders>
              <w:top w:val="single" w:sz="4" w:space="0" w:color="auto"/>
              <w:left w:val="single" w:sz="4" w:space="0" w:color="auto"/>
              <w:bottom w:val="single" w:sz="4" w:space="0" w:color="auto"/>
              <w:right w:val="single" w:sz="4" w:space="0" w:color="auto"/>
              <w:tl2br w:val="nil"/>
              <w:tr2bl w:val="nil"/>
            </w:tcBorders>
            <w:vAlign w:val="center"/>
          </w:tcPr>
          <w:p w14:paraId="76AC392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对生产经营单位处5万元以上10万元以下的罚款；对其直接负责的主管人员和其他直接责任人员处1万元以上1.2万元以下的罚款。</w:t>
            </w:r>
          </w:p>
        </w:tc>
      </w:tr>
      <w:tr w:rsidR="00446724" w14:paraId="2C8F9EC4" w14:textId="77777777">
        <w:trPr>
          <w:trHeight w:val="1695"/>
          <w:jc w:val="center"/>
        </w:trPr>
        <w:tc>
          <w:tcPr>
            <w:tcW w:w="535" w:type="dxa"/>
            <w:vMerge/>
            <w:tcBorders>
              <w:left w:val="single" w:sz="4" w:space="0" w:color="auto"/>
              <w:right w:val="single" w:sz="4" w:space="0" w:color="auto"/>
              <w:tl2br w:val="nil"/>
              <w:tr2bl w:val="nil"/>
            </w:tcBorders>
            <w:vAlign w:val="center"/>
          </w:tcPr>
          <w:p w14:paraId="13B3B0E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left w:val="single" w:sz="4" w:space="0" w:color="auto"/>
              <w:right w:val="single" w:sz="4" w:space="0" w:color="auto"/>
              <w:tl2br w:val="nil"/>
              <w:tr2bl w:val="nil"/>
            </w:tcBorders>
            <w:vAlign w:val="center"/>
          </w:tcPr>
          <w:p w14:paraId="6F965E8A"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left w:val="single" w:sz="4" w:space="0" w:color="auto"/>
              <w:right w:val="single" w:sz="4" w:space="0" w:color="auto"/>
              <w:tl2br w:val="nil"/>
              <w:tr2bl w:val="nil"/>
            </w:tcBorders>
            <w:vAlign w:val="center"/>
          </w:tcPr>
          <w:p w14:paraId="76B5BF0D"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left w:val="single" w:sz="4" w:space="0" w:color="auto"/>
              <w:right w:val="single" w:sz="4" w:space="0" w:color="auto"/>
              <w:tl2br w:val="nil"/>
              <w:tr2bl w:val="nil"/>
            </w:tcBorders>
            <w:vAlign w:val="center"/>
          </w:tcPr>
          <w:p w14:paraId="356F5DB8"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val="restart"/>
            <w:tcBorders>
              <w:top w:val="single" w:sz="4" w:space="0" w:color="auto"/>
              <w:left w:val="single" w:sz="4" w:space="0" w:color="auto"/>
              <w:right w:val="single" w:sz="4" w:space="0" w:color="auto"/>
              <w:tl2br w:val="nil"/>
              <w:tr2bl w:val="nil"/>
            </w:tcBorders>
            <w:vAlign w:val="center"/>
          </w:tcPr>
          <w:p w14:paraId="0C6B296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61FE17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（1）经责令限期改正，逾期未改正，涉及危险性较大分部分项工程，且尚未造成安全生产事故的。</w:t>
            </w:r>
          </w:p>
        </w:tc>
        <w:tc>
          <w:tcPr>
            <w:tcW w:w="3260" w:type="dxa"/>
            <w:tcBorders>
              <w:top w:val="single" w:sz="4" w:space="0" w:color="auto"/>
              <w:left w:val="single" w:sz="4" w:space="0" w:color="auto"/>
              <w:bottom w:val="single" w:sz="4" w:space="0" w:color="auto"/>
              <w:right w:val="single" w:sz="4" w:space="0" w:color="auto"/>
              <w:tl2br w:val="nil"/>
              <w:tr2bl w:val="nil"/>
            </w:tcBorders>
            <w:vAlign w:val="center"/>
          </w:tcPr>
          <w:p w14:paraId="1019103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对生产经营单位处10万元以上20万元以下的罚款；对其直接负责的主管人员和其他直接责任人员处1.2万元以上2万元以下的罚款。</w:t>
            </w:r>
          </w:p>
        </w:tc>
      </w:tr>
      <w:tr w:rsidR="00446724" w14:paraId="1C5D4A6E" w14:textId="77777777">
        <w:trPr>
          <w:trHeight w:val="2220"/>
          <w:jc w:val="center"/>
        </w:trPr>
        <w:tc>
          <w:tcPr>
            <w:tcW w:w="535" w:type="dxa"/>
            <w:vMerge/>
            <w:tcBorders>
              <w:left w:val="single" w:sz="4" w:space="0" w:color="auto"/>
              <w:bottom w:val="single" w:sz="4" w:space="0" w:color="auto"/>
              <w:right w:val="single" w:sz="4" w:space="0" w:color="auto"/>
              <w:tl2br w:val="nil"/>
              <w:tr2bl w:val="nil"/>
            </w:tcBorders>
            <w:vAlign w:val="center"/>
          </w:tcPr>
          <w:p w14:paraId="1CCA930E"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left w:val="single" w:sz="4" w:space="0" w:color="auto"/>
              <w:bottom w:val="single" w:sz="4" w:space="0" w:color="auto"/>
              <w:right w:val="single" w:sz="4" w:space="0" w:color="auto"/>
              <w:tl2br w:val="nil"/>
              <w:tr2bl w:val="nil"/>
            </w:tcBorders>
            <w:vAlign w:val="center"/>
          </w:tcPr>
          <w:p w14:paraId="22784F5D"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left w:val="single" w:sz="4" w:space="0" w:color="auto"/>
              <w:bottom w:val="single" w:sz="4" w:space="0" w:color="auto"/>
              <w:right w:val="single" w:sz="4" w:space="0" w:color="auto"/>
              <w:tl2br w:val="nil"/>
              <w:tr2bl w:val="nil"/>
            </w:tcBorders>
            <w:vAlign w:val="center"/>
          </w:tcPr>
          <w:p w14:paraId="7C895D00"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left w:val="single" w:sz="4" w:space="0" w:color="auto"/>
              <w:bottom w:val="single" w:sz="4" w:space="0" w:color="auto"/>
              <w:right w:val="single" w:sz="4" w:space="0" w:color="auto"/>
              <w:tl2br w:val="nil"/>
              <w:tr2bl w:val="nil"/>
            </w:tcBorders>
            <w:vAlign w:val="center"/>
          </w:tcPr>
          <w:p w14:paraId="3CC1CE5F"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left w:val="single" w:sz="4" w:space="0" w:color="auto"/>
              <w:bottom w:val="single" w:sz="4" w:space="0" w:color="auto"/>
              <w:right w:val="single" w:sz="4" w:space="0" w:color="auto"/>
              <w:tl2br w:val="nil"/>
              <w:tr2bl w:val="nil"/>
            </w:tcBorders>
            <w:vAlign w:val="center"/>
          </w:tcPr>
          <w:p w14:paraId="7216F8A3"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64D752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（2）经责令限期改正，逾期未改正，涉及危险性较大分部分项工程，且造成安全生产事故的。</w:t>
            </w:r>
          </w:p>
        </w:tc>
        <w:tc>
          <w:tcPr>
            <w:tcW w:w="3260" w:type="dxa"/>
            <w:tcBorders>
              <w:top w:val="single" w:sz="4" w:space="0" w:color="auto"/>
              <w:left w:val="single" w:sz="4" w:space="0" w:color="auto"/>
              <w:bottom w:val="single" w:sz="4" w:space="0" w:color="auto"/>
              <w:right w:val="single" w:sz="4" w:space="0" w:color="auto"/>
              <w:tl2br w:val="nil"/>
              <w:tr2bl w:val="nil"/>
            </w:tcBorders>
            <w:vAlign w:val="center"/>
          </w:tcPr>
          <w:p w14:paraId="149467C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对生产经营单位处20万元的罚款；责令停业整顿，直至改正违法行为，对其直接负责的主管人员和其他直接责任人员处2万元罚款。</w:t>
            </w:r>
          </w:p>
        </w:tc>
      </w:tr>
      <w:tr w:rsidR="00446724" w14:paraId="72F8EB18" w14:textId="77777777">
        <w:trPr>
          <w:trHeight w:val="223"/>
          <w:jc w:val="center"/>
        </w:trPr>
        <w:tc>
          <w:tcPr>
            <w:tcW w:w="535" w:type="dxa"/>
            <w:vMerge w:val="restart"/>
            <w:tcBorders>
              <w:tl2br w:val="nil"/>
              <w:tr2bl w:val="nil"/>
            </w:tcBorders>
            <w:vAlign w:val="center"/>
          </w:tcPr>
          <w:p w14:paraId="41FD2658"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27B4C347" w14:textId="77777777" w:rsidR="00446724" w:rsidRDefault="00446724">
            <w:pPr>
              <w:widowControl/>
              <w:spacing w:line="260" w:lineRule="exact"/>
              <w:ind w:firstLineChars="150" w:firstLine="315"/>
              <w:jc w:val="left"/>
              <w:rPr>
                <w:rFonts w:ascii="仿宋_GB2312" w:eastAsia="仿宋_GB2312" w:hAnsi="宋体" w:hint="eastAsia"/>
                <w:color w:val="000000" w:themeColor="text1"/>
                <w:kern w:val="0"/>
                <w:szCs w:val="21"/>
              </w:rPr>
            </w:pPr>
          </w:p>
          <w:p w14:paraId="5CB4554E" w14:textId="77777777" w:rsidR="00446724" w:rsidRDefault="00000000">
            <w:pPr>
              <w:widowControl/>
              <w:spacing w:line="260" w:lineRule="exact"/>
              <w:ind w:firstLineChars="150" w:firstLine="31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施工单位未按照规定在施工起重机械和整体提升脚手架、模板等自升式架设设施验收合格后登记</w:t>
            </w:r>
          </w:p>
        </w:tc>
        <w:tc>
          <w:tcPr>
            <w:tcW w:w="993" w:type="dxa"/>
            <w:gridSpan w:val="2"/>
            <w:vMerge w:val="restart"/>
            <w:tcBorders>
              <w:tl2br w:val="nil"/>
              <w:tr2bl w:val="nil"/>
            </w:tcBorders>
            <w:vAlign w:val="center"/>
          </w:tcPr>
          <w:p w14:paraId="0D397B5D"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《建设工程安全生产管理条例》第三十五条</w:t>
            </w:r>
          </w:p>
        </w:tc>
        <w:tc>
          <w:tcPr>
            <w:tcW w:w="4110" w:type="dxa"/>
            <w:vMerge w:val="restart"/>
            <w:tcBorders>
              <w:tl2br w:val="nil"/>
              <w:tr2bl w:val="nil"/>
            </w:tcBorders>
            <w:vAlign w:val="center"/>
          </w:tcPr>
          <w:p w14:paraId="713E5315"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《建设工程安全生产管理条例》第六十二条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五</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7F06449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ascii="仿宋_GB2312" w:eastAsia="仿宋_GB2312" w:hAnsi="宋体" w:hint="eastAsia"/>
                <w:color w:val="000000" w:themeColor="text1"/>
                <w:kern w:val="0"/>
                <w:szCs w:val="21"/>
              </w:rPr>
              <w:br/>
              <w:t>(五)未按照规定在施工起重机械和整体提升脚手架、模板等自升式架设设施验收合格后登记的；</w:t>
            </w:r>
          </w:p>
        </w:tc>
        <w:tc>
          <w:tcPr>
            <w:tcW w:w="1134" w:type="dxa"/>
            <w:tcBorders>
              <w:tl2br w:val="nil"/>
              <w:tr2bl w:val="nil"/>
            </w:tcBorders>
            <w:vAlign w:val="center"/>
          </w:tcPr>
          <w:p w14:paraId="2E82275A"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522C811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1台施工起重机械和整体提升脚手架、模板等自升式架设设施验收合格后未登记的。</w:t>
            </w:r>
          </w:p>
        </w:tc>
        <w:tc>
          <w:tcPr>
            <w:tcW w:w="3260" w:type="dxa"/>
            <w:tcBorders>
              <w:tl2br w:val="nil"/>
              <w:tr2bl w:val="nil"/>
            </w:tcBorders>
            <w:vAlign w:val="center"/>
          </w:tcPr>
          <w:p w14:paraId="1060F73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责令停业整顿，可以并处1.5万元以下的罚款。</w:t>
            </w:r>
          </w:p>
        </w:tc>
      </w:tr>
      <w:tr w:rsidR="00446724" w14:paraId="3326E14D" w14:textId="77777777">
        <w:trPr>
          <w:trHeight w:val="285"/>
          <w:jc w:val="center"/>
        </w:trPr>
        <w:tc>
          <w:tcPr>
            <w:tcW w:w="535" w:type="dxa"/>
            <w:vMerge/>
            <w:tcBorders>
              <w:tl2br w:val="nil"/>
              <w:tr2bl w:val="nil"/>
            </w:tcBorders>
            <w:vAlign w:val="center"/>
          </w:tcPr>
          <w:p w14:paraId="525FEA0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44A3227B"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416EAB24"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4DA8517B"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4D4AA783"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44091F8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2台施工起重机械和整体提升脚手架、模板等自升式架设设施验收合格后未登记的。</w:t>
            </w:r>
          </w:p>
        </w:tc>
        <w:tc>
          <w:tcPr>
            <w:tcW w:w="3260" w:type="dxa"/>
            <w:tcBorders>
              <w:tl2br w:val="nil"/>
              <w:tr2bl w:val="nil"/>
            </w:tcBorders>
            <w:vAlign w:val="center"/>
          </w:tcPr>
          <w:p w14:paraId="2D0BA78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责令停业整顿，并处1.5万元以上3.5万元以下的罚款。</w:t>
            </w:r>
          </w:p>
        </w:tc>
      </w:tr>
      <w:tr w:rsidR="00446724" w14:paraId="1920BE4C" w14:textId="77777777">
        <w:trPr>
          <w:trHeight w:val="243"/>
          <w:jc w:val="center"/>
        </w:trPr>
        <w:tc>
          <w:tcPr>
            <w:tcW w:w="535" w:type="dxa"/>
            <w:vMerge/>
            <w:tcBorders>
              <w:tl2br w:val="nil"/>
              <w:tr2bl w:val="nil"/>
            </w:tcBorders>
            <w:vAlign w:val="center"/>
          </w:tcPr>
          <w:p w14:paraId="759E191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4D358A8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1A11458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23A4FAA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0B308B6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60607A6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3台以上施工起重机械和整体提升脚手架、模板等自升式架设设施验收合格后未登记或发生安全事故的。</w:t>
            </w:r>
          </w:p>
        </w:tc>
        <w:tc>
          <w:tcPr>
            <w:tcW w:w="3260" w:type="dxa"/>
            <w:tcBorders>
              <w:tl2br w:val="nil"/>
              <w:tr2bl w:val="nil"/>
            </w:tcBorders>
            <w:vAlign w:val="center"/>
          </w:tcPr>
          <w:p w14:paraId="7044C40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责令停业整顿，并处3.5万元以上5万元以下的罚款。</w:t>
            </w:r>
          </w:p>
        </w:tc>
      </w:tr>
      <w:tr w:rsidR="00446724" w14:paraId="09BF5882" w14:textId="77777777">
        <w:trPr>
          <w:trHeight w:val="223"/>
          <w:jc w:val="center"/>
        </w:trPr>
        <w:tc>
          <w:tcPr>
            <w:tcW w:w="535" w:type="dxa"/>
            <w:vMerge w:val="restart"/>
            <w:tcBorders>
              <w:tl2br w:val="nil"/>
              <w:tr2bl w:val="nil"/>
            </w:tcBorders>
            <w:vAlign w:val="center"/>
          </w:tcPr>
          <w:p w14:paraId="1831325E"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326601F0" w14:textId="77777777" w:rsidR="00446724" w:rsidRDefault="00446724">
            <w:pPr>
              <w:widowControl/>
              <w:snapToGrid w:val="0"/>
              <w:spacing w:line="260" w:lineRule="exact"/>
              <w:ind w:firstLineChars="150" w:firstLine="315"/>
              <w:jc w:val="left"/>
              <w:rPr>
                <w:rFonts w:ascii="仿宋_GB2312" w:eastAsia="仿宋_GB2312" w:hAnsi="宋体" w:hint="eastAsia"/>
                <w:color w:val="000000" w:themeColor="text1"/>
                <w:kern w:val="0"/>
                <w:szCs w:val="21"/>
              </w:rPr>
            </w:pPr>
          </w:p>
          <w:p w14:paraId="0E651A19" w14:textId="77777777" w:rsidR="00446724" w:rsidRDefault="00000000">
            <w:pPr>
              <w:widowControl/>
              <w:spacing w:line="260" w:lineRule="exact"/>
              <w:ind w:firstLineChars="150" w:firstLine="31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施工单位使用国家明令淘汰、禁止使用的危及施工安全的工艺、设备、材料的</w:t>
            </w:r>
          </w:p>
        </w:tc>
        <w:tc>
          <w:tcPr>
            <w:tcW w:w="993" w:type="dxa"/>
            <w:gridSpan w:val="2"/>
            <w:vMerge w:val="restart"/>
            <w:tcBorders>
              <w:tl2br w:val="nil"/>
              <w:tr2bl w:val="nil"/>
            </w:tcBorders>
            <w:vAlign w:val="center"/>
          </w:tcPr>
          <w:p w14:paraId="57A6F69D" w14:textId="77777777" w:rsidR="00446724" w:rsidRDefault="00446724">
            <w:pPr>
              <w:spacing w:line="260" w:lineRule="exact"/>
              <w:rPr>
                <w:rFonts w:ascii="仿宋_GB2312" w:eastAsia="仿宋_GB2312" w:hAnsi="宋体" w:hint="eastAsia"/>
                <w:color w:val="000000" w:themeColor="text1"/>
                <w:kern w:val="0"/>
                <w:szCs w:val="21"/>
              </w:rPr>
            </w:pPr>
          </w:p>
          <w:p w14:paraId="3B4FD47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《建设工程安全生产管理条例》第四十五条</w:t>
            </w:r>
          </w:p>
          <w:p w14:paraId="009643CE"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《中华人民共和国安全生产法》第九十九条</w:t>
            </w:r>
          </w:p>
          <w:p w14:paraId="1FB3EB43" w14:textId="77777777" w:rsidR="00446724" w:rsidRDefault="00446724">
            <w:pPr>
              <w:spacing w:line="260" w:lineRule="exact"/>
              <w:rPr>
                <w:rFonts w:ascii="仿宋_GB2312" w:eastAsia="仿宋_GB2312" w:hAnsi="宋体" w:hint="eastAsia"/>
                <w:color w:val="000000" w:themeColor="text1"/>
                <w:kern w:val="0"/>
                <w:szCs w:val="21"/>
              </w:rPr>
            </w:pPr>
          </w:p>
          <w:p w14:paraId="5455305F"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val="restart"/>
            <w:tcBorders>
              <w:tl2br w:val="nil"/>
              <w:tr2bl w:val="nil"/>
            </w:tcBorders>
            <w:vAlign w:val="center"/>
          </w:tcPr>
          <w:p w14:paraId="632D9958"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《建设工程安全生产管理条例》第六十二条第（六）项</w:t>
            </w:r>
          </w:p>
          <w:p w14:paraId="6760AB9E"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ascii="仿宋_GB2312" w:eastAsia="仿宋_GB2312" w:hAnsi="宋体" w:hint="eastAsia"/>
                <w:color w:val="000000" w:themeColor="text1"/>
                <w:kern w:val="0"/>
                <w:szCs w:val="21"/>
              </w:rPr>
              <w:br/>
              <w:t>(六)使用国家明令淘汰、禁止使用的危及施工安全的工艺、设备、材料的。</w:t>
            </w:r>
          </w:p>
          <w:p w14:paraId="02A4C6C3"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《中华人民共和国安全生产法》第九十九条第七项</w:t>
            </w:r>
          </w:p>
          <w:p w14:paraId="0669CBB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23B8A052"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（七）使用应当淘汰的危及生产安全的工艺、设备的。</w:t>
            </w:r>
          </w:p>
        </w:tc>
        <w:tc>
          <w:tcPr>
            <w:tcW w:w="1134" w:type="dxa"/>
            <w:tcBorders>
              <w:tl2br w:val="nil"/>
              <w:tr2bl w:val="nil"/>
            </w:tcBorders>
            <w:vAlign w:val="center"/>
          </w:tcPr>
          <w:p w14:paraId="7CEB31C8"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5E1CBF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经责令限期改正，限期内改正完毕的。</w:t>
            </w:r>
          </w:p>
        </w:tc>
        <w:tc>
          <w:tcPr>
            <w:tcW w:w="3260" w:type="dxa"/>
            <w:tcBorders>
              <w:tl2br w:val="nil"/>
              <w:tr2bl w:val="nil"/>
            </w:tcBorders>
            <w:vAlign w:val="center"/>
          </w:tcPr>
          <w:p w14:paraId="225AA02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对生产经营单位处5万元以下的罚款。</w:t>
            </w:r>
          </w:p>
        </w:tc>
      </w:tr>
      <w:tr w:rsidR="00446724" w14:paraId="244FCEC9" w14:textId="77777777">
        <w:trPr>
          <w:trHeight w:val="285"/>
          <w:jc w:val="center"/>
        </w:trPr>
        <w:tc>
          <w:tcPr>
            <w:tcW w:w="535" w:type="dxa"/>
            <w:vMerge/>
            <w:tcBorders>
              <w:tl2br w:val="nil"/>
              <w:tr2bl w:val="nil"/>
            </w:tcBorders>
            <w:vAlign w:val="center"/>
          </w:tcPr>
          <w:p w14:paraId="0CB3204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4EE9642F"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6AB5419A"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46A2ABA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69A0F9EA"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5FA07FB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逾期未改正，不涉及危险性较大分部分项工程，且尚未造成生产安全事故的。</w:t>
            </w:r>
          </w:p>
        </w:tc>
        <w:tc>
          <w:tcPr>
            <w:tcW w:w="3260" w:type="dxa"/>
            <w:tcBorders>
              <w:tl2br w:val="nil"/>
              <w:tr2bl w:val="nil"/>
            </w:tcBorders>
            <w:vAlign w:val="center"/>
          </w:tcPr>
          <w:p w14:paraId="2B4F828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对生产经营单位处5万元以上10万元以下的罚款；对其直接负责的主管人员和其他直接责任人员处1万元以上1.2万元以下的罚款。</w:t>
            </w:r>
          </w:p>
        </w:tc>
      </w:tr>
      <w:tr w:rsidR="00446724" w14:paraId="732010B0" w14:textId="77777777">
        <w:trPr>
          <w:trHeight w:val="510"/>
          <w:jc w:val="center"/>
        </w:trPr>
        <w:tc>
          <w:tcPr>
            <w:tcW w:w="535" w:type="dxa"/>
            <w:vMerge/>
            <w:tcBorders>
              <w:tl2br w:val="nil"/>
              <w:tr2bl w:val="nil"/>
            </w:tcBorders>
            <w:vAlign w:val="center"/>
          </w:tcPr>
          <w:p w14:paraId="24BCC904"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797869A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1B7B2024"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5D8CB628"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val="restart"/>
            <w:tcBorders>
              <w:tl2br w:val="nil"/>
              <w:tr2bl w:val="nil"/>
            </w:tcBorders>
            <w:vAlign w:val="center"/>
          </w:tcPr>
          <w:p w14:paraId="7A34F56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5CB70DD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（1）逾期未改正，涉及危险性较大分部分项工程，且尚未造成生产安全事故的。</w:t>
            </w:r>
          </w:p>
        </w:tc>
        <w:tc>
          <w:tcPr>
            <w:tcW w:w="3260" w:type="dxa"/>
            <w:tcBorders>
              <w:tl2br w:val="nil"/>
              <w:tr2bl w:val="nil"/>
            </w:tcBorders>
            <w:vAlign w:val="center"/>
          </w:tcPr>
          <w:p w14:paraId="759BBFF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对生产经营单位处10万元以上20万元以下的罚款；对其直接负责的主管人员和其他直接责任人员处1.2万元以上2万元以下的罚款。</w:t>
            </w:r>
          </w:p>
        </w:tc>
      </w:tr>
      <w:tr w:rsidR="00446724" w14:paraId="57C3B796" w14:textId="77777777">
        <w:trPr>
          <w:trHeight w:val="270"/>
          <w:jc w:val="center"/>
        </w:trPr>
        <w:tc>
          <w:tcPr>
            <w:tcW w:w="535" w:type="dxa"/>
            <w:vMerge/>
            <w:tcBorders>
              <w:tl2br w:val="nil"/>
              <w:tr2bl w:val="nil"/>
            </w:tcBorders>
            <w:vAlign w:val="center"/>
          </w:tcPr>
          <w:p w14:paraId="302D255A"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4EFEB972"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1D1D3CC2"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05B09900"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62EA4327"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501F2B2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（2）逾期未改正，涉及超规模危险性较大分部分项工程，或逾期未改正且造成生产安全事故。</w:t>
            </w:r>
          </w:p>
        </w:tc>
        <w:tc>
          <w:tcPr>
            <w:tcW w:w="3260" w:type="dxa"/>
            <w:tcBorders>
              <w:tl2br w:val="nil"/>
              <w:tr2bl w:val="nil"/>
            </w:tcBorders>
            <w:vAlign w:val="center"/>
          </w:tcPr>
          <w:p w14:paraId="56C8286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对生产经营单位处20万元的罚款；责令停业整顿，直至改正违法行为，对其直接负责的主管人员和其他直接责任人员处2万元罚款。</w:t>
            </w:r>
          </w:p>
        </w:tc>
      </w:tr>
      <w:tr w:rsidR="00446724" w14:paraId="3455CCB2" w14:textId="77777777">
        <w:trPr>
          <w:trHeight w:val="223"/>
          <w:jc w:val="center"/>
        </w:trPr>
        <w:tc>
          <w:tcPr>
            <w:tcW w:w="535" w:type="dxa"/>
            <w:vMerge w:val="restart"/>
            <w:tcBorders>
              <w:tl2br w:val="nil"/>
              <w:tr2bl w:val="nil"/>
            </w:tcBorders>
            <w:vAlign w:val="center"/>
          </w:tcPr>
          <w:p w14:paraId="0A66D51B"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260A1798"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施工单位挪用列入建设工程概算的安全生产作业环境及安全施工措施所需费用的</w:t>
            </w:r>
          </w:p>
        </w:tc>
        <w:tc>
          <w:tcPr>
            <w:tcW w:w="993" w:type="dxa"/>
            <w:gridSpan w:val="2"/>
            <w:vMerge w:val="restart"/>
            <w:tcBorders>
              <w:tl2br w:val="nil"/>
              <w:tr2bl w:val="nil"/>
            </w:tcBorders>
            <w:vAlign w:val="center"/>
          </w:tcPr>
          <w:p w14:paraId="6C37F131" w14:textId="77777777" w:rsidR="00446724" w:rsidRDefault="00446724">
            <w:pPr>
              <w:spacing w:line="260" w:lineRule="exact"/>
              <w:jc w:val="left"/>
              <w:rPr>
                <w:rFonts w:ascii="仿宋_GB2312" w:eastAsia="仿宋_GB2312" w:hAnsi="宋体" w:hint="eastAsia"/>
                <w:color w:val="000000" w:themeColor="text1"/>
                <w:kern w:val="0"/>
                <w:szCs w:val="21"/>
              </w:rPr>
            </w:pPr>
          </w:p>
          <w:p w14:paraId="392CCFE0"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《建设工程安全生产管理条例》第二十二条</w:t>
            </w:r>
          </w:p>
        </w:tc>
        <w:tc>
          <w:tcPr>
            <w:tcW w:w="4110" w:type="dxa"/>
            <w:vMerge w:val="restart"/>
            <w:tcBorders>
              <w:tl2br w:val="nil"/>
              <w:tr2bl w:val="nil"/>
            </w:tcBorders>
            <w:vAlign w:val="center"/>
          </w:tcPr>
          <w:p w14:paraId="072F8D95"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《建设工程安全生产管理条例》第六十三条</w:t>
            </w:r>
          </w:p>
          <w:p w14:paraId="4657525D"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违反本条例的规定，施工单位挪用列入建设工程概算的安全生产作业环境及安全施工措施所需费用的，责令限期改正，处挪用费用20%以上50%以下的罚款；造成损失的，依法承担赔偿责任。</w:t>
            </w:r>
          </w:p>
        </w:tc>
        <w:tc>
          <w:tcPr>
            <w:tcW w:w="1134" w:type="dxa"/>
            <w:tcBorders>
              <w:tl2br w:val="nil"/>
              <w:tr2bl w:val="nil"/>
            </w:tcBorders>
            <w:vAlign w:val="center"/>
          </w:tcPr>
          <w:p w14:paraId="1EFF8D55"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4CDDBDA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挪用费用占列入建设工程概算的安全生产作业环境及安全施工措施所需费用比例50%以下</w:t>
            </w:r>
            <w:r>
              <w:rPr>
                <w:rFonts w:ascii="仿宋_GB2312" w:eastAsia="仿宋_GB2312" w:hAnsi="宋体"/>
                <w:color w:val="000000" w:themeColor="text1"/>
                <w:kern w:val="0"/>
                <w:szCs w:val="21"/>
              </w:rPr>
              <w:t>的</w:t>
            </w:r>
            <w:r>
              <w:rPr>
                <w:rFonts w:ascii="仿宋_GB2312" w:eastAsia="仿宋_GB2312" w:hAnsi="宋体" w:hint="eastAsia"/>
                <w:color w:val="000000" w:themeColor="text1"/>
                <w:kern w:val="0"/>
                <w:szCs w:val="21"/>
              </w:rPr>
              <w:t>。</w:t>
            </w:r>
          </w:p>
        </w:tc>
        <w:tc>
          <w:tcPr>
            <w:tcW w:w="3260" w:type="dxa"/>
            <w:tcBorders>
              <w:tl2br w:val="nil"/>
              <w:tr2bl w:val="nil"/>
            </w:tcBorders>
            <w:vAlign w:val="center"/>
          </w:tcPr>
          <w:p w14:paraId="71C1D6A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责令限期改正，处挪用费用百分之二十以上百分之二十五以下的罚款。</w:t>
            </w:r>
          </w:p>
        </w:tc>
      </w:tr>
      <w:tr w:rsidR="00446724" w14:paraId="6C533231" w14:textId="77777777">
        <w:trPr>
          <w:trHeight w:val="285"/>
          <w:jc w:val="center"/>
        </w:trPr>
        <w:tc>
          <w:tcPr>
            <w:tcW w:w="535" w:type="dxa"/>
            <w:vMerge/>
            <w:tcBorders>
              <w:tl2br w:val="nil"/>
              <w:tr2bl w:val="nil"/>
            </w:tcBorders>
            <w:vAlign w:val="center"/>
          </w:tcPr>
          <w:p w14:paraId="5A9A895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tcPr>
          <w:p w14:paraId="75932BF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2A0B65E6"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1250EC11"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457D14E7"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A97BBC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挪用费用占列入建设工程概算的安全生产作业环境及安全施工措施所需费用比例50%以上75%以内的。</w:t>
            </w:r>
          </w:p>
        </w:tc>
        <w:tc>
          <w:tcPr>
            <w:tcW w:w="3260" w:type="dxa"/>
            <w:tcBorders>
              <w:tl2br w:val="nil"/>
              <w:tr2bl w:val="nil"/>
            </w:tcBorders>
            <w:vAlign w:val="center"/>
          </w:tcPr>
          <w:p w14:paraId="5A0AD32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责令限期改正，处挪用费用百分之二十五以上百分之四十以下的罚款。</w:t>
            </w:r>
          </w:p>
        </w:tc>
      </w:tr>
      <w:tr w:rsidR="00446724" w14:paraId="47003F9F" w14:textId="77777777">
        <w:trPr>
          <w:trHeight w:val="243"/>
          <w:jc w:val="center"/>
        </w:trPr>
        <w:tc>
          <w:tcPr>
            <w:tcW w:w="535" w:type="dxa"/>
            <w:vMerge/>
            <w:tcBorders>
              <w:tl2br w:val="nil"/>
              <w:tr2bl w:val="nil"/>
            </w:tcBorders>
            <w:vAlign w:val="center"/>
          </w:tcPr>
          <w:p w14:paraId="4EB9766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3BFFA615"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59933F9B"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00FBFE32"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5E53725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4255896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挪用费用占列入建设工程概算的安全生产作业环境及安全施工措施所需费用比例75%以上或造成安全事故的。</w:t>
            </w:r>
          </w:p>
        </w:tc>
        <w:tc>
          <w:tcPr>
            <w:tcW w:w="3260" w:type="dxa"/>
            <w:tcBorders>
              <w:tl2br w:val="nil"/>
              <w:tr2bl w:val="nil"/>
            </w:tcBorders>
            <w:vAlign w:val="center"/>
          </w:tcPr>
          <w:p w14:paraId="66863DD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责令限期改正，处挪用费用百分之四十以上百分之五十以下的罚款。</w:t>
            </w:r>
          </w:p>
        </w:tc>
      </w:tr>
      <w:tr w:rsidR="00446724" w14:paraId="53AB96CB" w14:textId="77777777">
        <w:trPr>
          <w:trHeight w:val="223"/>
          <w:jc w:val="center"/>
        </w:trPr>
        <w:tc>
          <w:tcPr>
            <w:tcW w:w="535" w:type="dxa"/>
            <w:vMerge w:val="restart"/>
            <w:tcBorders>
              <w:tl2br w:val="nil"/>
              <w:tr2bl w:val="nil"/>
            </w:tcBorders>
            <w:vAlign w:val="center"/>
          </w:tcPr>
          <w:p w14:paraId="6F9585A9"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5635887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施工单位施工前未对有关安全施工的技术要求作出详细说明且逾期未改正的</w:t>
            </w:r>
          </w:p>
        </w:tc>
        <w:tc>
          <w:tcPr>
            <w:tcW w:w="993" w:type="dxa"/>
            <w:gridSpan w:val="2"/>
            <w:vMerge w:val="restart"/>
            <w:tcBorders>
              <w:tl2br w:val="nil"/>
              <w:tr2bl w:val="nil"/>
            </w:tcBorders>
            <w:vAlign w:val="center"/>
          </w:tcPr>
          <w:p w14:paraId="5EC263C0"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《建设工程安全生产管理条例》第二十七条</w:t>
            </w:r>
          </w:p>
        </w:tc>
        <w:tc>
          <w:tcPr>
            <w:tcW w:w="4110" w:type="dxa"/>
            <w:vMerge w:val="restart"/>
            <w:tcBorders>
              <w:tl2br w:val="nil"/>
              <w:tr2bl w:val="nil"/>
            </w:tcBorders>
            <w:vAlign w:val="center"/>
          </w:tcPr>
          <w:p w14:paraId="6279A101"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《建设工程安全生产管理条例》第六十四条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一</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6F227E8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ascii="仿宋_GB2312" w:eastAsia="仿宋_GB2312" w:hAnsi="宋体" w:hint="eastAsia"/>
                <w:color w:val="000000" w:themeColor="text1"/>
                <w:kern w:val="0"/>
                <w:szCs w:val="21"/>
              </w:rPr>
              <w:br/>
              <w:t>(一)施工前未对有关安全施工的技术要求作出详细说明的；</w:t>
            </w:r>
          </w:p>
        </w:tc>
        <w:tc>
          <w:tcPr>
            <w:tcW w:w="1134" w:type="dxa"/>
            <w:tcBorders>
              <w:tl2br w:val="nil"/>
              <w:tr2bl w:val="nil"/>
            </w:tcBorders>
            <w:vAlign w:val="center"/>
          </w:tcPr>
          <w:p w14:paraId="195DC33D"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3D17B0B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不涉及危险性较大分部分项工程，且尚未造成生产安全事故的。</w:t>
            </w:r>
          </w:p>
        </w:tc>
        <w:tc>
          <w:tcPr>
            <w:tcW w:w="3260" w:type="dxa"/>
            <w:tcBorders>
              <w:tl2br w:val="nil"/>
              <w:tr2bl w:val="nil"/>
            </w:tcBorders>
            <w:vAlign w:val="center"/>
          </w:tcPr>
          <w:p w14:paraId="50E3F14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责令停业整顿，直至改正违法行为；处5万元以上6万元以下的罚款。</w:t>
            </w:r>
          </w:p>
        </w:tc>
      </w:tr>
      <w:tr w:rsidR="00446724" w14:paraId="1C310DAA" w14:textId="77777777">
        <w:trPr>
          <w:trHeight w:val="285"/>
          <w:jc w:val="center"/>
        </w:trPr>
        <w:tc>
          <w:tcPr>
            <w:tcW w:w="535" w:type="dxa"/>
            <w:vMerge/>
            <w:tcBorders>
              <w:tl2br w:val="nil"/>
              <w:tr2bl w:val="nil"/>
            </w:tcBorders>
            <w:vAlign w:val="center"/>
          </w:tcPr>
          <w:p w14:paraId="78C4C275"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2F65051B"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5181A75D"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75FE6A5B"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3C432184"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7669938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涉及危险性较大分部分项工程，且尚未造成生产安全事故的。</w:t>
            </w:r>
          </w:p>
        </w:tc>
        <w:tc>
          <w:tcPr>
            <w:tcW w:w="3260" w:type="dxa"/>
            <w:tcBorders>
              <w:tl2br w:val="nil"/>
              <w:tr2bl w:val="nil"/>
            </w:tcBorders>
            <w:vAlign w:val="center"/>
          </w:tcPr>
          <w:p w14:paraId="4B4E76D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责令停业整顿，直至改正违法行为；处6万元以上8万元以下的罚款。</w:t>
            </w:r>
          </w:p>
        </w:tc>
      </w:tr>
      <w:tr w:rsidR="00446724" w14:paraId="1D21F62E" w14:textId="77777777">
        <w:trPr>
          <w:trHeight w:val="243"/>
          <w:jc w:val="center"/>
        </w:trPr>
        <w:tc>
          <w:tcPr>
            <w:tcW w:w="535" w:type="dxa"/>
            <w:vMerge/>
            <w:tcBorders>
              <w:tl2br w:val="nil"/>
              <w:tr2bl w:val="nil"/>
            </w:tcBorders>
            <w:vAlign w:val="center"/>
          </w:tcPr>
          <w:p w14:paraId="20E5EF2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30146E15"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1ACFD6FA"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3276E2E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15EB869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0797446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发生安全事故的涉及超规模危险性较大分部分项工程，或造成生产安全事故。</w:t>
            </w:r>
          </w:p>
        </w:tc>
        <w:tc>
          <w:tcPr>
            <w:tcW w:w="3260" w:type="dxa"/>
            <w:tcBorders>
              <w:tl2br w:val="nil"/>
              <w:tr2bl w:val="nil"/>
            </w:tcBorders>
            <w:vAlign w:val="center"/>
          </w:tcPr>
          <w:p w14:paraId="5128967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责令停业整顿，直至改正违法行为；处8万元以上10万元以下的罚款。</w:t>
            </w:r>
          </w:p>
        </w:tc>
      </w:tr>
      <w:tr w:rsidR="00446724" w14:paraId="3C143C5C" w14:textId="77777777">
        <w:trPr>
          <w:trHeight w:val="1338"/>
          <w:jc w:val="center"/>
        </w:trPr>
        <w:tc>
          <w:tcPr>
            <w:tcW w:w="535" w:type="dxa"/>
            <w:vMerge w:val="restart"/>
            <w:tcBorders>
              <w:tl2br w:val="nil"/>
              <w:tr2bl w:val="nil"/>
            </w:tcBorders>
            <w:vAlign w:val="center"/>
          </w:tcPr>
          <w:p w14:paraId="3AEE021A"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57D36C8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施工单位未根据不同施工阶段和周围环境及季节、气候的变化，在施工现场采取相应的安全施工措施，或者在城市市区内的建设工程的施工现场未实行封闭围挡且逾期未改正的</w:t>
            </w:r>
          </w:p>
        </w:tc>
        <w:tc>
          <w:tcPr>
            <w:tcW w:w="993" w:type="dxa"/>
            <w:gridSpan w:val="2"/>
            <w:vMerge w:val="restart"/>
            <w:tcBorders>
              <w:tl2br w:val="nil"/>
              <w:tr2bl w:val="nil"/>
            </w:tcBorders>
            <w:vAlign w:val="center"/>
          </w:tcPr>
          <w:p w14:paraId="64F80D2D"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《建设工程安全生产管理条例》第二十八条第二款/第三十条</w:t>
            </w:r>
          </w:p>
        </w:tc>
        <w:tc>
          <w:tcPr>
            <w:tcW w:w="4110" w:type="dxa"/>
            <w:vMerge w:val="restart"/>
            <w:tcBorders>
              <w:tl2br w:val="nil"/>
              <w:tr2bl w:val="nil"/>
            </w:tcBorders>
            <w:vAlign w:val="center"/>
          </w:tcPr>
          <w:p w14:paraId="1B1E5AC8"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《建设工程安全生产管理条例》第六十四条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二</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768D5F8D"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ascii="仿宋_GB2312" w:eastAsia="仿宋_GB2312" w:hAnsi="宋体" w:hint="eastAsia"/>
                <w:color w:val="000000" w:themeColor="text1"/>
                <w:kern w:val="0"/>
                <w:szCs w:val="21"/>
              </w:rPr>
              <w:br/>
              <w:t>(二)未根据不同施工阶段和周围环境及季节、气候的变化，在施工现场采取相应的安全施工措施，或者在城市市区内的建设工程的施工现场未实行封闭围挡的；</w:t>
            </w:r>
          </w:p>
        </w:tc>
        <w:tc>
          <w:tcPr>
            <w:tcW w:w="1134" w:type="dxa"/>
            <w:tcBorders>
              <w:tl2br w:val="nil"/>
              <w:tr2bl w:val="nil"/>
            </w:tcBorders>
            <w:vAlign w:val="center"/>
          </w:tcPr>
          <w:p w14:paraId="2897AD91"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5DEA6B9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052D75F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责令停业整顿，直至改正违法行为；处5万元以上6万元以下的罚款。</w:t>
            </w:r>
          </w:p>
        </w:tc>
      </w:tr>
      <w:tr w:rsidR="00446724" w14:paraId="174DBABA" w14:textId="77777777">
        <w:trPr>
          <w:trHeight w:val="1332"/>
          <w:jc w:val="center"/>
        </w:trPr>
        <w:tc>
          <w:tcPr>
            <w:tcW w:w="535" w:type="dxa"/>
            <w:vMerge/>
            <w:tcBorders>
              <w:tl2br w:val="nil"/>
              <w:tr2bl w:val="nil"/>
            </w:tcBorders>
            <w:vAlign w:val="center"/>
          </w:tcPr>
          <w:p w14:paraId="6F5C59E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44F1F3DF"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11257CB8"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662E55FD"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1AA5BF20"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3A1FDE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5896412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责令停业整顿，直至改正违法行为；处6万元以上8万元以下的罚款。</w:t>
            </w:r>
          </w:p>
        </w:tc>
      </w:tr>
      <w:tr w:rsidR="00446724" w14:paraId="2961149E" w14:textId="77777777">
        <w:trPr>
          <w:trHeight w:val="243"/>
          <w:jc w:val="center"/>
        </w:trPr>
        <w:tc>
          <w:tcPr>
            <w:tcW w:w="535" w:type="dxa"/>
            <w:vMerge/>
            <w:tcBorders>
              <w:tl2br w:val="nil"/>
              <w:tr2bl w:val="nil"/>
            </w:tcBorders>
            <w:vAlign w:val="center"/>
          </w:tcPr>
          <w:p w14:paraId="1C01315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74CE79D2"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3024555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7CEBB629"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79B839E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2B9157A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01DCD00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0F256A0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责令停业整顿，直至改正违法行为；处8万以上10万元以下的罚款。</w:t>
            </w:r>
          </w:p>
        </w:tc>
      </w:tr>
      <w:tr w:rsidR="00446724" w14:paraId="364557EF" w14:textId="77777777">
        <w:trPr>
          <w:trHeight w:val="884"/>
          <w:jc w:val="center"/>
        </w:trPr>
        <w:tc>
          <w:tcPr>
            <w:tcW w:w="535" w:type="dxa"/>
            <w:vMerge w:val="restart"/>
            <w:tcBorders>
              <w:tl2br w:val="nil"/>
              <w:tr2bl w:val="nil"/>
            </w:tcBorders>
            <w:vAlign w:val="center"/>
          </w:tcPr>
          <w:p w14:paraId="0C60B0DE"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746DE25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施工单位在尚未竣工的建筑物内设置员工集体宿舍且逾期未改正的</w:t>
            </w:r>
          </w:p>
        </w:tc>
        <w:tc>
          <w:tcPr>
            <w:tcW w:w="993" w:type="dxa"/>
            <w:gridSpan w:val="2"/>
            <w:vMerge w:val="restart"/>
            <w:tcBorders>
              <w:tl2br w:val="nil"/>
              <w:tr2bl w:val="nil"/>
            </w:tcBorders>
            <w:vAlign w:val="center"/>
          </w:tcPr>
          <w:p w14:paraId="36918F41"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《建设工程安全生产管理条例》第二十九条</w:t>
            </w:r>
          </w:p>
        </w:tc>
        <w:tc>
          <w:tcPr>
            <w:tcW w:w="4110" w:type="dxa"/>
            <w:vMerge w:val="restart"/>
            <w:tcBorders>
              <w:tl2br w:val="nil"/>
              <w:tr2bl w:val="nil"/>
            </w:tcBorders>
            <w:vAlign w:val="center"/>
          </w:tcPr>
          <w:p w14:paraId="0931947F"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《建设工程安全生产管理条例》第六十四条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三</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4E1A847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ascii="仿宋_GB2312" w:eastAsia="仿宋_GB2312" w:hAnsi="宋体" w:hint="eastAsia"/>
                <w:color w:val="000000" w:themeColor="text1"/>
                <w:kern w:val="0"/>
                <w:szCs w:val="21"/>
              </w:rPr>
              <w:br/>
              <w:t>(三)在尚未竣工的建筑物内设置员工集体宿舍的；</w:t>
            </w:r>
          </w:p>
        </w:tc>
        <w:tc>
          <w:tcPr>
            <w:tcW w:w="1134" w:type="dxa"/>
            <w:tcBorders>
              <w:tl2br w:val="nil"/>
              <w:tr2bl w:val="nil"/>
            </w:tcBorders>
            <w:vAlign w:val="center"/>
          </w:tcPr>
          <w:p w14:paraId="6A59534C"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7FDD8B0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员工宿舍住宿人数在3人以下的。</w:t>
            </w:r>
          </w:p>
        </w:tc>
        <w:tc>
          <w:tcPr>
            <w:tcW w:w="3260" w:type="dxa"/>
            <w:tcBorders>
              <w:tl2br w:val="nil"/>
              <w:tr2bl w:val="nil"/>
            </w:tcBorders>
            <w:vAlign w:val="center"/>
          </w:tcPr>
          <w:p w14:paraId="712BBED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责令停业整顿，直至改正违法行为；处5万元以上6万元以下的罚款。</w:t>
            </w:r>
          </w:p>
        </w:tc>
      </w:tr>
      <w:tr w:rsidR="00446724" w14:paraId="17DE978F" w14:textId="77777777">
        <w:trPr>
          <w:trHeight w:val="951"/>
          <w:jc w:val="center"/>
        </w:trPr>
        <w:tc>
          <w:tcPr>
            <w:tcW w:w="535" w:type="dxa"/>
            <w:vMerge/>
            <w:tcBorders>
              <w:tl2br w:val="nil"/>
              <w:tr2bl w:val="nil"/>
            </w:tcBorders>
            <w:vAlign w:val="center"/>
          </w:tcPr>
          <w:p w14:paraId="1D4B423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6B382260"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tcPr>
          <w:p w14:paraId="638BBA61"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0279FEA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1D2BC163"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32A6AF9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员工宿舍住宿人数在3人以上10人以下的。</w:t>
            </w:r>
          </w:p>
        </w:tc>
        <w:tc>
          <w:tcPr>
            <w:tcW w:w="3260" w:type="dxa"/>
            <w:tcBorders>
              <w:tl2br w:val="nil"/>
              <w:tr2bl w:val="nil"/>
            </w:tcBorders>
            <w:vAlign w:val="center"/>
          </w:tcPr>
          <w:p w14:paraId="3FAAD5F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责令停业整顿，直至改正违法行为；处6万元以上8万元以下的罚款。</w:t>
            </w:r>
          </w:p>
        </w:tc>
      </w:tr>
      <w:tr w:rsidR="00446724" w14:paraId="1C2172E3" w14:textId="77777777">
        <w:trPr>
          <w:trHeight w:val="243"/>
          <w:jc w:val="center"/>
        </w:trPr>
        <w:tc>
          <w:tcPr>
            <w:tcW w:w="535" w:type="dxa"/>
            <w:vMerge/>
            <w:tcBorders>
              <w:tl2br w:val="nil"/>
              <w:tr2bl w:val="nil"/>
            </w:tcBorders>
            <w:vAlign w:val="center"/>
          </w:tcPr>
          <w:p w14:paraId="5168F8FA"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43247938"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tcPr>
          <w:p w14:paraId="694B307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048FE868"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1FD38BB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11A3AC3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员工宿舍住宿人数在10人以上的，或造成生产安全事故的。</w:t>
            </w:r>
          </w:p>
        </w:tc>
        <w:tc>
          <w:tcPr>
            <w:tcW w:w="3260" w:type="dxa"/>
            <w:tcBorders>
              <w:tl2br w:val="nil"/>
              <w:tr2bl w:val="nil"/>
            </w:tcBorders>
            <w:vAlign w:val="center"/>
          </w:tcPr>
          <w:p w14:paraId="4F12B7C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责令停业整顿，直至改正违法行为；处8万以上10万元以下的罚款。</w:t>
            </w:r>
          </w:p>
        </w:tc>
      </w:tr>
      <w:tr w:rsidR="00446724" w14:paraId="385A1EFE" w14:textId="77777777">
        <w:trPr>
          <w:trHeight w:val="223"/>
          <w:jc w:val="center"/>
        </w:trPr>
        <w:tc>
          <w:tcPr>
            <w:tcW w:w="535" w:type="dxa"/>
            <w:vMerge w:val="restart"/>
            <w:tcBorders>
              <w:tl2br w:val="nil"/>
              <w:tr2bl w:val="nil"/>
            </w:tcBorders>
            <w:vAlign w:val="center"/>
          </w:tcPr>
          <w:p w14:paraId="4A413246"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4232900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施工现场临时搭建的建筑物不符合安全使用要求且逾期未改正的</w:t>
            </w:r>
          </w:p>
        </w:tc>
        <w:tc>
          <w:tcPr>
            <w:tcW w:w="993" w:type="dxa"/>
            <w:gridSpan w:val="2"/>
            <w:vMerge w:val="restart"/>
            <w:tcBorders>
              <w:tl2br w:val="nil"/>
              <w:tr2bl w:val="nil"/>
            </w:tcBorders>
            <w:vAlign w:val="center"/>
          </w:tcPr>
          <w:p w14:paraId="28CC4C43"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《建设工程安全生产管理条例》第二十九条</w:t>
            </w:r>
          </w:p>
        </w:tc>
        <w:tc>
          <w:tcPr>
            <w:tcW w:w="4110" w:type="dxa"/>
            <w:vMerge w:val="restart"/>
            <w:tcBorders>
              <w:tl2br w:val="nil"/>
              <w:tr2bl w:val="nil"/>
            </w:tcBorders>
            <w:vAlign w:val="center"/>
          </w:tcPr>
          <w:p w14:paraId="40967983"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《建设工程安全生产管理条例》第六十四条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四</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67C061E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5A7856B9"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(四)施工现场临时搭建的建筑物不符合安全使用要求的；</w:t>
            </w:r>
            <w:r>
              <w:rPr>
                <w:rFonts w:ascii="仿宋_GB2312" w:eastAsia="仿宋_GB2312" w:hAnsi="宋体" w:hint="eastAsia"/>
                <w:color w:val="000000" w:themeColor="text1"/>
                <w:kern w:val="0"/>
                <w:szCs w:val="21"/>
              </w:rPr>
              <w:br/>
              <w:t>施工单位有前款规定行为，造成损失的，依法承担赔偿责任。</w:t>
            </w:r>
          </w:p>
        </w:tc>
        <w:tc>
          <w:tcPr>
            <w:tcW w:w="1134" w:type="dxa"/>
            <w:tcBorders>
              <w:tl2br w:val="nil"/>
              <w:tr2bl w:val="nil"/>
            </w:tcBorders>
            <w:vAlign w:val="center"/>
          </w:tcPr>
          <w:p w14:paraId="55A3CA74"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079A966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508924E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责令停业整顿，直至改正违法行为；处5万元以上6万元以下的罚款。</w:t>
            </w:r>
          </w:p>
        </w:tc>
      </w:tr>
      <w:tr w:rsidR="00446724" w14:paraId="192E6063" w14:textId="77777777">
        <w:trPr>
          <w:trHeight w:val="285"/>
          <w:jc w:val="center"/>
        </w:trPr>
        <w:tc>
          <w:tcPr>
            <w:tcW w:w="535" w:type="dxa"/>
            <w:vMerge/>
            <w:tcBorders>
              <w:tl2br w:val="nil"/>
              <w:tr2bl w:val="nil"/>
            </w:tcBorders>
            <w:vAlign w:val="center"/>
          </w:tcPr>
          <w:p w14:paraId="7463C505"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328A4D59"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7EC624F9"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128555E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203D32B2"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6CE9DD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1F8A56B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责令停业整顿，直至改正违法行为；处6万元以上8万元以下的罚款。</w:t>
            </w:r>
          </w:p>
        </w:tc>
      </w:tr>
      <w:tr w:rsidR="00446724" w14:paraId="052E3B18" w14:textId="77777777">
        <w:trPr>
          <w:trHeight w:val="243"/>
          <w:jc w:val="center"/>
        </w:trPr>
        <w:tc>
          <w:tcPr>
            <w:tcW w:w="535" w:type="dxa"/>
            <w:vMerge/>
            <w:tcBorders>
              <w:tl2br w:val="nil"/>
              <w:tr2bl w:val="nil"/>
            </w:tcBorders>
            <w:vAlign w:val="center"/>
          </w:tcPr>
          <w:p w14:paraId="233473A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2E44D423"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218B04BB"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6D412E62"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789D452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447219F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685B193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09E3D9F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责令停业整顿，直至改正违法行为；处8万以上10万元以下的罚款。</w:t>
            </w:r>
          </w:p>
        </w:tc>
      </w:tr>
      <w:tr w:rsidR="00446724" w14:paraId="4451E81D" w14:textId="77777777">
        <w:trPr>
          <w:trHeight w:val="223"/>
          <w:jc w:val="center"/>
        </w:trPr>
        <w:tc>
          <w:tcPr>
            <w:tcW w:w="535" w:type="dxa"/>
            <w:vMerge w:val="restart"/>
            <w:tcBorders>
              <w:tl2br w:val="nil"/>
              <w:tr2bl w:val="nil"/>
            </w:tcBorders>
            <w:vAlign w:val="center"/>
          </w:tcPr>
          <w:p w14:paraId="599DB114"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119F304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施工单位未对因建设工程施工可能造成损害的毗邻建筑物、构筑物和地下管线等采取专项防护措施且逾期未改正的</w:t>
            </w:r>
          </w:p>
        </w:tc>
        <w:tc>
          <w:tcPr>
            <w:tcW w:w="993" w:type="dxa"/>
            <w:gridSpan w:val="2"/>
            <w:vMerge w:val="restart"/>
            <w:tcBorders>
              <w:tl2br w:val="nil"/>
              <w:tr2bl w:val="nil"/>
            </w:tcBorders>
            <w:vAlign w:val="center"/>
          </w:tcPr>
          <w:p w14:paraId="230C99E5"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《建设工程安全生产管理条例》第三十条</w:t>
            </w:r>
          </w:p>
        </w:tc>
        <w:tc>
          <w:tcPr>
            <w:tcW w:w="4110" w:type="dxa"/>
            <w:vMerge w:val="restart"/>
            <w:tcBorders>
              <w:tl2br w:val="nil"/>
              <w:tr2bl w:val="nil"/>
            </w:tcBorders>
            <w:vAlign w:val="center"/>
          </w:tcPr>
          <w:p w14:paraId="3578A834"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《建设工程安全生产管理条例》第六十四条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五</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70D9ADB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ascii="仿宋_GB2312" w:eastAsia="仿宋_GB2312" w:hAnsi="宋体" w:hint="eastAsia"/>
                <w:color w:val="000000" w:themeColor="text1"/>
                <w:kern w:val="0"/>
                <w:szCs w:val="21"/>
              </w:rPr>
              <w:br/>
              <w:t>(五)未对因建设工程施工可能造成损害的毗邻建筑物、构筑物和地下管线等采取专项防护措施的。</w:t>
            </w:r>
          </w:p>
          <w:p w14:paraId="69E9B1E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施工单位有前款规定行为，造成损失的，依法承担赔偿责任。</w:t>
            </w:r>
          </w:p>
        </w:tc>
        <w:tc>
          <w:tcPr>
            <w:tcW w:w="1134" w:type="dxa"/>
            <w:tcBorders>
              <w:tl2br w:val="nil"/>
              <w:tr2bl w:val="nil"/>
            </w:tcBorders>
            <w:vAlign w:val="center"/>
          </w:tcPr>
          <w:p w14:paraId="455B9B5A"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663A5C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17DAEA0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责令停业整顿，直至改正违法行为；处5万元以上6万元以下的罚款。</w:t>
            </w:r>
          </w:p>
        </w:tc>
      </w:tr>
      <w:tr w:rsidR="00446724" w14:paraId="1F95460C" w14:textId="77777777">
        <w:trPr>
          <w:trHeight w:val="285"/>
          <w:jc w:val="center"/>
        </w:trPr>
        <w:tc>
          <w:tcPr>
            <w:tcW w:w="535" w:type="dxa"/>
            <w:vMerge/>
            <w:tcBorders>
              <w:tl2br w:val="nil"/>
              <w:tr2bl w:val="nil"/>
            </w:tcBorders>
            <w:vAlign w:val="center"/>
          </w:tcPr>
          <w:p w14:paraId="15426FE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30CB18A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7A7D998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3F78C31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16E10F6B"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531928F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0745E60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责令停业整顿，直至改正违法行为；处6万元以上8万元以下的罚款。</w:t>
            </w:r>
          </w:p>
        </w:tc>
      </w:tr>
      <w:tr w:rsidR="00446724" w14:paraId="368A4A07" w14:textId="77777777">
        <w:trPr>
          <w:trHeight w:val="243"/>
          <w:jc w:val="center"/>
        </w:trPr>
        <w:tc>
          <w:tcPr>
            <w:tcW w:w="535" w:type="dxa"/>
            <w:vMerge/>
            <w:tcBorders>
              <w:tl2br w:val="nil"/>
              <w:tr2bl w:val="nil"/>
            </w:tcBorders>
            <w:vAlign w:val="center"/>
          </w:tcPr>
          <w:p w14:paraId="3CAD0F1B"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562942F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07FBEF5B"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671A2AC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71E91C3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16ED569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2A1F66E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11BA639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责令停业整顿，直至改正违法行为；处8万以上10万元以下的罚款。</w:t>
            </w:r>
          </w:p>
        </w:tc>
      </w:tr>
      <w:tr w:rsidR="00446724" w14:paraId="26F37CC7" w14:textId="77777777">
        <w:trPr>
          <w:trHeight w:val="223"/>
          <w:jc w:val="center"/>
        </w:trPr>
        <w:tc>
          <w:tcPr>
            <w:tcW w:w="535" w:type="dxa"/>
            <w:vMerge w:val="restart"/>
            <w:tcBorders>
              <w:tl2br w:val="nil"/>
              <w:tr2bl w:val="nil"/>
            </w:tcBorders>
            <w:vAlign w:val="center"/>
          </w:tcPr>
          <w:p w14:paraId="7246C9A7"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20B3071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施工单位安全防护用具、机械设备、施工机具及配件在进入施工现场前未经查验或者查验不合格即投入使用且逾期未改正的</w:t>
            </w:r>
          </w:p>
        </w:tc>
        <w:tc>
          <w:tcPr>
            <w:tcW w:w="993" w:type="dxa"/>
            <w:gridSpan w:val="2"/>
            <w:vMerge w:val="restart"/>
            <w:tcBorders>
              <w:tl2br w:val="nil"/>
              <w:tr2bl w:val="nil"/>
            </w:tcBorders>
            <w:vAlign w:val="center"/>
          </w:tcPr>
          <w:p w14:paraId="0F23440A"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《建设工程安全生产管理条例》第三十四条</w:t>
            </w:r>
          </w:p>
        </w:tc>
        <w:tc>
          <w:tcPr>
            <w:tcW w:w="4110" w:type="dxa"/>
            <w:vMerge w:val="restart"/>
            <w:tcBorders>
              <w:tl2br w:val="nil"/>
              <w:tr2bl w:val="nil"/>
            </w:tcBorders>
            <w:vAlign w:val="center"/>
          </w:tcPr>
          <w:p w14:paraId="56F5E8D5"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《建设工程安全生产管理条例》第六十五条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一</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32F20BD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ascii="仿宋_GB2312" w:eastAsia="仿宋_GB2312" w:hAnsi="宋体" w:hint="eastAsia"/>
                <w:color w:val="000000" w:themeColor="text1"/>
                <w:kern w:val="0"/>
                <w:szCs w:val="21"/>
              </w:rPr>
              <w:br/>
              <w:t>(一)安全防护用具、机械设备、施工机具及配件在进入施工现场前未经查验或者查验不合格即投入使用的；</w:t>
            </w:r>
          </w:p>
        </w:tc>
        <w:tc>
          <w:tcPr>
            <w:tcW w:w="1134" w:type="dxa"/>
            <w:tcBorders>
              <w:tl2br w:val="nil"/>
              <w:tr2bl w:val="nil"/>
            </w:tcBorders>
            <w:vAlign w:val="center"/>
          </w:tcPr>
          <w:p w14:paraId="0ABE3159"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3D77D3D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未造成后果或后果轻微的。</w:t>
            </w:r>
          </w:p>
        </w:tc>
        <w:tc>
          <w:tcPr>
            <w:tcW w:w="3260" w:type="dxa"/>
            <w:tcBorders>
              <w:tl2br w:val="nil"/>
              <w:tr2bl w:val="nil"/>
            </w:tcBorders>
            <w:vAlign w:val="center"/>
          </w:tcPr>
          <w:p w14:paraId="39059A0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责令停业整顿，直至改正违法行为；处10万元以上12万元以下的罚款。</w:t>
            </w:r>
          </w:p>
        </w:tc>
      </w:tr>
      <w:tr w:rsidR="00446724" w14:paraId="3792FA7E" w14:textId="77777777">
        <w:trPr>
          <w:trHeight w:val="1254"/>
          <w:jc w:val="center"/>
        </w:trPr>
        <w:tc>
          <w:tcPr>
            <w:tcW w:w="535" w:type="dxa"/>
            <w:vMerge/>
            <w:tcBorders>
              <w:tl2br w:val="nil"/>
              <w:tr2bl w:val="nil"/>
            </w:tcBorders>
            <w:vAlign w:val="center"/>
          </w:tcPr>
          <w:p w14:paraId="66069D8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26D64FF0"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06C56263"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5D5C2C48"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341BA877"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241A9CB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造成危害后果但尚未造成安全生产事故的。</w:t>
            </w:r>
          </w:p>
        </w:tc>
        <w:tc>
          <w:tcPr>
            <w:tcW w:w="3260" w:type="dxa"/>
            <w:tcBorders>
              <w:tl2br w:val="nil"/>
              <w:tr2bl w:val="nil"/>
            </w:tcBorders>
            <w:vAlign w:val="center"/>
          </w:tcPr>
          <w:p w14:paraId="2BFA2CB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责令停业整顿，直至改正违法行为；处12万元以上25万元以下的罚款。</w:t>
            </w:r>
          </w:p>
        </w:tc>
      </w:tr>
      <w:tr w:rsidR="00446724" w14:paraId="3174150F" w14:textId="77777777">
        <w:trPr>
          <w:trHeight w:val="326"/>
          <w:jc w:val="center"/>
        </w:trPr>
        <w:tc>
          <w:tcPr>
            <w:tcW w:w="535" w:type="dxa"/>
            <w:vMerge/>
            <w:tcBorders>
              <w:tl2br w:val="nil"/>
              <w:tr2bl w:val="nil"/>
            </w:tcBorders>
            <w:vAlign w:val="center"/>
          </w:tcPr>
          <w:p w14:paraId="1CA09795"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57E3E081"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5C28A99A"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1EFF52A3"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val="restart"/>
            <w:tcBorders>
              <w:tl2br w:val="nil"/>
              <w:tr2bl w:val="nil"/>
            </w:tcBorders>
            <w:vAlign w:val="center"/>
          </w:tcPr>
          <w:p w14:paraId="4411FAF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00D51DE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造成3人以下死亡，或者10人以下重伤，或者1000万元以下直接经济损失。</w:t>
            </w:r>
          </w:p>
        </w:tc>
        <w:tc>
          <w:tcPr>
            <w:tcW w:w="3260" w:type="dxa"/>
            <w:tcBorders>
              <w:tl2br w:val="nil"/>
              <w:tr2bl w:val="nil"/>
            </w:tcBorders>
            <w:vAlign w:val="center"/>
          </w:tcPr>
          <w:p w14:paraId="0AE9412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责令停业整顿30-60日；处25万元以上30万元以下的罚款。</w:t>
            </w:r>
          </w:p>
        </w:tc>
      </w:tr>
      <w:tr w:rsidR="00446724" w14:paraId="623FC93A" w14:textId="77777777">
        <w:trPr>
          <w:trHeight w:val="556"/>
          <w:jc w:val="center"/>
        </w:trPr>
        <w:tc>
          <w:tcPr>
            <w:tcW w:w="535" w:type="dxa"/>
            <w:vMerge/>
            <w:tcBorders>
              <w:tl2br w:val="nil"/>
              <w:tr2bl w:val="nil"/>
            </w:tcBorders>
            <w:vAlign w:val="center"/>
          </w:tcPr>
          <w:p w14:paraId="4D58BAC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600229B6"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4E07234D"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02E2284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3930D7F5"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1D99E8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造成3人以上5人以下死亡；或者10人以上20人以下重伤；或者1000万元以上2000万元以下直接经济损失的。</w:t>
            </w:r>
          </w:p>
        </w:tc>
        <w:tc>
          <w:tcPr>
            <w:tcW w:w="3260" w:type="dxa"/>
            <w:tcBorders>
              <w:tl2br w:val="nil"/>
              <w:tr2bl w:val="nil"/>
            </w:tcBorders>
            <w:vAlign w:val="center"/>
          </w:tcPr>
          <w:p w14:paraId="34A2BD2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责令停业整顿30-60日；处30万元的罚款。</w:t>
            </w:r>
          </w:p>
        </w:tc>
      </w:tr>
      <w:tr w:rsidR="00446724" w14:paraId="7A718B2D" w14:textId="77777777">
        <w:trPr>
          <w:trHeight w:val="503"/>
          <w:jc w:val="center"/>
        </w:trPr>
        <w:tc>
          <w:tcPr>
            <w:tcW w:w="535" w:type="dxa"/>
            <w:vMerge/>
            <w:tcBorders>
              <w:tl2br w:val="nil"/>
              <w:tr2bl w:val="nil"/>
            </w:tcBorders>
            <w:vAlign w:val="center"/>
          </w:tcPr>
          <w:p w14:paraId="44178F2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56DBF09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4EAA6CE8"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7B20F11F"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39CF213B"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5A3AAEB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造成5人以上7人以下死亡；或者20人以上30人以下重伤；或者2000万元以上3000万元以下直接经济损失的。</w:t>
            </w:r>
          </w:p>
        </w:tc>
        <w:tc>
          <w:tcPr>
            <w:tcW w:w="3260" w:type="dxa"/>
            <w:tcBorders>
              <w:tl2br w:val="nil"/>
              <w:tr2bl w:val="nil"/>
            </w:tcBorders>
            <w:vAlign w:val="center"/>
          </w:tcPr>
          <w:p w14:paraId="184DC45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责令停业整顿60-90日；处30万元的罚款。</w:t>
            </w:r>
          </w:p>
        </w:tc>
      </w:tr>
      <w:tr w:rsidR="00446724" w14:paraId="3F7510CD" w14:textId="77777777">
        <w:trPr>
          <w:trHeight w:val="421"/>
          <w:jc w:val="center"/>
        </w:trPr>
        <w:tc>
          <w:tcPr>
            <w:tcW w:w="535" w:type="dxa"/>
            <w:vMerge/>
            <w:tcBorders>
              <w:tl2br w:val="nil"/>
              <w:tr2bl w:val="nil"/>
            </w:tcBorders>
            <w:vAlign w:val="center"/>
          </w:tcPr>
          <w:p w14:paraId="70F5342E"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09DFCC3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69AA0510"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3A9121A9"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6CC52AFB"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630ED02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造成7人以上10人以下死亡；或者30人以上50人以下重伤；或者3000万元以上5000万元以下直接经济损失的。</w:t>
            </w:r>
          </w:p>
        </w:tc>
        <w:tc>
          <w:tcPr>
            <w:tcW w:w="3260" w:type="dxa"/>
            <w:tcBorders>
              <w:tl2br w:val="nil"/>
              <w:tr2bl w:val="nil"/>
            </w:tcBorders>
            <w:vAlign w:val="center"/>
          </w:tcPr>
          <w:p w14:paraId="4A5524E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责令停业整顿90-180日；处30万元的罚款。</w:t>
            </w:r>
          </w:p>
        </w:tc>
      </w:tr>
      <w:tr w:rsidR="00446724" w14:paraId="6DD84F31" w14:textId="77777777">
        <w:trPr>
          <w:trHeight w:val="421"/>
          <w:jc w:val="center"/>
        </w:trPr>
        <w:tc>
          <w:tcPr>
            <w:tcW w:w="535" w:type="dxa"/>
            <w:vMerge/>
            <w:tcBorders>
              <w:tl2br w:val="nil"/>
              <w:tr2bl w:val="nil"/>
            </w:tcBorders>
            <w:vAlign w:val="center"/>
          </w:tcPr>
          <w:p w14:paraId="0912576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1FAEBB9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0D6069A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46C1E98F"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1829EE24"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1BA190B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造成重大安全事故的。</w:t>
            </w:r>
          </w:p>
        </w:tc>
        <w:tc>
          <w:tcPr>
            <w:tcW w:w="3260" w:type="dxa"/>
            <w:tcBorders>
              <w:tl2br w:val="nil"/>
              <w:tr2bl w:val="nil"/>
            </w:tcBorders>
            <w:vAlign w:val="center"/>
          </w:tcPr>
          <w:p w14:paraId="203A0B8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处30万元的罚款；降低资质等级。</w:t>
            </w:r>
          </w:p>
        </w:tc>
      </w:tr>
      <w:tr w:rsidR="00446724" w14:paraId="1E6D796B" w14:textId="77777777">
        <w:trPr>
          <w:trHeight w:val="394"/>
          <w:jc w:val="center"/>
        </w:trPr>
        <w:tc>
          <w:tcPr>
            <w:tcW w:w="535" w:type="dxa"/>
            <w:vMerge/>
            <w:tcBorders>
              <w:tl2br w:val="nil"/>
              <w:tr2bl w:val="nil"/>
            </w:tcBorders>
            <w:vAlign w:val="center"/>
          </w:tcPr>
          <w:p w14:paraId="1E630A4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588D386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3CB9AAA0"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39D3827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02419808"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9721B3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造成特别重大安全事故的。</w:t>
            </w:r>
          </w:p>
        </w:tc>
        <w:tc>
          <w:tcPr>
            <w:tcW w:w="3260" w:type="dxa"/>
            <w:tcBorders>
              <w:tl2br w:val="nil"/>
              <w:tr2bl w:val="nil"/>
            </w:tcBorders>
            <w:vAlign w:val="center"/>
          </w:tcPr>
          <w:p w14:paraId="198BACB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处30万元的罚款；吊销资质证书。</w:t>
            </w:r>
          </w:p>
        </w:tc>
      </w:tr>
      <w:tr w:rsidR="00446724" w14:paraId="48691384" w14:textId="77777777">
        <w:trPr>
          <w:trHeight w:val="223"/>
          <w:jc w:val="center"/>
        </w:trPr>
        <w:tc>
          <w:tcPr>
            <w:tcW w:w="535" w:type="dxa"/>
            <w:vMerge w:val="restart"/>
            <w:tcBorders>
              <w:tl2br w:val="nil"/>
              <w:tr2bl w:val="nil"/>
            </w:tcBorders>
            <w:vAlign w:val="center"/>
          </w:tcPr>
          <w:p w14:paraId="68D7B34B"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360631A4"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26AB41E9"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130C5F9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施工单位使用未经验收或者验收不合格的施工起重机械和整体提升脚手架、模板等自升式架设设施且逾期未改正的</w:t>
            </w:r>
          </w:p>
        </w:tc>
        <w:tc>
          <w:tcPr>
            <w:tcW w:w="993" w:type="dxa"/>
            <w:gridSpan w:val="2"/>
            <w:vMerge w:val="restart"/>
            <w:tcBorders>
              <w:tl2br w:val="nil"/>
              <w:tr2bl w:val="nil"/>
            </w:tcBorders>
            <w:vAlign w:val="center"/>
          </w:tcPr>
          <w:p w14:paraId="5CBCC6F3"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《建设工程安全生产管理条例》第三十五条</w:t>
            </w:r>
          </w:p>
        </w:tc>
        <w:tc>
          <w:tcPr>
            <w:tcW w:w="4110" w:type="dxa"/>
            <w:vMerge w:val="restart"/>
            <w:tcBorders>
              <w:tl2br w:val="nil"/>
              <w:tr2bl w:val="nil"/>
            </w:tcBorders>
            <w:vAlign w:val="center"/>
          </w:tcPr>
          <w:p w14:paraId="51294BF7" w14:textId="77777777" w:rsidR="00446724" w:rsidRDefault="00446724">
            <w:pPr>
              <w:spacing w:line="260" w:lineRule="exact"/>
              <w:jc w:val="left"/>
              <w:rPr>
                <w:rFonts w:ascii="仿宋_GB2312" w:eastAsia="仿宋_GB2312" w:hAnsi="宋体" w:hint="eastAsia"/>
                <w:color w:val="000000" w:themeColor="text1"/>
                <w:kern w:val="0"/>
                <w:szCs w:val="21"/>
              </w:rPr>
            </w:pPr>
          </w:p>
          <w:p w14:paraId="38542DF4" w14:textId="77777777" w:rsidR="00446724" w:rsidRDefault="00446724">
            <w:pPr>
              <w:spacing w:line="260" w:lineRule="exact"/>
              <w:jc w:val="left"/>
              <w:rPr>
                <w:rFonts w:ascii="仿宋_GB2312" w:eastAsia="仿宋_GB2312" w:hAnsi="宋体" w:hint="eastAsia"/>
                <w:color w:val="000000" w:themeColor="text1"/>
                <w:kern w:val="0"/>
                <w:szCs w:val="21"/>
              </w:rPr>
            </w:pPr>
          </w:p>
          <w:p w14:paraId="1073C0B6"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《建设工程安全生产管理条例》第六十五条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二</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43B4BC2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ascii="仿宋_GB2312" w:eastAsia="仿宋_GB2312" w:hAnsi="宋体" w:hint="eastAsia"/>
                <w:color w:val="000000" w:themeColor="text1"/>
                <w:kern w:val="0"/>
                <w:szCs w:val="21"/>
              </w:rPr>
              <w:br/>
              <w:t>(二)使用未经验收或者验收不合格的施工起重机械和整体提升脚手架、模板等自升式架设设施的；</w:t>
            </w:r>
          </w:p>
          <w:p w14:paraId="07A2897F" w14:textId="77777777" w:rsidR="00446724" w:rsidRDefault="00446724">
            <w:pPr>
              <w:spacing w:line="260" w:lineRule="exact"/>
              <w:jc w:val="left"/>
              <w:rPr>
                <w:rFonts w:ascii="仿宋_GB2312" w:eastAsia="仿宋_GB2312" w:hAnsi="宋体" w:hint="eastAsia"/>
                <w:color w:val="000000" w:themeColor="text1"/>
                <w:kern w:val="0"/>
                <w:szCs w:val="21"/>
              </w:rPr>
            </w:pPr>
          </w:p>
          <w:p w14:paraId="01818D81" w14:textId="77777777" w:rsidR="00446724" w:rsidRDefault="00446724">
            <w:pPr>
              <w:spacing w:line="260" w:lineRule="exact"/>
              <w:jc w:val="left"/>
              <w:rPr>
                <w:rFonts w:ascii="仿宋_GB2312" w:eastAsia="仿宋_GB2312" w:hAnsi="宋体" w:hint="eastAsia"/>
                <w:color w:val="000000" w:themeColor="text1"/>
                <w:kern w:val="0"/>
                <w:szCs w:val="21"/>
              </w:rPr>
            </w:pPr>
          </w:p>
          <w:p w14:paraId="621E4276" w14:textId="77777777" w:rsidR="00446724" w:rsidRDefault="00446724">
            <w:pPr>
              <w:spacing w:line="260" w:lineRule="exact"/>
              <w:jc w:val="left"/>
              <w:rPr>
                <w:rFonts w:ascii="仿宋_GB2312" w:eastAsia="仿宋_GB2312" w:hAnsi="宋体" w:hint="eastAsia"/>
                <w:color w:val="000000" w:themeColor="text1"/>
                <w:kern w:val="0"/>
                <w:szCs w:val="21"/>
              </w:rPr>
            </w:pPr>
          </w:p>
          <w:p w14:paraId="3DE89657" w14:textId="77777777" w:rsidR="00446724" w:rsidRDefault="00446724">
            <w:pPr>
              <w:spacing w:line="260" w:lineRule="exact"/>
              <w:jc w:val="left"/>
              <w:rPr>
                <w:rFonts w:ascii="仿宋_GB2312" w:eastAsia="仿宋_GB2312" w:hAnsi="宋体" w:hint="eastAsia"/>
                <w:color w:val="000000" w:themeColor="text1"/>
                <w:kern w:val="0"/>
                <w:szCs w:val="21"/>
              </w:rPr>
            </w:pPr>
          </w:p>
          <w:p w14:paraId="1EDC5502"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05B5F98F"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31338F8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未造成后果或后果轻微的。</w:t>
            </w:r>
          </w:p>
        </w:tc>
        <w:tc>
          <w:tcPr>
            <w:tcW w:w="3260" w:type="dxa"/>
            <w:tcBorders>
              <w:tl2br w:val="nil"/>
              <w:tr2bl w:val="nil"/>
            </w:tcBorders>
            <w:vAlign w:val="center"/>
          </w:tcPr>
          <w:p w14:paraId="2216312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责令停业整顿，直至改正违法行为；处10万元以上12万元以下的罚款。</w:t>
            </w:r>
          </w:p>
        </w:tc>
      </w:tr>
      <w:tr w:rsidR="00446724" w14:paraId="1ABBBE43" w14:textId="77777777">
        <w:trPr>
          <w:trHeight w:val="285"/>
          <w:jc w:val="center"/>
        </w:trPr>
        <w:tc>
          <w:tcPr>
            <w:tcW w:w="535" w:type="dxa"/>
            <w:vMerge/>
            <w:tcBorders>
              <w:tl2br w:val="nil"/>
              <w:tr2bl w:val="nil"/>
            </w:tcBorders>
            <w:vAlign w:val="center"/>
          </w:tcPr>
          <w:p w14:paraId="021E8114"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674A92BD"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32EC388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2B4151AF"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03E77AB9"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25BBE0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造成危害后果但尚未造成安全生产事故的。</w:t>
            </w:r>
          </w:p>
        </w:tc>
        <w:tc>
          <w:tcPr>
            <w:tcW w:w="3260" w:type="dxa"/>
            <w:tcBorders>
              <w:tl2br w:val="nil"/>
              <w:tr2bl w:val="nil"/>
            </w:tcBorders>
            <w:vAlign w:val="center"/>
          </w:tcPr>
          <w:p w14:paraId="7495326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责令停业整顿，直至改正违法行为；处12万元以上25万元以下的罚款。</w:t>
            </w:r>
          </w:p>
        </w:tc>
      </w:tr>
      <w:tr w:rsidR="00446724" w14:paraId="3DD3D4BA" w14:textId="77777777">
        <w:trPr>
          <w:trHeight w:val="557"/>
          <w:jc w:val="center"/>
        </w:trPr>
        <w:tc>
          <w:tcPr>
            <w:tcW w:w="535" w:type="dxa"/>
            <w:vMerge/>
            <w:tcBorders>
              <w:tl2br w:val="nil"/>
              <w:tr2bl w:val="nil"/>
            </w:tcBorders>
            <w:vAlign w:val="center"/>
          </w:tcPr>
          <w:p w14:paraId="2F7EDB3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30ABD240"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4AADA6D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02E715F3"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val="restart"/>
            <w:tcBorders>
              <w:tl2br w:val="nil"/>
              <w:tr2bl w:val="nil"/>
            </w:tcBorders>
            <w:vAlign w:val="center"/>
          </w:tcPr>
          <w:p w14:paraId="7641BE7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5334444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造成3人以下死亡，或者10人以下重伤，或者1000万元以下直接经济损失。</w:t>
            </w:r>
          </w:p>
        </w:tc>
        <w:tc>
          <w:tcPr>
            <w:tcW w:w="3260" w:type="dxa"/>
            <w:tcBorders>
              <w:tl2br w:val="nil"/>
              <w:tr2bl w:val="nil"/>
            </w:tcBorders>
            <w:vAlign w:val="center"/>
          </w:tcPr>
          <w:p w14:paraId="172D3EE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责令停业整顿30-60日；处25万元以上30万元以下的罚款。</w:t>
            </w:r>
          </w:p>
        </w:tc>
      </w:tr>
      <w:tr w:rsidR="00446724" w14:paraId="0847ABB0" w14:textId="77777777">
        <w:trPr>
          <w:trHeight w:val="448"/>
          <w:jc w:val="center"/>
        </w:trPr>
        <w:tc>
          <w:tcPr>
            <w:tcW w:w="535" w:type="dxa"/>
            <w:vMerge/>
            <w:tcBorders>
              <w:tl2br w:val="nil"/>
              <w:tr2bl w:val="nil"/>
            </w:tcBorders>
            <w:vAlign w:val="center"/>
          </w:tcPr>
          <w:p w14:paraId="0294BA1E"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1EB4BC82"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16B09622"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0F7C44B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2D65A47C"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F63E7C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造成3人以上5人以下死亡；或者10人以上20人以下重伤；或者1000万元以上2000万元以下直接经济损失的。</w:t>
            </w:r>
          </w:p>
        </w:tc>
        <w:tc>
          <w:tcPr>
            <w:tcW w:w="3260" w:type="dxa"/>
            <w:tcBorders>
              <w:tl2br w:val="nil"/>
              <w:tr2bl w:val="nil"/>
            </w:tcBorders>
            <w:vAlign w:val="center"/>
          </w:tcPr>
          <w:p w14:paraId="26BEFEF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责令停业整顿30-60日；处30万元的罚款。</w:t>
            </w:r>
          </w:p>
        </w:tc>
      </w:tr>
      <w:tr w:rsidR="00446724" w14:paraId="489216B8" w14:textId="77777777">
        <w:trPr>
          <w:trHeight w:val="475"/>
          <w:jc w:val="center"/>
        </w:trPr>
        <w:tc>
          <w:tcPr>
            <w:tcW w:w="535" w:type="dxa"/>
            <w:vMerge/>
            <w:tcBorders>
              <w:tl2br w:val="nil"/>
              <w:tr2bl w:val="nil"/>
            </w:tcBorders>
            <w:vAlign w:val="center"/>
          </w:tcPr>
          <w:p w14:paraId="409238A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44937372"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67C0B906"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6787087F"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425DF0DD"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8EE2A6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造成5人以上7人以下死亡；或者20人以上30人以下重伤；或者2000万元以上3000万元以下直接经济损失的。</w:t>
            </w:r>
          </w:p>
        </w:tc>
        <w:tc>
          <w:tcPr>
            <w:tcW w:w="3260" w:type="dxa"/>
            <w:tcBorders>
              <w:tl2br w:val="nil"/>
              <w:tr2bl w:val="nil"/>
            </w:tcBorders>
            <w:vAlign w:val="center"/>
          </w:tcPr>
          <w:p w14:paraId="53DC616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责令停业整顿60-90日；处30万元的罚款。</w:t>
            </w:r>
          </w:p>
        </w:tc>
      </w:tr>
      <w:tr w:rsidR="00446724" w14:paraId="5DF961ED" w14:textId="77777777">
        <w:trPr>
          <w:trHeight w:val="624"/>
          <w:jc w:val="center"/>
        </w:trPr>
        <w:tc>
          <w:tcPr>
            <w:tcW w:w="535" w:type="dxa"/>
            <w:vMerge/>
            <w:tcBorders>
              <w:tl2br w:val="nil"/>
              <w:tr2bl w:val="nil"/>
            </w:tcBorders>
            <w:vAlign w:val="center"/>
          </w:tcPr>
          <w:p w14:paraId="277E6A4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37C12DE5"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090A71D4"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70BD7800"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2FB19BBA"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4BAFEEA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造成7人以上10人以下死亡；或者30人以上50人以下重伤；或者3000万元以上5000万元以下直接经济损失的。</w:t>
            </w:r>
          </w:p>
        </w:tc>
        <w:tc>
          <w:tcPr>
            <w:tcW w:w="3260" w:type="dxa"/>
            <w:tcBorders>
              <w:tl2br w:val="nil"/>
              <w:tr2bl w:val="nil"/>
            </w:tcBorders>
            <w:vAlign w:val="center"/>
          </w:tcPr>
          <w:p w14:paraId="3762A24E"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责令停业整顿90-180日；处30万元的罚款。</w:t>
            </w:r>
          </w:p>
        </w:tc>
      </w:tr>
      <w:tr w:rsidR="00446724" w14:paraId="6D6C7D87" w14:textId="77777777">
        <w:trPr>
          <w:trHeight w:val="394"/>
          <w:jc w:val="center"/>
        </w:trPr>
        <w:tc>
          <w:tcPr>
            <w:tcW w:w="535" w:type="dxa"/>
            <w:vMerge/>
            <w:tcBorders>
              <w:tl2br w:val="nil"/>
              <w:tr2bl w:val="nil"/>
            </w:tcBorders>
            <w:vAlign w:val="center"/>
          </w:tcPr>
          <w:p w14:paraId="432EA7E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6FEC047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4C74F265"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3D83F584"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0A6EA737"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5211AFC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造成重大安全事故的。</w:t>
            </w:r>
          </w:p>
        </w:tc>
        <w:tc>
          <w:tcPr>
            <w:tcW w:w="3260" w:type="dxa"/>
            <w:tcBorders>
              <w:tl2br w:val="nil"/>
              <w:tr2bl w:val="nil"/>
            </w:tcBorders>
            <w:vAlign w:val="center"/>
          </w:tcPr>
          <w:p w14:paraId="0B91A4D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处30万元的罚款；降低资质等级。</w:t>
            </w:r>
          </w:p>
        </w:tc>
      </w:tr>
      <w:tr w:rsidR="00446724" w14:paraId="746D6683" w14:textId="77777777">
        <w:trPr>
          <w:trHeight w:val="136"/>
          <w:jc w:val="center"/>
        </w:trPr>
        <w:tc>
          <w:tcPr>
            <w:tcW w:w="535" w:type="dxa"/>
            <w:vMerge/>
            <w:tcBorders>
              <w:tl2br w:val="nil"/>
              <w:tr2bl w:val="nil"/>
            </w:tcBorders>
            <w:vAlign w:val="center"/>
          </w:tcPr>
          <w:p w14:paraId="7618863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25E12A92"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4A2AE700"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6AECBB2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16D56E77"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14FB78D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造成特别重大安全事故的。</w:t>
            </w:r>
          </w:p>
        </w:tc>
        <w:tc>
          <w:tcPr>
            <w:tcW w:w="3260" w:type="dxa"/>
            <w:tcBorders>
              <w:tl2br w:val="nil"/>
              <w:tr2bl w:val="nil"/>
            </w:tcBorders>
            <w:vAlign w:val="center"/>
          </w:tcPr>
          <w:p w14:paraId="0E58818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处30万元的罚款；吊销资质证书。</w:t>
            </w:r>
          </w:p>
        </w:tc>
      </w:tr>
      <w:tr w:rsidR="00446724" w14:paraId="52F6068C" w14:textId="77777777">
        <w:trPr>
          <w:trHeight w:val="223"/>
          <w:jc w:val="center"/>
        </w:trPr>
        <w:tc>
          <w:tcPr>
            <w:tcW w:w="535" w:type="dxa"/>
            <w:vMerge w:val="restart"/>
            <w:tcBorders>
              <w:tl2br w:val="nil"/>
              <w:tr2bl w:val="nil"/>
            </w:tcBorders>
            <w:vAlign w:val="center"/>
          </w:tcPr>
          <w:p w14:paraId="2402AD52"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15BFF4D7"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00208B9D"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7B98BFA7"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2DFD5DA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施工单位委托不具有相应资质的单位承担施工现场安装、拆卸施工起重机械和整体提升脚手架、模板等自升式架设设施且逾期未改正的</w:t>
            </w:r>
          </w:p>
        </w:tc>
        <w:tc>
          <w:tcPr>
            <w:tcW w:w="993" w:type="dxa"/>
            <w:gridSpan w:val="2"/>
            <w:vMerge w:val="restart"/>
            <w:tcBorders>
              <w:tl2br w:val="nil"/>
              <w:tr2bl w:val="nil"/>
            </w:tcBorders>
            <w:vAlign w:val="center"/>
          </w:tcPr>
          <w:p w14:paraId="6BFEE526"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《建设工程安全生产管理条例》第十七条第一款</w:t>
            </w:r>
          </w:p>
        </w:tc>
        <w:tc>
          <w:tcPr>
            <w:tcW w:w="4110" w:type="dxa"/>
            <w:vMerge w:val="restart"/>
            <w:tcBorders>
              <w:tl2br w:val="nil"/>
              <w:tr2bl w:val="nil"/>
            </w:tcBorders>
            <w:vAlign w:val="center"/>
          </w:tcPr>
          <w:p w14:paraId="2CA9CAF5" w14:textId="77777777" w:rsidR="00446724" w:rsidRDefault="00446724">
            <w:pPr>
              <w:spacing w:line="260" w:lineRule="exact"/>
              <w:jc w:val="left"/>
              <w:rPr>
                <w:rFonts w:ascii="仿宋_GB2312" w:eastAsia="仿宋_GB2312" w:hAnsi="宋体" w:hint="eastAsia"/>
                <w:color w:val="000000" w:themeColor="text1"/>
                <w:kern w:val="0"/>
                <w:szCs w:val="21"/>
              </w:rPr>
            </w:pPr>
          </w:p>
          <w:p w14:paraId="08DBDF11" w14:textId="77777777" w:rsidR="00446724" w:rsidRDefault="00446724">
            <w:pPr>
              <w:spacing w:line="260" w:lineRule="exact"/>
              <w:jc w:val="left"/>
              <w:rPr>
                <w:rFonts w:ascii="仿宋_GB2312" w:eastAsia="仿宋_GB2312" w:hAnsi="宋体" w:hint="eastAsia"/>
                <w:color w:val="000000" w:themeColor="text1"/>
                <w:kern w:val="0"/>
                <w:szCs w:val="21"/>
              </w:rPr>
            </w:pPr>
          </w:p>
          <w:p w14:paraId="76093C48" w14:textId="77777777" w:rsidR="00446724" w:rsidRDefault="00446724">
            <w:pPr>
              <w:spacing w:line="260" w:lineRule="exact"/>
              <w:jc w:val="left"/>
              <w:rPr>
                <w:rFonts w:ascii="仿宋_GB2312" w:eastAsia="仿宋_GB2312" w:hAnsi="宋体" w:hint="eastAsia"/>
                <w:color w:val="000000" w:themeColor="text1"/>
                <w:kern w:val="0"/>
                <w:szCs w:val="21"/>
              </w:rPr>
            </w:pPr>
          </w:p>
          <w:p w14:paraId="5B5A7D55" w14:textId="77777777" w:rsidR="00446724" w:rsidRDefault="00446724">
            <w:pPr>
              <w:spacing w:line="260" w:lineRule="exact"/>
              <w:jc w:val="left"/>
              <w:rPr>
                <w:rFonts w:ascii="仿宋_GB2312" w:eastAsia="仿宋_GB2312" w:hAnsi="宋体" w:hint="eastAsia"/>
                <w:color w:val="000000" w:themeColor="text1"/>
                <w:kern w:val="0"/>
                <w:szCs w:val="21"/>
              </w:rPr>
            </w:pPr>
          </w:p>
          <w:p w14:paraId="3987045D"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《建设工程安全生产管理条例》第六十五条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三</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0BBF3F8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ascii="仿宋_GB2312" w:eastAsia="仿宋_GB2312" w:hAnsi="宋体" w:hint="eastAsia"/>
                <w:color w:val="000000" w:themeColor="text1"/>
                <w:kern w:val="0"/>
                <w:szCs w:val="21"/>
              </w:rPr>
              <w:br/>
              <w:t>(三)委托不具有相应资质的单位承担施工现场安装、拆卸施工起重机械和整体提升脚手架、模板等自升式架设设施的；</w:t>
            </w:r>
          </w:p>
        </w:tc>
        <w:tc>
          <w:tcPr>
            <w:tcW w:w="1134" w:type="dxa"/>
            <w:tcBorders>
              <w:tl2br w:val="nil"/>
              <w:tr2bl w:val="nil"/>
            </w:tcBorders>
            <w:vAlign w:val="center"/>
          </w:tcPr>
          <w:p w14:paraId="42F3D190"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1EBB66C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未造成后果或后果轻微的。</w:t>
            </w:r>
          </w:p>
        </w:tc>
        <w:tc>
          <w:tcPr>
            <w:tcW w:w="3260" w:type="dxa"/>
            <w:tcBorders>
              <w:tl2br w:val="nil"/>
              <w:tr2bl w:val="nil"/>
            </w:tcBorders>
            <w:vAlign w:val="center"/>
          </w:tcPr>
          <w:p w14:paraId="166244C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责令停业整顿，直至改正违法行为；处10万元以上12万元以下的罚款。</w:t>
            </w:r>
          </w:p>
        </w:tc>
      </w:tr>
      <w:tr w:rsidR="00446724" w14:paraId="0B465688" w14:textId="77777777">
        <w:trPr>
          <w:trHeight w:val="285"/>
          <w:jc w:val="center"/>
        </w:trPr>
        <w:tc>
          <w:tcPr>
            <w:tcW w:w="535" w:type="dxa"/>
            <w:vMerge/>
            <w:tcBorders>
              <w:tl2br w:val="nil"/>
              <w:tr2bl w:val="nil"/>
            </w:tcBorders>
            <w:vAlign w:val="center"/>
          </w:tcPr>
          <w:p w14:paraId="43660ACA"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3CB8D0B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192C7E9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5B01F6F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756D63AF"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0096229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造成危害后果但尚未造成安全生产事故的。</w:t>
            </w:r>
          </w:p>
        </w:tc>
        <w:tc>
          <w:tcPr>
            <w:tcW w:w="3260" w:type="dxa"/>
            <w:tcBorders>
              <w:tl2br w:val="nil"/>
              <w:tr2bl w:val="nil"/>
            </w:tcBorders>
            <w:vAlign w:val="center"/>
          </w:tcPr>
          <w:p w14:paraId="1ABACC8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责令停业整顿，直至改正违法行为；处12万元以上25万元以下的罚款。</w:t>
            </w:r>
          </w:p>
        </w:tc>
      </w:tr>
      <w:tr w:rsidR="00446724" w14:paraId="7DB7AFA0" w14:textId="77777777">
        <w:trPr>
          <w:trHeight w:val="339"/>
          <w:jc w:val="center"/>
        </w:trPr>
        <w:tc>
          <w:tcPr>
            <w:tcW w:w="535" w:type="dxa"/>
            <w:vMerge/>
            <w:tcBorders>
              <w:tl2br w:val="nil"/>
              <w:tr2bl w:val="nil"/>
            </w:tcBorders>
            <w:vAlign w:val="center"/>
          </w:tcPr>
          <w:p w14:paraId="2472507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50850DFA"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1B7608E0"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1A3F3B7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val="restart"/>
            <w:tcBorders>
              <w:tl2br w:val="nil"/>
              <w:tr2bl w:val="nil"/>
            </w:tcBorders>
            <w:vAlign w:val="center"/>
          </w:tcPr>
          <w:p w14:paraId="06D8FFA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4DD45EB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造成3人以下死亡，或者10人以下重伤，或者1000万元以下直接经济损失。</w:t>
            </w:r>
          </w:p>
        </w:tc>
        <w:tc>
          <w:tcPr>
            <w:tcW w:w="3260" w:type="dxa"/>
            <w:tcBorders>
              <w:tl2br w:val="nil"/>
              <w:tr2bl w:val="nil"/>
            </w:tcBorders>
            <w:vAlign w:val="center"/>
          </w:tcPr>
          <w:p w14:paraId="6742836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责令停业整顿30-60日；处25万元以上30万元以下的罚款。</w:t>
            </w:r>
          </w:p>
        </w:tc>
      </w:tr>
      <w:tr w:rsidR="00446724" w14:paraId="506D8B3E" w14:textId="77777777">
        <w:trPr>
          <w:trHeight w:val="258"/>
          <w:jc w:val="center"/>
        </w:trPr>
        <w:tc>
          <w:tcPr>
            <w:tcW w:w="535" w:type="dxa"/>
            <w:vMerge/>
            <w:tcBorders>
              <w:tl2br w:val="nil"/>
              <w:tr2bl w:val="nil"/>
            </w:tcBorders>
            <w:vAlign w:val="center"/>
          </w:tcPr>
          <w:p w14:paraId="0AD9899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567FE7BA"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03E9B92B"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38715DF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702FBC07"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724D41D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造成3人以上5人以下死亡；或者10人以上20人以下重伤；或者1000万元以上2000万元以下直接经济损失的。</w:t>
            </w:r>
          </w:p>
        </w:tc>
        <w:tc>
          <w:tcPr>
            <w:tcW w:w="3260" w:type="dxa"/>
            <w:tcBorders>
              <w:tl2br w:val="nil"/>
              <w:tr2bl w:val="nil"/>
            </w:tcBorders>
            <w:vAlign w:val="center"/>
          </w:tcPr>
          <w:p w14:paraId="18E2D0B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责令停业整顿30-60日；处30万元的罚款。</w:t>
            </w:r>
          </w:p>
        </w:tc>
      </w:tr>
      <w:tr w:rsidR="00446724" w14:paraId="521BFB4F" w14:textId="77777777">
        <w:trPr>
          <w:trHeight w:val="434"/>
          <w:jc w:val="center"/>
        </w:trPr>
        <w:tc>
          <w:tcPr>
            <w:tcW w:w="535" w:type="dxa"/>
            <w:vMerge/>
            <w:tcBorders>
              <w:tl2br w:val="nil"/>
              <w:tr2bl w:val="nil"/>
            </w:tcBorders>
            <w:vAlign w:val="center"/>
          </w:tcPr>
          <w:p w14:paraId="15839B0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74DFE6CF"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4CA69008"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2CF04E10"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19EF7669"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129E4F4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造成5人以上7人以下死亡；或者20人以上30人以下重伤；或者2000万元以上3000万元以下直接经济损失的。</w:t>
            </w:r>
          </w:p>
        </w:tc>
        <w:tc>
          <w:tcPr>
            <w:tcW w:w="3260" w:type="dxa"/>
            <w:tcBorders>
              <w:tl2br w:val="nil"/>
              <w:tr2bl w:val="nil"/>
            </w:tcBorders>
            <w:vAlign w:val="center"/>
          </w:tcPr>
          <w:p w14:paraId="5E53DB9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责令停业整顿60-90日；处30万元的罚款。</w:t>
            </w:r>
          </w:p>
        </w:tc>
      </w:tr>
      <w:tr w:rsidR="00446724" w14:paraId="5594E26F" w14:textId="77777777">
        <w:trPr>
          <w:trHeight w:val="489"/>
          <w:jc w:val="center"/>
        </w:trPr>
        <w:tc>
          <w:tcPr>
            <w:tcW w:w="535" w:type="dxa"/>
            <w:vMerge/>
            <w:tcBorders>
              <w:tl2br w:val="nil"/>
              <w:tr2bl w:val="nil"/>
            </w:tcBorders>
            <w:vAlign w:val="center"/>
          </w:tcPr>
          <w:p w14:paraId="1684DC2B"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01FF28A1"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34C65526"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37BD502D"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74B98FC2"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0DCCF54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造成7人以上10人以下死亡；或者30人以上50人以下重伤；或者3000万元以上5000万元以下直接经济损失的。</w:t>
            </w:r>
          </w:p>
        </w:tc>
        <w:tc>
          <w:tcPr>
            <w:tcW w:w="3260" w:type="dxa"/>
            <w:tcBorders>
              <w:tl2br w:val="nil"/>
              <w:tr2bl w:val="nil"/>
            </w:tcBorders>
            <w:vAlign w:val="center"/>
          </w:tcPr>
          <w:p w14:paraId="0AEA323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责令停业整顿90-180日；处30万元的罚款。</w:t>
            </w:r>
          </w:p>
        </w:tc>
      </w:tr>
      <w:tr w:rsidR="00446724" w14:paraId="5A81A4DB" w14:textId="77777777">
        <w:trPr>
          <w:trHeight w:val="829"/>
          <w:jc w:val="center"/>
        </w:trPr>
        <w:tc>
          <w:tcPr>
            <w:tcW w:w="535" w:type="dxa"/>
            <w:vMerge/>
            <w:tcBorders>
              <w:tl2br w:val="nil"/>
              <w:tr2bl w:val="nil"/>
            </w:tcBorders>
            <w:vAlign w:val="center"/>
          </w:tcPr>
          <w:p w14:paraId="4BBFAB9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1326B5F2"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4F1EC294"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6A1B9469"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3F196885"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4CCB912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造成重大安全事故的。</w:t>
            </w:r>
          </w:p>
        </w:tc>
        <w:tc>
          <w:tcPr>
            <w:tcW w:w="3260" w:type="dxa"/>
            <w:tcBorders>
              <w:tl2br w:val="nil"/>
              <w:tr2bl w:val="nil"/>
            </w:tcBorders>
            <w:vAlign w:val="center"/>
          </w:tcPr>
          <w:p w14:paraId="388B7E8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处30万元的罚款；降低资质等级。</w:t>
            </w:r>
          </w:p>
        </w:tc>
      </w:tr>
      <w:tr w:rsidR="00446724" w14:paraId="4352E853" w14:textId="77777777">
        <w:trPr>
          <w:trHeight w:val="1032"/>
          <w:jc w:val="center"/>
        </w:trPr>
        <w:tc>
          <w:tcPr>
            <w:tcW w:w="535" w:type="dxa"/>
            <w:vMerge/>
            <w:tcBorders>
              <w:tl2br w:val="nil"/>
              <w:tr2bl w:val="nil"/>
            </w:tcBorders>
            <w:vAlign w:val="center"/>
          </w:tcPr>
          <w:p w14:paraId="3A9E5F05"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68B00726"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440F2FD2"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15AA5E2A"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43EB20B0"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E51D8F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造成特别重大安全事故的。</w:t>
            </w:r>
          </w:p>
        </w:tc>
        <w:tc>
          <w:tcPr>
            <w:tcW w:w="3260" w:type="dxa"/>
            <w:tcBorders>
              <w:tl2br w:val="nil"/>
              <w:tr2bl w:val="nil"/>
            </w:tcBorders>
            <w:vAlign w:val="center"/>
          </w:tcPr>
          <w:p w14:paraId="14FCDA6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处30万元的罚款；吊销资质证书。</w:t>
            </w:r>
          </w:p>
        </w:tc>
      </w:tr>
      <w:tr w:rsidR="00446724" w14:paraId="75C28E73" w14:textId="77777777">
        <w:trPr>
          <w:trHeight w:val="223"/>
          <w:jc w:val="center"/>
        </w:trPr>
        <w:tc>
          <w:tcPr>
            <w:tcW w:w="535" w:type="dxa"/>
            <w:vMerge w:val="restart"/>
            <w:tcBorders>
              <w:tl2br w:val="nil"/>
              <w:tr2bl w:val="nil"/>
            </w:tcBorders>
            <w:vAlign w:val="center"/>
          </w:tcPr>
          <w:p w14:paraId="5EA78241"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5B3CEA1A"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4AEDD644"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2141BAFB"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71AF059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施工单位在施工组织设计中未编制安全技术措施、施工现场临时用电方案或者专项施工方案且逾期未改正的</w:t>
            </w:r>
          </w:p>
        </w:tc>
        <w:tc>
          <w:tcPr>
            <w:tcW w:w="993" w:type="dxa"/>
            <w:gridSpan w:val="2"/>
            <w:vMerge w:val="restart"/>
            <w:tcBorders>
              <w:tl2br w:val="nil"/>
              <w:tr2bl w:val="nil"/>
            </w:tcBorders>
            <w:vAlign w:val="center"/>
          </w:tcPr>
          <w:p w14:paraId="6275C2CC" w14:textId="77777777" w:rsidR="00446724" w:rsidRDefault="00446724">
            <w:pPr>
              <w:spacing w:line="260" w:lineRule="exact"/>
              <w:jc w:val="left"/>
              <w:rPr>
                <w:rFonts w:ascii="仿宋_GB2312" w:eastAsia="仿宋_GB2312" w:hAnsi="宋体" w:hint="eastAsia"/>
                <w:color w:val="000000" w:themeColor="text1"/>
                <w:kern w:val="0"/>
                <w:szCs w:val="21"/>
              </w:rPr>
            </w:pPr>
          </w:p>
          <w:p w14:paraId="5ABF099D" w14:textId="77777777" w:rsidR="00446724" w:rsidRDefault="00446724">
            <w:pPr>
              <w:spacing w:line="260" w:lineRule="exact"/>
              <w:jc w:val="left"/>
              <w:rPr>
                <w:rFonts w:ascii="仿宋_GB2312" w:eastAsia="仿宋_GB2312" w:hAnsi="宋体" w:hint="eastAsia"/>
                <w:color w:val="000000" w:themeColor="text1"/>
                <w:kern w:val="0"/>
                <w:szCs w:val="21"/>
              </w:rPr>
            </w:pPr>
          </w:p>
          <w:p w14:paraId="6DE0AF63" w14:textId="77777777" w:rsidR="00446724" w:rsidRDefault="00446724">
            <w:pPr>
              <w:spacing w:line="260" w:lineRule="exact"/>
              <w:jc w:val="left"/>
              <w:rPr>
                <w:rFonts w:ascii="仿宋_GB2312" w:eastAsia="仿宋_GB2312" w:hAnsi="宋体" w:hint="eastAsia"/>
                <w:color w:val="000000" w:themeColor="text1"/>
                <w:kern w:val="0"/>
                <w:szCs w:val="21"/>
              </w:rPr>
            </w:pPr>
          </w:p>
          <w:p w14:paraId="5FB5639F"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《建设工程安全生产管理条例》第二十六条/《危险性较大的分部分项工程安全管理规定》第十条</w:t>
            </w:r>
          </w:p>
        </w:tc>
        <w:tc>
          <w:tcPr>
            <w:tcW w:w="4110" w:type="dxa"/>
            <w:vMerge w:val="restart"/>
            <w:tcBorders>
              <w:tl2br w:val="nil"/>
              <w:tr2bl w:val="nil"/>
            </w:tcBorders>
            <w:vAlign w:val="center"/>
          </w:tcPr>
          <w:p w14:paraId="4CBBB1F0" w14:textId="77777777" w:rsidR="00446724" w:rsidRDefault="00446724">
            <w:pPr>
              <w:spacing w:line="260" w:lineRule="exact"/>
              <w:jc w:val="left"/>
              <w:rPr>
                <w:rFonts w:ascii="仿宋_GB2312" w:eastAsia="仿宋_GB2312" w:hAnsi="宋体" w:hint="eastAsia"/>
                <w:color w:val="000000" w:themeColor="text1"/>
                <w:kern w:val="0"/>
                <w:szCs w:val="21"/>
              </w:rPr>
            </w:pPr>
          </w:p>
          <w:p w14:paraId="57A62299" w14:textId="77777777" w:rsidR="00446724" w:rsidRDefault="00446724">
            <w:pPr>
              <w:spacing w:line="260" w:lineRule="exact"/>
              <w:jc w:val="left"/>
              <w:rPr>
                <w:rFonts w:ascii="仿宋_GB2312" w:eastAsia="仿宋_GB2312" w:hAnsi="宋体" w:hint="eastAsia"/>
                <w:color w:val="000000" w:themeColor="text1"/>
                <w:kern w:val="0"/>
                <w:szCs w:val="21"/>
              </w:rPr>
            </w:pPr>
          </w:p>
          <w:p w14:paraId="1B8A1C54" w14:textId="77777777" w:rsidR="00446724" w:rsidRDefault="00446724">
            <w:pPr>
              <w:spacing w:line="260" w:lineRule="exact"/>
              <w:jc w:val="left"/>
              <w:rPr>
                <w:rFonts w:ascii="仿宋_GB2312" w:eastAsia="仿宋_GB2312" w:hAnsi="宋体" w:hint="eastAsia"/>
                <w:color w:val="000000" w:themeColor="text1"/>
                <w:kern w:val="0"/>
                <w:szCs w:val="21"/>
              </w:rPr>
            </w:pPr>
          </w:p>
          <w:p w14:paraId="1C6D86B4"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《建设工程安全生产管理条例》第六十五条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四</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30D5661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ascii="仿宋_GB2312" w:eastAsia="仿宋_GB2312" w:hAnsi="宋体" w:hint="eastAsia"/>
                <w:color w:val="000000" w:themeColor="text1"/>
                <w:kern w:val="0"/>
                <w:szCs w:val="21"/>
              </w:rPr>
              <w:br/>
              <w:t>(四)在施工组织设计中未编制安全技术措施、施工现场临时用电方案或者专项施工方案的。</w:t>
            </w:r>
          </w:p>
          <w:p w14:paraId="05BAF4ED" w14:textId="77777777" w:rsidR="00446724" w:rsidRDefault="00446724">
            <w:pPr>
              <w:spacing w:line="260" w:lineRule="exact"/>
              <w:jc w:val="left"/>
              <w:rPr>
                <w:rFonts w:ascii="仿宋_GB2312" w:eastAsia="仿宋_GB2312" w:hAnsi="宋体" w:hint="eastAsia"/>
                <w:color w:val="000000" w:themeColor="text1"/>
                <w:kern w:val="0"/>
                <w:szCs w:val="21"/>
              </w:rPr>
            </w:pPr>
          </w:p>
          <w:p w14:paraId="7052D6C6"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《危险性较大的分部分项工程安全管理规定》第三十二条</w:t>
            </w:r>
          </w:p>
          <w:p w14:paraId="3506705A"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p w14:paraId="53110170"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4E71103C"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288B2E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3143167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责令停业整顿，直至改正违法行为；处10万元以上12万元以下的罚款，对直接负责的主管人员和其他直接责任人员处1千元以上2千元以下的罚款。</w:t>
            </w:r>
          </w:p>
        </w:tc>
      </w:tr>
      <w:tr w:rsidR="00446724" w14:paraId="07191BAA" w14:textId="77777777">
        <w:trPr>
          <w:trHeight w:val="285"/>
          <w:jc w:val="center"/>
        </w:trPr>
        <w:tc>
          <w:tcPr>
            <w:tcW w:w="535" w:type="dxa"/>
            <w:vMerge/>
            <w:tcBorders>
              <w:tl2br w:val="nil"/>
              <w:tr2bl w:val="nil"/>
            </w:tcBorders>
            <w:vAlign w:val="center"/>
          </w:tcPr>
          <w:p w14:paraId="43DFD83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7D75F145"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30B5CE9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49C44243"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092EED65"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855E22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41D0ECC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责令停业整顿，直至改正违法行为；处10万元以上12万元以下的罚款；暂扣安全生产许可证30日；对直接负责的主管人员和其他直接责任人员处1千元以上2千元以下的罚款。</w:t>
            </w:r>
          </w:p>
        </w:tc>
      </w:tr>
      <w:tr w:rsidR="00446724" w14:paraId="5389B567" w14:textId="77777777">
        <w:trPr>
          <w:trHeight w:val="652"/>
          <w:jc w:val="center"/>
        </w:trPr>
        <w:tc>
          <w:tcPr>
            <w:tcW w:w="535" w:type="dxa"/>
            <w:vMerge/>
            <w:tcBorders>
              <w:tl2br w:val="nil"/>
              <w:tr2bl w:val="nil"/>
            </w:tcBorders>
            <w:vAlign w:val="center"/>
          </w:tcPr>
          <w:p w14:paraId="6946FC2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63447B99"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55467A1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0BC6B893"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val="restart"/>
            <w:tcBorders>
              <w:tl2br w:val="nil"/>
              <w:tr2bl w:val="nil"/>
            </w:tcBorders>
            <w:vAlign w:val="center"/>
          </w:tcPr>
          <w:p w14:paraId="61A3885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59B145A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涉及超过规定规模的危险性较大分部分项工程。</w:t>
            </w:r>
          </w:p>
        </w:tc>
        <w:tc>
          <w:tcPr>
            <w:tcW w:w="3260" w:type="dxa"/>
            <w:tcBorders>
              <w:tl2br w:val="nil"/>
              <w:tr2bl w:val="nil"/>
            </w:tcBorders>
            <w:vAlign w:val="center"/>
          </w:tcPr>
          <w:p w14:paraId="00C9A9F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责令停业整顿，直至改正违法行为；处12万元以上25万元以下的罚款；暂扣安全生产许可证30日；对直接负责的主管人员和其他直接责任人员处2千元以上3千元以下的罚款。</w:t>
            </w:r>
          </w:p>
        </w:tc>
      </w:tr>
      <w:tr w:rsidR="00446724" w14:paraId="4094A657" w14:textId="77777777">
        <w:trPr>
          <w:trHeight w:val="625"/>
          <w:jc w:val="center"/>
        </w:trPr>
        <w:tc>
          <w:tcPr>
            <w:tcW w:w="535" w:type="dxa"/>
            <w:vMerge/>
            <w:tcBorders>
              <w:tl2br w:val="nil"/>
              <w:tr2bl w:val="nil"/>
            </w:tcBorders>
            <w:vAlign w:val="center"/>
          </w:tcPr>
          <w:p w14:paraId="6501205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77435CF5"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6E5226A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60A1B40D"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36853967"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FF806B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造成3人以下死亡，或者10人以下重伤，或者1000万元以下直接经济损失。</w:t>
            </w:r>
          </w:p>
        </w:tc>
        <w:tc>
          <w:tcPr>
            <w:tcW w:w="3260" w:type="dxa"/>
            <w:tcBorders>
              <w:tl2br w:val="nil"/>
              <w:tr2bl w:val="nil"/>
            </w:tcBorders>
            <w:vAlign w:val="center"/>
          </w:tcPr>
          <w:p w14:paraId="5926CD0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责令停业整顿30-60日；处25万元以上30万元以下的罚款；暂扣安全生产许可证30日；对直接负责的主管人员和其他直接责任人员处3千元以上5千元以下的罚款。</w:t>
            </w:r>
          </w:p>
        </w:tc>
      </w:tr>
      <w:tr w:rsidR="00446724" w14:paraId="77430C59" w14:textId="77777777">
        <w:trPr>
          <w:trHeight w:val="692"/>
          <w:jc w:val="center"/>
        </w:trPr>
        <w:tc>
          <w:tcPr>
            <w:tcW w:w="535" w:type="dxa"/>
            <w:vMerge/>
            <w:tcBorders>
              <w:tl2br w:val="nil"/>
              <w:tr2bl w:val="nil"/>
            </w:tcBorders>
            <w:vAlign w:val="center"/>
          </w:tcPr>
          <w:p w14:paraId="21BE29CE"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17568148"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6CAA5888"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5E134E25"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25A9BB48"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7B828AD3"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5A14C06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造成3人以上5人以下死亡；或者10人以上20人以下重伤；或者1000万元以上2000万元以下直接经济损失的。</w:t>
            </w:r>
          </w:p>
        </w:tc>
        <w:tc>
          <w:tcPr>
            <w:tcW w:w="3260" w:type="dxa"/>
            <w:tcBorders>
              <w:tl2br w:val="nil"/>
              <w:tr2bl w:val="nil"/>
            </w:tcBorders>
            <w:vAlign w:val="center"/>
          </w:tcPr>
          <w:p w14:paraId="6926241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责令停业整顿30-60日；处30万元的罚款；暂扣安全生产许可证30日；对直接负责的主管人员和其他直接责任人员处5千元罚款。</w:t>
            </w:r>
          </w:p>
        </w:tc>
      </w:tr>
      <w:tr w:rsidR="00446724" w14:paraId="523C6AFE" w14:textId="77777777">
        <w:trPr>
          <w:trHeight w:val="625"/>
          <w:jc w:val="center"/>
        </w:trPr>
        <w:tc>
          <w:tcPr>
            <w:tcW w:w="535" w:type="dxa"/>
            <w:vMerge/>
            <w:tcBorders>
              <w:tl2br w:val="nil"/>
              <w:tr2bl w:val="nil"/>
            </w:tcBorders>
            <w:vAlign w:val="center"/>
          </w:tcPr>
          <w:p w14:paraId="623DA08D"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7145228D"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044B798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5E82F9A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61B056EE"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4503CB7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造成5人以上7人以下死亡；或者20人以上30人以下重伤；或者2000万元以上3000万元以下直接经济损失的。</w:t>
            </w:r>
          </w:p>
        </w:tc>
        <w:tc>
          <w:tcPr>
            <w:tcW w:w="3260" w:type="dxa"/>
            <w:tcBorders>
              <w:tl2br w:val="nil"/>
              <w:tr2bl w:val="nil"/>
            </w:tcBorders>
            <w:vAlign w:val="center"/>
          </w:tcPr>
          <w:p w14:paraId="3DA085D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责令停业整顿60-90日；处30万元的罚款；暂扣安全生产许可证30日；对直接负责的主管人员和其他直接责任人员处5千元罚款。</w:t>
            </w:r>
          </w:p>
        </w:tc>
      </w:tr>
      <w:tr w:rsidR="00446724" w14:paraId="0A7A2AF8" w14:textId="77777777">
        <w:trPr>
          <w:trHeight w:val="733"/>
          <w:jc w:val="center"/>
        </w:trPr>
        <w:tc>
          <w:tcPr>
            <w:tcW w:w="535" w:type="dxa"/>
            <w:vMerge/>
            <w:tcBorders>
              <w:tl2br w:val="nil"/>
              <w:tr2bl w:val="nil"/>
            </w:tcBorders>
            <w:vAlign w:val="center"/>
          </w:tcPr>
          <w:p w14:paraId="72E167D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4C598D94"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229944F4"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6CF7047A"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5B73B33B"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00AFC27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造成7人以上10人以下死亡；或者30人以上50人以下重伤；或者3000万元以上5000万元以下直接经济损失的。</w:t>
            </w:r>
          </w:p>
        </w:tc>
        <w:tc>
          <w:tcPr>
            <w:tcW w:w="3260" w:type="dxa"/>
            <w:tcBorders>
              <w:tl2br w:val="nil"/>
              <w:tr2bl w:val="nil"/>
            </w:tcBorders>
            <w:vAlign w:val="center"/>
          </w:tcPr>
          <w:p w14:paraId="71C4158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责令停业整顿90-180日；处30万元的罚款；暂扣安全生产许可证30日；暂扣安全生产许可证30日；对直接负责的主管人员和其他直接责任人员处5千元罚款。</w:t>
            </w:r>
          </w:p>
        </w:tc>
      </w:tr>
      <w:tr w:rsidR="00446724" w14:paraId="29F54D8A" w14:textId="77777777">
        <w:trPr>
          <w:trHeight w:val="1523"/>
          <w:jc w:val="center"/>
        </w:trPr>
        <w:tc>
          <w:tcPr>
            <w:tcW w:w="535" w:type="dxa"/>
            <w:vMerge/>
            <w:tcBorders>
              <w:tl2br w:val="nil"/>
              <w:tr2bl w:val="nil"/>
            </w:tcBorders>
            <w:vAlign w:val="center"/>
          </w:tcPr>
          <w:p w14:paraId="0BCF2C2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25DDDFF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4BE69E23"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694D8B84"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5EEE28E2"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71A34F7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造成重大安全事故的。</w:t>
            </w:r>
          </w:p>
        </w:tc>
        <w:tc>
          <w:tcPr>
            <w:tcW w:w="3260" w:type="dxa"/>
            <w:tcBorders>
              <w:tl2br w:val="nil"/>
              <w:tr2bl w:val="nil"/>
            </w:tcBorders>
            <w:vAlign w:val="center"/>
          </w:tcPr>
          <w:p w14:paraId="212BD77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处30万元的罚款；降低资质等级；暂扣安全生产许可证30日；对直接负责的主管人员和其他直接责任人员处5000元罚款。</w:t>
            </w:r>
          </w:p>
        </w:tc>
      </w:tr>
      <w:tr w:rsidR="00446724" w14:paraId="0485D47F" w14:textId="77777777">
        <w:trPr>
          <w:trHeight w:val="869"/>
          <w:jc w:val="center"/>
        </w:trPr>
        <w:tc>
          <w:tcPr>
            <w:tcW w:w="535" w:type="dxa"/>
            <w:vMerge/>
            <w:tcBorders>
              <w:tl2br w:val="nil"/>
              <w:tr2bl w:val="nil"/>
            </w:tcBorders>
            <w:vAlign w:val="center"/>
          </w:tcPr>
          <w:p w14:paraId="42AC7D2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6E4A08B9"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293D8CF5"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39554E46"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18A8A0E9"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1831B71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造成特别重大安全事故的。</w:t>
            </w:r>
          </w:p>
        </w:tc>
        <w:tc>
          <w:tcPr>
            <w:tcW w:w="3260" w:type="dxa"/>
            <w:tcBorders>
              <w:tl2br w:val="nil"/>
              <w:tr2bl w:val="nil"/>
            </w:tcBorders>
            <w:vAlign w:val="center"/>
          </w:tcPr>
          <w:p w14:paraId="46494917"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处30万元的罚款；吊销资质证书；暂扣安全生产许可证30日；对直接负责的主管人员和其他直接责任人员处5000元罚款。</w:t>
            </w:r>
          </w:p>
        </w:tc>
      </w:tr>
      <w:tr w:rsidR="00446724" w14:paraId="0F1E9F8A" w14:textId="77777777">
        <w:trPr>
          <w:trHeight w:val="963"/>
          <w:jc w:val="center"/>
        </w:trPr>
        <w:tc>
          <w:tcPr>
            <w:tcW w:w="535" w:type="dxa"/>
            <w:vMerge w:val="restart"/>
            <w:tcBorders>
              <w:tl2br w:val="nil"/>
              <w:tr2bl w:val="nil"/>
            </w:tcBorders>
            <w:vAlign w:val="center"/>
          </w:tcPr>
          <w:p w14:paraId="1D35B726"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30BFEA5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施工单位的主要负责人、项目负责人未履行安全生产管理职责，责令限期改正逾期未改正的</w:t>
            </w:r>
          </w:p>
        </w:tc>
        <w:tc>
          <w:tcPr>
            <w:tcW w:w="993" w:type="dxa"/>
            <w:gridSpan w:val="2"/>
            <w:vMerge w:val="restart"/>
            <w:tcBorders>
              <w:tl2br w:val="nil"/>
              <w:tr2bl w:val="nil"/>
            </w:tcBorders>
            <w:vAlign w:val="center"/>
          </w:tcPr>
          <w:p w14:paraId="4D8D2A7F"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《建设工程安全生产管理条例》第二十一条</w:t>
            </w:r>
          </w:p>
        </w:tc>
        <w:tc>
          <w:tcPr>
            <w:tcW w:w="4110" w:type="dxa"/>
            <w:vMerge w:val="restart"/>
            <w:tcBorders>
              <w:tl2br w:val="nil"/>
              <w:tr2bl w:val="nil"/>
            </w:tcBorders>
            <w:vAlign w:val="center"/>
          </w:tcPr>
          <w:p w14:paraId="3BA43AC1"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《建设工程安全生产管理条例》第六十六条第三款</w:t>
            </w:r>
          </w:p>
          <w:p w14:paraId="266ED82E"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14:paraId="05681CEE"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作业人员不服管理、违反规章制度和操作规程冒险作业造成重大伤亡事故或者其他严重后果，构成犯罪的，依照刑法有关规定追究刑事责任。</w:t>
            </w:r>
          </w:p>
          <w:p w14:paraId="062A7D2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1134" w:type="dxa"/>
            <w:tcBorders>
              <w:tl2br w:val="nil"/>
              <w:tr2bl w:val="nil"/>
            </w:tcBorders>
            <w:vAlign w:val="center"/>
          </w:tcPr>
          <w:p w14:paraId="270F03FA"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06184F0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尚未造成危害后果。</w:t>
            </w:r>
          </w:p>
        </w:tc>
        <w:tc>
          <w:tcPr>
            <w:tcW w:w="3260" w:type="dxa"/>
            <w:tcBorders>
              <w:tl2br w:val="nil"/>
              <w:tr2bl w:val="nil"/>
            </w:tcBorders>
            <w:vAlign w:val="center"/>
          </w:tcPr>
          <w:p w14:paraId="6D9BDA9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责令停业整顿，直至改正违法行为；对施工单位的主要负责人、项目负责人处2万元以上6万元以下的罚款。</w:t>
            </w:r>
          </w:p>
        </w:tc>
      </w:tr>
      <w:tr w:rsidR="00446724" w14:paraId="6FAC4105" w14:textId="77777777">
        <w:trPr>
          <w:trHeight w:val="1671"/>
          <w:jc w:val="center"/>
        </w:trPr>
        <w:tc>
          <w:tcPr>
            <w:tcW w:w="535" w:type="dxa"/>
            <w:vMerge/>
            <w:tcBorders>
              <w:tl2br w:val="nil"/>
              <w:tr2bl w:val="nil"/>
            </w:tcBorders>
            <w:vAlign w:val="center"/>
          </w:tcPr>
          <w:p w14:paraId="24DB373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08E12646"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40860C3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719084E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50489991"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0C383A4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造成一般危害后果。</w:t>
            </w:r>
          </w:p>
        </w:tc>
        <w:tc>
          <w:tcPr>
            <w:tcW w:w="3260" w:type="dxa"/>
            <w:tcBorders>
              <w:tl2br w:val="nil"/>
              <w:tr2bl w:val="nil"/>
            </w:tcBorders>
            <w:vAlign w:val="center"/>
          </w:tcPr>
          <w:p w14:paraId="642161A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责令停业整顿，直至改正违法行为；施工单位的主要负责人、项目负责人处6万元以上15万元以下的罚款。</w:t>
            </w:r>
          </w:p>
        </w:tc>
      </w:tr>
      <w:tr w:rsidR="00446724" w14:paraId="0F4226E6" w14:textId="77777777">
        <w:trPr>
          <w:trHeight w:val="243"/>
          <w:jc w:val="center"/>
        </w:trPr>
        <w:tc>
          <w:tcPr>
            <w:tcW w:w="535" w:type="dxa"/>
            <w:vMerge/>
            <w:tcBorders>
              <w:tl2br w:val="nil"/>
              <w:tr2bl w:val="nil"/>
            </w:tcBorders>
            <w:vAlign w:val="center"/>
          </w:tcPr>
          <w:p w14:paraId="3E47589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521EC21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0109DF41"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72C678BB"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4312A003"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p w14:paraId="3C915EB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p w14:paraId="2FEA90B5"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54BE3284"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造成严重危害后果。</w:t>
            </w:r>
          </w:p>
        </w:tc>
        <w:tc>
          <w:tcPr>
            <w:tcW w:w="3260" w:type="dxa"/>
            <w:tcBorders>
              <w:tl2br w:val="nil"/>
              <w:tr2bl w:val="nil"/>
            </w:tcBorders>
            <w:vAlign w:val="center"/>
          </w:tcPr>
          <w:p w14:paraId="1FA4C5B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改正违法行为；施工单位的主要负责人、项目负责人处15万元以上20万元以下的罚款，构成犯罪的，施工单位的主要负责人、项目负责人自刑罚执行完毕或者受处分之日起，5年内不得担任任何施工单位的主要负责人、项目负责人。</w:t>
            </w:r>
          </w:p>
        </w:tc>
      </w:tr>
      <w:tr w:rsidR="00446724" w14:paraId="375AF538" w14:textId="77777777">
        <w:trPr>
          <w:trHeight w:val="223"/>
          <w:jc w:val="center"/>
        </w:trPr>
        <w:tc>
          <w:tcPr>
            <w:tcW w:w="535" w:type="dxa"/>
            <w:vMerge w:val="restart"/>
            <w:tcBorders>
              <w:tl2br w:val="nil"/>
              <w:tr2bl w:val="nil"/>
            </w:tcBorders>
            <w:vAlign w:val="center"/>
          </w:tcPr>
          <w:p w14:paraId="77DAED1D"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24C76E2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11D9379E"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施工单位取得资质证书后，降低安全生产条件且经整改仍未达到与其资质等级相适应的安全生产条件的，责令限期改正的</w:t>
            </w:r>
          </w:p>
        </w:tc>
        <w:tc>
          <w:tcPr>
            <w:tcW w:w="993" w:type="dxa"/>
            <w:gridSpan w:val="2"/>
            <w:vMerge w:val="restart"/>
            <w:tcBorders>
              <w:tl2br w:val="nil"/>
              <w:tr2bl w:val="nil"/>
            </w:tcBorders>
            <w:vAlign w:val="center"/>
          </w:tcPr>
          <w:p w14:paraId="55376863" w14:textId="77777777" w:rsidR="00446724" w:rsidRDefault="00000000">
            <w:pPr>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《建设工程安全生产管理条例》第六十七条</w:t>
            </w:r>
          </w:p>
        </w:tc>
        <w:tc>
          <w:tcPr>
            <w:tcW w:w="4110" w:type="dxa"/>
            <w:vMerge w:val="restart"/>
            <w:tcBorders>
              <w:tl2br w:val="nil"/>
              <w:tr2bl w:val="nil"/>
            </w:tcBorders>
            <w:vAlign w:val="center"/>
          </w:tcPr>
          <w:p w14:paraId="49AC7C73" w14:textId="77777777" w:rsidR="00446724" w:rsidRDefault="00446724">
            <w:pPr>
              <w:spacing w:line="260" w:lineRule="exact"/>
              <w:jc w:val="left"/>
              <w:textAlignment w:val="center"/>
              <w:rPr>
                <w:rFonts w:ascii="仿宋_GB2312" w:eastAsia="仿宋_GB2312" w:hAnsi="宋体" w:hint="eastAsia"/>
                <w:color w:val="000000" w:themeColor="text1"/>
                <w:kern w:val="0"/>
                <w:szCs w:val="21"/>
              </w:rPr>
            </w:pPr>
          </w:p>
          <w:p w14:paraId="792F237D" w14:textId="77777777" w:rsidR="00446724" w:rsidRDefault="00000000">
            <w:pPr>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《建设工程安全生产管理条例》第六十七条</w:t>
            </w:r>
          </w:p>
          <w:p w14:paraId="207158D7" w14:textId="77777777" w:rsidR="00446724" w:rsidRDefault="00000000">
            <w:pPr>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施工单位取得资质证书后，降低安全生产条件的，责令限期改正；经整改仍未达到与其资质等级相适应的安全生产条件的，责令停业整顿，降低其资质等级直至吊销资质证书。</w:t>
            </w:r>
          </w:p>
        </w:tc>
        <w:tc>
          <w:tcPr>
            <w:tcW w:w="1134" w:type="dxa"/>
            <w:tcBorders>
              <w:tl2br w:val="nil"/>
              <w:tr2bl w:val="nil"/>
            </w:tcBorders>
            <w:vAlign w:val="center"/>
          </w:tcPr>
          <w:p w14:paraId="3769EF45"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760D089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经整改未达到与其资质等级相适应的安全生产条件，但未造成安全生产事故的。</w:t>
            </w:r>
          </w:p>
        </w:tc>
        <w:tc>
          <w:tcPr>
            <w:tcW w:w="3260" w:type="dxa"/>
            <w:tcBorders>
              <w:tl2br w:val="nil"/>
              <w:tr2bl w:val="nil"/>
            </w:tcBorders>
            <w:vAlign w:val="center"/>
          </w:tcPr>
          <w:p w14:paraId="6D10C4C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责令停业整顿，直至符合安全生产条件。</w:t>
            </w:r>
          </w:p>
        </w:tc>
      </w:tr>
      <w:tr w:rsidR="00446724" w14:paraId="5F91E6C4" w14:textId="77777777">
        <w:trPr>
          <w:trHeight w:val="285"/>
          <w:jc w:val="center"/>
        </w:trPr>
        <w:tc>
          <w:tcPr>
            <w:tcW w:w="535" w:type="dxa"/>
            <w:vMerge/>
            <w:tcBorders>
              <w:tl2br w:val="nil"/>
              <w:tr2bl w:val="nil"/>
            </w:tcBorders>
            <w:vAlign w:val="center"/>
          </w:tcPr>
          <w:p w14:paraId="377E2BDA"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7E65211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08B423FD"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01D55B49"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711B9FBC"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4BCBF38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6A4B233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责令停业整顿30-60日。</w:t>
            </w:r>
          </w:p>
        </w:tc>
      </w:tr>
      <w:tr w:rsidR="00446724" w14:paraId="6F506C82" w14:textId="77777777">
        <w:trPr>
          <w:trHeight w:val="176"/>
          <w:jc w:val="center"/>
        </w:trPr>
        <w:tc>
          <w:tcPr>
            <w:tcW w:w="535" w:type="dxa"/>
            <w:vMerge/>
            <w:tcBorders>
              <w:tl2br w:val="nil"/>
              <w:tr2bl w:val="nil"/>
            </w:tcBorders>
            <w:vAlign w:val="center"/>
          </w:tcPr>
          <w:p w14:paraId="7B4ED07B"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19A0F260"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4E7F11B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7BD8305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val="restart"/>
            <w:tcBorders>
              <w:tl2br w:val="nil"/>
              <w:tr2bl w:val="nil"/>
            </w:tcBorders>
            <w:vAlign w:val="center"/>
          </w:tcPr>
          <w:p w14:paraId="2FC43C2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16453C7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造成3人以上5人以下死亡；或者10人以上20人以下重伤；或者1000万元以上2000万元以下直接经济损失的。</w:t>
            </w:r>
          </w:p>
        </w:tc>
        <w:tc>
          <w:tcPr>
            <w:tcW w:w="3260" w:type="dxa"/>
            <w:tcBorders>
              <w:tl2br w:val="nil"/>
              <w:tr2bl w:val="nil"/>
            </w:tcBorders>
            <w:vAlign w:val="center"/>
          </w:tcPr>
          <w:p w14:paraId="792DDBA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责令停业整顿60-90日。</w:t>
            </w:r>
          </w:p>
        </w:tc>
      </w:tr>
      <w:tr w:rsidR="00446724" w14:paraId="0FEF5D42" w14:textId="77777777">
        <w:trPr>
          <w:trHeight w:val="217"/>
          <w:jc w:val="center"/>
        </w:trPr>
        <w:tc>
          <w:tcPr>
            <w:tcW w:w="535" w:type="dxa"/>
            <w:vMerge/>
            <w:tcBorders>
              <w:tl2br w:val="nil"/>
              <w:tr2bl w:val="nil"/>
            </w:tcBorders>
            <w:vAlign w:val="center"/>
          </w:tcPr>
          <w:p w14:paraId="7B5FA525"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1F4F6844"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445FBADD"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27909909"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714BC58F"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02E6F03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造成5人以上7人以下死亡；或者20人以上30人以下重伤；或者2000万元以上3000万元以下直接经济损失的。</w:t>
            </w:r>
          </w:p>
        </w:tc>
        <w:tc>
          <w:tcPr>
            <w:tcW w:w="3260" w:type="dxa"/>
            <w:tcBorders>
              <w:tl2br w:val="nil"/>
              <w:tr2bl w:val="nil"/>
            </w:tcBorders>
            <w:vAlign w:val="center"/>
          </w:tcPr>
          <w:p w14:paraId="709B469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责令停业整顿90-120日。</w:t>
            </w:r>
          </w:p>
        </w:tc>
      </w:tr>
      <w:tr w:rsidR="00446724" w14:paraId="0E4EAA4C" w14:textId="77777777">
        <w:trPr>
          <w:trHeight w:val="190"/>
          <w:jc w:val="center"/>
        </w:trPr>
        <w:tc>
          <w:tcPr>
            <w:tcW w:w="535" w:type="dxa"/>
            <w:vMerge/>
            <w:tcBorders>
              <w:tl2br w:val="nil"/>
              <w:tr2bl w:val="nil"/>
            </w:tcBorders>
            <w:vAlign w:val="center"/>
          </w:tcPr>
          <w:p w14:paraId="6CD96E1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6C613C46"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6952340D"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11A3C2D9"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5276B66E"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F416B4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造成7人以上10人以下死亡；或者30人以上50人以下重伤；或者3000万元以上5000万元以下直接经济损失的。</w:t>
            </w:r>
          </w:p>
        </w:tc>
        <w:tc>
          <w:tcPr>
            <w:tcW w:w="3260" w:type="dxa"/>
            <w:tcBorders>
              <w:tl2br w:val="nil"/>
              <w:tr2bl w:val="nil"/>
            </w:tcBorders>
            <w:vAlign w:val="center"/>
          </w:tcPr>
          <w:p w14:paraId="7BBC9FE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责令停业整顿120-180日。</w:t>
            </w:r>
          </w:p>
        </w:tc>
      </w:tr>
      <w:tr w:rsidR="00446724" w14:paraId="131DF108" w14:textId="77777777">
        <w:trPr>
          <w:trHeight w:val="159"/>
          <w:jc w:val="center"/>
        </w:trPr>
        <w:tc>
          <w:tcPr>
            <w:tcW w:w="535" w:type="dxa"/>
            <w:vMerge/>
            <w:tcBorders>
              <w:tl2br w:val="nil"/>
              <w:tr2bl w:val="nil"/>
            </w:tcBorders>
            <w:vAlign w:val="center"/>
          </w:tcPr>
          <w:p w14:paraId="7AE7EF8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2EDE4BD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21115480"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30E3659A"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1EBD9A24"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6ACF1EB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造成重大安全事故的。</w:t>
            </w:r>
          </w:p>
        </w:tc>
        <w:tc>
          <w:tcPr>
            <w:tcW w:w="3260" w:type="dxa"/>
            <w:tcBorders>
              <w:tl2br w:val="nil"/>
              <w:tr2bl w:val="nil"/>
            </w:tcBorders>
            <w:vAlign w:val="center"/>
          </w:tcPr>
          <w:p w14:paraId="26D9F87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降低资质等级。</w:t>
            </w:r>
          </w:p>
        </w:tc>
      </w:tr>
      <w:tr w:rsidR="00446724" w14:paraId="113BEFCF" w14:textId="77777777">
        <w:trPr>
          <w:trHeight w:val="132"/>
          <w:jc w:val="center"/>
        </w:trPr>
        <w:tc>
          <w:tcPr>
            <w:tcW w:w="535" w:type="dxa"/>
            <w:vMerge/>
            <w:tcBorders>
              <w:tl2br w:val="nil"/>
              <w:tr2bl w:val="nil"/>
            </w:tcBorders>
            <w:vAlign w:val="center"/>
          </w:tcPr>
          <w:p w14:paraId="7EB486C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6EA3C6C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1C0DA094"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51D610FA"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vMerge/>
            <w:tcBorders>
              <w:tl2br w:val="nil"/>
              <w:tr2bl w:val="nil"/>
            </w:tcBorders>
            <w:vAlign w:val="center"/>
          </w:tcPr>
          <w:p w14:paraId="1C561E0A"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2ECB299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造成特别重大安全事故的。</w:t>
            </w:r>
          </w:p>
        </w:tc>
        <w:tc>
          <w:tcPr>
            <w:tcW w:w="3260" w:type="dxa"/>
            <w:tcBorders>
              <w:tl2br w:val="nil"/>
              <w:tr2bl w:val="nil"/>
            </w:tcBorders>
            <w:vAlign w:val="center"/>
          </w:tcPr>
          <w:p w14:paraId="43077C6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吊销资质证书。</w:t>
            </w:r>
          </w:p>
        </w:tc>
      </w:tr>
      <w:tr w:rsidR="00446724" w14:paraId="1001AA33" w14:textId="77777777">
        <w:trPr>
          <w:trHeight w:val="767"/>
          <w:jc w:val="center"/>
        </w:trPr>
        <w:tc>
          <w:tcPr>
            <w:tcW w:w="535" w:type="dxa"/>
            <w:vMerge w:val="restart"/>
            <w:tcBorders>
              <w:tl2br w:val="nil"/>
              <w:tr2bl w:val="nil"/>
            </w:tcBorders>
            <w:vAlign w:val="center"/>
          </w:tcPr>
          <w:p w14:paraId="436B85C1"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0EF727BD"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勘察、设计单位违反规定，未按照抗震设防专项审查意见进行超限高层建筑工程勘察、设计的</w:t>
            </w:r>
          </w:p>
        </w:tc>
        <w:tc>
          <w:tcPr>
            <w:tcW w:w="993" w:type="dxa"/>
            <w:gridSpan w:val="2"/>
            <w:vMerge w:val="restart"/>
            <w:tcBorders>
              <w:tl2br w:val="nil"/>
              <w:tr2bl w:val="nil"/>
            </w:tcBorders>
            <w:vAlign w:val="center"/>
          </w:tcPr>
          <w:p w14:paraId="3ABC4358"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《超限高层建筑工程抗震设防管理规定》第十八条</w:t>
            </w:r>
          </w:p>
        </w:tc>
        <w:tc>
          <w:tcPr>
            <w:tcW w:w="4110" w:type="dxa"/>
            <w:vMerge w:val="restart"/>
            <w:tcBorders>
              <w:tl2br w:val="nil"/>
              <w:tr2bl w:val="nil"/>
            </w:tcBorders>
            <w:vAlign w:val="center"/>
          </w:tcPr>
          <w:p w14:paraId="63705DF5"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《超限高层建筑工程抗震设防管理规定》第十八条</w:t>
            </w:r>
          </w:p>
          <w:p w14:paraId="68D17BC9"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勘察、设计单位违反本规定，未按照抗震设防专项审查意见进行超限高层建筑工程勘察、设计的，责令改正，处以1万元以上3万元以下的罚款；造成损失的，依法承担赔偿责任。</w:t>
            </w:r>
          </w:p>
        </w:tc>
        <w:tc>
          <w:tcPr>
            <w:tcW w:w="1134" w:type="dxa"/>
            <w:tcBorders>
              <w:tl2br w:val="nil"/>
              <w:tr2bl w:val="nil"/>
            </w:tcBorders>
            <w:vAlign w:val="center"/>
          </w:tcPr>
          <w:p w14:paraId="4786AA8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1449EFF1"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7386A8AB"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责令改正，处1万元罚款。</w:t>
            </w:r>
          </w:p>
        </w:tc>
      </w:tr>
      <w:tr w:rsidR="00446724" w14:paraId="46526355" w14:textId="77777777">
        <w:trPr>
          <w:trHeight w:val="578"/>
          <w:jc w:val="center"/>
        </w:trPr>
        <w:tc>
          <w:tcPr>
            <w:tcW w:w="535" w:type="dxa"/>
            <w:vMerge/>
            <w:tcBorders>
              <w:tl2br w:val="nil"/>
              <w:tr2bl w:val="nil"/>
            </w:tcBorders>
            <w:vAlign w:val="center"/>
          </w:tcPr>
          <w:p w14:paraId="2AEB269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A345450"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6493324A"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DFD27AE"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3E8468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30E5AC4A"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760F5C3C"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责令改正，处1万元以上2万元以下罚款。</w:t>
            </w:r>
          </w:p>
        </w:tc>
      </w:tr>
      <w:tr w:rsidR="00446724" w14:paraId="0C8ACC64" w14:textId="77777777">
        <w:trPr>
          <w:trHeight w:val="1093"/>
          <w:jc w:val="center"/>
        </w:trPr>
        <w:tc>
          <w:tcPr>
            <w:tcW w:w="535" w:type="dxa"/>
            <w:vMerge/>
            <w:tcBorders>
              <w:tl2br w:val="nil"/>
              <w:tr2bl w:val="nil"/>
            </w:tcBorders>
            <w:vAlign w:val="center"/>
          </w:tcPr>
          <w:p w14:paraId="61B97F54"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456B659"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D9E3F56"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AF0994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6B34831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58951A50"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(1)经责令改正后，拒不改正的；</w:t>
            </w:r>
          </w:p>
          <w:p w14:paraId="6B1F41B5"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(2)曾因该违法行为被查处，再次实施违法行为的；</w:t>
            </w:r>
          </w:p>
          <w:p w14:paraId="2928A402" w14:textId="77777777" w:rsidR="00446724" w:rsidRDefault="00000000">
            <w:pPr>
              <w:widowControl/>
              <w:spacing w:line="260" w:lineRule="exact"/>
              <w:ind w:firstLineChars="50" w:firstLine="105"/>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(3)其他依法应予从重处罚的情形。</w:t>
            </w:r>
          </w:p>
        </w:tc>
        <w:tc>
          <w:tcPr>
            <w:tcW w:w="3260" w:type="dxa"/>
            <w:tcBorders>
              <w:tl2br w:val="nil"/>
              <w:tr2bl w:val="nil"/>
            </w:tcBorders>
            <w:vAlign w:val="center"/>
          </w:tcPr>
          <w:p w14:paraId="17289FE5"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责令改正，处2万元以上3万元以下罚款。</w:t>
            </w:r>
          </w:p>
        </w:tc>
      </w:tr>
      <w:tr w:rsidR="00446724" w14:paraId="6F228CFE" w14:textId="77777777">
        <w:trPr>
          <w:trHeight w:val="543"/>
          <w:jc w:val="center"/>
        </w:trPr>
        <w:tc>
          <w:tcPr>
            <w:tcW w:w="535" w:type="dxa"/>
            <w:vMerge w:val="restart"/>
            <w:tcBorders>
              <w:tl2br w:val="nil"/>
              <w:tr2bl w:val="nil"/>
            </w:tcBorders>
            <w:vAlign w:val="center"/>
          </w:tcPr>
          <w:p w14:paraId="43CFD4A5"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171DA040"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擅自采用没有工程建设标准又未经核准的新技术、新材料的</w:t>
            </w:r>
          </w:p>
        </w:tc>
        <w:tc>
          <w:tcPr>
            <w:tcW w:w="993" w:type="dxa"/>
            <w:gridSpan w:val="2"/>
            <w:vMerge w:val="restart"/>
            <w:tcBorders>
              <w:tl2br w:val="nil"/>
              <w:tr2bl w:val="nil"/>
            </w:tcBorders>
            <w:vAlign w:val="center"/>
          </w:tcPr>
          <w:p w14:paraId="669976B6" w14:textId="77777777" w:rsidR="00446724" w:rsidRDefault="00000000">
            <w:pPr>
              <w:widowControl/>
              <w:spacing w:line="260" w:lineRule="exact"/>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《市政公用设施抗灾设防管理规定》第三十一条</w:t>
            </w:r>
          </w:p>
        </w:tc>
        <w:tc>
          <w:tcPr>
            <w:tcW w:w="4110" w:type="dxa"/>
            <w:vMerge w:val="restart"/>
            <w:tcBorders>
              <w:tl2br w:val="nil"/>
              <w:tr2bl w:val="nil"/>
            </w:tcBorders>
            <w:vAlign w:val="center"/>
          </w:tcPr>
          <w:p w14:paraId="286C1E8D"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《市政公用设施抗灾设防管理规定》第三十一条</w:t>
            </w:r>
          </w:p>
          <w:p w14:paraId="56DCD96B"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违反本规定，擅自采用没有工程建设标准又未经核准的新技术、新材料的，由县级以上地方人民政府建设主管部门责令限期改正，并处以1万元以上3万元以下罚款。</w:t>
            </w:r>
          </w:p>
        </w:tc>
        <w:tc>
          <w:tcPr>
            <w:tcW w:w="1134" w:type="dxa"/>
            <w:tcBorders>
              <w:tl2br w:val="nil"/>
              <w:tr2bl w:val="nil"/>
            </w:tcBorders>
            <w:vAlign w:val="center"/>
          </w:tcPr>
          <w:p w14:paraId="718DC1AC"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64BE196"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081A2C4F"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责令限期改正，并处1万元罚款。</w:t>
            </w:r>
          </w:p>
        </w:tc>
      </w:tr>
      <w:tr w:rsidR="00446724" w14:paraId="30B96E6E" w14:textId="77777777">
        <w:trPr>
          <w:trHeight w:val="553"/>
          <w:jc w:val="center"/>
        </w:trPr>
        <w:tc>
          <w:tcPr>
            <w:tcW w:w="535" w:type="dxa"/>
            <w:vMerge/>
            <w:tcBorders>
              <w:tl2br w:val="nil"/>
              <w:tr2bl w:val="nil"/>
            </w:tcBorders>
            <w:vAlign w:val="center"/>
          </w:tcPr>
          <w:p w14:paraId="1B87D24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499C35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9E764CD"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D12ECE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A17515A"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B98D810"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61A5CD14"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责令限期改正，并处1万元以上2万元以下罚款。</w:t>
            </w:r>
          </w:p>
        </w:tc>
      </w:tr>
      <w:tr w:rsidR="00446724" w14:paraId="306F053C" w14:textId="77777777">
        <w:trPr>
          <w:trHeight w:val="797"/>
          <w:jc w:val="center"/>
        </w:trPr>
        <w:tc>
          <w:tcPr>
            <w:tcW w:w="535" w:type="dxa"/>
            <w:vMerge/>
            <w:tcBorders>
              <w:tl2br w:val="nil"/>
              <w:tr2bl w:val="nil"/>
            </w:tcBorders>
            <w:vAlign w:val="center"/>
          </w:tcPr>
          <w:p w14:paraId="54CE369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6114DBF"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60E05AC6"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A073539"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219196A3"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694CB744"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(1)曾因该违法行为被查处，再次实施违法行为的；</w:t>
            </w:r>
          </w:p>
          <w:p w14:paraId="3F1F938E"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 责令限期改正，逾期拒不改正的；</w:t>
            </w:r>
          </w:p>
          <w:p w14:paraId="396C7EFC"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(3)其他依法应予从重处罚的情形。</w:t>
            </w:r>
          </w:p>
        </w:tc>
        <w:tc>
          <w:tcPr>
            <w:tcW w:w="3260" w:type="dxa"/>
            <w:tcBorders>
              <w:tl2br w:val="nil"/>
              <w:tr2bl w:val="nil"/>
            </w:tcBorders>
            <w:vAlign w:val="center"/>
          </w:tcPr>
          <w:p w14:paraId="12505F91"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责令限期改正，并2万元以上3万元以下罚款。</w:t>
            </w:r>
          </w:p>
        </w:tc>
      </w:tr>
      <w:tr w:rsidR="00446724" w14:paraId="2D212380" w14:textId="77777777">
        <w:trPr>
          <w:trHeight w:val="1041"/>
          <w:jc w:val="center"/>
        </w:trPr>
        <w:tc>
          <w:tcPr>
            <w:tcW w:w="535" w:type="dxa"/>
            <w:vMerge w:val="restart"/>
            <w:tcBorders>
              <w:tl2br w:val="nil"/>
              <w:tr2bl w:val="nil"/>
            </w:tcBorders>
            <w:vAlign w:val="center"/>
          </w:tcPr>
          <w:p w14:paraId="2E28942F"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65C98A31"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擅自变动或者破坏市政公用设施的防灾设施、抗震抗风构件、隔震或者振动控制装置、安全监测系统、健康监测系统、应急自动处置系统以及地震反应观测系统等设施的</w:t>
            </w:r>
          </w:p>
        </w:tc>
        <w:tc>
          <w:tcPr>
            <w:tcW w:w="993" w:type="dxa"/>
            <w:gridSpan w:val="2"/>
            <w:vMerge w:val="restart"/>
            <w:tcBorders>
              <w:tl2br w:val="nil"/>
              <w:tr2bl w:val="nil"/>
            </w:tcBorders>
            <w:vAlign w:val="center"/>
          </w:tcPr>
          <w:p w14:paraId="7FC75FB3"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《市政公用设施抗灾设防管理规定》第三十二条</w:t>
            </w:r>
          </w:p>
        </w:tc>
        <w:tc>
          <w:tcPr>
            <w:tcW w:w="4110" w:type="dxa"/>
            <w:vMerge w:val="restart"/>
            <w:tcBorders>
              <w:tl2br w:val="nil"/>
              <w:tr2bl w:val="nil"/>
            </w:tcBorders>
            <w:vAlign w:val="center"/>
          </w:tcPr>
          <w:p w14:paraId="1EAF576E"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《市政公用设施抗灾设防管理规定》第三十二条</w:t>
            </w:r>
          </w:p>
          <w:p w14:paraId="47B9E51C"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1134" w:type="dxa"/>
            <w:tcBorders>
              <w:tl2br w:val="nil"/>
              <w:tr2bl w:val="nil"/>
            </w:tcBorders>
            <w:vAlign w:val="center"/>
          </w:tcPr>
          <w:p w14:paraId="41974E52"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4A46FE3"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136537FA"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责令限期改正，对个人处200元罚款，对单位处1万元罚款。</w:t>
            </w:r>
          </w:p>
        </w:tc>
      </w:tr>
      <w:tr w:rsidR="00446724" w14:paraId="7278110D" w14:textId="77777777">
        <w:trPr>
          <w:trHeight w:val="1007"/>
          <w:jc w:val="center"/>
        </w:trPr>
        <w:tc>
          <w:tcPr>
            <w:tcW w:w="535" w:type="dxa"/>
            <w:vMerge/>
            <w:tcBorders>
              <w:tl2br w:val="nil"/>
              <w:tr2bl w:val="nil"/>
            </w:tcBorders>
            <w:vAlign w:val="center"/>
          </w:tcPr>
          <w:p w14:paraId="6B5BA96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67E042C"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B72D14C"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ED404C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46C77080"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C33B929"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175351DC"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责令限期改正，对个人处200元以上500元以下罚款，对单位处以1万元以上2万元以下罚款。</w:t>
            </w:r>
          </w:p>
        </w:tc>
      </w:tr>
      <w:tr w:rsidR="00446724" w14:paraId="514AF3C9" w14:textId="77777777">
        <w:trPr>
          <w:trHeight w:val="1890"/>
          <w:jc w:val="center"/>
        </w:trPr>
        <w:tc>
          <w:tcPr>
            <w:tcW w:w="535" w:type="dxa"/>
            <w:vMerge/>
            <w:tcBorders>
              <w:tl2br w:val="nil"/>
              <w:tr2bl w:val="nil"/>
            </w:tcBorders>
            <w:vAlign w:val="center"/>
          </w:tcPr>
          <w:p w14:paraId="03331F6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B4879AC"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670B1BA"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C5EE8D0"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50164EE6"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02DDB78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(1)责令限期改正，逾期拒不改的；</w:t>
            </w:r>
          </w:p>
          <w:p w14:paraId="0ED5A390"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(2)曾因该违法行为被查处，再次实施违法行为的；</w:t>
            </w:r>
          </w:p>
          <w:p w14:paraId="34F07AAC"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(3) 其他依法应予从重处罚的情形。</w:t>
            </w:r>
          </w:p>
        </w:tc>
        <w:tc>
          <w:tcPr>
            <w:tcW w:w="3260" w:type="dxa"/>
            <w:tcBorders>
              <w:tl2br w:val="nil"/>
              <w:tr2bl w:val="nil"/>
            </w:tcBorders>
            <w:vAlign w:val="center"/>
          </w:tcPr>
          <w:p w14:paraId="089EDB2D"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责令限期改正，对个人处500元以上1千元以下罚款，对单位处2万元以上3万元以下罚款。</w:t>
            </w:r>
          </w:p>
        </w:tc>
      </w:tr>
      <w:tr w:rsidR="00446724" w14:paraId="2B2CC8BA" w14:textId="77777777">
        <w:trPr>
          <w:trHeight w:val="144"/>
          <w:jc w:val="center"/>
        </w:trPr>
        <w:tc>
          <w:tcPr>
            <w:tcW w:w="535" w:type="dxa"/>
            <w:vMerge w:val="restart"/>
            <w:tcBorders>
              <w:tl2br w:val="nil"/>
              <w:tr2bl w:val="nil"/>
            </w:tcBorders>
            <w:vAlign w:val="center"/>
          </w:tcPr>
          <w:p w14:paraId="437746D4"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51E50091"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未对经鉴定不符合抗震要求的市政公用设施进行改造、改建或者抗震加固，又未限制使用的</w:t>
            </w:r>
          </w:p>
        </w:tc>
        <w:tc>
          <w:tcPr>
            <w:tcW w:w="993" w:type="dxa"/>
            <w:gridSpan w:val="2"/>
            <w:vMerge w:val="restart"/>
            <w:tcBorders>
              <w:tl2br w:val="nil"/>
              <w:tr2bl w:val="nil"/>
            </w:tcBorders>
            <w:vAlign w:val="center"/>
          </w:tcPr>
          <w:p w14:paraId="59539470" w14:textId="77777777" w:rsidR="00446724" w:rsidRDefault="00000000">
            <w:pPr>
              <w:widowControl/>
              <w:spacing w:line="260" w:lineRule="exact"/>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《市政公用设施抗灾设防管理规定》第三十三条</w:t>
            </w:r>
          </w:p>
        </w:tc>
        <w:tc>
          <w:tcPr>
            <w:tcW w:w="4110" w:type="dxa"/>
            <w:vMerge w:val="restart"/>
            <w:tcBorders>
              <w:tl2br w:val="nil"/>
              <w:tr2bl w:val="nil"/>
            </w:tcBorders>
            <w:vAlign w:val="center"/>
          </w:tcPr>
          <w:p w14:paraId="76727DC0"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《市政公用设施抗灾设防管理规定》第三十三条</w:t>
            </w:r>
          </w:p>
          <w:p w14:paraId="214F32A0"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1134" w:type="dxa"/>
            <w:tcBorders>
              <w:tl2br w:val="nil"/>
              <w:tr2bl w:val="nil"/>
            </w:tcBorders>
            <w:vAlign w:val="center"/>
          </w:tcPr>
          <w:p w14:paraId="7655F1F9"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5A30D318"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责令限期改正、逾期不改的。</w:t>
            </w:r>
          </w:p>
        </w:tc>
        <w:tc>
          <w:tcPr>
            <w:tcW w:w="3260" w:type="dxa"/>
            <w:tcBorders>
              <w:tl2br w:val="nil"/>
              <w:tr2bl w:val="nil"/>
            </w:tcBorders>
            <w:vAlign w:val="center"/>
          </w:tcPr>
          <w:p w14:paraId="1E1F2074"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处1万元罚款。</w:t>
            </w:r>
          </w:p>
        </w:tc>
      </w:tr>
      <w:tr w:rsidR="00446724" w14:paraId="5F75D3A4" w14:textId="77777777">
        <w:trPr>
          <w:trHeight w:val="193"/>
          <w:jc w:val="center"/>
        </w:trPr>
        <w:tc>
          <w:tcPr>
            <w:tcW w:w="535" w:type="dxa"/>
            <w:vMerge/>
            <w:tcBorders>
              <w:tl2br w:val="nil"/>
              <w:tr2bl w:val="nil"/>
            </w:tcBorders>
            <w:vAlign w:val="center"/>
          </w:tcPr>
          <w:p w14:paraId="701D3F17"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D0A460D"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7E2E1B63"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49DDADC9"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tcBorders>
              <w:tl2br w:val="nil"/>
              <w:tr2bl w:val="nil"/>
            </w:tcBorders>
            <w:vAlign w:val="center"/>
          </w:tcPr>
          <w:p w14:paraId="5860C59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13884BC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6ED0E88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处1万元以上2万元以下罚款。</w:t>
            </w:r>
          </w:p>
        </w:tc>
      </w:tr>
      <w:tr w:rsidR="00446724" w14:paraId="76A5DC8D" w14:textId="77777777">
        <w:trPr>
          <w:trHeight w:val="106"/>
          <w:jc w:val="center"/>
        </w:trPr>
        <w:tc>
          <w:tcPr>
            <w:tcW w:w="535" w:type="dxa"/>
            <w:vMerge/>
            <w:tcBorders>
              <w:tl2br w:val="nil"/>
              <w:tr2bl w:val="nil"/>
            </w:tcBorders>
            <w:vAlign w:val="center"/>
          </w:tcPr>
          <w:p w14:paraId="46452EC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720F105"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75CB2D65"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0E998111"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tcBorders>
              <w:tl2br w:val="nil"/>
              <w:tr2bl w:val="nil"/>
            </w:tcBorders>
            <w:vAlign w:val="center"/>
          </w:tcPr>
          <w:p w14:paraId="31F928F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3EA46F2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(1)逾期不改，曾因该违法行为被查处，再次实施违法行为的；</w:t>
            </w:r>
          </w:p>
          <w:p w14:paraId="45482D1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(2)其他依法应予从重处罚的情形。</w:t>
            </w:r>
          </w:p>
        </w:tc>
        <w:tc>
          <w:tcPr>
            <w:tcW w:w="3260" w:type="dxa"/>
            <w:tcBorders>
              <w:tl2br w:val="nil"/>
              <w:tr2bl w:val="nil"/>
            </w:tcBorders>
            <w:vAlign w:val="center"/>
          </w:tcPr>
          <w:p w14:paraId="7CF5A41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处2万元以上3万元以下罚款。</w:t>
            </w:r>
          </w:p>
        </w:tc>
      </w:tr>
      <w:tr w:rsidR="00446724" w14:paraId="128A30FF" w14:textId="77777777">
        <w:trPr>
          <w:trHeight w:val="119"/>
          <w:jc w:val="center"/>
        </w:trPr>
        <w:tc>
          <w:tcPr>
            <w:tcW w:w="535" w:type="dxa"/>
            <w:vMerge w:val="restart"/>
            <w:tcBorders>
              <w:tl2br w:val="nil"/>
              <w:tr2bl w:val="nil"/>
            </w:tcBorders>
            <w:vAlign w:val="center"/>
          </w:tcPr>
          <w:p w14:paraId="540AFC57"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447F7DD5"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擅自使用没有国家技术标准又未经审定通过的新技术、新材料，或者将不适用于抗震设防区的新技术、新材料用于抗震设防区，或者超出经审定的抗震烈度范围的</w:t>
            </w:r>
          </w:p>
        </w:tc>
        <w:tc>
          <w:tcPr>
            <w:tcW w:w="993" w:type="dxa"/>
            <w:gridSpan w:val="2"/>
            <w:vMerge w:val="restart"/>
            <w:tcBorders>
              <w:tl2br w:val="nil"/>
              <w:tr2bl w:val="nil"/>
            </w:tcBorders>
            <w:vAlign w:val="center"/>
          </w:tcPr>
          <w:p w14:paraId="6A0B2141" w14:textId="77777777" w:rsidR="00446724" w:rsidRDefault="00000000">
            <w:pPr>
              <w:widowControl/>
              <w:spacing w:line="260" w:lineRule="exact"/>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《房屋建筑工程抗震设防管理规定》第二十五条</w:t>
            </w:r>
          </w:p>
        </w:tc>
        <w:tc>
          <w:tcPr>
            <w:tcW w:w="4110" w:type="dxa"/>
            <w:vMerge w:val="restart"/>
            <w:tcBorders>
              <w:tl2br w:val="nil"/>
              <w:tr2bl w:val="nil"/>
            </w:tcBorders>
            <w:vAlign w:val="center"/>
          </w:tcPr>
          <w:p w14:paraId="4807A264"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《房屋建筑工程抗震设防管理规定》第二十五条</w:t>
            </w:r>
          </w:p>
          <w:p w14:paraId="67ED9FC1"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tc>
        <w:tc>
          <w:tcPr>
            <w:tcW w:w="1134" w:type="dxa"/>
            <w:tcBorders>
              <w:tl2br w:val="nil"/>
              <w:tr2bl w:val="nil"/>
            </w:tcBorders>
            <w:vAlign w:val="center"/>
          </w:tcPr>
          <w:p w14:paraId="2216AF9E"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5B5C0794"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749BA808"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责令限期改正，并处1万元罚款。</w:t>
            </w:r>
          </w:p>
        </w:tc>
      </w:tr>
      <w:tr w:rsidR="00446724" w14:paraId="48CBF3CA" w14:textId="77777777">
        <w:trPr>
          <w:trHeight w:val="167"/>
          <w:jc w:val="center"/>
        </w:trPr>
        <w:tc>
          <w:tcPr>
            <w:tcW w:w="535" w:type="dxa"/>
            <w:vMerge/>
            <w:tcBorders>
              <w:tl2br w:val="nil"/>
              <w:tr2bl w:val="nil"/>
            </w:tcBorders>
            <w:vAlign w:val="center"/>
          </w:tcPr>
          <w:p w14:paraId="5A86644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0C2CA9E"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7BE3F7C5"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73A541D1"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tcBorders>
              <w:tl2br w:val="nil"/>
              <w:tr2bl w:val="nil"/>
            </w:tcBorders>
            <w:vAlign w:val="center"/>
          </w:tcPr>
          <w:p w14:paraId="25DAD58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573D82F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6DD6140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责令限期改正，并处1万元以上2万元以下罚款。</w:t>
            </w:r>
          </w:p>
        </w:tc>
      </w:tr>
      <w:tr w:rsidR="00446724" w14:paraId="08651005" w14:textId="77777777">
        <w:trPr>
          <w:trHeight w:val="132"/>
          <w:jc w:val="center"/>
        </w:trPr>
        <w:tc>
          <w:tcPr>
            <w:tcW w:w="535" w:type="dxa"/>
            <w:vMerge/>
            <w:tcBorders>
              <w:tl2br w:val="nil"/>
              <w:tr2bl w:val="nil"/>
            </w:tcBorders>
            <w:vAlign w:val="center"/>
          </w:tcPr>
          <w:p w14:paraId="535467B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81BE7CA"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11982A72"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15A106C6"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tcBorders>
              <w:tl2br w:val="nil"/>
              <w:tr2bl w:val="nil"/>
            </w:tcBorders>
            <w:vAlign w:val="center"/>
          </w:tcPr>
          <w:p w14:paraId="5D8D859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194BADE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(1)曾因该违法行为被查处，再次实施违法行为的；</w:t>
            </w:r>
          </w:p>
          <w:p w14:paraId="075B56E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(2)责令限期改正，逾期拒不改正的；</w:t>
            </w:r>
          </w:p>
          <w:p w14:paraId="5621A98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(3)其他依法应予从重处罚的情形。</w:t>
            </w:r>
          </w:p>
        </w:tc>
        <w:tc>
          <w:tcPr>
            <w:tcW w:w="3260" w:type="dxa"/>
            <w:tcBorders>
              <w:tl2br w:val="nil"/>
              <w:tr2bl w:val="nil"/>
            </w:tcBorders>
            <w:vAlign w:val="center"/>
          </w:tcPr>
          <w:p w14:paraId="64721A3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责令限期改正，并处2万元以上3万元以下罚款。</w:t>
            </w:r>
          </w:p>
        </w:tc>
      </w:tr>
      <w:tr w:rsidR="00446724" w14:paraId="634BD7AC" w14:textId="77777777">
        <w:trPr>
          <w:trHeight w:val="144"/>
          <w:jc w:val="center"/>
        </w:trPr>
        <w:tc>
          <w:tcPr>
            <w:tcW w:w="535" w:type="dxa"/>
            <w:vMerge w:val="restart"/>
            <w:tcBorders>
              <w:tl2br w:val="nil"/>
              <w:tr2bl w:val="nil"/>
            </w:tcBorders>
            <w:vAlign w:val="center"/>
          </w:tcPr>
          <w:p w14:paraId="28244757"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12D19EF0"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擅自变动或者破坏房屋建筑抗震构件、隔震装置、减震部件或者地震反应观测系统等抗震设施的</w:t>
            </w:r>
          </w:p>
        </w:tc>
        <w:tc>
          <w:tcPr>
            <w:tcW w:w="993" w:type="dxa"/>
            <w:gridSpan w:val="2"/>
            <w:vMerge w:val="restart"/>
            <w:tcBorders>
              <w:tl2br w:val="nil"/>
              <w:tr2bl w:val="nil"/>
            </w:tcBorders>
            <w:vAlign w:val="center"/>
          </w:tcPr>
          <w:p w14:paraId="0ECB17DC" w14:textId="77777777" w:rsidR="00446724" w:rsidRDefault="00000000">
            <w:pPr>
              <w:widowControl/>
              <w:spacing w:line="260" w:lineRule="exact"/>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《房屋建筑工程抗震设防管理规定》第二十六条</w:t>
            </w:r>
          </w:p>
        </w:tc>
        <w:tc>
          <w:tcPr>
            <w:tcW w:w="4110" w:type="dxa"/>
            <w:vMerge w:val="restart"/>
            <w:tcBorders>
              <w:tl2br w:val="nil"/>
              <w:tr2bl w:val="nil"/>
            </w:tcBorders>
            <w:vAlign w:val="center"/>
          </w:tcPr>
          <w:p w14:paraId="205F0F04"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《房屋建筑工程抗震设防管理规定》第二十六条</w:t>
            </w:r>
          </w:p>
          <w:p w14:paraId="79CFD9DA"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1134" w:type="dxa"/>
            <w:tcBorders>
              <w:tl2br w:val="nil"/>
              <w:tr2bl w:val="nil"/>
            </w:tcBorders>
            <w:vAlign w:val="center"/>
          </w:tcPr>
          <w:p w14:paraId="35E57263"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3E6212E9"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vAlign w:val="center"/>
          </w:tcPr>
          <w:p w14:paraId="537C5168"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责令限期改正，对个人处200元罚款，对单位处1万元罚款。</w:t>
            </w:r>
          </w:p>
        </w:tc>
      </w:tr>
      <w:tr w:rsidR="00446724" w14:paraId="5E395113" w14:textId="77777777">
        <w:trPr>
          <w:trHeight w:val="141"/>
          <w:jc w:val="center"/>
        </w:trPr>
        <w:tc>
          <w:tcPr>
            <w:tcW w:w="535" w:type="dxa"/>
            <w:vMerge/>
            <w:tcBorders>
              <w:tl2br w:val="nil"/>
              <w:tr2bl w:val="nil"/>
            </w:tcBorders>
            <w:vAlign w:val="center"/>
          </w:tcPr>
          <w:p w14:paraId="6F9DD9F7"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5BFDBEF"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7C651565"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4CF2BF06"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tcBorders>
              <w:tl2br w:val="nil"/>
              <w:tr2bl w:val="nil"/>
            </w:tcBorders>
            <w:vAlign w:val="center"/>
          </w:tcPr>
          <w:p w14:paraId="1797226C" w14:textId="77777777" w:rsidR="00446724" w:rsidRDefault="00000000">
            <w:pPr>
              <w:widowControl/>
              <w:spacing w:line="260" w:lineRule="exact"/>
              <w:jc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1C104986"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37E16DAD"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责令限期改正，对个人处200元以上500元以下罚款，对单位处1万元以上2万元以下罚款。</w:t>
            </w:r>
          </w:p>
        </w:tc>
      </w:tr>
      <w:tr w:rsidR="00446724" w14:paraId="290457A7" w14:textId="77777777">
        <w:trPr>
          <w:trHeight w:val="118"/>
          <w:jc w:val="center"/>
        </w:trPr>
        <w:tc>
          <w:tcPr>
            <w:tcW w:w="535" w:type="dxa"/>
            <w:vMerge/>
            <w:tcBorders>
              <w:tl2br w:val="nil"/>
              <w:tr2bl w:val="nil"/>
            </w:tcBorders>
            <w:vAlign w:val="center"/>
          </w:tcPr>
          <w:p w14:paraId="57E82DD4"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132F563"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1AFC8280"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6427306E"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tcBorders>
              <w:tl2br w:val="nil"/>
              <w:tr2bl w:val="nil"/>
            </w:tcBorders>
            <w:vAlign w:val="center"/>
          </w:tcPr>
          <w:p w14:paraId="4E79DFB0" w14:textId="77777777" w:rsidR="00446724" w:rsidRDefault="00000000">
            <w:pPr>
              <w:widowControl/>
              <w:spacing w:line="260" w:lineRule="exact"/>
              <w:jc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34873E8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(1)责令限期改正，逾期拒不改的；</w:t>
            </w:r>
          </w:p>
          <w:p w14:paraId="43758CF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(2)曾因该违法行为被查处，再次实施违法行为的；</w:t>
            </w:r>
          </w:p>
          <w:p w14:paraId="0FAEB39C"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(3)其他依法应予从重处罚的情形。</w:t>
            </w:r>
          </w:p>
        </w:tc>
        <w:tc>
          <w:tcPr>
            <w:tcW w:w="3260" w:type="dxa"/>
            <w:tcBorders>
              <w:tl2br w:val="nil"/>
              <w:tr2bl w:val="nil"/>
            </w:tcBorders>
            <w:vAlign w:val="center"/>
          </w:tcPr>
          <w:p w14:paraId="3C2D1827"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责令限期改正，对个人处500元以上1千元以下罚款，对单位处2万元以上3万元以下罚款。</w:t>
            </w:r>
          </w:p>
        </w:tc>
      </w:tr>
      <w:tr w:rsidR="00446724" w14:paraId="41BF5485" w14:textId="77777777">
        <w:trPr>
          <w:trHeight w:val="118"/>
          <w:jc w:val="center"/>
        </w:trPr>
        <w:tc>
          <w:tcPr>
            <w:tcW w:w="535" w:type="dxa"/>
            <w:vMerge w:val="restart"/>
            <w:tcBorders>
              <w:tl2br w:val="nil"/>
              <w:tr2bl w:val="nil"/>
            </w:tcBorders>
            <w:vAlign w:val="center"/>
          </w:tcPr>
          <w:p w14:paraId="26A36016"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64A9EB3B"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未对抗震能力受损、荷载增加或者需提高抗震设防类别的房屋建筑工程，进行抗震验算、修复和加固的</w:t>
            </w:r>
          </w:p>
        </w:tc>
        <w:tc>
          <w:tcPr>
            <w:tcW w:w="993" w:type="dxa"/>
            <w:gridSpan w:val="2"/>
            <w:vMerge w:val="restart"/>
            <w:tcBorders>
              <w:tl2br w:val="nil"/>
              <w:tr2bl w:val="nil"/>
            </w:tcBorders>
            <w:vAlign w:val="center"/>
          </w:tcPr>
          <w:p w14:paraId="65B21BF6" w14:textId="77777777" w:rsidR="00446724" w:rsidRDefault="00000000">
            <w:pPr>
              <w:widowControl/>
              <w:spacing w:line="260" w:lineRule="exact"/>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《房屋建筑工程抗震设防管理规定》第二十七条</w:t>
            </w:r>
          </w:p>
        </w:tc>
        <w:tc>
          <w:tcPr>
            <w:tcW w:w="4110" w:type="dxa"/>
            <w:vMerge w:val="restart"/>
            <w:tcBorders>
              <w:tl2br w:val="nil"/>
              <w:tr2bl w:val="nil"/>
            </w:tcBorders>
            <w:vAlign w:val="center"/>
          </w:tcPr>
          <w:p w14:paraId="7CE78AEC"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《房屋建筑工程抗震设防管理规定》第二十七条</w:t>
            </w:r>
          </w:p>
          <w:p w14:paraId="59C988C7"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违反本规定，未对抗震能力受损、荷载增加或者需提高抗震设防类别的房屋建筑工程，进行抗震验算、修复和加固的，由县级以上地方人民政府建设主管部门责令限期改正，逾期不改的，处以1万元以下罚款。</w:t>
            </w:r>
          </w:p>
          <w:p w14:paraId="23911CAD"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szCs w:val="21"/>
              </w:rPr>
            </w:pPr>
          </w:p>
        </w:tc>
        <w:tc>
          <w:tcPr>
            <w:tcW w:w="1134" w:type="dxa"/>
            <w:tcBorders>
              <w:tl2br w:val="nil"/>
              <w:tr2bl w:val="nil"/>
            </w:tcBorders>
            <w:vAlign w:val="center"/>
          </w:tcPr>
          <w:p w14:paraId="1105DF49"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29539D1B"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责令限期改正、逾期未改的。</w:t>
            </w:r>
          </w:p>
        </w:tc>
        <w:tc>
          <w:tcPr>
            <w:tcW w:w="3260" w:type="dxa"/>
            <w:tcBorders>
              <w:tl2br w:val="nil"/>
              <w:tr2bl w:val="nil"/>
            </w:tcBorders>
            <w:vAlign w:val="center"/>
          </w:tcPr>
          <w:p w14:paraId="07BEE76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处2千元罚款。</w:t>
            </w:r>
          </w:p>
        </w:tc>
      </w:tr>
      <w:tr w:rsidR="00446724" w14:paraId="74B141D1" w14:textId="77777777">
        <w:trPr>
          <w:trHeight w:val="154"/>
          <w:jc w:val="center"/>
        </w:trPr>
        <w:tc>
          <w:tcPr>
            <w:tcW w:w="535" w:type="dxa"/>
            <w:vMerge/>
            <w:tcBorders>
              <w:tl2br w:val="nil"/>
              <w:tr2bl w:val="nil"/>
            </w:tcBorders>
            <w:vAlign w:val="center"/>
          </w:tcPr>
          <w:p w14:paraId="641A5BD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241312C"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7A08536D"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2C7572C3"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tcBorders>
              <w:tl2br w:val="nil"/>
              <w:tr2bl w:val="nil"/>
            </w:tcBorders>
            <w:vAlign w:val="center"/>
          </w:tcPr>
          <w:p w14:paraId="30C0678D" w14:textId="77777777" w:rsidR="00446724" w:rsidRDefault="00000000">
            <w:pPr>
              <w:widowControl/>
              <w:spacing w:line="260" w:lineRule="exact"/>
              <w:jc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051555A"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2B444253"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处2千元以上5千以下元罚款。</w:t>
            </w:r>
          </w:p>
        </w:tc>
      </w:tr>
      <w:tr w:rsidR="00446724" w14:paraId="153E18A4" w14:textId="77777777">
        <w:trPr>
          <w:trHeight w:val="105"/>
          <w:jc w:val="center"/>
        </w:trPr>
        <w:tc>
          <w:tcPr>
            <w:tcW w:w="535" w:type="dxa"/>
            <w:vMerge/>
            <w:tcBorders>
              <w:tl2br w:val="nil"/>
              <w:tr2bl w:val="nil"/>
            </w:tcBorders>
            <w:vAlign w:val="center"/>
          </w:tcPr>
          <w:p w14:paraId="4F36DCB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6BD768E"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2D79C98E"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34360741"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tcBorders>
              <w:tl2br w:val="nil"/>
              <w:tr2bl w:val="nil"/>
            </w:tcBorders>
            <w:vAlign w:val="center"/>
          </w:tcPr>
          <w:p w14:paraId="17C12B12" w14:textId="77777777" w:rsidR="00446724" w:rsidRDefault="00000000">
            <w:pPr>
              <w:widowControl/>
              <w:spacing w:line="260" w:lineRule="exact"/>
              <w:jc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689E1EF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(1)曾因该违法行为被查处，再次实施违法行为的；</w:t>
            </w:r>
          </w:p>
          <w:p w14:paraId="1515CF6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(2)其他依法应予从重处罚的情形。</w:t>
            </w:r>
          </w:p>
          <w:p w14:paraId="00C18F30"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3260" w:type="dxa"/>
            <w:tcBorders>
              <w:tl2br w:val="nil"/>
              <w:tr2bl w:val="nil"/>
            </w:tcBorders>
            <w:vAlign w:val="center"/>
          </w:tcPr>
          <w:p w14:paraId="1C9EDAD7"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处5千元以上1万元以下罚款。</w:t>
            </w:r>
          </w:p>
        </w:tc>
      </w:tr>
      <w:tr w:rsidR="00446724" w14:paraId="1C539A0C" w14:textId="77777777">
        <w:trPr>
          <w:trHeight w:val="131"/>
          <w:jc w:val="center"/>
        </w:trPr>
        <w:tc>
          <w:tcPr>
            <w:tcW w:w="535" w:type="dxa"/>
            <w:vMerge w:val="restart"/>
            <w:tcBorders>
              <w:tl2br w:val="nil"/>
              <w:tr2bl w:val="nil"/>
            </w:tcBorders>
            <w:vAlign w:val="center"/>
          </w:tcPr>
          <w:p w14:paraId="0A4402D7"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6E2DB739"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经鉴定需抗震加固的房屋建筑工程在进行装修改造时未进行抗震加固的</w:t>
            </w:r>
          </w:p>
        </w:tc>
        <w:tc>
          <w:tcPr>
            <w:tcW w:w="993" w:type="dxa"/>
            <w:gridSpan w:val="2"/>
            <w:vMerge w:val="restart"/>
            <w:tcBorders>
              <w:tl2br w:val="nil"/>
              <w:tr2bl w:val="nil"/>
            </w:tcBorders>
            <w:vAlign w:val="center"/>
          </w:tcPr>
          <w:p w14:paraId="6ADB0858" w14:textId="77777777" w:rsidR="00446724" w:rsidRDefault="00000000">
            <w:pPr>
              <w:widowControl/>
              <w:spacing w:line="260" w:lineRule="exact"/>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《房屋建筑工程抗震设防管理规定》第二十八条</w:t>
            </w:r>
          </w:p>
        </w:tc>
        <w:tc>
          <w:tcPr>
            <w:tcW w:w="4110" w:type="dxa"/>
            <w:vMerge w:val="restart"/>
            <w:tcBorders>
              <w:tl2br w:val="nil"/>
              <w:tr2bl w:val="nil"/>
            </w:tcBorders>
            <w:vAlign w:val="center"/>
          </w:tcPr>
          <w:p w14:paraId="6FDBF926"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《房屋建筑工程抗震设防管理规定》第二十八条</w:t>
            </w:r>
          </w:p>
          <w:p w14:paraId="64F21745"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违反本规定，经鉴定需抗震加固的房屋建筑工程在进行装修改造时未进行抗震加固的，由县级以上地方人民政府建设主管部门责令限期改正，逾期不改的，处以1万元以下罚款。</w:t>
            </w:r>
          </w:p>
        </w:tc>
        <w:tc>
          <w:tcPr>
            <w:tcW w:w="1134" w:type="dxa"/>
            <w:tcBorders>
              <w:tl2br w:val="nil"/>
              <w:tr2bl w:val="nil"/>
            </w:tcBorders>
            <w:vAlign w:val="center"/>
          </w:tcPr>
          <w:p w14:paraId="3673A4A2"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0D7FAA47"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责令限期改正、逾期未改的。</w:t>
            </w:r>
          </w:p>
        </w:tc>
        <w:tc>
          <w:tcPr>
            <w:tcW w:w="3260" w:type="dxa"/>
            <w:tcBorders>
              <w:tl2br w:val="nil"/>
              <w:tr2bl w:val="nil"/>
            </w:tcBorders>
            <w:vAlign w:val="center"/>
          </w:tcPr>
          <w:p w14:paraId="75B42DF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处2千元罚款。</w:t>
            </w:r>
          </w:p>
        </w:tc>
      </w:tr>
      <w:tr w:rsidR="00446724" w14:paraId="45CB9800" w14:textId="77777777">
        <w:trPr>
          <w:trHeight w:val="193"/>
          <w:jc w:val="center"/>
        </w:trPr>
        <w:tc>
          <w:tcPr>
            <w:tcW w:w="535" w:type="dxa"/>
            <w:vMerge/>
            <w:tcBorders>
              <w:tl2br w:val="nil"/>
              <w:tr2bl w:val="nil"/>
            </w:tcBorders>
            <w:vAlign w:val="center"/>
          </w:tcPr>
          <w:p w14:paraId="4E497F0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49AD9A6"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739CB8A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5E64C88A"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5B6E494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30FEC96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3981DB6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处2千元以上5千以下元罚款。</w:t>
            </w:r>
          </w:p>
        </w:tc>
      </w:tr>
      <w:tr w:rsidR="00446724" w14:paraId="6049C037" w14:textId="77777777">
        <w:trPr>
          <w:trHeight w:val="106"/>
          <w:jc w:val="center"/>
        </w:trPr>
        <w:tc>
          <w:tcPr>
            <w:tcW w:w="535" w:type="dxa"/>
            <w:vMerge/>
            <w:tcBorders>
              <w:tl2br w:val="nil"/>
              <w:tr2bl w:val="nil"/>
            </w:tcBorders>
            <w:vAlign w:val="center"/>
          </w:tcPr>
          <w:p w14:paraId="2E9302B4"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8DB90E6"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7A52BBC4"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52FA43D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66096FD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131451B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(1)逾期不改，曾因该违法行为被查处，再次实施违法行为的；</w:t>
            </w:r>
          </w:p>
          <w:p w14:paraId="0D8EAAD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(2)其他依法应予从重处罚的情形。</w:t>
            </w:r>
          </w:p>
        </w:tc>
        <w:tc>
          <w:tcPr>
            <w:tcW w:w="3260" w:type="dxa"/>
            <w:tcBorders>
              <w:tl2br w:val="nil"/>
              <w:tr2bl w:val="nil"/>
            </w:tcBorders>
            <w:vAlign w:val="center"/>
          </w:tcPr>
          <w:p w14:paraId="353C2AF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处5千元以上1万元以下罚款。</w:t>
            </w:r>
          </w:p>
        </w:tc>
      </w:tr>
      <w:tr w:rsidR="00446724" w14:paraId="5EAB2C73" w14:textId="77777777">
        <w:trPr>
          <w:trHeight w:val="244"/>
          <w:jc w:val="center"/>
        </w:trPr>
        <w:tc>
          <w:tcPr>
            <w:tcW w:w="535" w:type="dxa"/>
            <w:vMerge w:val="restart"/>
            <w:tcBorders>
              <w:tl2br w:val="nil"/>
              <w:tr2bl w:val="nil"/>
            </w:tcBorders>
            <w:vAlign w:val="center"/>
          </w:tcPr>
          <w:p w14:paraId="085FE071"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6131F616"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企业降低安全生产条件或不具备安全生产条件的</w:t>
            </w:r>
          </w:p>
        </w:tc>
        <w:tc>
          <w:tcPr>
            <w:tcW w:w="993" w:type="dxa"/>
            <w:gridSpan w:val="2"/>
            <w:vMerge w:val="restart"/>
            <w:tcBorders>
              <w:tl2br w:val="nil"/>
              <w:tr2bl w:val="nil"/>
            </w:tcBorders>
            <w:vAlign w:val="center"/>
          </w:tcPr>
          <w:p w14:paraId="54BA9C2F"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16068A06"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《安全生产许可证条例》第十四条、《建筑施工企业安全生产许可证管理规定》第二十三条</w:t>
            </w:r>
          </w:p>
        </w:tc>
        <w:tc>
          <w:tcPr>
            <w:tcW w:w="4110" w:type="dxa"/>
            <w:vMerge w:val="restart"/>
            <w:tcBorders>
              <w:tl2br w:val="nil"/>
              <w:tr2bl w:val="nil"/>
            </w:tcBorders>
            <w:vAlign w:val="center"/>
          </w:tcPr>
          <w:p w14:paraId="13E9BE95" w14:textId="77777777" w:rsidR="00446724" w:rsidRDefault="00000000">
            <w:pPr>
              <w:widowControl/>
              <w:shd w:val="clear" w:color="auto" w:fill="FFFFFF"/>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《安全生产许可证条例》</w:t>
            </w:r>
            <w:r>
              <w:rPr>
                <w:rFonts w:ascii="仿宋_GB2312" w:eastAsia="仿宋_GB2312" w:hAnsi="宋体"/>
                <w:color w:val="000000" w:themeColor="text1"/>
                <w:kern w:val="0"/>
                <w:szCs w:val="21"/>
              </w:rPr>
              <w:t>第十四条</w:t>
            </w:r>
          </w:p>
          <w:p w14:paraId="094108AA" w14:textId="77777777" w:rsidR="00446724" w:rsidRDefault="00000000">
            <w:pPr>
              <w:widowControl/>
              <w:shd w:val="clear" w:color="auto" w:fill="FFFFFF"/>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企业取得安全生产许可证后，不得降低安全生产条件，并应当加强日常安全生产管理，接受安全生产许可证颁发管理机关的监督检查。</w:t>
            </w:r>
          </w:p>
          <w:p w14:paraId="1EF60D85" w14:textId="77777777" w:rsidR="00446724" w:rsidRDefault="00000000">
            <w:pPr>
              <w:widowControl/>
              <w:shd w:val="clear" w:color="auto" w:fill="FFFFFF"/>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安全生产许可证颁发管理机关应当加强对取得安全生产许可证的企业的监督检查，发现其不再具备本条例规定的安全生产条件的，应当暂扣或者吊销安全生产许可证。</w:t>
            </w:r>
          </w:p>
          <w:p w14:paraId="60715DCA"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7827EA3E"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《建筑施工企业安全生产许可证管理规定》第二十三条</w:t>
            </w:r>
          </w:p>
          <w:p w14:paraId="2E5240E3"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建筑施工企业不再具备安全生产条件的，暂扣安全生产许可证并限期整改；情节严重的，吊销安全生产许可证。</w:t>
            </w:r>
          </w:p>
        </w:tc>
        <w:tc>
          <w:tcPr>
            <w:tcW w:w="1134" w:type="dxa"/>
            <w:tcBorders>
              <w:tl2br w:val="nil"/>
              <w:tr2bl w:val="nil"/>
            </w:tcBorders>
            <w:vAlign w:val="center"/>
          </w:tcPr>
          <w:p w14:paraId="249021C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486BA20F"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企业不再具备《安全生产许可证条例》第六条或《建筑施工企业安全生产许可证管理规定》第四条规定的安全生产条件中一条以上四条（含）以下的。</w:t>
            </w:r>
          </w:p>
        </w:tc>
        <w:tc>
          <w:tcPr>
            <w:tcW w:w="3260" w:type="dxa"/>
            <w:tcBorders>
              <w:tl2br w:val="nil"/>
              <w:tr2bl w:val="nil"/>
            </w:tcBorders>
            <w:vAlign w:val="center"/>
          </w:tcPr>
          <w:p w14:paraId="6434F516"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暂扣安全生产许可证30天。</w:t>
            </w:r>
          </w:p>
        </w:tc>
      </w:tr>
      <w:tr w:rsidR="00446724" w14:paraId="31E3E65F" w14:textId="77777777">
        <w:trPr>
          <w:trHeight w:val="270"/>
          <w:jc w:val="center"/>
        </w:trPr>
        <w:tc>
          <w:tcPr>
            <w:tcW w:w="535" w:type="dxa"/>
            <w:vMerge/>
            <w:tcBorders>
              <w:tl2br w:val="nil"/>
              <w:tr2bl w:val="nil"/>
            </w:tcBorders>
            <w:vAlign w:val="center"/>
          </w:tcPr>
          <w:p w14:paraId="67D52159"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66D50E9"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5AC5E4F7"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74EDCE57"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tcBorders>
              <w:tl2br w:val="nil"/>
              <w:tr2bl w:val="nil"/>
            </w:tcBorders>
            <w:vAlign w:val="center"/>
          </w:tcPr>
          <w:p w14:paraId="6211CE0C" w14:textId="77777777" w:rsidR="00446724" w:rsidRDefault="00000000">
            <w:pPr>
              <w:widowControl/>
              <w:spacing w:line="260" w:lineRule="exact"/>
              <w:jc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01A98AB"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企业不再具备《安全生产许可证条例》第六条或《建筑施工企业安全生产许可证管理规定》第四条规定的安全生产条件中四条以上八条（含）以下的。</w:t>
            </w:r>
          </w:p>
        </w:tc>
        <w:tc>
          <w:tcPr>
            <w:tcW w:w="3260" w:type="dxa"/>
            <w:tcBorders>
              <w:tl2br w:val="nil"/>
              <w:tr2bl w:val="nil"/>
            </w:tcBorders>
            <w:vAlign w:val="center"/>
          </w:tcPr>
          <w:p w14:paraId="775FD10D"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暂扣安全生产许可证60天。</w:t>
            </w:r>
          </w:p>
        </w:tc>
      </w:tr>
      <w:tr w:rsidR="00446724" w14:paraId="7D221B4F" w14:textId="77777777">
        <w:trPr>
          <w:trHeight w:val="167"/>
          <w:jc w:val="center"/>
        </w:trPr>
        <w:tc>
          <w:tcPr>
            <w:tcW w:w="535" w:type="dxa"/>
            <w:vMerge/>
            <w:tcBorders>
              <w:tl2br w:val="nil"/>
              <w:tr2bl w:val="nil"/>
            </w:tcBorders>
            <w:vAlign w:val="center"/>
          </w:tcPr>
          <w:p w14:paraId="0F098DBA"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C8EC96C"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0CD21E90"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73EB2432"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vMerge w:val="restart"/>
            <w:tcBorders>
              <w:tl2br w:val="nil"/>
              <w:tr2bl w:val="nil"/>
            </w:tcBorders>
            <w:vAlign w:val="center"/>
          </w:tcPr>
          <w:p w14:paraId="1ED8809C" w14:textId="77777777" w:rsidR="00446724" w:rsidRDefault="00000000">
            <w:pPr>
              <w:widowControl/>
              <w:spacing w:line="260" w:lineRule="exact"/>
              <w:jc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72CAB09E"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企业不再具备《安全生产许可证条例》第六条或《建筑施工企业安全生产许可证管理规定》第四条规定的安全生产条件中八条以上十二条（不含）以下的。</w:t>
            </w:r>
          </w:p>
        </w:tc>
        <w:tc>
          <w:tcPr>
            <w:tcW w:w="3260" w:type="dxa"/>
            <w:tcBorders>
              <w:tl2br w:val="nil"/>
              <w:tr2bl w:val="nil"/>
            </w:tcBorders>
            <w:vAlign w:val="center"/>
          </w:tcPr>
          <w:p w14:paraId="64E69655"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暂扣安全生产许可证90天。</w:t>
            </w:r>
          </w:p>
        </w:tc>
      </w:tr>
      <w:tr w:rsidR="00446724" w14:paraId="34086A88" w14:textId="77777777">
        <w:trPr>
          <w:trHeight w:val="92"/>
          <w:jc w:val="center"/>
        </w:trPr>
        <w:tc>
          <w:tcPr>
            <w:tcW w:w="535" w:type="dxa"/>
            <w:vMerge/>
            <w:tcBorders>
              <w:tl2br w:val="nil"/>
              <w:tr2bl w:val="nil"/>
            </w:tcBorders>
            <w:vAlign w:val="center"/>
          </w:tcPr>
          <w:p w14:paraId="207E9D2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45F0FDF"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3DF0B4C7"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56541D2B"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vMerge/>
            <w:tcBorders>
              <w:tl2br w:val="nil"/>
              <w:tr2bl w:val="nil"/>
            </w:tcBorders>
            <w:vAlign w:val="center"/>
          </w:tcPr>
          <w:p w14:paraId="73EFE385" w14:textId="77777777" w:rsidR="00446724" w:rsidRDefault="00446724">
            <w:pPr>
              <w:widowControl/>
              <w:spacing w:line="260" w:lineRule="exact"/>
              <w:jc w:val="center"/>
              <w:rPr>
                <w:rFonts w:ascii="仿宋_GB2312" w:eastAsia="仿宋_GB2312" w:hAnsi="宋体" w:hint="eastAsia"/>
                <w:color w:val="000000" w:themeColor="text1"/>
                <w:szCs w:val="21"/>
              </w:rPr>
            </w:pPr>
          </w:p>
        </w:tc>
        <w:tc>
          <w:tcPr>
            <w:tcW w:w="2144" w:type="dxa"/>
            <w:gridSpan w:val="2"/>
            <w:tcBorders>
              <w:tl2br w:val="nil"/>
              <w:tr2bl w:val="nil"/>
            </w:tcBorders>
            <w:vAlign w:val="center"/>
          </w:tcPr>
          <w:p w14:paraId="54F84A8B"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企业不再具备《安全生产许可证条例》第六条或《建筑施工企业安全生产许可证管理规定》第四条规定的全部安全生产条件的。</w:t>
            </w:r>
          </w:p>
        </w:tc>
        <w:tc>
          <w:tcPr>
            <w:tcW w:w="3260" w:type="dxa"/>
            <w:tcBorders>
              <w:tl2br w:val="nil"/>
              <w:tr2bl w:val="nil"/>
            </w:tcBorders>
            <w:vAlign w:val="center"/>
          </w:tcPr>
          <w:p w14:paraId="54509F9F"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吊销安全生产许可证。</w:t>
            </w:r>
          </w:p>
        </w:tc>
      </w:tr>
      <w:tr w:rsidR="00446724" w14:paraId="06174F2E" w14:textId="77777777">
        <w:trPr>
          <w:trHeight w:val="131"/>
          <w:jc w:val="center"/>
        </w:trPr>
        <w:tc>
          <w:tcPr>
            <w:tcW w:w="535" w:type="dxa"/>
            <w:vMerge w:val="restart"/>
            <w:tcBorders>
              <w:tl2br w:val="nil"/>
              <w:tr2bl w:val="nil"/>
            </w:tcBorders>
            <w:vAlign w:val="center"/>
          </w:tcPr>
          <w:p w14:paraId="41EBC018"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0C3526A6"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事故发生单位对事故发生负有责任的</w:t>
            </w:r>
          </w:p>
        </w:tc>
        <w:tc>
          <w:tcPr>
            <w:tcW w:w="993" w:type="dxa"/>
            <w:gridSpan w:val="2"/>
            <w:vMerge w:val="restart"/>
            <w:tcBorders>
              <w:tl2br w:val="nil"/>
              <w:tr2bl w:val="nil"/>
            </w:tcBorders>
            <w:vAlign w:val="center"/>
          </w:tcPr>
          <w:p w14:paraId="6E185E2E"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《生产安全事故报告和调查处理条例》第四十条、《安全生产许可证条例》第十四条</w:t>
            </w:r>
            <w:r>
              <w:rPr>
                <w:rFonts w:ascii="仿宋_GB2312" w:eastAsia="仿宋_GB2312" w:hint="eastAsia"/>
                <w:color w:val="000000" w:themeColor="text1"/>
                <w:szCs w:val="21"/>
              </w:rPr>
              <w:t>、</w:t>
            </w:r>
            <w:r>
              <w:rPr>
                <w:rFonts w:ascii="仿宋_GB2312" w:eastAsia="仿宋_GB2312" w:hAnsi="宋体" w:hint="eastAsia"/>
                <w:color w:val="000000" w:themeColor="text1"/>
                <w:kern w:val="0"/>
                <w:szCs w:val="21"/>
              </w:rPr>
              <w:t>《建筑工程施工发包与承包违法行为认定查处管理办法》第十五条第（七）项</w:t>
            </w:r>
          </w:p>
        </w:tc>
        <w:tc>
          <w:tcPr>
            <w:tcW w:w="4110" w:type="dxa"/>
            <w:vMerge w:val="restart"/>
            <w:tcBorders>
              <w:tl2br w:val="nil"/>
              <w:tr2bl w:val="nil"/>
            </w:tcBorders>
            <w:vAlign w:val="center"/>
          </w:tcPr>
          <w:p w14:paraId="37E20D89" w14:textId="77777777" w:rsidR="00446724" w:rsidRDefault="00000000">
            <w:pPr>
              <w:spacing w:line="260" w:lineRule="exact"/>
              <w:jc w:val="left"/>
              <w:rPr>
                <w:rFonts w:ascii="仿宋_GB2312" w:eastAsia="仿宋_GB2312"/>
                <w:color w:val="000000" w:themeColor="text1"/>
                <w:szCs w:val="21"/>
              </w:rPr>
            </w:pPr>
            <w:r>
              <w:rPr>
                <w:rFonts w:ascii="仿宋_GB2312" w:eastAsia="仿宋_GB2312" w:hint="eastAsia"/>
                <w:color w:val="000000" w:themeColor="text1"/>
                <w:szCs w:val="21"/>
              </w:rPr>
              <w:t>《生产安全事故报告和调查处理条例》第四十条</w:t>
            </w:r>
          </w:p>
          <w:p w14:paraId="762E204D" w14:textId="77777777" w:rsidR="00446724" w:rsidRDefault="00000000">
            <w:pPr>
              <w:spacing w:line="260" w:lineRule="exact"/>
              <w:ind w:firstLineChars="100" w:firstLine="210"/>
              <w:jc w:val="left"/>
              <w:rPr>
                <w:rFonts w:ascii="仿宋_GB2312" w:eastAsia="仿宋_GB2312"/>
                <w:color w:val="000000" w:themeColor="text1"/>
                <w:szCs w:val="21"/>
              </w:rPr>
            </w:pPr>
            <w:r>
              <w:rPr>
                <w:rFonts w:ascii="仿宋_GB2312" w:eastAsia="仿宋_GB2312" w:hint="eastAsia"/>
                <w:color w:val="000000" w:themeColor="text1"/>
                <w:szCs w:val="21"/>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629A1A83" w14:textId="77777777" w:rsidR="00446724" w:rsidRDefault="00446724">
            <w:pPr>
              <w:spacing w:line="260" w:lineRule="exact"/>
              <w:rPr>
                <w:rFonts w:ascii="仿宋_GB2312" w:eastAsia="仿宋_GB2312"/>
                <w:color w:val="000000" w:themeColor="text1"/>
                <w:szCs w:val="21"/>
              </w:rPr>
            </w:pPr>
          </w:p>
          <w:p w14:paraId="4CF80D33" w14:textId="77777777" w:rsidR="00446724" w:rsidRDefault="00000000">
            <w:pPr>
              <w:spacing w:line="260" w:lineRule="exact"/>
              <w:rPr>
                <w:rFonts w:ascii="仿宋_GB2312" w:eastAsia="仿宋_GB2312"/>
                <w:color w:val="000000" w:themeColor="text1"/>
                <w:szCs w:val="21"/>
              </w:rPr>
            </w:pPr>
            <w:r>
              <w:rPr>
                <w:rFonts w:ascii="仿宋_GB2312" w:eastAsia="仿宋_GB2312" w:hint="eastAsia"/>
                <w:color w:val="000000" w:themeColor="text1"/>
                <w:szCs w:val="21"/>
              </w:rPr>
              <w:t>《安全生产许可证条例》</w:t>
            </w:r>
            <w:r>
              <w:rPr>
                <w:rFonts w:ascii="仿宋_GB2312" w:eastAsia="仿宋_GB2312"/>
                <w:color w:val="000000" w:themeColor="text1"/>
                <w:szCs w:val="21"/>
              </w:rPr>
              <w:t>第十四条</w:t>
            </w:r>
          </w:p>
          <w:p w14:paraId="631F2FCC" w14:textId="77777777" w:rsidR="00446724" w:rsidRDefault="00000000">
            <w:pPr>
              <w:spacing w:line="260" w:lineRule="exact"/>
              <w:rPr>
                <w:rFonts w:ascii="仿宋_GB2312" w:eastAsia="仿宋_GB2312"/>
                <w:color w:val="000000" w:themeColor="text1"/>
                <w:szCs w:val="21"/>
              </w:rPr>
            </w:pPr>
            <w:r>
              <w:rPr>
                <w:rFonts w:ascii="仿宋_GB2312" w:eastAsia="仿宋_GB2312"/>
                <w:color w:val="000000" w:themeColor="text1"/>
                <w:szCs w:val="21"/>
              </w:rPr>
              <w:t>企业取得安全生产许可证后，不得降低安全生产条件，并应当加强日常安全生产管理，接受安全生产许可证颁发管理机关的监督检查。</w:t>
            </w:r>
          </w:p>
          <w:p w14:paraId="3E798FE2" w14:textId="77777777" w:rsidR="00446724" w:rsidRDefault="00000000">
            <w:pPr>
              <w:spacing w:line="260" w:lineRule="exact"/>
              <w:rPr>
                <w:rFonts w:ascii="仿宋_GB2312" w:eastAsia="仿宋_GB2312"/>
                <w:color w:val="000000" w:themeColor="text1"/>
                <w:szCs w:val="21"/>
              </w:rPr>
            </w:pPr>
            <w:r>
              <w:rPr>
                <w:rFonts w:ascii="仿宋_GB2312" w:eastAsia="仿宋_GB2312"/>
                <w:color w:val="000000" w:themeColor="text1"/>
                <w:szCs w:val="21"/>
              </w:rPr>
              <w:t>安全生产许可证颁发管理机关应当加强对取得安全生产许可证的企业的监督检查，发现其不再具备本条例规定的安全生产条件的，应当暂扣或者吊销安全生产许可证。</w:t>
            </w:r>
          </w:p>
          <w:p w14:paraId="5891A4B8" w14:textId="77777777" w:rsidR="00446724" w:rsidRDefault="00000000">
            <w:pPr>
              <w:spacing w:line="260" w:lineRule="exact"/>
              <w:rPr>
                <w:rFonts w:ascii="仿宋_GB2312" w:eastAsia="仿宋_GB2312"/>
                <w:color w:val="000000" w:themeColor="text1"/>
                <w:szCs w:val="21"/>
              </w:rPr>
            </w:pPr>
            <w:r>
              <w:rPr>
                <w:rFonts w:ascii="仿宋_GB2312" w:eastAsia="仿宋_GB2312" w:hint="eastAsia"/>
                <w:color w:val="000000" w:themeColor="text1"/>
                <w:szCs w:val="21"/>
              </w:rPr>
              <w:t>《建设工程安全生产管理条例》</w:t>
            </w:r>
          </w:p>
          <w:p w14:paraId="66691BF4" w14:textId="77777777" w:rsidR="00446724" w:rsidRDefault="00000000">
            <w:pPr>
              <w:spacing w:line="260" w:lineRule="exact"/>
              <w:rPr>
                <w:rFonts w:ascii="仿宋_GB2312" w:eastAsia="仿宋_GB2312"/>
                <w:color w:val="000000" w:themeColor="text1"/>
                <w:szCs w:val="21"/>
              </w:rPr>
            </w:pPr>
            <w:r>
              <w:rPr>
                <w:rFonts w:ascii="仿宋_GB2312" w:eastAsia="仿宋_GB2312"/>
                <w:color w:val="000000" w:themeColor="text1"/>
                <w:szCs w:val="21"/>
              </w:rPr>
              <w:t>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69625C2B" w14:textId="77777777" w:rsidR="00446724" w:rsidRDefault="00000000">
            <w:pPr>
              <w:spacing w:line="260" w:lineRule="exact"/>
              <w:rPr>
                <w:rFonts w:ascii="仿宋_GB2312" w:eastAsia="仿宋_GB2312"/>
                <w:color w:val="000000" w:themeColor="text1"/>
                <w:szCs w:val="21"/>
              </w:rPr>
            </w:pPr>
            <w:r>
              <w:rPr>
                <w:rFonts w:ascii="仿宋_GB2312" w:eastAsia="仿宋_GB2312"/>
                <w:color w:val="000000" w:themeColor="text1"/>
                <w:szCs w:val="21"/>
              </w:rPr>
              <w:t>(一)安全防护用具、机械设备、施工机具及配件在进入施工现场前未经查验或者查验不合格即投入使用的；</w:t>
            </w:r>
          </w:p>
          <w:p w14:paraId="7D76D979" w14:textId="77777777" w:rsidR="00446724" w:rsidRDefault="00000000">
            <w:pPr>
              <w:spacing w:line="260" w:lineRule="exact"/>
              <w:rPr>
                <w:rFonts w:ascii="仿宋_GB2312" w:eastAsia="仿宋_GB2312"/>
                <w:color w:val="000000" w:themeColor="text1"/>
                <w:szCs w:val="21"/>
              </w:rPr>
            </w:pPr>
            <w:r>
              <w:rPr>
                <w:rFonts w:ascii="仿宋_GB2312" w:eastAsia="仿宋_GB2312"/>
                <w:color w:val="000000" w:themeColor="text1"/>
                <w:szCs w:val="21"/>
              </w:rPr>
              <w:t>(二)使用未经验收或者验收不合格的施工起重机械和整体提升脚手架、模板等自升式架设设施的；</w:t>
            </w:r>
          </w:p>
          <w:p w14:paraId="538200D3" w14:textId="77777777" w:rsidR="00446724" w:rsidRDefault="00000000">
            <w:pPr>
              <w:spacing w:line="260" w:lineRule="exact"/>
              <w:rPr>
                <w:rFonts w:ascii="仿宋_GB2312" w:eastAsia="仿宋_GB2312"/>
                <w:color w:val="000000" w:themeColor="text1"/>
                <w:szCs w:val="21"/>
              </w:rPr>
            </w:pPr>
            <w:r>
              <w:rPr>
                <w:rFonts w:ascii="仿宋_GB2312" w:eastAsia="仿宋_GB2312"/>
                <w:color w:val="000000" w:themeColor="text1"/>
                <w:szCs w:val="21"/>
              </w:rPr>
              <w:t>(三)委托不具有相应资质的单位承担施工现场安装、拆卸施工起重机械和整体提升脚手架、模板等自升式架设设施的；</w:t>
            </w:r>
          </w:p>
          <w:p w14:paraId="3D6680E2" w14:textId="77777777" w:rsidR="00446724" w:rsidRDefault="00000000">
            <w:pPr>
              <w:spacing w:line="260" w:lineRule="exact"/>
              <w:rPr>
                <w:rFonts w:ascii="仿宋_GB2312" w:eastAsia="仿宋_GB2312"/>
                <w:color w:val="000000" w:themeColor="text1"/>
                <w:szCs w:val="21"/>
              </w:rPr>
            </w:pPr>
            <w:r>
              <w:rPr>
                <w:rFonts w:ascii="仿宋_GB2312" w:eastAsia="仿宋_GB2312"/>
                <w:color w:val="000000" w:themeColor="text1"/>
                <w:szCs w:val="21"/>
              </w:rPr>
              <w:t>(四)在施工组织设计中未编制安全技术措施、施工现场临时用电方案或者专项施工方案的。</w:t>
            </w:r>
          </w:p>
          <w:p w14:paraId="206B3CF7" w14:textId="77777777" w:rsidR="00446724" w:rsidRDefault="00000000">
            <w:pPr>
              <w:spacing w:line="260" w:lineRule="exact"/>
              <w:rPr>
                <w:rFonts w:ascii="仿宋_GB2312" w:eastAsia="仿宋_GB2312"/>
                <w:color w:val="000000" w:themeColor="text1"/>
                <w:szCs w:val="21"/>
              </w:rPr>
            </w:pPr>
            <w:r>
              <w:rPr>
                <w:rFonts w:ascii="仿宋_GB2312" w:eastAsia="仿宋_GB2312"/>
                <w:color w:val="000000" w:themeColor="text1"/>
                <w:szCs w:val="21"/>
              </w:rPr>
              <w:t>第六十七条　施工单位取得资质证书后，降低安全生产条件的，责令限期改正；经整改仍未达到与其资质等级相适应的安全生产条件的，责令停业整顿，降低其资质等级直至吊销资质证书。</w:t>
            </w:r>
          </w:p>
        </w:tc>
        <w:tc>
          <w:tcPr>
            <w:tcW w:w="1134" w:type="dxa"/>
            <w:tcBorders>
              <w:tl2br w:val="nil"/>
              <w:tr2bl w:val="nil"/>
            </w:tcBorders>
            <w:vAlign w:val="center"/>
          </w:tcPr>
          <w:p w14:paraId="4D0E818F" w14:textId="77777777" w:rsidR="00446724" w:rsidRDefault="00000000">
            <w:pPr>
              <w:spacing w:line="260" w:lineRule="exact"/>
              <w:jc w:val="center"/>
              <w:rPr>
                <w:rFonts w:ascii="仿宋_GB2312" w:eastAsia="仿宋_GB2312"/>
                <w:color w:val="000000" w:themeColor="text1"/>
                <w:szCs w:val="21"/>
              </w:rPr>
            </w:pPr>
            <w:r>
              <w:rPr>
                <w:rFonts w:ascii="仿宋_GB2312" w:eastAsia="仿宋_GB2312" w:hint="eastAsia"/>
                <w:color w:val="000000" w:themeColor="text1"/>
                <w:szCs w:val="21"/>
              </w:rPr>
              <w:t>从轻情形</w:t>
            </w:r>
          </w:p>
        </w:tc>
        <w:tc>
          <w:tcPr>
            <w:tcW w:w="2144" w:type="dxa"/>
            <w:gridSpan w:val="2"/>
            <w:tcBorders>
              <w:tl2br w:val="nil"/>
              <w:tr2bl w:val="nil"/>
            </w:tcBorders>
            <w:vAlign w:val="center"/>
          </w:tcPr>
          <w:p w14:paraId="408D1CC5" w14:textId="77777777" w:rsidR="00446724" w:rsidRDefault="00000000">
            <w:pPr>
              <w:spacing w:line="260" w:lineRule="exact"/>
              <w:ind w:firstLineChars="100" w:firstLine="210"/>
              <w:jc w:val="left"/>
              <w:rPr>
                <w:rFonts w:ascii="仿宋_GB2312" w:eastAsia="仿宋_GB2312"/>
                <w:color w:val="000000" w:themeColor="text1"/>
                <w:szCs w:val="21"/>
              </w:rPr>
            </w:pPr>
            <w:r>
              <w:rPr>
                <w:rFonts w:ascii="仿宋_GB2312" w:eastAsia="仿宋_GB2312" w:hint="eastAsia"/>
                <w:color w:val="000000" w:themeColor="text1"/>
                <w:szCs w:val="21"/>
              </w:rPr>
              <w:t>发生一般生产安全事故。</w:t>
            </w:r>
          </w:p>
        </w:tc>
        <w:tc>
          <w:tcPr>
            <w:tcW w:w="3260" w:type="dxa"/>
            <w:tcBorders>
              <w:tl2br w:val="nil"/>
              <w:tr2bl w:val="nil"/>
            </w:tcBorders>
            <w:vAlign w:val="center"/>
          </w:tcPr>
          <w:p w14:paraId="009598E6" w14:textId="77777777" w:rsidR="00446724" w:rsidRDefault="00000000">
            <w:pPr>
              <w:spacing w:line="260" w:lineRule="exact"/>
              <w:ind w:firstLineChars="100" w:firstLine="210"/>
              <w:jc w:val="left"/>
              <w:rPr>
                <w:rFonts w:ascii="仿宋_GB2312" w:eastAsia="仿宋_GB2312"/>
                <w:color w:val="000000" w:themeColor="text1"/>
                <w:szCs w:val="21"/>
              </w:rPr>
            </w:pPr>
            <w:r>
              <w:rPr>
                <w:rFonts w:ascii="仿宋_GB2312" w:eastAsia="仿宋_GB2312" w:hint="eastAsia"/>
                <w:color w:val="000000" w:themeColor="text1"/>
                <w:szCs w:val="21"/>
              </w:rPr>
              <w:t>暂扣安全生产许可证30-60天。</w:t>
            </w:r>
          </w:p>
        </w:tc>
      </w:tr>
      <w:tr w:rsidR="00446724" w14:paraId="77CCCCA3" w14:textId="77777777">
        <w:trPr>
          <w:trHeight w:val="141"/>
          <w:jc w:val="center"/>
        </w:trPr>
        <w:tc>
          <w:tcPr>
            <w:tcW w:w="535" w:type="dxa"/>
            <w:vMerge/>
            <w:tcBorders>
              <w:tl2br w:val="nil"/>
              <w:tr2bl w:val="nil"/>
            </w:tcBorders>
            <w:vAlign w:val="center"/>
          </w:tcPr>
          <w:p w14:paraId="47453DDA"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662A4A0"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51527334"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631A6D00"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tcBorders>
              <w:tl2br w:val="nil"/>
              <w:tr2bl w:val="nil"/>
            </w:tcBorders>
            <w:vAlign w:val="center"/>
          </w:tcPr>
          <w:p w14:paraId="07D49469" w14:textId="77777777" w:rsidR="00446724" w:rsidRDefault="00000000">
            <w:pPr>
              <w:widowControl/>
              <w:spacing w:line="260" w:lineRule="exact"/>
              <w:jc w:val="center"/>
              <w:rPr>
                <w:rFonts w:ascii="仿宋_GB2312" w:eastAsia="仿宋_GB2312" w:hAnsi="宋体" w:hint="eastAsia"/>
                <w:color w:val="000000" w:themeColor="text1"/>
                <w:szCs w:val="21"/>
              </w:rPr>
            </w:pPr>
            <w:r>
              <w:rPr>
                <w:rFonts w:ascii="仿宋_GB2312" w:eastAsia="仿宋_GB2312" w:hint="eastAsia"/>
                <w:color w:val="000000" w:themeColor="text1"/>
                <w:szCs w:val="21"/>
              </w:rPr>
              <w:t>一般情形</w:t>
            </w:r>
          </w:p>
        </w:tc>
        <w:tc>
          <w:tcPr>
            <w:tcW w:w="2144" w:type="dxa"/>
            <w:gridSpan w:val="2"/>
            <w:tcBorders>
              <w:tl2br w:val="nil"/>
              <w:tr2bl w:val="nil"/>
            </w:tcBorders>
            <w:vAlign w:val="center"/>
          </w:tcPr>
          <w:p w14:paraId="014E39D8"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连续12个月内在同一区域发生两起一般生产安全事故的。</w:t>
            </w:r>
          </w:p>
        </w:tc>
        <w:tc>
          <w:tcPr>
            <w:tcW w:w="3260" w:type="dxa"/>
            <w:tcBorders>
              <w:tl2br w:val="nil"/>
              <w:tr2bl w:val="nil"/>
            </w:tcBorders>
            <w:vAlign w:val="center"/>
          </w:tcPr>
          <w:p w14:paraId="310DC1B3"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暂扣安全生产许可证60天。</w:t>
            </w:r>
          </w:p>
        </w:tc>
      </w:tr>
      <w:tr w:rsidR="00446724" w14:paraId="2D8E1E19" w14:textId="77777777">
        <w:trPr>
          <w:trHeight w:val="92"/>
          <w:jc w:val="center"/>
        </w:trPr>
        <w:tc>
          <w:tcPr>
            <w:tcW w:w="535" w:type="dxa"/>
            <w:vMerge/>
            <w:tcBorders>
              <w:tl2br w:val="nil"/>
              <w:tr2bl w:val="nil"/>
            </w:tcBorders>
            <w:vAlign w:val="center"/>
          </w:tcPr>
          <w:p w14:paraId="06D3820A"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B307C64"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0E210277"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236845B5"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vMerge w:val="restart"/>
            <w:tcBorders>
              <w:tl2br w:val="nil"/>
              <w:tr2bl w:val="nil"/>
            </w:tcBorders>
            <w:vAlign w:val="center"/>
          </w:tcPr>
          <w:p w14:paraId="7246E640" w14:textId="77777777" w:rsidR="00446724" w:rsidRDefault="00000000">
            <w:pPr>
              <w:widowControl/>
              <w:spacing w:line="260" w:lineRule="exact"/>
              <w:jc w:val="center"/>
              <w:rPr>
                <w:rFonts w:ascii="仿宋_GB2312" w:eastAsia="仿宋_GB2312" w:hAnsi="宋体" w:hint="eastAsia"/>
                <w:color w:val="000000" w:themeColor="text1"/>
                <w:szCs w:val="21"/>
              </w:rPr>
            </w:pPr>
            <w:r>
              <w:rPr>
                <w:rFonts w:ascii="仿宋_GB2312" w:eastAsia="仿宋_GB2312" w:hint="eastAsia"/>
                <w:color w:val="000000" w:themeColor="text1"/>
                <w:szCs w:val="21"/>
              </w:rPr>
              <w:t>从重情形</w:t>
            </w:r>
          </w:p>
        </w:tc>
        <w:tc>
          <w:tcPr>
            <w:tcW w:w="2144" w:type="dxa"/>
            <w:gridSpan w:val="2"/>
            <w:tcBorders>
              <w:tl2br w:val="nil"/>
              <w:tr2bl w:val="nil"/>
            </w:tcBorders>
            <w:vAlign w:val="center"/>
          </w:tcPr>
          <w:p w14:paraId="24FC199E"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发生较大生产安全事故的。</w:t>
            </w:r>
          </w:p>
        </w:tc>
        <w:tc>
          <w:tcPr>
            <w:tcW w:w="3260" w:type="dxa"/>
            <w:tcBorders>
              <w:tl2br w:val="nil"/>
              <w:tr2bl w:val="nil"/>
            </w:tcBorders>
            <w:vAlign w:val="center"/>
          </w:tcPr>
          <w:p w14:paraId="766F7951"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int="eastAsia"/>
                <w:color w:val="000000" w:themeColor="text1"/>
                <w:szCs w:val="21"/>
              </w:rPr>
              <w:t>暂扣安全生产许可证90天。</w:t>
            </w:r>
          </w:p>
        </w:tc>
      </w:tr>
      <w:tr w:rsidR="00446724" w14:paraId="0147784B" w14:textId="77777777">
        <w:trPr>
          <w:trHeight w:val="128"/>
          <w:jc w:val="center"/>
        </w:trPr>
        <w:tc>
          <w:tcPr>
            <w:tcW w:w="535" w:type="dxa"/>
            <w:vMerge/>
            <w:tcBorders>
              <w:tl2br w:val="nil"/>
              <w:tr2bl w:val="nil"/>
            </w:tcBorders>
            <w:vAlign w:val="center"/>
          </w:tcPr>
          <w:p w14:paraId="402580B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9C7F24D"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06A75D8D"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5DBC9B26"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vMerge/>
            <w:tcBorders>
              <w:tl2br w:val="nil"/>
              <w:tr2bl w:val="nil"/>
            </w:tcBorders>
            <w:vAlign w:val="center"/>
          </w:tcPr>
          <w:p w14:paraId="2798F219" w14:textId="77777777" w:rsidR="00446724" w:rsidRDefault="00446724">
            <w:pPr>
              <w:widowControl/>
              <w:spacing w:line="260" w:lineRule="exact"/>
              <w:jc w:val="center"/>
              <w:rPr>
                <w:rFonts w:ascii="仿宋_GB2312" w:eastAsia="仿宋_GB2312" w:hAnsi="宋体" w:hint="eastAsia"/>
                <w:color w:val="000000" w:themeColor="text1"/>
                <w:szCs w:val="21"/>
              </w:rPr>
            </w:pPr>
          </w:p>
        </w:tc>
        <w:tc>
          <w:tcPr>
            <w:tcW w:w="2144" w:type="dxa"/>
            <w:gridSpan w:val="2"/>
            <w:tcBorders>
              <w:tl2br w:val="nil"/>
              <w:tr2bl w:val="nil"/>
            </w:tcBorders>
            <w:vAlign w:val="center"/>
          </w:tcPr>
          <w:p w14:paraId="318C7523"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int="eastAsia"/>
                <w:color w:val="000000" w:themeColor="text1"/>
                <w:szCs w:val="21"/>
              </w:rPr>
              <w:t>发生重大生产安全事故的；</w:t>
            </w:r>
            <w:r>
              <w:rPr>
                <w:rFonts w:ascii="仿宋_GB2312" w:eastAsia="仿宋_GB2312" w:hAnsi="宋体" w:hint="eastAsia"/>
                <w:color w:val="000000" w:themeColor="text1"/>
                <w:kern w:val="0"/>
                <w:szCs w:val="21"/>
              </w:rPr>
              <w:t>因违法发包、转包、违法分包、挂靠等违法行为导致发生较大生产安全事故的。</w:t>
            </w:r>
          </w:p>
        </w:tc>
        <w:tc>
          <w:tcPr>
            <w:tcW w:w="3260" w:type="dxa"/>
            <w:tcBorders>
              <w:tl2br w:val="nil"/>
              <w:tr2bl w:val="nil"/>
            </w:tcBorders>
            <w:vAlign w:val="center"/>
          </w:tcPr>
          <w:p w14:paraId="74768133"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int="eastAsia"/>
                <w:color w:val="000000" w:themeColor="text1"/>
                <w:szCs w:val="21"/>
              </w:rPr>
              <w:t>暂扣安全生产许可证120天，降低相关企业资质。</w:t>
            </w:r>
          </w:p>
        </w:tc>
      </w:tr>
      <w:tr w:rsidR="00446724" w14:paraId="0A743F54" w14:textId="77777777">
        <w:trPr>
          <w:trHeight w:val="131"/>
          <w:jc w:val="center"/>
        </w:trPr>
        <w:tc>
          <w:tcPr>
            <w:tcW w:w="535" w:type="dxa"/>
            <w:vMerge/>
            <w:tcBorders>
              <w:tl2br w:val="nil"/>
              <w:tr2bl w:val="nil"/>
            </w:tcBorders>
            <w:vAlign w:val="center"/>
          </w:tcPr>
          <w:p w14:paraId="2DDE84FA"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CA03959"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39C4D819"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4FA30143"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vMerge/>
            <w:tcBorders>
              <w:tl2br w:val="nil"/>
              <w:tr2bl w:val="nil"/>
            </w:tcBorders>
            <w:vAlign w:val="center"/>
          </w:tcPr>
          <w:p w14:paraId="3B743A70" w14:textId="77777777" w:rsidR="00446724" w:rsidRDefault="00446724">
            <w:pPr>
              <w:widowControl/>
              <w:spacing w:line="260" w:lineRule="exact"/>
              <w:jc w:val="center"/>
              <w:rPr>
                <w:rFonts w:ascii="仿宋_GB2312" w:eastAsia="仿宋_GB2312" w:hAnsi="宋体" w:hint="eastAsia"/>
                <w:color w:val="000000" w:themeColor="text1"/>
                <w:szCs w:val="21"/>
              </w:rPr>
            </w:pPr>
          </w:p>
        </w:tc>
        <w:tc>
          <w:tcPr>
            <w:tcW w:w="2144" w:type="dxa"/>
            <w:gridSpan w:val="2"/>
            <w:tcBorders>
              <w:tl2br w:val="nil"/>
              <w:tr2bl w:val="nil"/>
            </w:tcBorders>
            <w:vAlign w:val="center"/>
          </w:tcPr>
          <w:p w14:paraId="74F29F05"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int="eastAsia"/>
                <w:color w:val="000000" w:themeColor="text1"/>
                <w:szCs w:val="21"/>
              </w:rPr>
              <w:t>发生特别重大生产安全事故或者12个月内连续发生三次生产安全事故或者在安全生产许可证暂扣期间拒不整改的。</w:t>
            </w:r>
            <w:r>
              <w:rPr>
                <w:rFonts w:ascii="仿宋_GB2312" w:eastAsia="仿宋_GB2312" w:hAnsi="宋体" w:hint="eastAsia"/>
                <w:color w:val="000000" w:themeColor="text1"/>
                <w:kern w:val="0"/>
                <w:szCs w:val="21"/>
              </w:rPr>
              <w:t>因违法发包、转包、违法分包、挂靠等违法行为导致发生重大生产安全事故的。</w:t>
            </w:r>
          </w:p>
        </w:tc>
        <w:tc>
          <w:tcPr>
            <w:tcW w:w="3260" w:type="dxa"/>
            <w:tcBorders>
              <w:tl2br w:val="nil"/>
              <w:tr2bl w:val="nil"/>
            </w:tcBorders>
            <w:vAlign w:val="center"/>
          </w:tcPr>
          <w:p w14:paraId="1ACB75D5"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int="eastAsia"/>
                <w:color w:val="000000" w:themeColor="text1"/>
                <w:szCs w:val="21"/>
              </w:rPr>
              <w:t>吊销安全生产许可证和相关企业资质证书。</w:t>
            </w:r>
          </w:p>
        </w:tc>
      </w:tr>
      <w:tr w:rsidR="00446724" w14:paraId="226B6842" w14:textId="77777777">
        <w:trPr>
          <w:trHeight w:val="157"/>
          <w:jc w:val="center"/>
        </w:trPr>
        <w:tc>
          <w:tcPr>
            <w:tcW w:w="535" w:type="dxa"/>
            <w:vMerge w:val="restart"/>
            <w:tcBorders>
              <w:tl2br w:val="nil"/>
              <w:tr2bl w:val="nil"/>
            </w:tcBorders>
            <w:vAlign w:val="center"/>
          </w:tcPr>
          <w:p w14:paraId="28AE2FEA"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3D70F8E7" w14:textId="77777777" w:rsidR="00446724" w:rsidRDefault="00000000">
            <w:pPr>
              <w:spacing w:line="260" w:lineRule="exact"/>
              <w:jc w:val="left"/>
              <w:rPr>
                <w:rFonts w:ascii="仿宋_GB2312" w:eastAsia="仿宋_GB2312"/>
                <w:color w:val="000000" w:themeColor="text1"/>
                <w:szCs w:val="21"/>
              </w:rPr>
            </w:pPr>
            <w:r>
              <w:rPr>
                <w:rFonts w:ascii="仿宋_GB2312" w:eastAsia="仿宋_GB2312" w:hAnsi="宋体" w:hint="eastAsia"/>
                <w:color w:val="000000" w:themeColor="text1"/>
                <w:kern w:val="0"/>
                <w:szCs w:val="21"/>
              </w:rPr>
              <w:t>对发生生产安全</w:t>
            </w:r>
            <w:r>
              <w:rPr>
                <w:rFonts w:ascii="仿宋_GB2312" w:eastAsia="仿宋_GB2312" w:hint="eastAsia"/>
                <w:color w:val="000000" w:themeColor="text1"/>
                <w:szCs w:val="21"/>
              </w:rPr>
              <w:t>事故负有责任的建筑施工企业主要负责人、项目负责人、专职安全生产管理人员</w:t>
            </w:r>
          </w:p>
        </w:tc>
        <w:tc>
          <w:tcPr>
            <w:tcW w:w="993" w:type="dxa"/>
            <w:gridSpan w:val="2"/>
            <w:vMerge w:val="restart"/>
            <w:tcBorders>
              <w:tl2br w:val="nil"/>
              <w:tr2bl w:val="nil"/>
            </w:tcBorders>
            <w:vAlign w:val="center"/>
          </w:tcPr>
          <w:p w14:paraId="3209880A" w14:textId="77777777" w:rsidR="00446724" w:rsidRDefault="00000000">
            <w:pPr>
              <w:spacing w:line="260" w:lineRule="exact"/>
              <w:jc w:val="left"/>
              <w:rPr>
                <w:rFonts w:ascii="仿宋_GB2312" w:eastAsia="仿宋_GB2312"/>
                <w:color w:val="000000" w:themeColor="text1"/>
                <w:szCs w:val="21"/>
              </w:rPr>
            </w:pPr>
            <w:r>
              <w:rPr>
                <w:rFonts w:ascii="仿宋_GB2312" w:eastAsia="仿宋_GB2312" w:hint="eastAsia"/>
                <w:color w:val="000000" w:themeColor="text1"/>
                <w:szCs w:val="21"/>
              </w:rPr>
              <w:t>《生产安全事故报告和调查处理条例》第四十条、《建设工程安全生产管理条例》第五十八条</w:t>
            </w:r>
          </w:p>
        </w:tc>
        <w:tc>
          <w:tcPr>
            <w:tcW w:w="4110" w:type="dxa"/>
            <w:vMerge w:val="restart"/>
            <w:tcBorders>
              <w:tl2br w:val="nil"/>
              <w:tr2bl w:val="nil"/>
            </w:tcBorders>
            <w:vAlign w:val="center"/>
          </w:tcPr>
          <w:p w14:paraId="32B4C478" w14:textId="77777777" w:rsidR="00446724" w:rsidRDefault="00000000">
            <w:pPr>
              <w:widowControl/>
              <w:spacing w:line="260" w:lineRule="exact"/>
              <w:jc w:val="left"/>
              <w:textAlignment w:val="center"/>
              <w:rPr>
                <w:rStyle w:val="a9"/>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《生产安全事故报告和调查处理条例》第四十条</w:t>
            </w:r>
          </w:p>
          <w:p w14:paraId="5BE20B74"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09DE5582"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《建设工程安全生产管理条例》第五十八条</w:t>
            </w:r>
          </w:p>
          <w:p w14:paraId="31831313"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vAlign w:val="center"/>
          </w:tcPr>
          <w:p w14:paraId="0C7F983F" w14:textId="77777777" w:rsidR="00446724" w:rsidRDefault="00000000">
            <w:pPr>
              <w:spacing w:line="260" w:lineRule="exact"/>
              <w:jc w:val="center"/>
              <w:rPr>
                <w:rFonts w:ascii="仿宋_GB2312" w:eastAsia="仿宋_GB2312"/>
                <w:color w:val="000000" w:themeColor="text1"/>
                <w:szCs w:val="21"/>
              </w:rPr>
            </w:pPr>
            <w:r>
              <w:rPr>
                <w:rFonts w:ascii="仿宋_GB2312" w:eastAsia="仿宋_GB2312" w:hint="eastAsia"/>
                <w:color w:val="000000" w:themeColor="text1"/>
                <w:szCs w:val="21"/>
              </w:rPr>
              <w:t>从轻情形</w:t>
            </w:r>
          </w:p>
        </w:tc>
        <w:tc>
          <w:tcPr>
            <w:tcW w:w="2144" w:type="dxa"/>
            <w:gridSpan w:val="2"/>
            <w:tcBorders>
              <w:tl2br w:val="nil"/>
              <w:tr2bl w:val="nil"/>
            </w:tcBorders>
            <w:vAlign w:val="center"/>
          </w:tcPr>
          <w:p w14:paraId="16006249" w14:textId="77777777" w:rsidR="00446724" w:rsidRDefault="00000000">
            <w:pPr>
              <w:spacing w:line="260" w:lineRule="exact"/>
              <w:ind w:firstLineChars="100" w:firstLine="210"/>
              <w:jc w:val="left"/>
              <w:rPr>
                <w:rFonts w:ascii="仿宋_GB2312" w:eastAsia="仿宋_GB2312"/>
                <w:color w:val="000000" w:themeColor="text1"/>
                <w:szCs w:val="21"/>
              </w:rPr>
            </w:pPr>
            <w:r>
              <w:rPr>
                <w:rFonts w:ascii="仿宋_GB2312" w:eastAsia="仿宋_GB2312" w:hint="eastAsia"/>
                <w:color w:val="000000" w:themeColor="text1"/>
                <w:szCs w:val="21"/>
              </w:rPr>
              <w:t>发生一般生产安全事故的。</w:t>
            </w:r>
          </w:p>
        </w:tc>
        <w:tc>
          <w:tcPr>
            <w:tcW w:w="3260" w:type="dxa"/>
            <w:tcBorders>
              <w:tl2br w:val="nil"/>
              <w:tr2bl w:val="nil"/>
            </w:tcBorders>
            <w:vAlign w:val="center"/>
          </w:tcPr>
          <w:p w14:paraId="27C7433E" w14:textId="77777777" w:rsidR="00446724" w:rsidRDefault="00000000">
            <w:pPr>
              <w:spacing w:line="260" w:lineRule="exact"/>
              <w:ind w:firstLineChars="100" w:firstLine="210"/>
              <w:jc w:val="left"/>
              <w:rPr>
                <w:rFonts w:ascii="仿宋_GB2312" w:eastAsia="仿宋_GB2312"/>
                <w:color w:val="000000" w:themeColor="text1"/>
                <w:szCs w:val="21"/>
              </w:rPr>
            </w:pPr>
            <w:r>
              <w:rPr>
                <w:rFonts w:ascii="仿宋_GB2312" w:eastAsia="仿宋_GB2312" w:hint="eastAsia"/>
                <w:color w:val="000000" w:themeColor="text1"/>
                <w:szCs w:val="21"/>
              </w:rPr>
              <w:t>暂扣安全生产考核合格证书180-270天。</w:t>
            </w:r>
          </w:p>
        </w:tc>
      </w:tr>
      <w:tr w:rsidR="00446724" w14:paraId="25860279" w14:textId="77777777">
        <w:trPr>
          <w:trHeight w:val="128"/>
          <w:jc w:val="center"/>
        </w:trPr>
        <w:tc>
          <w:tcPr>
            <w:tcW w:w="535" w:type="dxa"/>
            <w:vMerge/>
            <w:tcBorders>
              <w:tl2br w:val="nil"/>
              <w:tr2bl w:val="nil"/>
            </w:tcBorders>
            <w:vAlign w:val="center"/>
          </w:tcPr>
          <w:p w14:paraId="0D8B717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98B97C6"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3B4A68B6"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309FE988"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tcBorders>
              <w:tl2br w:val="nil"/>
              <w:tr2bl w:val="nil"/>
            </w:tcBorders>
            <w:vAlign w:val="center"/>
          </w:tcPr>
          <w:p w14:paraId="01CED0F7" w14:textId="77777777" w:rsidR="00446724" w:rsidRDefault="00000000">
            <w:pPr>
              <w:widowControl/>
              <w:spacing w:line="260" w:lineRule="exact"/>
              <w:jc w:val="center"/>
              <w:rPr>
                <w:rFonts w:ascii="仿宋_GB2312" w:eastAsia="仿宋_GB2312" w:hAnsi="宋体" w:hint="eastAsia"/>
                <w:color w:val="000000" w:themeColor="text1"/>
                <w:szCs w:val="21"/>
              </w:rPr>
            </w:pPr>
            <w:r>
              <w:rPr>
                <w:rFonts w:ascii="仿宋_GB2312" w:eastAsia="仿宋_GB2312" w:hint="eastAsia"/>
                <w:color w:val="000000" w:themeColor="text1"/>
                <w:szCs w:val="21"/>
              </w:rPr>
              <w:t>一般情形</w:t>
            </w:r>
          </w:p>
        </w:tc>
        <w:tc>
          <w:tcPr>
            <w:tcW w:w="2144" w:type="dxa"/>
            <w:gridSpan w:val="2"/>
            <w:tcBorders>
              <w:tl2br w:val="nil"/>
              <w:tr2bl w:val="nil"/>
            </w:tcBorders>
            <w:vAlign w:val="center"/>
          </w:tcPr>
          <w:p w14:paraId="76333CF0"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int="eastAsia"/>
                <w:color w:val="000000" w:themeColor="text1"/>
                <w:szCs w:val="21"/>
              </w:rPr>
              <w:t>连续12个月内在同一区域发生两起一般生产安全事故的。</w:t>
            </w:r>
          </w:p>
        </w:tc>
        <w:tc>
          <w:tcPr>
            <w:tcW w:w="3260" w:type="dxa"/>
            <w:tcBorders>
              <w:tl2br w:val="nil"/>
              <w:tr2bl w:val="nil"/>
            </w:tcBorders>
            <w:vAlign w:val="center"/>
          </w:tcPr>
          <w:p w14:paraId="26B5BFA6"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暂扣安全生产考核合格证书270-360天。</w:t>
            </w:r>
          </w:p>
        </w:tc>
      </w:tr>
      <w:tr w:rsidR="00446724" w14:paraId="6BA7C0AA" w14:textId="77777777">
        <w:trPr>
          <w:trHeight w:val="154"/>
          <w:jc w:val="center"/>
        </w:trPr>
        <w:tc>
          <w:tcPr>
            <w:tcW w:w="535" w:type="dxa"/>
            <w:vMerge/>
            <w:tcBorders>
              <w:tl2br w:val="nil"/>
              <w:tr2bl w:val="nil"/>
            </w:tcBorders>
            <w:vAlign w:val="center"/>
          </w:tcPr>
          <w:p w14:paraId="2119942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D557ED9"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03F02D24"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30007D8B"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vMerge w:val="restart"/>
            <w:tcBorders>
              <w:tl2br w:val="nil"/>
              <w:tr2bl w:val="nil"/>
            </w:tcBorders>
            <w:vAlign w:val="center"/>
          </w:tcPr>
          <w:p w14:paraId="1DDD1191" w14:textId="77777777" w:rsidR="00446724" w:rsidRDefault="00000000">
            <w:pPr>
              <w:widowControl/>
              <w:spacing w:line="260" w:lineRule="exact"/>
              <w:jc w:val="center"/>
              <w:rPr>
                <w:rFonts w:ascii="仿宋_GB2312" w:eastAsia="仿宋_GB2312" w:hAnsi="宋体" w:hint="eastAsia"/>
                <w:color w:val="000000" w:themeColor="text1"/>
                <w:szCs w:val="21"/>
              </w:rPr>
            </w:pPr>
            <w:r>
              <w:rPr>
                <w:rFonts w:ascii="仿宋_GB2312" w:eastAsia="仿宋_GB2312" w:hint="eastAsia"/>
                <w:color w:val="000000" w:themeColor="text1"/>
                <w:szCs w:val="21"/>
              </w:rPr>
              <w:t>从重情形</w:t>
            </w:r>
          </w:p>
        </w:tc>
        <w:tc>
          <w:tcPr>
            <w:tcW w:w="2144" w:type="dxa"/>
            <w:gridSpan w:val="2"/>
            <w:tcBorders>
              <w:tl2br w:val="nil"/>
              <w:tr2bl w:val="nil"/>
            </w:tcBorders>
            <w:vAlign w:val="center"/>
          </w:tcPr>
          <w:p w14:paraId="44F7B9DF" w14:textId="77777777" w:rsidR="00446724" w:rsidRDefault="00000000">
            <w:pPr>
              <w:widowControl/>
              <w:spacing w:line="260" w:lineRule="exact"/>
              <w:ind w:firstLineChars="50" w:firstLine="105"/>
              <w:jc w:val="left"/>
              <w:rPr>
                <w:rFonts w:ascii="仿宋_GB2312" w:eastAsia="仿宋_GB2312" w:hAnsi="宋体" w:hint="eastAsia"/>
                <w:color w:val="000000" w:themeColor="text1"/>
                <w:szCs w:val="21"/>
              </w:rPr>
            </w:pPr>
            <w:r>
              <w:rPr>
                <w:rFonts w:ascii="仿宋_GB2312" w:eastAsia="仿宋_GB2312" w:hint="eastAsia"/>
                <w:color w:val="000000" w:themeColor="text1"/>
                <w:szCs w:val="21"/>
              </w:rPr>
              <w:t>（1）发生较大生产安全事故的。</w:t>
            </w:r>
          </w:p>
        </w:tc>
        <w:tc>
          <w:tcPr>
            <w:tcW w:w="3260" w:type="dxa"/>
            <w:tcBorders>
              <w:tl2br w:val="nil"/>
              <w:tr2bl w:val="nil"/>
            </w:tcBorders>
            <w:vAlign w:val="center"/>
          </w:tcPr>
          <w:p w14:paraId="6EA283D0"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int="eastAsia"/>
                <w:color w:val="000000" w:themeColor="text1"/>
                <w:szCs w:val="21"/>
              </w:rPr>
              <w:t>撤销安全生产考核合格证书；吊销执业资格证书，5年内不予注册。</w:t>
            </w:r>
          </w:p>
        </w:tc>
      </w:tr>
      <w:tr w:rsidR="00446724" w14:paraId="3D03CC4D" w14:textId="77777777">
        <w:trPr>
          <w:trHeight w:val="141"/>
          <w:jc w:val="center"/>
        </w:trPr>
        <w:tc>
          <w:tcPr>
            <w:tcW w:w="535" w:type="dxa"/>
            <w:vMerge/>
            <w:tcBorders>
              <w:tl2br w:val="nil"/>
              <w:tr2bl w:val="nil"/>
            </w:tcBorders>
            <w:vAlign w:val="center"/>
          </w:tcPr>
          <w:p w14:paraId="1D972E9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BE277C5"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4A19AD83"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56225879"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vMerge/>
            <w:tcBorders>
              <w:tl2br w:val="nil"/>
              <w:tr2bl w:val="nil"/>
            </w:tcBorders>
            <w:vAlign w:val="center"/>
          </w:tcPr>
          <w:p w14:paraId="7EA90AA5" w14:textId="77777777" w:rsidR="00446724" w:rsidRDefault="00446724">
            <w:pPr>
              <w:widowControl/>
              <w:spacing w:line="260" w:lineRule="exact"/>
              <w:jc w:val="center"/>
              <w:rPr>
                <w:rFonts w:ascii="仿宋_GB2312" w:eastAsia="仿宋_GB2312" w:hAnsi="宋体" w:hint="eastAsia"/>
                <w:color w:val="000000" w:themeColor="text1"/>
                <w:szCs w:val="21"/>
              </w:rPr>
            </w:pPr>
          </w:p>
        </w:tc>
        <w:tc>
          <w:tcPr>
            <w:tcW w:w="2144" w:type="dxa"/>
            <w:gridSpan w:val="2"/>
            <w:tcBorders>
              <w:tl2br w:val="nil"/>
              <w:tr2bl w:val="nil"/>
            </w:tcBorders>
            <w:vAlign w:val="center"/>
          </w:tcPr>
          <w:p w14:paraId="360A6356" w14:textId="77777777" w:rsidR="00446724" w:rsidRDefault="00000000">
            <w:pPr>
              <w:widowControl/>
              <w:spacing w:line="260" w:lineRule="exact"/>
              <w:ind w:firstLineChars="50" w:firstLine="105"/>
              <w:jc w:val="left"/>
              <w:rPr>
                <w:rFonts w:ascii="仿宋_GB2312" w:eastAsia="仿宋_GB2312" w:hAnsi="宋体" w:hint="eastAsia"/>
                <w:color w:val="000000" w:themeColor="text1"/>
                <w:szCs w:val="21"/>
              </w:rPr>
            </w:pPr>
            <w:r>
              <w:rPr>
                <w:rFonts w:ascii="仿宋_GB2312" w:eastAsia="仿宋_GB2312" w:hint="eastAsia"/>
                <w:color w:val="000000" w:themeColor="text1"/>
                <w:szCs w:val="21"/>
              </w:rPr>
              <w:t>（2）发生重大生产安全事故的。</w:t>
            </w:r>
          </w:p>
        </w:tc>
        <w:tc>
          <w:tcPr>
            <w:tcW w:w="3260" w:type="dxa"/>
            <w:tcBorders>
              <w:tl2br w:val="nil"/>
              <w:tr2bl w:val="nil"/>
            </w:tcBorders>
            <w:vAlign w:val="center"/>
          </w:tcPr>
          <w:p w14:paraId="4791BCC6"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int="eastAsia"/>
                <w:color w:val="000000" w:themeColor="text1"/>
                <w:szCs w:val="21"/>
              </w:rPr>
              <w:t>撤销安全生产考核合格证书；吊销执业资格证书，终身不予注册。</w:t>
            </w:r>
          </w:p>
        </w:tc>
      </w:tr>
      <w:tr w:rsidR="00446724" w14:paraId="63103972" w14:textId="77777777">
        <w:trPr>
          <w:trHeight w:val="118"/>
          <w:jc w:val="center"/>
        </w:trPr>
        <w:tc>
          <w:tcPr>
            <w:tcW w:w="535" w:type="dxa"/>
            <w:vMerge/>
            <w:tcBorders>
              <w:tl2br w:val="nil"/>
              <w:tr2bl w:val="nil"/>
            </w:tcBorders>
            <w:vAlign w:val="center"/>
          </w:tcPr>
          <w:p w14:paraId="55C16DA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8997F87"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33BE5DA6"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291B69AB"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vMerge/>
            <w:tcBorders>
              <w:tl2br w:val="nil"/>
              <w:tr2bl w:val="nil"/>
            </w:tcBorders>
            <w:vAlign w:val="center"/>
          </w:tcPr>
          <w:p w14:paraId="1BB1A016" w14:textId="77777777" w:rsidR="00446724" w:rsidRDefault="00446724">
            <w:pPr>
              <w:widowControl/>
              <w:spacing w:line="260" w:lineRule="exact"/>
              <w:jc w:val="center"/>
              <w:rPr>
                <w:rFonts w:ascii="仿宋_GB2312" w:eastAsia="仿宋_GB2312" w:hAnsi="宋体" w:hint="eastAsia"/>
                <w:color w:val="000000" w:themeColor="text1"/>
                <w:szCs w:val="21"/>
              </w:rPr>
            </w:pPr>
          </w:p>
        </w:tc>
        <w:tc>
          <w:tcPr>
            <w:tcW w:w="2144" w:type="dxa"/>
            <w:gridSpan w:val="2"/>
            <w:tcBorders>
              <w:tl2br w:val="nil"/>
              <w:tr2bl w:val="nil"/>
            </w:tcBorders>
            <w:vAlign w:val="center"/>
          </w:tcPr>
          <w:p w14:paraId="0857331A" w14:textId="77777777" w:rsidR="00446724" w:rsidRDefault="00000000">
            <w:pPr>
              <w:widowControl/>
              <w:spacing w:line="260" w:lineRule="exact"/>
              <w:ind w:firstLineChars="50" w:firstLine="105"/>
              <w:jc w:val="left"/>
              <w:rPr>
                <w:rFonts w:ascii="仿宋_GB2312" w:eastAsia="仿宋_GB2312" w:hAnsi="宋体" w:hint="eastAsia"/>
                <w:color w:val="000000" w:themeColor="text1"/>
                <w:szCs w:val="21"/>
              </w:rPr>
            </w:pPr>
            <w:r>
              <w:rPr>
                <w:rFonts w:ascii="仿宋_GB2312" w:eastAsia="仿宋_GB2312" w:hint="eastAsia"/>
                <w:color w:val="000000" w:themeColor="text1"/>
                <w:szCs w:val="21"/>
              </w:rPr>
              <w:t>（3）发生特别重大生产安全事故或者在证书暂扣期间拒不整改的。</w:t>
            </w:r>
          </w:p>
        </w:tc>
        <w:tc>
          <w:tcPr>
            <w:tcW w:w="3260" w:type="dxa"/>
            <w:tcBorders>
              <w:tl2br w:val="nil"/>
              <w:tr2bl w:val="nil"/>
            </w:tcBorders>
            <w:vAlign w:val="center"/>
          </w:tcPr>
          <w:p w14:paraId="14502E63"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int="eastAsia"/>
                <w:color w:val="000000" w:themeColor="text1"/>
                <w:szCs w:val="21"/>
              </w:rPr>
              <w:t>撤销安全生产考核合格证书；吊销执业资格证书，终身不予注册。</w:t>
            </w:r>
          </w:p>
        </w:tc>
      </w:tr>
      <w:tr w:rsidR="00446724" w14:paraId="1D4E76DC" w14:textId="77777777">
        <w:trPr>
          <w:trHeight w:val="223"/>
          <w:jc w:val="center"/>
        </w:trPr>
        <w:tc>
          <w:tcPr>
            <w:tcW w:w="535" w:type="dxa"/>
            <w:vMerge w:val="restart"/>
            <w:tcBorders>
              <w:tl2br w:val="nil"/>
              <w:tr2bl w:val="nil"/>
            </w:tcBorders>
            <w:vAlign w:val="center"/>
          </w:tcPr>
          <w:p w14:paraId="0078AE13"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30BAB25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企业未取得安全生产许可证擅自从事建筑施工活动的</w:t>
            </w:r>
          </w:p>
        </w:tc>
        <w:tc>
          <w:tcPr>
            <w:tcW w:w="993" w:type="dxa"/>
            <w:gridSpan w:val="2"/>
            <w:vMerge w:val="restart"/>
            <w:tcBorders>
              <w:tl2br w:val="nil"/>
              <w:tr2bl w:val="nil"/>
            </w:tcBorders>
            <w:vAlign w:val="center"/>
          </w:tcPr>
          <w:p w14:paraId="0558B097"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《安全生产许可证条例》第二条第二款</w:t>
            </w:r>
          </w:p>
        </w:tc>
        <w:tc>
          <w:tcPr>
            <w:tcW w:w="4110" w:type="dxa"/>
            <w:vMerge w:val="restart"/>
            <w:tcBorders>
              <w:tl2br w:val="nil"/>
              <w:tr2bl w:val="nil"/>
            </w:tcBorders>
            <w:vAlign w:val="center"/>
          </w:tcPr>
          <w:p w14:paraId="367B4EEF"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《安全生产许可证条例》第十九条</w:t>
            </w:r>
          </w:p>
          <w:p w14:paraId="3390004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违反本条例规定，未取得安全生产许可证擅自进行生产的，责令停止生产，没收违法所得，并处10万元以上50万元以下的罚款；造成重大事故或者其他严重后果，构成犯罪的，依法追究刑事责任。</w:t>
            </w:r>
          </w:p>
        </w:tc>
        <w:tc>
          <w:tcPr>
            <w:tcW w:w="1134" w:type="dxa"/>
            <w:tcBorders>
              <w:tl2br w:val="nil"/>
              <w:tr2bl w:val="nil"/>
            </w:tcBorders>
            <w:vAlign w:val="center"/>
          </w:tcPr>
          <w:p w14:paraId="36667C1B"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14B3DE0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535920DC" w14:textId="77777777" w:rsidR="00446724" w:rsidRDefault="00000000">
            <w:pPr>
              <w:widowControl/>
              <w:spacing w:line="260" w:lineRule="exact"/>
              <w:ind w:firstLineChars="100" w:firstLine="210"/>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责令停止生产，没收违法所得；处10万元以上15万元以下的罚款。</w:t>
            </w:r>
          </w:p>
        </w:tc>
      </w:tr>
      <w:tr w:rsidR="00446724" w14:paraId="32213298" w14:textId="77777777">
        <w:trPr>
          <w:trHeight w:val="285"/>
          <w:jc w:val="center"/>
        </w:trPr>
        <w:tc>
          <w:tcPr>
            <w:tcW w:w="535" w:type="dxa"/>
            <w:vMerge/>
            <w:tcBorders>
              <w:tl2br w:val="nil"/>
              <w:tr2bl w:val="nil"/>
            </w:tcBorders>
            <w:vAlign w:val="center"/>
          </w:tcPr>
          <w:p w14:paraId="66328EB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3C99F68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79941A32"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tcPr>
          <w:p w14:paraId="41BDD8FD"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2B3A403F"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74BF7EA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716B0810" w14:textId="77777777" w:rsidR="00446724" w:rsidRDefault="00000000">
            <w:pPr>
              <w:widowControl/>
              <w:spacing w:line="260" w:lineRule="exact"/>
              <w:ind w:firstLineChars="100" w:firstLine="210"/>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责令停止生产，没收违法所得；处15万元以上40万元以下的罚款。</w:t>
            </w:r>
          </w:p>
        </w:tc>
      </w:tr>
      <w:tr w:rsidR="00446724" w14:paraId="03FE5C6E" w14:textId="77777777">
        <w:trPr>
          <w:trHeight w:val="243"/>
          <w:jc w:val="center"/>
        </w:trPr>
        <w:tc>
          <w:tcPr>
            <w:tcW w:w="535" w:type="dxa"/>
            <w:vMerge/>
            <w:tcBorders>
              <w:tl2br w:val="nil"/>
              <w:tr2bl w:val="nil"/>
            </w:tcBorders>
            <w:vAlign w:val="center"/>
          </w:tcPr>
          <w:p w14:paraId="3E9EB08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68E73DE6"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0A3EA15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1FC1031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4AA14E5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2946710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0E6A560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207357DC" w14:textId="77777777" w:rsidR="00446724" w:rsidRDefault="00000000">
            <w:pPr>
              <w:widowControl/>
              <w:spacing w:line="260" w:lineRule="exact"/>
              <w:ind w:firstLineChars="100" w:firstLine="210"/>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责令停止生产，没收违法所得；处40万元以上50万元以下的罚款。</w:t>
            </w:r>
          </w:p>
        </w:tc>
      </w:tr>
      <w:tr w:rsidR="00446724" w14:paraId="52621840" w14:textId="77777777">
        <w:trPr>
          <w:trHeight w:val="223"/>
          <w:jc w:val="center"/>
        </w:trPr>
        <w:tc>
          <w:tcPr>
            <w:tcW w:w="535" w:type="dxa"/>
            <w:vMerge w:val="restart"/>
            <w:tcBorders>
              <w:tl2br w:val="nil"/>
              <w:tr2bl w:val="nil"/>
            </w:tcBorders>
            <w:vAlign w:val="center"/>
          </w:tcPr>
          <w:p w14:paraId="502CA2B4"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5B6ABCD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企业安全生产许可证有效期满未办理延期手续，继续进行生产的</w:t>
            </w:r>
          </w:p>
        </w:tc>
        <w:tc>
          <w:tcPr>
            <w:tcW w:w="993" w:type="dxa"/>
            <w:gridSpan w:val="2"/>
            <w:vMerge w:val="restart"/>
            <w:tcBorders>
              <w:tl2br w:val="nil"/>
              <w:tr2bl w:val="nil"/>
            </w:tcBorders>
            <w:vAlign w:val="center"/>
          </w:tcPr>
          <w:p w14:paraId="28DA6735"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《安全生产许可证条例》第</w:t>
            </w:r>
            <w:r>
              <w:rPr>
                <w:rFonts w:ascii="仿宋_GB2312" w:eastAsia="仿宋_GB2312" w:hAnsi="宋体"/>
                <w:color w:val="000000" w:themeColor="text1"/>
                <w:kern w:val="0"/>
                <w:szCs w:val="21"/>
              </w:rPr>
              <w:t>九</w:t>
            </w:r>
            <w:r>
              <w:rPr>
                <w:rFonts w:ascii="仿宋_GB2312" w:eastAsia="仿宋_GB2312" w:hAnsi="宋体" w:hint="eastAsia"/>
                <w:color w:val="000000" w:themeColor="text1"/>
                <w:kern w:val="0"/>
                <w:szCs w:val="21"/>
              </w:rPr>
              <w:t>条</w:t>
            </w:r>
          </w:p>
        </w:tc>
        <w:tc>
          <w:tcPr>
            <w:tcW w:w="4110" w:type="dxa"/>
            <w:vMerge w:val="restart"/>
            <w:tcBorders>
              <w:tl2br w:val="nil"/>
              <w:tr2bl w:val="nil"/>
            </w:tcBorders>
            <w:vAlign w:val="center"/>
          </w:tcPr>
          <w:p w14:paraId="5DB62874"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《安全生产许可证条例》第二十条</w:t>
            </w:r>
          </w:p>
          <w:p w14:paraId="303ADFEE"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未取得安全生产许可证擅自进行生产的，责令停止生产，没收违法所得，并处</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50</w:t>
            </w:r>
            <w:r>
              <w:rPr>
                <w:rFonts w:ascii="仿宋_GB2312" w:eastAsia="仿宋_GB2312" w:hAnsi="宋体" w:hint="eastAsia"/>
                <w:color w:val="000000" w:themeColor="text1"/>
                <w:kern w:val="0"/>
                <w:szCs w:val="21"/>
              </w:rPr>
              <w:t>万元以下的罚款；造成重大事故或者其他严重后果，构成犯罪的，依法追究刑事责任。</w:t>
            </w:r>
          </w:p>
        </w:tc>
        <w:tc>
          <w:tcPr>
            <w:tcW w:w="1134" w:type="dxa"/>
            <w:tcBorders>
              <w:tl2br w:val="nil"/>
              <w:tr2bl w:val="nil"/>
            </w:tcBorders>
            <w:vAlign w:val="center"/>
          </w:tcPr>
          <w:p w14:paraId="5DAD759E"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286052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限期内完成补办手续的，未造成危害后果或后果轻微的。</w:t>
            </w:r>
          </w:p>
        </w:tc>
        <w:tc>
          <w:tcPr>
            <w:tcW w:w="3260" w:type="dxa"/>
            <w:tcBorders>
              <w:tl2br w:val="nil"/>
              <w:tr2bl w:val="nil"/>
            </w:tcBorders>
            <w:vAlign w:val="center"/>
          </w:tcPr>
          <w:p w14:paraId="4A81032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责令停止生产，限期补办延期手续，没收违法所得；处5万元以上10万元以下的罚款。</w:t>
            </w:r>
          </w:p>
        </w:tc>
      </w:tr>
      <w:tr w:rsidR="00446724" w14:paraId="376D519B" w14:textId="77777777">
        <w:trPr>
          <w:trHeight w:val="1249"/>
          <w:jc w:val="center"/>
        </w:trPr>
        <w:tc>
          <w:tcPr>
            <w:tcW w:w="535" w:type="dxa"/>
            <w:vMerge/>
            <w:tcBorders>
              <w:tl2br w:val="nil"/>
              <w:tr2bl w:val="nil"/>
            </w:tcBorders>
            <w:vAlign w:val="center"/>
          </w:tcPr>
          <w:p w14:paraId="1849347B"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4B6F155F"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7F93AA4F"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5EF99FD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2976FB90"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549D9D1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逾期未办理延期手续，未造成严重后果或安全生产事故的。</w:t>
            </w:r>
          </w:p>
        </w:tc>
        <w:tc>
          <w:tcPr>
            <w:tcW w:w="3260" w:type="dxa"/>
            <w:tcBorders>
              <w:tl2br w:val="nil"/>
              <w:tr2bl w:val="nil"/>
            </w:tcBorders>
            <w:vAlign w:val="center"/>
          </w:tcPr>
          <w:p w14:paraId="3D9FD2F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责令停止生产，没收违法所得；处10万元以上30万元以下的罚款。</w:t>
            </w:r>
          </w:p>
        </w:tc>
      </w:tr>
      <w:tr w:rsidR="00446724" w14:paraId="43EA30E3" w14:textId="77777777">
        <w:trPr>
          <w:trHeight w:val="1901"/>
          <w:jc w:val="center"/>
        </w:trPr>
        <w:tc>
          <w:tcPr>
            <w:tcW w:w="535" w:type="dxa"/>
            <w:vMerge/>
            <w:tcBorders>
              <w:tl2br w:val="nil"/>
              <w:tr2bl w:val="nil"/>
            </w:tcBorders>
            <w:vAlign w:val="center"/>
          </w:tcPr>
          <w:p w14:paraId="77E0752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78FB752A"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61CAD35A"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3D1B10B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525D2155" w14:textId="77777777" w:rsidR="00446724" w:rsidRDefault="00000000">
            <w:pPr>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59D4A67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逾期未办理延期手续，且（1）多次实施同类违法行为的；</w:t>
            </w:r>
          </w:p>
          <w:p w14:paraId="4E026B2F"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4DD6C90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责令停止生产，没收违法所得；处30万元以上50万元以下的罚款。</w:t>
            </w:r>
          </w:p>
        </w:tc>
      </w:tr>
      <w:tr w:rsidR="00446724" w14:paraId="77434B8A" w14:textId="77777777">
        <w:trPr>
          <w:trHeight w:val="223"/>
          <w:jc w:val="center"/>
        </w:trPr>
        <w:tc>
          <w:tcPr>
            <w:tcW w:w="535" w:type="dxa"/>
            <w:vMerge w:val="restart"/>
            <w:tcBorders>
              <w:tl2br w:val="nil"/>
              <w:tr2bl w:val="nil"/>
            </w:tcBorders>
            <w:vAlign w:val="center"/>
          </w:tcPr>
          <w:p w14:paraId="0A62422B"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76912CF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企业</w:t>
            </w:r>
            <w:r>
              <w:rPr>
                <w:rFonts w:ascii="仿宋_GB2312" w:eastAsia="仿宋_GB2312" w:hint="eastAsia"/>
                <w:color w:val="000000" w:themeColor="text1"/>
              </w:rPr>
              <w:t>转让安全生产许可证的</w:t>
            </w:r>
          </w:p>
        </w:tc>
        <w:tc>
          <w:tcPr>
            <w:tcW w:w="993" w:type="dxa"/>
            <w:gridSpan w:val="2"/>
            <w:vMerge w:val="restart"/>
            <w:tcBorders>
              <w:tl2br w:val="nil"/>
              <w:tr2bl w:val="nil"/>
            </w:tcBorders>
            <w:vAlign w:val="center"/>
          </w:tcPr>
          <w:p w14:paraId="3A769BD4"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《安全生产许可证条例》第</w:t>
            </w:r>
            <w:r>
              <w:rPr>
                <w:rFonts w:ascii="仿宋_GB2312" w:eastAsia="仿宋_GB2312" w:hAnsi="宋体"/>
                <w:color w:val="000000" w:themeColor="text1"/>
                <w:kern w:val="0"/>
                <w:szCs w:val="21"/>
              </w:rPr>
              <w:t>十三</w:t>
            </w:r>
            <w:r>
              <w:rPr>
                <w:rFonts w:ascii="仿宋_GB2312" w:eastAsia="仿宋_GB2312" w:hAnsi="宋体" w:hint="eastAsia"/>
                <w:color w:val="000000" w:themeColor="text1"/>
                <w:kern w:val="0"/>
                <w:szCs w:val="21"/>
              </w:rPr>
              <w:t>条</w:t>
            </w:r>
          </w:p>
        </w:tc>
        <w:tc>
          <w:tcPr>
            <w:tcW w:w="4110" w:type="dxa"/>
            <w:vMerge w:val="restart"/>
            <w:tcBorders>
              <w:tl2br w:val="nil"/>
              <w:tr2bl w:val="nil"/>
            </w:tcBorders>
            <w:vAlign w:val="center"/>
          </w:tcPr>
          <w:p w14:paraId="7344F259"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《安全生产许可证条例》第二十一条</w:t>
            </w:r>
            <w:r>
              <w:rPr>
                <w:rFonts w:ascii="仿宋_GB2312" w:eastAsia="仿宋_GB2312" w:hAnsi="宋体"/>
                <w:color w:val="000000" w:themeColor="text1"/>
                <w:kern w:val="0"/>
                <w:szCs w:val="21"/>
              </w:rPr>
              <w:t>第一款</w:t>
            </w:r>
          </w:p>
          <w:p w14:paraId="37123479"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违反本条例规定，转让安全生产许可证的，没收违法所得，处</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50</w:t>
            </w:r>
            <w:r>
              <w:rPr>
                <w:rFonts w:ascii="仿宋_GB2312" w:eastAsia="仿宋_GB2312" w:hAnsi="宋体" w:hint="eastAsia"/>
                <w:color w:val="000000" w:themeColor="text1"/>
                <w:kern w:val="0"/>
                <w:szCs w:val="21"/>
              </w:rPr>
              <w:t>万元以下的罚款，并吊销其安全生产许可证；构成犯罪的，依法追究刑事责任；接受转让的，依照本条例第十九条的规定处罚。</w:t>
            </w:r>
          </w:p>
        </w:tc>
        <w:tc>
          <w:tcPr>
            <w:tcW w:w="1134" w:type="dxa"/>
            <w:tcBorders>
              <w:tl2br w:val="nil"/>
              <w:tr2bl w:val="nil"/>
            </w:tcBorders>
            <w:vAlign w:val="center"/>
          </w:tcPr>
          <w:p w14:paraId="5073CE69"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05C284C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126CE96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没收违法所得；处</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万元以上15万元以下的罚款；并吊销其安全生产许可证。</w:t>
            </w:r>
          </w:p>
        </w:tc>
      </w:tr>
      <w:tr w:rsidR="00446724" w14:paraId="00F981B3" w14:textId="77777777">
        <w:trPr>
          <w:trHeight w:val="285"/>
          <w:jc w:val="center"/>
        </w:trPr>
        <w:tc>
          <w:tcPr>
            <w:tcW w:w="535" w:type="dxa"/>
            <w:vMerge/>
            <w:tcBorders>
              <w:tl2br w:val="nil"/>
              <w:tr2bl w:val="nil"/>
            </w:tcBorders>
            <w:vAlign w:val="center"/>
          </w:tcPr>
          <w:p w14:paraId="6BB5EAA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3CF752A5"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772A5F4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2F9610B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2B0D1CDF"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3119544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33C3FE2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没收违法所得；处15万元以上4</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万元以下的罚款；并吊销其安全生产许可证。</w:t>
            </w:r>
          </w:p>
        </w:tc>
      </w:tr>
      <w:tr w:rsidR="00446724" w14:paraId="0CC902C5" w14:textId="77777777">
        <w:trPr>
          <w:trHeight w:val="243"/>
          <w:jc w:val="center"/>
        </w:trPr>
        <w:tc>
          <w:tcPr>
            <w:tcW w:w="535" w:type="dxa"/>
            <w:vMerge/>
            <w:tcBorders>
              <w:tl2br w:val="nil"/>
              <w:tr2bl w:val="nil"/>
            </w:tcBorders>
            <w:vAlign w:val="center"/>
          </w:tcPr>
          <w:p w14:paraId="7EF1629A"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0D609F1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4EC3FF02"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501ADEC5"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31E10CC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21B2EBC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680C1CD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33BA4A8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没收违法所得；处4</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50</w:t>
            </w:r>
            <w:r>
              <w:rPr>
                <w:rFonts w:ascii="仿宋_GB2312" w:eastAsia="仿宋_GB2312" w:hAnsi="宋体" w:hint="eastAsia"/>
                <w:color w:val="000000" w:themeColor="text1"/>
                <w:kern w:val="0"/>
                <w:szCs w:val="21"/>
              </w:rPr>
              <w:t>万元以下的罚款；并吊销其安全生产许可证。</w:t>
            </w:r>
          </w:p>
        </w:tc>
      </w:tr>
      <w:tr w:rsidR="00446724" w14:paraId="1272E71F" w14:textId="77777777">
        <w:trPr>
          <w:trHeight w:val="223"/>
          <w:jc w:val="center"/>
        </w:trPr>
        <w:tc>
          <w:tcPr>
            <w:tcW w:w="535" w:type="dxa"/>
            <w:vMerge w:val="restart"/>
            <w:tcBorders>
              <w:tl2br w:val="nil"/>
              <w:tr2bl w:val="nil"/>
            </w:tcBorders>
            <w:vAlign w:val="center"/>
          </w:tcPr>
          <w:p w14:paraId="167BF31F"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2C2A9E8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企业</w:t>
            </w:r>
            <w:r>
              <w:rPr>
                <w:rFonts w:ascii="仿宋_GB2312" w:eastAsia="仿宋_GB2312" w:hint="eastAsia"/>
                <w:color w:val="000000" w:themeColor="text1"/>
              </w:rPr>
              <w:t>冒用安全生产许可证或者使用伪造的安全生产许可证的</w:t>
            </w:r>
          </w:p>
        </w:tc>
        <w:tc>
          <w:tcPr>
            <w:tcW w:w="993" w:type="dxa"/>
            <w:gridSpan w:val="2"/>
            <w:vMerge w:val="restart"/>
            <w:tcBorders>
              <w:tl2br w:val="nil"/>
              <w:tr2bl w:val="nil"/>
            </w:tcBorders>
            <w:vAlign w:val="center"/>
          </w:tcPr>
          <w:p w14:paraId="7A10E96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《安全生产许可证条例》第</w:t>
            </w:r>
            <w:r>
              <w:rPr>
                <w:rFonts w:ascii="仿宋_GB2312" w:eastAsia="仿宋_GB2312" w:hAnsi="宋体"/>
                <w:color w:val="000000" w:themeColor="text1"/>
                <w:kern w:val="0"/>
                <w:szCs w:val="21"/>
              </w:rPr>
              <w:t>十三</w:t>
            </w:r>
            <w:r>
              <w:rPr>
                <w:rFonts w:ascii="仿宋_GB2312" w:eastAsia="仿宋_GB2312" w:hAnsi="宋体" w:hint="eastAsia"/>
                <w:color w:val="000000" w:themeColor="text1"/>
                <w:kern w:val="0"/>
                <w:szCs w:val="21"/>
              </w:rPr>
              <w:t>条</w:t>
            </w:r>
          </w:p>
        </w:tc>
        <w:tc>
          <w:tcPr>
            <w:tcW w:w="4110" w:type="dxa"/>
            <w:vMerge w:val="restart"/>
            <w:tcBorders>
              <w:tl2br w:val="nil"/>
              <w:tr2bl w:val="nil"/>
            </w:tcBorders>
            <w:vAlign w:val="center"/>
          </w:tcPr>
          <w:p w14:paraId="75D6E304"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《安全生产许可证条例》第二十一条</w:t>
            </w:r>
            <w:r>
              <w:rPr>
                <w:rFonts w:ascii="仿宋_GB2312" w:eastAsia="仿宋_GB2312" w:hAnsi="宋体"/>
                <w:color w:val="000000" w:themeColor="text1"/>
                <w:kern w:val="0"/>
                <w:szCs w:val="21"/>
              </w:rPr>
              <w:t>第二款</w:t>
            </w:r>
          </w:p>
          <w:p w14:paraId="4FCFFF1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冒用安全生产许可证或者使用伪造的安全生产许可证的，依照本条例第十九条规定处罚。</w:t>
            </w:r>
          </w:p>
          <w:p w14:paraId="797B2D09" w14:textId="77777777" w:rsidR="00446724" w:rsidRDefault="00446724">
            <w:pPr>
              <w:spacing w:line="260" w:lineRule="exact"/>
              <w:jc w:val="left"/>
              <w:rPr>
                <w:rFonts w:ascii="仿宋_GB2312" w:eastAsia="仿宋_GB2312" w:hAnsi="宋体" w:hint="eastAsia"/>
                <w:color w:val="000000" w:themeColor="text1"/>
                <w:kern w:val="0"/>
                <w:szCs w:val="21"/>
              </w:rPr>
            </w:pPr>
          </w:p>
          <w:p w14:paraId="057BBE3D"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《安全生产许可证条例》第十九条</w:t>
            </w:r>
          </w:p>
          <w:p w14:paraId="773DE95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违反本条例规定，未取得安全生产许可证擅自进行生产的，责令停止生产，没收违法所得，并处10万元以上50万元以下的罚款；造成重大事故或者其他严重后果，构成犯罪的，依法追究刑事责任。</w:t>
            </w:r>
          </w:p>
        </w:tc>
        <w:tc>
          <w:tcPr>
            <w:tcW w:w="1134" w:type="dxa"/>
            <w:tcBorders>
              <w:tl2br w:val="nil"/>
              <w:tr2bl w:val="nil"/>
            </w:tcBorders>
            <w:vAlign w:val="center"/>
          </w:tcPr>
          <w:p w14:paraId="1D2CF3B7"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08E6FF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5369872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责令停止生产，没收违法所得；处10万元以上15万元以下的罚款。</w:t>
            </w:r>
          </w:p>
        </w:tc>
      </w:tr>
      <w:tr w:rsidR="00446724" w14:paraId="4A9C1D44" w14:textId="77777777">
        <w:trPr>
          <w:trHeight w:val="285"/>
          <w:jc w:val="center"/>
        </w:trPr>
        <w:tc>
          <w:tcPr>
            <w:tcW w:w="535" w:type="dxa"/>
            <w:vMerge/>
            <w:tcBorders>
              <w:tl2br w:val="nil"/>
              <w:tr2bl w:val="nil"/>
            </w:tcBorders>
            <w:vAlign w:val="center"/>
          </w:tcPr>
          <w:p w14:paraId="5D193EB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2C87E400"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74428E9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386538B5"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1E3D495A"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3033D41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4F5D553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责令停止生产，没收违法所得；处15万元以上40万元以下的罚款。</w:t>
            </w:r>
          </w:p>
        </w:tc>
      </w:tr>
      <w:tr w:rsidR="00446724" w14:paraId="6421D69C" w14:textId="77777777">
        <w:trPr>
          <w:trHeight w:val="243"/>
          <w:jc w:val="center"/>
        </w:trPr>
        <w:tc>
          <w:tcPr>
            <w:tcW w:w="535" w:type="dxa"/>
            <w:vMerge/>
            <w:tcBorders>
              <w:tl2br w:val="nil"/>
              <w:tr2bl w:val="nil"/>
            </w:tcBorders>
            <w:vAlign w:val="center"/>
          </w:tcPr>
          <w:p w14:paraId="621B893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556B5F04"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1328EF1A"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24697956"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7D60974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7D978F9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3A6CCB8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7AC7F57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责令停止生产，没收违法所得；处40万元以上50万元以下的罚款。</w:t>
            </w:r>
          </w:p>
        </w:tc>
      </w:tr>
      <w:tr w:rsidR="00446724" w14:paraId="6CDC7882" w14:textId="77777777">
        <w:trPr>
          <w:trHeight w:val="1753"/>
          <w:jc w:val="center"/>
        </w:trPr>
        <w:tc>
          <w:tcPr>
            <w:tcW w:w="535" w:type="dxa"/>
            <w:vMerge w:val="restart"/>
            <w:tcBorders>
              <w:tl2br w:val="nil"/>
              <w:tr2bl w:val="nil"/>
            </w:tcBorders>
            <w:vAlign w:val="center"/>
          </w:tcPr>
          <w:p w14:paraId="013317FC"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202BD4F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建筑施工企业安全生产许可证有效期满未办理延期手续，继续进行生产</w:t>
            </w:r>
          </w:p>
        </w:tc>
        <w:tc>
          <w:tcPr>
            <w:tcW w:w="993" w:type="dxa"/>
            <w:gridSpan w:val="2"/>
            <w:vMerge w:val="restart"/>
            <w:tcBorders>
              <w:tl2br w:val="nil"/>
              <w:tr2bl w:val="nil"/>
            </w:tcBorders>
            <w:vAlign w:val="center"/>
          </w:tcPr>
          <w:p w14:paraId="4C951CCF"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《建筑施工企业安全生产许可证管理规定》第八条</w:t>
            </w:r>
          </w:p>
          <w:p w14:paraId="0F7F0ED3"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《安全生产许可证条例》第二十条</w:t>
            </w:r>
          </w:p>
          <w:p w14:paraId="186879BD"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4110" w:type="dxa"/>
            <w:vMerge w:val="restart"/>
            <w:tcBorders>
              <w:tl2br w:val="nil"/>
              <w:tr2bl w:val="nil"/>
            </w:tcBorders>
            <w:vAlign w:val="center"/>
          </w:tcPr>
          <w:p w14:paraId="7B130D44"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《建筑施工企业安全生产许可证管理规定》第二十五条</w:t>
            </w:r>
          </w:p>
          <w:p w14:paraId="24F0E018"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14:paraId="47D1ABE5" w14:textId="77777777" w:rsidR="00446724" w:rsidRDefault="00446724">
            <w:pPr>
              <w:spacing w:line="260" w:lineRule="exact"/>
              <w:jc w:val="left"/>
              <w:rPr>
                <w:rFonts w:ascii="仿宋_GB2312" w:eastAsia="仿宋_GB2312" w:hAnsi="宋体" w:hint="eastAsia"/>
                <w:color w:val="000000" w:themeColor="text1"/>
                <w:kern w:val="0"/>
                <w:szCs w:val="21"/>
              </w:rPr>
            </w:pPr>
          </w:p>
          <w:p w14:paraId="51BC4C5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《建筑施工企业安全生产许可证管理规定》第二十四条</w:t>
            </w:r>
          </w:p>
          <w:p w14:paraId="3FCA029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43D167C4"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5386A40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限期内完成补办手续的，未造成危害后果或后果轻微的。</w:t>
            </w:r>
          </w:p>
        </w:tc>
        <w:tc>
          <w:tcPr>
            <w:tcW w:w="3260" w:type="dxa"/>
            <w:tcBorders>
              <w:tl2br w:val="nil"/>
              <w:tr2bl w:val="nil"/>
            </w:tcBorders>
            <w:vAlign w:val="center"/>
          </w:tcPr>
          <w:p w14:paraId="6F500BA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责令其在建项目停止施工，限期补办延期手续，没收违法所得；处5万元以上10万元以下的罚款。</w:t>
            </w:r>
          </w:p>
        </w:tc>
      </w:tr>
      <w:tr w:rsidR="00446724" w14:paraId="763F716C" w14:textId="77777777">
        <w:trPr>
          <w:trHeight w:val="1258"/>
          <w:jc w:val="center"/>
        </w:trPr>
        <w:tc>
          <w:tcPr>
            <w:tcW w:w="535" w:type="dxa"/>
            <w:vMerge/>
            <w:tcBorders>
              <w:tl2br w:val="nil"/>
              <w:tr2bl w:val="nil"/>
            </w:tcBorders>
            <w:vAlign w:val="center"/>
          </w:tcPr>
          <w:p w14:paraId="610807E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0C2388A1"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4A3D30F3"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288BB76A"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13082EE2"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3BFB519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逾期未办理延期手续，未造成严重后果或安全生产事故的。</w:t>
            </w:r>
          </w:p>
        </w:tc>
        <w:tc>
          <w:tcPr>
            <w:tcW w:w="3260" w:type="dxa"/>
            <w:tcBorders>
              <w:tl2br w:val="nil"/>
              <w:tr2bl w:val="nil"/>
            </w:tcBorders>
            <w:vAlign w:val="center"/>
          </w:tcPr>
          <w:p w14:paraId="3376F91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责令其在建项目停止施工，没收违法所得，并处10万元以上30万元以下的罚款。</w:t>
            </w:r>
          </w:p>
        </w:tc>
      </w:tr>
      <w:tr w:rsidR="00446724" w14:paraId="06B91242" w14:textId="77777777">
        <w:trPr>
          <w:jc w:val="center"/>
        </w:trPr>
        <w:tc>
          <w:tcPr>
            <w:tcW w:w="535" w:type="dxa"/>
            <w:vMerge/>
            <w:tcBorders>
              <w:tl2br w:val="nil"/>
              <w:tr2bl w:val="nil"/>
            </w:tcBorders>
            <w:vAlign w:val="center"/>
          </w:tcPr>
          <w:p w14:paraId="7AEF3CA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46F7061F"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0DB2AE4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1AD58E0D"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0DB7468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4B19F05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逾期未办理延期手续，且（1）多次实施同类违法行为的；</w:t>
            </w:r>
          </w:p>
          <w:p w14:paraId="3D268CD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0AF57C9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责令其在建项目停止施工，没收违法所得，并处30万元以上50万元以下的罚款。</w:t>
            </w:r>
          </w:p>
        </w:tc>
      </w:tr>
      <w:tr w:rsidR="00446724" w14:paraId="7FA7420A" w14:textId="77777777">
        <w:trPr>
          <w:trHeight w:val="223"/>
          <w:jc w:val="center"/>
        </w:trPr>
        <w:tc>
          <w:tcPr>
            <w:tcW w:w="535" w:type="dxa"/>
            <w:vMerge w:val="restart"/>
            <w:tcBorders>
              <w:tl2br w:val="nil"/>
              <w:tr2bl w:val="nil"/>
            </w:tcBorders>
            <w:vAlign w:val="center"/>
          </w:tcPr>
          <w:p w14:paraId="04FE3550"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274FEE8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建筑施工企业转让安全生产许可证</w:t>
            </w:r>
          </w:p>
        </w:tc>
        <w:tc>
          <w:tcPr>
            <w:tcW w:w="993" w:type="dxa"/>
            <w:gridSpan w:val="2"/>
            <w:vMerge w:val="restart"/>
            <w:tcBorders>
              <w:tl2br w:val="nil"/>
              <w:tr2bl w:val="nil"/>
            </w:tcBorders>
            <w:vAlign w:val="center"/>
          </w:tcPr>
          <w:p w14:paraId="407F11F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《建筑施工企业安全生产许可证管理规定》第十八条/第二十六条</w:t>
            </w:r>
            <w:r>
              <w:rPr>
                <w:rFonts w:ascii="仿宋_GB2312" w:eastAsia="仿宋_GB2312" w:hAnsi="宋体"/>
                <w:color w:val="000000" w:themeColor="text1"/>
                <w:kern w:val="0"/>
                <w:szCs w:val="21"/>
              </w:rPr>
              <w:t>第一款</w:t>
            </w:r>
          </w:p>
        </w:tc>
        <w:tc>
          <w:tcPr>
            <w:tcW w:w="4110" w:type="dxa"/>
            <w:vMerge w:val="restart"/>
            <w:tcBorders>
              <w:tl2br w:val="nil"/>
              <w:tr2bl w:val="nil"/>
            </w:tcBorders>
            <w:vAlign w:val="center"/>
          </w:tcPr>
          <w:p w14:paraId="65E18899"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《建筑施工企业安全生产许可证管理规定》第二十六条</w:t>
            </w:r>
            <w:r>
              <w:rPr>
                <w:rFonts w:ascii="仿宋_GB2312" w:eastAsia="仿宋_GB2312" w:hAnsi="宋体"/>
                <w:color w:val="000000" w:themeColor="text1"/>
                <w:kern w:val="0"/>
                <w:szCs w:val="21"/>
              </w:rPr>
              <w:t>第一款</w:t>
            </w:r>
          </w:p>
          <w:p w14:paraId="18423B3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违反本规定，建筑施工企业转让安全生产许可证的，没收违法所得，处10万元以上50万元以下的罚款，并吊销安全生产许可证；构成犯罪的，依法追究刑事责任；接受转让的，依照本规定第二十四条的规定处罚。</w:t>
            </w:r>
          </w:p>
          <w:p w14:paraId="3FE55F9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《建筑施工企业安全生产许可证管理规定》第二十四条</w:t>
            </w:r>
          </w:p>
          <w:p w14:paraId="5D91758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3055B88C"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3958EC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7B94344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没收违法所得；处</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万元以上15万元以下的罚款；并吊销其安全生产许可证。</w:t>
            </w:r>
          </w:p>
        </w:tc>
      </w:tr>
      <w:tr w:rsidR="00446724" w14:paraId="3F6969CE" w14:textId="77777777">
        <w:trPr>
          <w:trHeight w:val="285"/>
          <w:jc w:val="center"/>
        </w:trPr>
        <w:tc>
          <w:tcPr>
            <w:tcW w:w="535" w:type="dxa"/>
            <w:vMerge/>
            <w:tcBorders>
              <w:tl2br w:val="nil"/>
              <w:tr2bl w:val="nil"/>
            </w:tcBorders>
            <w:vAlign w:val="center"/>
          </w:tcPr>
          <w:p w14:paraId="4E9D725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0938656D"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5397B6B3"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7E48E264"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4D220FB6"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2EC19CD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54AB019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没收违法所得；处15万元以上4</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万元以下的罚款；并吊销其安全生产许可证。</w:t>
            </w:r>
          </w:p>
        </w:tc>
      </w:tr>
      <w:tr w:rsidR="00446724" w14:paraId="34CC9D62" w14:textId="77777777">
        <w:trPr>
          <w:trHeight w:val="243"/>
          <w:jc w:val="center"/>
        </w:trPr>
        <w:tc>
          <w:tcPr>
            <w:tcW w:w="535" w:type="dxa"/>
            <w:vMerge/>
            <w:tcBorders>
              <w:tl2br w:val="nil"/>
              <w:tr2bl w:val="nil"/>
            </w:tcBorders>
            <w:vAlign w:val="center"/>
          </w:tcPr>
          <w:p w14:paraId="4A0CDD2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6A8CE86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3ABD6D79"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101D8690"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57C0005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7BDA65D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0480FD1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6379054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没收违法所得；处4</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50</w:t>
            </w:r>
            <w:r>
              <w:rPr>
                <w:rFonts w:ascii="仿宋_GB2312" w:eastAsia="仿宋_GB2312" w:hAnsi="宋体" w:hint="eastAsia"/>
                <w:color w:val="000000" w:themeColor="text1"/>
                <w:kern w:val="0"/>
                <w:szCs w:val="21"/>
              </w:rPr>
              <w:t>万元以下的罚款；并吊销其安全生产许可证。</w:t>
            </w:r>
          </w:p>
        </w:tc>
      </w:tr>
      <w:tr w:rsidR="00446724" w14:paraId="3EC57281" w14:textId="77777777">
        <w:trPr>
          <w:trHeight w:val="223"/>
          <w:jc w:val="center"/>
        </w:trPr>
        <w:tc>
          <w:tcPr>
            <w:tcW w:w="535" w:type="dxa"/>
            <w:vMerge w:val="restart"/>
            <w:tcBorders>
              <w:tl2br w:val="nil"/>
              <w:tr2bl w:val="nil"/>
            </w:tcBorders>
            <w:vAlign w:val="center"/>
          </w:tcPr>
          <w:p w14:paraId="28BE869B"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303E9F28"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建筑施工企业接受转让安全生产许可证</w:t>
            </w:r>
          </w:p>
        </w:tc>
        <w:tc>
          <w:tcPr>
            <w:tcW w:w="993" w:type="dxa"/>
            <w:gridSpan w:val="2"/>
            <w:vMerge w:val="restart"/>
            <w:tcBorders>
              <w:tl2br w:val="nil"/>
              <w:tr2bl w:val="nil"/>
            </w:tcBorders>
            <w:vAlign w:val="center"/>
          </w:tcPr>
          <w:p w14:paraId="6D6C99DF"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《建筑施工企业安全生产许可证管理规定》第十八条/第二十六条</w:t>
            </w:r>
            <w:r>
              <w:rPr>
                <w:rFonts w:ascii="仿宋_GB2312" w:eastAsia="仿宋_GB2312" w:hAnsi="宋体"/>
                <w:color w:val="000000" w:themeColor="text1"/>
                <w:kern w:val="0"/>
                <w:szCs w:val="21"/>
              </w:rPr>
              <w:t>第一款</w:t>
            </w:r>
          </w:p>
        </w:tc>
        <w:tc>
          <w:tcPr>
            <w:tcW w:w="4110" w:type="dxa"/>
            <w:vMerge w:val="restart"/>
            <w:tcBorders>
              <w:tl2br w:val="nil"/>
              <w:tr2bl w:val="nil"/>
            </w:tcBorders>
            <w:vAlign w:val="center"/>
          </w:tcPr>
          <w:p w14:paraId="7A57DFC4"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《建筑施工企业安全生产许可证管理规定》第二十六条</w:t>
            </w:r>
            <w:r>
              <w:rPr>
                <w:rFonts w:ascii="仿宋_GB2312" w:eastAsia="仿宋_GB2312" w:hAnsi="宋体"/>
                <w:color w:val="000000" w:themeColor="text1"/>
                <w:kern w:val="0"/>
                <w:szCs w:val="21"/>
              </w:rPr>
              <w:t>第一款</w:t>
            </w:r>
          </w:p>
          <w:p w14:paraId="183067CE"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违反本规定，建筑施工企业转让安全生产许可证的，没收违法所得，处10万元以上50万元以下的罚款，并吊销安全生产许可证；构成犯罪的，依法追究刑事责任；接受转让的，依照本规定第二十四条的规定处罚。</w:t>
            </w:r>
          </w:p>
          <w:p w14:paraId="140AF838"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《建筑施工企业安全生产许可证管理规定》第二十四条</w:t>
            </w:r>
          </w:p>
          <w:p w14:paraId="03E14088"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7375601E"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78F5605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787F17E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责令其在建项目停止施工，没收违法所得；处10万元以上15万元以下的罚款。</w:t>
            </w:r>
          </w:p>
        </w:tc>
      </w:tr>
      <w:tr w:rsidR="00446724" w14:paraId="6DD281D3" w14:textId="77777777">
        <w:trPr>
          <w:trHeight w:val="285"/>
          <w:jc w:val="center"/>
        </w:trPr>
        <w:tc>
          <w:tcPr>
            <w:tcW w:w="535" w:type="dxa"/>
            <w:vMerge/>
            <w:tcBorders>
              <w:tl2br w:val="nil"/>
              <w:tr2bl w:val="nil"/>
            </w:tcBorders>
            <w:vAlign w:val="center"/>
          </w:tcPr>
          <w:p w14:paraId="37C69A8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5921FFF5"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08654395"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2FDE5BF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007B9683"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2049C96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49C0358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责令其在建项目停止施工，没收违法所得；处15万元以上40万元以下的罚款。</w:t>
            </w:r>
          </w:p>
        </w:tc>
      </w:tr>
      <w:tr w:rsidR="00446724" w14:paraId="408C4E4F" w14:textId="77777777">
        <w:trPr>
          <w:trHeight w:val="243"/>
          <w:jc w:val="center"/>
        </w:trPr>
        <w:tc>
          <w:tcPr>
            <w:tcW w:w="535" w:type="dxa"/>
            <w:vMerge/>
            <w:tcBorders>
              <w:tl2br w:val="nil"/>
              <w:tr2bl w:val="nil"/>
            </w:tcBorders>
            <w:vAlign w:val="center"/>
          </w:tcPr>
          <w:p w14:paraId="3FCB74E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7B4FFE68"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46DFC2B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113E6FF4"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2359AC5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4234A6F9"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78F6687C"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2013489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1ED3D5B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p w14:paraId="3FB9BA2C"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3260" w:type="dxa"/>
            <w:tcBorders>
              <w:tl2br w:val="nil"/>
              <w:tr2bl w:val="nil"/>
            </w:tcBorders>
            <w:vAlign w:val="center"/>
          </w:tcPr>
          <w:p w14:paraId="5327FFC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责令其在建项目停止施工，没收违法所得；处40万元以上50万元以下的罚款。</w:t>
            </w:r>
          </w:p>
        </w:tc>
      </w:tr>
      <w:tr w:rsidR="00446724" w14:paraId="64F604BC" w14:textId="77777777">
        <w:trPr>
          <w:trHeight w:val="223"/>
          <w:jc w:val="center"/>
        </w:trPr>
        <w:tc>
          <w:tcPr>
            <w:tcW w:w="535" w:type="dxa"/>
            <w:vMerge w:val="restart"/>
            <w:tcBorders>
              <w:tl2br w:val="nil"/>
              <w:tr2bl w:val="nil"/>
            </w:tcBorders>
            <w:vAlign w:val="center"/>
          </w:tcPr>
          <w:p w14:paraId="61A4FE72"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11C23BC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建筑施工企业冒用安全生产许可证或者使用伪造的安全生产许可证</w:t>
            </w:r>
          </w:p>
        </w:tc>
        <w:tc>
          <w:tcPr>
            <w:tcW w:w="993" w:type="dxa"/>
            <w:gridSpan w:val="2"/>
            <w:vMerge w:val="restart"/>
            <w:tcBorders>
              <w:tl2br w:val="nil"/>
              <w:tr2bl w:val="nil"/>
            </w:tcBorders>
            <w:vAlign w:val="center"/>
          </w:tcPr>
          <w:p w14:paraId="637BE508"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《建筑施工企业安全生产许可证管理规定》第十八</w:t>
            </w:r>
            <w:r>
              <w:rPr>
                <w:rFonts w:ascii="仿宋_GB2312" w:eastAsia="仿宋_GB2312" w:hAnsi="宋体"/>
                <w:color w:val="000000" w:themeColor="text1"/>
                <w:kern w:val="0"/>
                <w:szCs w:val="21"/>
              </w:rPr>
              <w:t>条</w:t>
            </w:r>
          </w:p>
          <w:p w14:paraId="230E5666"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《安全生产许可证条例》第</w:t>
            </w:r>
            <w:r>
              <w:rPr>
                <w:rFonts w:ascii="仿宋_GB2312" w:eastAsia="仿宋_GB2312" w:hAnsi="宋体"/>
                <w:color w:val="000000" w:themeColor="text1"/>
                <w:kern w:val="0"/>
                <w:szCs w:val="21"/>
              </w:rPr>
              <w:t>十三</w:t>
            </w:r>
            <w:r>
              <w:rPr>
                <w:rFonts w:ascii="仿宋_GB2312" w:eastAsia="仿宋_GB2312" w:hAnsi="宋体" w:hint="eastAsia"/>
                <w:color w:val="000000" w:themeColor="text1"/>
                <w:kern w:val="0"/>
                <w:szCs w:val="21"/>
              </w:rPr>
              <w:t>条</w:t>
            </w:r>
          </w:p>
        </w:tc>
        <w:tc>
          <w:tcPr>
            <w:tcW w:w="4110" w:type="dxa"/>
            <w:vMerge w:val="restart"/>
            <w:tcBorders>
              <w:tl2br w:val="nil"/>
              <w:tr2bl w:val="nil"/>
            </w:tcBorders>
            <w:vAlign w:val="center"/>
          </w:tcPr>
          <w:p w14:paraId="78154F82"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《建筑施工企业安全生产许可证管理规定》第二十六条</w:t>
            </w:r>
            <w:r>
              <w:rPr>
                <w:rFonts w:ascii="仿宋_GB2312" w:eastAsia="仿宋_GB2312" w:hAnsi="宋体"/>
                <w:color w:val="000000" w:themeColor="text1"/>
                <w:kern w:val="0"/>
                <w:szCs w:val="21"/>
              </w:rPr>
              <w:t>第二款</w:t>
            </w:r>
          </w:p>
          <w:p w14:paraId="649820DD"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冒用安全生产许可证或者使用伪造的安全生产许可证的，依照本规定第二十四条的规定处罚。</w:t>
            </w:r>
          </w:p>
          <w:p w14:paraId="3B31BB31"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《建筑施工企业安全生产许可证管理规定》第二十四条</w:t>
            </w:r>
          </w:p>
          <w:p w14:paraId="7DE718C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25AE32D5"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26E0D33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1A12F96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责令其在建项目停止施工，没收违法所得；处10万元以上15万元以下的罚款。</w:t>
            </w:r>
          </w:p>
        </w:tc>
      </w:tr>
      <w:tr w:rsidR="00446724" w14:paraId="1E338883" w14:textId="77777777">
        <w:trPr>
          <w:trHeight w:val="285"/>
          <w:jc w:val="center"/>
        </w:trPr>
        <w:tc>
          <w:tcPr>
            <w:tcW w:w="535" w:type="dxa"/>
            <w:vMerge/>
            <w:tcBorders>
              <w:tl2br w:val="nil"/>
              <w:tr2bl w:val="nil"/>
            </w:tcBorders>
            <w:vAlign w:val="center"/>
          </w:tcPr>
          <w:p w14:paraId="4D207BD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723C7F69"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15F0CCD8"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51EF2AF2"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5F4F73C2"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0618BE4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7E47A93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责令其在建项目停止施工，没收违法所得；处15万元以上40万元以下的罚款。</w:t>
            </w:r>
          </w:p>
        </w:tc>
      </w:tr>
      <w:tr w:rsidR="00446724" w14:paraId="64DF241F" w14:textId="77777777">
        <w:trPr>
          <w:trHeight w:val="243"/>
          <w:jc w:val="center"/>
        </w:trPr>
        <w:tc>
          <w:tcPr>
            <w:tcW w:w="535" w:type="dxa"/>
            <w:vMerge/>
            <w:tcBorders>
              <w:tl2br w:val="nil"/>
              <w:tr2bl w:val="nil"/>
            </w:tcBorders>
            <w:vAlign w:val="center"/>
          </w:tcPr>
          <w:p w14:paraId="3A08C1DD"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7D01FE91"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50900539"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402541F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7061380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5CB09DA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7E9CA91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5B0EE11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责令其在建项目停止施工，没收违法所得；处40万元以上50万元以下的罚款。</w:t>
            </w:r>
          </w:p>
        </w:tc>
      </w:tr>
      <w:tr w:rsidR="00446724" w14:paraId="4A4AF5AD" w14:textId="77777777">
        <w:trPr>
          <w:trHeight w:val="223"/>
          <w:jc w:val="center"/>
        </w:trPr>
        <w:tc>
          <w:tcPr>
            <w:tcW w:w="535" w:type="dxa"/>
            <w:vMerge w:val="restart"/>
            <w:tcBorders>
              <w:tl2br w:val="nil"/>
              <w:tr2bl w:val="nil"/>
            </w:tcBorders>
            <w:vAlign w:val="center"/>
          </w:tcPr>
          <w:p w14:paraId="5F79AC80"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59DB924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出租单位、自购建筑起重机械的使用单位未按照规定办理备案的</w:t>
            </w:r>
          </w:p>
        </w:tc>
        <w:tc>
          <w:tcPr>
            <w:tcW w:w="993" w:type="dxa"/>
            <w:gridSpan w:val="2"/>
            <w:vMerge w:val="restart"/>
            <w:tcBorders>
              <w:tl2br w:val="nil"/>
              <w:tr2bl w:val="nil"/>
            </w:tcBorders>
            <w:vAlign w:val="center"/>
          </w:tcPr>
          <w:p w14:paraId="57877739"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《建筑起重机械安全监督管理规定》第二十八条</w:t>
            </w:r>
            <w:r>
              <w:rPr>
                <w:rFonts w:ascii="仿宋_GB2312" w:eastAsia="仿宋_GB2312" w:hAnsi="宋体"/>
                <w:color w:val="000000" w:themeColor="text1"/>
                <w:kern w:val="0"/>
                <w:szCs w:val="21"/>
              </w:rPr>
              <w:t>第一项</w:t>
            </w:r>
          </w:p>
        </w:tc>
        <w:tc>
          <w:tcPr>
            <w:tcW w:w="4110" w:type="dxa"/>
            <w:vMerge w:val="restart"/>
            <w:tcBorders>
              <w:tl2br w:val="nil"/>
              <w:tr2bl w:val="nil"/>
            </w:tcBorders>
            <w:vAlign w:val="center"/>
          </w:tcPr>
          <w:p w14:paraId="02F59FD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《建筑起重机械安全监督管理规定》第二十八条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一</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24020F0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违反本规定，出租单位、自购建筑起重机械的使用单位，有下列行为之一的，由县级以上地方人民政府建设主管部门责令限期改正，予以警告，并处以5000元以上1万元以下罚款：</w:t>
            </w:r>
          </w:p>
          <w:p w14:paraId="7E06D55B" w14:textId="77777777" w:rsidR="00446724" w:rsidRDefault="00000000">
            <w:pPr>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（一）未按照规定办理备案的；</w:t>
            </w:r>
          </w:p>
        </w:tc>
        <w:tc>
          <w:tcPr>
            <w:tcW w:w="1134" w:type="dxa"/>
            <w:tcBorders>
              <w:tl2br w:val="nil"/>
              <w:tr2bl w:val="nil"/>
            </w:tcBorders>
            <w:vAlign w:val="center"/>
          </w:tcPr>
          <w:p w14:paraId="67341126"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5382B9D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1台建筑起重机械未按照规定办理备案的。</w:t>
            </w:r>
          </w:p>
        </w:tc>
        <w:tc>
          <w:tcPr>
            <w:tcW w:w="3260" w:type="dxa"/>
            <w:tcBorders>
              <w:tl2br w:val="nil"/>
              <w:tr2bl w:val="nil"/>
            </w:tcBorders>
            <w:vAlign w:val="center"/>
          </w:tcPr>
          <w:p w14:paraId="5920618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责令限期改正，予以警告，处5000元以上6500元以下罚款。</w:t>
            </w:r>
          </w:p>
        </w:tc>
      </w:tr>
      <w:tr w:rsidR="00446724" w14:paraId="3AB6158F" w14:textId="77777777">
        <w:trPr>
          <w:trHeight w:val="285"/>
          <w:jc w:val="center"/>
        </w:trPr>
        <w:tc>
          <w:tcPr>
            <w:tcW w:w="535" w:type="dxa"/>
            <w:vMerge/>
            <w:tcBorders>
              <w:tl2br w:val="nil"/>
              <w:tr2bl w:val="nil"/>
            </w:tcBorders>
            <w:vAlign w:val="center"/>
          </w:tcPr>
          <w:p w14:paraId="38BFC21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2F84E64F"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18844044"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24A222D5"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7B1F0CB5"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713778F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2台建筑起重机械未按照规定办理备案的。</w:t>
            </w:r>
          </w:p>
        </w:tc>
        <w:tc>
          <w:tcPr>
            <w:tcW w:w="3260" w:type="dxa"/>
            <w:tcBorders>
              <w:tl2br w:val="nil"/>
              <w:tr2bl w:val="nil"/>
            </w:tcBorders>
            <w:vAlign w:val="center"/>
          </w:tcPr>
          <w:p w14:paraId="78283CE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责令限期改正，予以警告，处6500元以上1万元以下罚款。</w:t>
            </w:r>
          </w:p>
        </w:tc>
      </w:tr>
      <w:tr w:rsidR="00446724" w14:paraId="2B95AE2A" w14:textId="77777777">
        <w:trPr>
          <w:trHeight w:val="243"/>
          <w:jc w:val="center"/>
        </w:trPr>
        <w:tc>
          <w:tcPr>
            <w:tcW w:w="535" w:type="dxa"/>
            <w:vMerge/>
            <w:tcBorders>
              <w:tl2br w:val="nil"/>
              <w:tr2bl w:val="nil"/>
            </w:tcBorders>
            <w:vAlign w:val="center"/>
          </w:tcPr>
          <w:p w14:paraId="7665D11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3B1407E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0A80C02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0859573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66739CC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7C52D9F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3台以上建筑起重机械未按照规定办理备案或造成一定后果影响的。</w:t>
            </w:r>
          </w:p>
        </w:tc>
        <w:tc>
          <w:tcPr>
            <w:tcW w:w="3260" w:type="dxa"/>
            <w:tcBorders>
              <w:tl2br w:val="nil"/>
              <w:tr2bl w:val="nil"/>
            </w:tcBorders>
            <w:vAlign w:val="center"/>
          </w:tcPr>
          <w:p w14:paraId="118161E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责令限期改正，予以警告，处1万元罚款。</w:t>
            </w:r>
          </w:p>
        </w:tc>
      </w:tr>
      <w:tr w:rsidR="00446724" w14:paraId="5F27FBDD" w14:textId="77777777">
        <w:trPr>
          <w:trHeight w:val="223"/>
          <w:jc w:val="center"/>
        </w:trPr>
        <w:tc>
          <w:tcPr>
            <w:tcW w:w="535" w:type="dxa"/>
            <w:vMerge w:val="restart"/>
            <w:tcBorders>
              <w:tl2br w:val="nil"/>
              <w:tr2bl w:val="nil"/>
            </w:tcBorders>
            <w:vAlign w:val="center"/>
          </w:tcPr>
          <w:p w14:paraId="28475388"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535C4CD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出租单位、自购建筑起重机械的使用单位未按照规定办理注销手续的</w:t>
            </w:r>
          </w:p>
        </w:tc>
        <w:tc>
          <w:tcPr>
            <w:tcW w:w="993" w:type="dxa"/>
            <w:gridSpan w:val="2"/>
            <w:vMerge w:val="restart"/>
            <w:tcBorders>
              <w:tl2br w:val="nil"/>
              <w:tr2bl w:val="nil"/>
            </w:tcBorders>
            <w:vAlign w:val="center"/>
          </w:tcPr>
          <w:p w14:paraId="16FBC18C"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《建筑起重机械安全监督管理规定》第二十八条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二</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tc>
        <w:tc>
          <w:tcPr>
            <w:tcW w:w="4110" w:type="dxa"/>
            <w:vMerge w:val="restart"/>
            <w:tcBorders>
              <w:tl2br w:val="nil"/>
              <w:tr2bl w:val="nil"/>
            </w:tcBorders>
            <w:vAlign w:val="center"/>
          </w:tcPr>
          <w:p w14:paraId="533CE69C"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《建筑起重机械安全监督管理规定》第二十八条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二</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6267C4D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违反本规定，出租单位、自购建筑起重机械的使用单位，有下列行为之一的，由县级以上地方人民政府建设主管部门责令限期改正，予以警告，并处以5000元以上1万元以下罚款：</w:t>
            </w:r>
          </w:p>
          <w:p w14:paraId="41F74199" w14:textId="77777777" w:rsidR="00446724" w:rsidRDefault="00000000">
            <w:pPr>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（二）未按照规定办理注销手续的；</w:t>
            </w:r>
          </w:p>
        </w:tc>
        <w:tc>
          <w:tcPr>
            <w:tcW w:w="1134" w:type="dxa"/>
            <w:tcBorders>
              <w:tl2br w:val="nil"/>
              <w:tr2bl w:val="nil"/>
            </w:tcBorders>
            <w:vAlign w:val="center"/>
          </w:tcPr>
          <w:p w14:paraId="459C6E16"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1D38243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1台建筑起重机械未按照规定办理注销手续的。</w:t>
            </w:r>
          </w:p>
        </w:tc>
        <w:tc>
          <w:tcPr>
            <w:tcW w:w="3260" w:type="dxa"/>
            <w:tcBorders>
              <w:tl2br w:val="nil"/>
              <w:tr2bl w:val="nil"/>
            </w:tcBorders>
            <w:vAlign w:val="center"/>
          </w:tcPr>
          <w:p w14:paraId="0DD27D9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责令限期改正，予以警告，处5000元以上6500元以下罚款。</w:t>
            </w:r>
          </w:p>
        </w:tc>
      </w:tr>
      <w:tr w:rsidR="00446724" w14:paraId="0B03B4C3" w14:textId="77777777">
        <w:trPr>
          <w:trHeight w:val="285"/>
          <w:jc w:val="center"/>
        </w:trPr>
        <w:tc>
          <w:tcPr>
            <w:tcW w:w="535" w:type="dxa"/>
            <w:vMerge/>
            <w:tcBorders>
              <w:tl2br w:val="nil"/>
              <w:tr2bl w:val="nil"/>
            </w:tcBorders>
            <w:vAlign w:val="center"/>
          </w:tcPr>
          <w:p w14:paraId="1BF6457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51D3F3EB"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4B416AB8"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27A7E159"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6E7CD843"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468186B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2台建筑起重机械未按照规定办理注销手续的。</w:t>
            </w:r>
          </w:p>
        </w:tc>
        <w:tc>
          <w:tcPr>
            <w:tcW w:w="3260" w:type="dxa"/>
            <w:tcBorders>
              <w:tl2br w:val="nil"/>
              <w:tr2bl w:val="nil"/>
            </w:tcBorders>
            <w:vAlign w:val="center"/>
          </w:tcPr>
          <w:p w14:paraId="721AD8F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责令限期改正，予以警告，处6500元以上1万元以下罚款。</w:t>
            </w:r>
          </w:p>
        </w:tc>
      </w:tr>
      <w:tr w:rsidR="00446724" w14:paraId="636A6596" w14:textId="77777777">
        <w:trPr>
          <w:trHeight w:val="243"/>
          <w:jc w:val="center"/>
        </w:trPr>
        <w:tc>
          <w:tcPr>
            <w:tcW w:w="535" w:type="dxa"/>
            <w:vMerge/>
            <w:tcBorders>
              <w:tl2br w:val="nil"/>
              <w:tr2bl w:val="nil"/>
            </w:tcBorders>
            <w:vAlign w:val="center"/>
          </w:tcPr>
          <w:p w14:paraId="283A55B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60F6FBC9"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7E263199"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1A49A3C9"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161D0A6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73249D4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3台以上建筑起重机械未按照规定办理注销手续或造成一定后果影响的。</w:t>
            </w:r>
          </w:p>
        </w:tc>
        <w:tc>
          <w:tcPr>
            <w:tcW w:w="3260" w:type="dxa"/>
            <w:tcBorders>
              <w:tl2br w:val="nil"/>
              <w:tr2bl w:val="nil"/>
            </w:tcBorders>
            <w:vAlign w:val="center"/>
          </w:tcPr>
          <w:p w14:paraId="5EB1BB4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责令限期改正，予以警告，处1万元罚款。</w:t>
            </w:r>
          </w:p>
        </w:tc>
      </w:tr>
      <w:tr w:rsidR="00446724" w14:paraId="150940E9" w14:textId="77777777">
        <w:trPr>
          <w:trHeight w:val="223"/>
          <w:jc w:val="center"/>
        </w:trPr>
        <w:tc>
          <w:tcPr>
            <w:tcW w:w="535" w:type="dxa"/>
            <w:vMerge w:val="restart"/>
            <w:tcBorders>
              <w:tl2br w:val="nil"/>
              <w:tr2bl w:val="nil"/>
            </w:tcBorders>
            <w:vAlign w:val="center"/>
          </w:tcPr>
          <w:p w14:paraId="03C820AF"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2F9A905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出租单位、自购建筑起重机械的使用单位未按照规定建立建筑起重机械安全技术档案的</w:t>
            </w:r>
          </w:p>
        </w:tc>
        <w:tc>
          <w:tcPr>
            <w:tcW w:w="993" w:type="dxa"/>
            <w:gridSpan w:val="2"/>
            <w:vMerge w:val="restart"/>
            <w:tcBorders>
              <w:tl2br w:val="nil"/>
              <w:tr2bl w:val="nil"/>
            </w:tcBorders>
            <w:vAlign w:val="center"/>
          </w:tcPr>
          <w:p w14:paraId="57A077B4"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《建筑起重机械安全监督管理规定》第九条</w:t>
            </w:r>
          </w:p>
        </w:tc>
        <w:tc>
          <w:tcPr>
            <w:tcW w:w="4110" w:type="dxa"/>
            <w:vMerge w:val="restart"/>
            <w:tcBorders>
              <w:tl2br w:val="nil"/>
              <w:tr2bl w:val="nil"/>
            </w:tcBorders>
            <w:vAlign w:val="center"/>
          </w:tcPr>
          <w:p w14:paraId="421D1845"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《建筑起重机械安全监督管理规定》第二十八条第（三）项</w:t>
            </w:r>
          </w:p>
          <w:p w14:paraId="7138EDC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违反本规定，出租单位、自购建筑起重机械的使用单位，有下列行为之一的，由县级以上地方人民政府建设主管部门责令限期改正，予以警告，并处以5000元以上1万元以下罚款：</w:t>
            </w:r>
          </w:p>
          <w:p w14:paraId="3006B58C" w14:textId="77777777" w:rsidR="00446724" w:rsidRDefault="00000000">
            <w:pPr>
              <w:widowControl/>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（三）未按照规定建立建筑起重机械安全技术档案的。</w:t>
            </w:r>
          </w:p>
        </w:tc>
        <w:tc>
          <w:tcPr>
            <w:tcW w:w="1134" w:type="dxa"/>
            <w:tcBorders>
              <w:tl2br w:val="nil"/>
              <w:tr2bl w:val="nil"/>
            </w:tcBorders>
            <w:vAlign w:val="center"/>
          </w:tcPr>
          <w:p w14:paraId="0C6F9600"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2FDA452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单位有1台建筑起重机械未按照规定建立建筑起重机械安全技术档案的。</w:t>
            </w:r>
          </w:p>
        </w:tc>
        <w:tc>
          <w:tcPr>
            <w:tcW w:w="3260" w:type="dxa"/>
            <w:tcBorders>
              <w:tl2br w:val="nil"/>
              <w:tr2bl w:val="nil"/>
            </w:tcBorders>
            <w:vAlign w:val="center"/>
          </w:tcPr>
          <w:p w14:paraId="639CE4F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责令限期改正，予以警告，处5000元以上6500元以下罚款。</w:t>
            </w:r>
          </w:p>
        </w:tc>
      </w:tr>
      <w:tr w:rsidR="00446724" w14:paraId="648F4CC4" w14:textId="77777777">
        <w:trPr>
          <w:trHeight w:val="285"/>
          <w:jc w:val="center"/>
        </w:trPr>
        <w:tc>
          <w:tcPr>
            <w:tcW w:w="535" w:type="dxa"/>
            <w:vMerge/>
            <w:tcBorders>
              <w:tl2br w:val="nil"/>
              <w:tr2bl w:val="nil"/>
            </w:tcBorders>
            <w:vAlign w:val="center"/>
          </w:tcPr>
          <w:p w14:paraId="1F0BE85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26DC0B59"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62AC175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F0865C7"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00358932"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20DCE70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单位有2台建筑起重机械未按照规定建立建筑起重机械安全技术档案的。</w:t>
            </w:r>
          </w:p>
        </w:tc>
        <w:tc>
          <w:tcPr>
            <w:tcW w:w="3260" w:type="dxa"/>
            <w:tcBorders>
              <w:tl2br w:val="nil"/>
              <w:tr2bl w:val="nil"/>
            </w:tcBorders>
            <w:vAlign w:val="center"/>
          </w:tcPr>
          <w:p w14:paraId="5598DE2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责令限期改正，予以警告，处6500元以上1万元以下罚款。</w:t>
            </w:r>
          </w:p>
        </w:tc>
      </w:tr>
      <w:tr w:rsidR="00446724" w14:paraId="32027836" w14:textId="77777777">
        <w:trPr>
          <w:trHeight w:val="243"/>
          <w:jc w:val="center"/>
        </w:trPr>
        <w:tc>
          <w:tcPr>
            <w:tcW w:w="535" w:type="dxa"/>
            <w:vMerge/>
            <w:tcBorders>
              <w:tl2br w:val="nil"/>
              <w:tr2bl w:val="nil"/>
            </w:tcBorders>
            <w:vAlign w:val="center"/>
          </w:tcPr>
          <w:p w14:paraId="6880E9C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349614D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CAA8539"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4C5C4FB"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2222B2F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2838892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单位有3台以上建筑起重机械未按照规定建立建筑起重机械安全技术档案或造成一定后果影响的。</w:t>
            </w:r>
          </w:p>
        </w:tc>
        <w:tc>
          <w:tcPr>
            <w:tcW w:w="3260" w:type="dxa"/>
            <w:tcBorders>
              <w:tl2br w:val="nil"/>
              <w:tr2bl w:val="nil"/>
            </w:tcBorders>
            <w:vAlign w:val="center"/>
          </w:tcPr>
          <w:p w14:paraId="1BF21AF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责令限期改正，予以警告，处1万元罚款。</w:t>
            </w:r>
          </w:p>
        </w:tc>
      </w:tr>
      <w:tr w:rsidR="00446724" w14:paraId="1970AE7A" w14:textId="77777777">
        <w:trPr>
          <w:trHeight w:val="223"/>
          <w:jc w:val="center"/>
        </w:trPr>
        <w:tc>
          <w:tcPr>
            <w:tcW w:w="535" w:type="dxa"/>
            <w:vMerge w:val="restart"/>
            <w:tcBorders>
              <w:tl2br w:val="nil"/>
              <w:tr2bl w:val="nil"/>
            </w:tcBorders>
            <w:vAlign w:val="center"/>
          </w:tcPr>
          <w:p w14:paraId="23CA85B6"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2B7865A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安装单位未按照安全技术标准及安装使用说明书等检查建筑起重机械及现场施工条件的</w:t>
            </w:r>
          </w:p>
        </w:tc>
        <w:tc>
          <w:tcPr>
            <w:tcW w:w="993" w:type="dxa"/>
            <w:gridSpan w:val="2"/>
            <w:vMerge w:val="restart"/>
            <w:tcBorders>
              <w:tl2br w:val="nil"/>
              <w:tr2bl w:val="nil"/>
            </w:tcBorders>
            <w:vAlign w:val="center"/>
          </w:tcPr>
          <w:p w14:paraId="44E02C34"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第十二条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二</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tc>
        <w:tc>
          <w:tcPr>
            <w:tcW w:w="4110" w:type="dxa"/>
            <w:vMerge w:val="restart"/>
            <w:tcBorders>
              <w:tl2br w:val="nil"/>
              <w:tr2bl w:val="nil"/>
            </w:tcBorders>
            <w:vAlign w:val="center"/>
          </w:tcPr>
          <w:p w14:paraId="670CA8BF"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第二十九条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一</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6BB289C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违反本规定，安装单位有下列行为之一的，由县级以上地方人民政府建设主管部门责令限期改正，予以警告，并处以5</w:t>
            </w:r>
            <w:r>
              <w:rPr>
                <w:rFonts w:ascii="仿宋_GB2312" w:eastAsia="仿宋_GB2312" w:hAnsi="宋体"/>
                <w:color w:val="000000" w:themeColor="text1"/>
                <w:kern w:val="0"/>
                <w:szCs w:val="21"/>
              </w:rPr>
              <w:t>000</w:t>
            </w:r>
            <w:r>
              <w:rPr>
                <w:rFonts w:ascii="仿宋_GB2312" w:eastAsia="仿宋_GB2312" w:hAnsi="宋体" w:hint="eastAsia"/>
                <w:color w:val="000000" w:themeColor="text1"/>
                <w:kern w:val="0"/>
                <w:szCs w:val="21"/>
              </w:rPr>
              <w:t>元以上3万元以下罚款：</w:t>
            </w:r>
          </w:p>
          <w:p w14:paraId="3B5C1100"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（一）未履行第十二条第（二）、（四）、（五）项安全职责的；</w:t>
            </w:r>
          </w:p>
          <w:p w14:paraId="5604FCF3"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第十二条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二</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r>
              <w:rPr>
                <w:rFonts w:ascii="仿宋_GB2312" w:eastAsia="仿宋_GB2312" w:hAnsi="宋体" w:hint="eastAsia"/>
                <w:color w:val="000000" w:themeColor="text1"/>
                <w:kern w:val="0"/>
                <w:szCs w:val="21"/>
              </w:rPr>
              <w:t xml:space="preserve">　安装单位应当履行下列安全职责：</w:t>
            </w:r>
          </w:p>
          <w:p w14:paraId="1868C8DA"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（二）按照安全技术标准及安装使用说明书等检查建筑起重机械及现场施工条件；</w:t>
            </w:r>
          </w:p>
        </w:tc>
        <w:tc>
          <w:tcPr>
            <w:tcW w:w="1134" w:type="dxa"/>
            <w:tcBorders>
              <w:tl2br w:val="nil"/>
              <w:tr2bl w:val="nil"/>
            </w:tcBorders>
            <w:vAlign w:val="center"/>
          </w:tcPr>
          <w:p w14:paraId="06EE0D1E"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7579FB0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安装单位有1台建筑起重机械及现场施工条件未按照安全技术标准及安装使用说明书等检查的。</w:t>
            </w:r>
          </w:p>
        </w:tc>
        <w:tc>
          <w:tcPr>
            <w:tcW w:w="3260" w:type="dxa"/>
            <w:tcBorders>
              <w:tl2br w:val="nil"/>
              <w:tr2bl w:val="nil"/>
            </w:tcBorders>
            <w:vAlign w:val="center"/>
          </w:tcPr>
          <w:p w14:paraId="63A0588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责令限期改正，予以警告，处5000元以上1万元以下的罚款。</w:t>
            </w:r>
          </w:p>
        </w:tc>
      </w:tr>
      <w:tr w:rsidR="00446724" w14:paraId="1CE65914" w14:textId="77777777">
        <w:trPr>
          <w:trHeight w:val="285"/>
          <w:jc w:val="center"/>
        </w:trPr>
        <w:tc>
          <w:tcPr>
            <w:tcW w:w="535" w:type="dxa"/>
            <w:vMerge/>
            <w:tcBorders>
              <w:tl2br w:val="nil"/>
              <w:tr2bl w:val="nil"/>
            </w:tcBorders>
            <w:vAlign w:val="center"/>
          </w:tcPr>
          <w:p w14:paraId="12E22EBA"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0A275616"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21E4C8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F6ABC4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3CC58C1E"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019D27D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安装单位有2台建筑起重机械及现场施工条件未按照安全技术标准及安装使用说明书等检查的。</w:t>
            </w:r>
          </w:p>
        </w:tc>
        <w:tc>
          <w:tcPr>
            <w:tcW w:w="3260" w:type="dxa"/>
            <w:tcBorders>
              <w:tl2br w:val="nil"/>
              <w:tr2bl w:val="nil"/>
            </w:tcBorders>
            <w:vAlign w:val="center"/>
          </w:tcPr>
          <w:p w14:paraId="050E9E9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责令限期改正，予以警告，处1万元以上2万元以下的罚款。</w:t>
            </w:r>
          </w:p>
        </w:tc>
      </w:tr>
      <w:tr w:rsidR="00446724" w14:paraId="137E8739" w14:textId="77777777">
        <w:trPr>
          <w:trHeight w:val="243"/>
          <w:jc w:val="center"/>
        </w:trPr>
        <w:tc>
          <w:tcPr>
            <w:tcW w:w="535" w:type="dxa"/>
            <w:vMerge/>
            <w:tcBorders>
              <w:tl2br w:val="nil"/>
              <w:tr2bl w:val="nil"/>
            </w:tcBorders>
            <w:vAlign w:val="center"/>
          </w:tcPr>
          <w:p w14:paraId="4BF413EA"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6DACC2AC"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7B52DBC"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CA8327B"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BA5607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12728F8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安装单位有3台以上建筑起重机械及现场施工条件未按照安全技术标准及安装使用说明书等检查或造成一定后果影响的。</w:t>
            </w:r>
          </w:p>
        </w:tc>
        <w:tc>
          <w:tcPr>
            <w:tcW w:w="3260" w:type="dxa"/>
            <w:tcBorders>
              <w:tl2br w:val="nil"/>
              <w:tr2bl w:val="nil"/>
            </w:tcBorders>
            <w:vAlign w:val="center"/>
          </w:tcPr>
          <w:p w14:paraId="4FF8B68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责令限期改正，予以警告，处2万元以上3万元以下的罚款。</w:t>
            </w:r>
          </w:p>
        </w:tc>
      </w:tr>
      <w:tr w:rsidR="00446724" w14:paraId="690FA7C4" w14:textId="77777777">
        <w:trPr>
          <w:trHeight w:val="223"/>
          <w:jc w:val="center"/>
        </w:trPr>
        <w:tc>
          <w:tcPr>
            <w:tcW w:w="535" w:type="dxa"/>
            <w:vMerge w:val="restart"/>
            <w:tcBorders>
              <w:tl2br w:val="nil"/>
              <w:tr2bl w:val="nil"/>
            </w:tcBorders>
            <w:vAlign w:val="center"/>
          </w:tcPr>
          <w:p w14:paraId="7816620E"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0DBCB6D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安装单位未制定建筑起重机械安装、拆卸工程生产安全事故应急救援预案的</w:t>
            </w:r>
          </w:p>
        </w:tc>
        <w:tc>
          <w:tcPr>
            <w:tcW w:w="993" w:type="dxa"/>
            <w:gridSpan w:val="2"/>
            <w:vMerge w:val="restart"/>
            <w:tcBorders>
              <w:tl2br w:val="nil"/>
              <w:tr2bl w:val="nil"/>
            </w:tcBorders>
            <w:vAlign w:val="center"/>
          </w:tcPr>
          <w:p w14:paraId="1BBE09A1" w14:textId="77777777" w:rsidR="00446724" w:rsidRDefault="00000000">
            <w:pPr>
              <w:widowControl/>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第十二条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四</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tc>
        <w:tc>
          <w:tcPr>
            <w:tcW w:w="4110" w:type="dxa"/>
            <w:vMerge w:val="restart"/>
            <w:tcBorders>
              <w:tl2br w:val="nil"/>
              <w:tr2bl w:val="nil"/>
            </w:tcBorders>
            <w:vAlign w:val="center"/>
          </w:tcPr>
          <w:p w14:paraId="64842493"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第二十九条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一</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3C7C195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违反本规定，安装单位有下列行为之一的，由县级以上地方人民政府建设主管部门责令限期改正，予以警告，并处以5</w:t>
            </w:r>
            <w:r>
              <w:rPr>
                <w:rFonts w:ascii="仿宋_GB2312" w:eastAsia="仿宋_GB2312" w:hAnsi="宋体"/>
                <w:color w:val="000000" w:themeColor="text1"/>
                <w:kern w:val="0"/>
                <w:szCs w:val="21"/>
              </w:rPr>
              <w:t>000</w:t>
            </w:r>
            <w:r>
              <w:rPr>
                <w:rFonts w:ascii="仿宋_GB2312" w:eastAsia="仿宋_GB2312" w:hAnsi="宋体" w:hint="eastAsia"/>
                <w:color w:val="000000" w:themeColor="text1"/>
                <w:kern w:val="0"/>
                <w:szCs w:val="21"/>
              </w:rPr>
              <w:t>元以上3万元以下罚款：</w:t>
            </w:r>
          </w:p>
          <w:p w14:paraId="7FE59EDB"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（一）未履行第十二条第（二）、（四）、（五）项安全职责的；</w:t>
            </w:r>
          </w:p>
          <w:p w14:paraId="270C3FDB"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第十二条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四</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1BFA779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安装单位应当履行下列安全职责：</w:t>
            </w:r>
          </w:p>
          <w:p w14:paraId="72CBD80A"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（四）制定建筑起重机械安装、拆卸工程生产安全事故应急救援预案；</w:t>
            </w:r>
          </w:p>
        </w:tc>
        <w:tc>
          <w:tcPr>
            <w:tcW w:w="1134" w:type="dxa"/>
            <w:tcBorders>
              <w:tl2br w:val="nil"/>
              <w:tr2bl w:val="nil"/>
            </w:tcBorders>
            <w:vAlign w:val="center"/>
          </w:tcPr>
          <w:p w14:paraId="112BEA34"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5CC4760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安装单位有1台建筑起重机械的安装、拆卸未制定生产安全事故应急救援预案的。</w:t>
            </w:r>
          </w:p>
        </w:tc>
        <w:tc>
          <w:tcPr>
            <w:tcW w:w="3260" w:type="dxa"/>
            <w:tcBorders>
              <w:tl2br w:val="nil"/>
              <w:tr2bl w:val="nil"/>
            </w:tcBorders>
            <w:vAlign w:val="center"/>
          </w:tcPr>
          <w:p w14:paraId="77F0B9A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责令限期改正，予以警告，处5000元以上1万元以下的罚款。</w:t>
            </w:r>
          </w:p>
        </w:tc>
      </w:tr>
      <w:tr w:rsidR="00446724" w14:paraId="0246DD79" w14:textId="77777777">
        <w:trPr>
          <w:trHeight w:val="285"/>
          <w:jc w:val="center"/>
        </w:trPr>
        <w:tc>
          <w:tcPr>
            <w:tcW w:w="535" w:type="dxa"/>
            <w:vMerge/>
            <w:tcBorders>
              <w:tl2br w:val="nil"/>
              <w:tr2bl w:val="nil"/>
            </w:tcBorders>
            <w:vAlign w:val="center"/>
          </w:tcPr>
          <w:p w14:paraId="18A3F18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6475B46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2962CD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642AC51"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66D95718"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3AEF325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安装单位有2台建筑起重机械的安装、拆卸未制定生产安全事故应急救援预案的。</w:t>
            </w:r>
          </w:p>
        </w:tc>
        <w:tc>
          <w:tcPr>
            <w:tcW w:w="3260" w:type="dxa"/>
            <w:tcBorders>
              <w:tl2br w:val="nil"/>
              <w:tr2bl w:val="nil"/>
            </w:tcBorders>
            <w:vAlign w:val="center"/>
          </w:tcPr>
          <w:p w14:paraId="056B592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责令限期改正，予以警告，处1万元以上2万元以下的罚款。</w:t>
            </w:r>
          </w:p>
        </w:tc>
      </w:tr>
      <w:tr w:rsidR="00446724" w14:paraId="02FACCC4" w14:textId="77777777">
        <w:trPr>
          <w:trHeight w:val="243"/>
          <w:jc w:val="center"/>
        </w:trPr>
        <w:tc>
          <w:tcPr>
            <w:tcW w:w="535" w:type="dxa"/>
            <w:vMerge/>
            <w:tcBorders>
              <w:tl2br w:val="nil"/>
              <w:tr2bl w:val="nil"/>
            </w:tcBorders>
            <w:vAlign w:val="center"/>
          </w:tcPr>
          <w:p w14:paraId="73AB0AF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03CFFBA1"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CF4F08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BBC6F3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47037AB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6B87308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安装单位有3台以上建筑起重机械的安装、拆卸未制定生产安全事故应急救援预案或造成一定后果影响的。</w:t>
            </w:r>
          </w:p>
        </w:tc>
        <w:tc>
          <w:tcPr>
            <w:tcW w:w="3260" w:type="dxa"/>
            <w:tcBorders>
              <w:tl2br w:val="nil"/>
              <w:tr2bl w:val="nil"/>
            </w:tcBorders>
            <w:vAlign w:val="center"/>
          </w:tcPr>
          <w:p w14:paraId="3C5E269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责令限期改正，予以警告，处2万元以上3万元以下的罚款。</w:t>
            </w:r>
          </w:p>
        </w:tc>
      </w:tr>
      <w:tr w:rsidR="00446724" w14:paraId="1E76C6E1" w14:textId="77777777">
        <w:trPr>
          <w:trHeight w:val="223"/>
          <w:jc w:val="center"/>
        </w:trPr>
        <w:tc>
          <w:tcPr>
            <w:tcW w:w="535" w:type="dxa"/>
            <w:vMerge w:val="restart"/>
            <w:tcBorders>
              <w:tl2br w:val="nil"/>
              <w:tr2bl w:val="nil"/>
            </w:tcBorders>
            <w:vAlign w:val="center"/>
          </w:tcPr>
          <w:p w14:paraId="6A8E3C3D"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6DA9E37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安装单位未将建筑起重机械安装、拆卸工程专项施工方案，安装、拆卸人员名单，安装、拆卸时间等材料报施工总承包单位和监理单位审核，未告知工程所在地县级以上地方人民政府建设主管部门的</w:t>
            </w:r>
          </w:p>
        </w:tc>
        <w:tc>
          <w:tcPr>
            <w:tcW w:w="993" w:type="dxa"/>
            <w:gridSpan w:val="2"/>
            <w:vMerge w:val="restart"/>
            <w:tcBorders>
              <w:tl2br w:val="nil"/>
              <w:tr2bl w:val="nil"/>
            </w:tcBorders>
            <w:vAlign w:val="center"/>
          </w:tcPr>
          <w:p w14:paraId="29889EB5"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第十二条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五</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tc>
        <w:tc>
          <w:tcPr>
            <w:tcW w:w="4110" w:type="dxa"/>
            <w:vMerge w:val="restart"/>
            <w:tcBorders>
              <w:tl2br w:val="nil"/>
              <w:tr2bl w:val="nil"/>
            </w:tcBorders>
            <w:vAlign w:val="center"/>
          </w:tcPr>
          <w:p w14:paraId="793D4211"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第二十九条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一</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3E1C8ED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违反本规定，安装单位有下列行为之一的，由县级以上地方人民政府建设主管部门责令限期改正，予以警告，并处以5</w:t>
            </w:r>
            <w:r>
              <w:rPr>
                <w:rFonts w:ascii="仿宋_GB2312" w:eastAsia="仿宋_GB2312" w:hAnsi="宋体"/>
                <w:color w:val="000000" w:themeColor="text1"/>
                <w:kern w:val="0"/>
                <w:szCs w:val="21"/>
              </w:rPr>
              <w:t>000</w:t>
            </w:r>
            <w:r>
              <w:rPr>
                <w:rFonts w:ascii="仿宋_GB2312" w:eastAsia="仿宋_GB2312" w:hAnsi="宋体" w:hint="eastAsia"/>
                <w:color w:val="000000" w:themeColor="text1"/>
                <w:kern w:val="0"/>
                <w:szCs w:val="21"/>
              </w:rPr>
              <w:t>元以上3万元以下罚款：</w:t>
            </w:r>
          </w:p>
          <w:p w14:paraId="68A0DA4B"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（一）未履行第十二条第（二）、（四）、（五）项安全职责的；</w:t>
            </w:r>
          </w:p>
          <w:p w14:paraId="7DE369AD"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第十二条　安装单位应当履行下列安全职责：</w:t>
            </w:r>
          </w:p>
          <w:p w14:paraId="185A0A69"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（五）将建筑起重机械安装、拆卸工程专项施工方案，安装、拆卸人员名单，安装、拆卸时间等材料报施工总承包单位和监理单位审核后，告知工程所在地县级以上地方人民政府建设主管部门。</w:t>
            </w:r>
          </w:p>
        </w:tc>
        <w:tc>
          <w:tcPr>
            <w:tcW w:w="1134" w:type="dxa"/>
            <w:tcBorders>
              <w:tl2br w:val="nil"/>
              <w:tr2bl w:val="nil"/>
            </w:tcBorders>
            <w:vAlign w:val="center"/>
          </w:tcPr>
          <w:p w14:paraId="514E1BA9"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3C88011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未将1台建筑起重机械安装、拆卸工程专项施工方案，安装、拆卸人员名单，安装、拆卸时间等材料报施工总承包单位和监理单位审核后，告知工程所在地县级以上地方人民政府建设主管部门的。</w:t>
            </w:r>
          </w:p>
        </w:tc>
        <w:tc>
          <w:tcPr>
            <w:tcW w:w="3260" w:type="dxa"/>
            <w:tcBorders>
              <w:tl2br w:val="nil"/>
              <w:tr2bl w:val="nil"/>
            </w:tcBorders>
            <w:vAlign w:val="center"/>
          </w:tcPr>
          <w:p w14:paraId="489F331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责令限期改正，予以警告，处5千元以上1万元以下的罚款。</w:t>
            </w:r>
          </w:p>
        </w:tc>
      </w:tr>
      <w:tr w:rsidR="00446724" w14:paraId="60804CD8" w14:textId="77777777">
        <w:trPr>
          <w:trHeight w:val="285"/>
          <w:jc w:val="center"/>
        </w:trPr>
        <w:tc>
          <w:tcPr>
            <w:tcW w:w="535" w:type="dxa"/>
            <w:vMerge/>
            <w:tcBorders>
              <w:tl2br w:val="nil"/>
              <w:tr2bl w:val="nil"/>
            </w:tcBorders>
            <w:vAlign w:val="center"/>
          </w:tcPr>
          <w:p w14:paraId="4DB865F4"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362C0EAB"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33B857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D7C342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10E94A55"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0D55F0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未将2台建筑起重机械安装、拆卸工程专项施工方案，安装、拆卸人员名单，安装、拆卸时间等材料报施工总承包单位和监理单位审核后，告知工程所在地县级以上地方人民政府建设主管部门的。</w:t>
            </w:r>
          </w:p>
        </w:tc>
        <w:tc>
          <w:tcPr>
            <w:tcW w:w="3260" w:type="dxa"/>
            <w:tcBorders>
              <w:tl2br w:val="nil"/>
              <w:tr2bl w:val="nil"/>
            </w:tcBorders>
            <w:vAlign w:val="center"/>
          </w:tcPr>
          <w:p w14:paraId="74AB08D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责令限期改正，予以警告，处1万元以上2万元以下的罚款。</w:t>
            </w:r>
          </w:p>
        </w:tc>
      </w:tr>
      <w:tr w:rsidR="00446724" w14:paraId="7B614EC8" w14:textId="77777777">
        <w:trPr>
          <w:trHeight w:val="243"/>
          <w:jc w:val="center"/>
        </w:trPr>
        <w:tc>
          <w:tcPr>
            <w:tcW w:w="535" w:type="dxa"/>
            <w:vMerge/>
            <w:tcBorders>
              <w:tl2br w:val="nil"/>
              <w:tr2bl w:val="nil"/>
            </w:tcBorders>
            <w:vAlign w:val="center"/>
          </w:tcPr>
          <w:p w14:paraId="3510E1C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63B31517"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683D063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8247DA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AF4DA9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1E73914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将3台以上建筑起重机械安装、拆卸工程专项施工方案，安装、拆卸人员名单，安装、拆卸时间等材料报施工总承包单位和监理单位审核后，告知工程所在地县级以上地方人民政府建设主管部门或造成一定后果影响的。</w:t>
            </w:r>
          </w:p>
        </w:tc>
        <w:tc>
          <w:tcPr>
            <w:tcW w:w="3260" w:type="dxa"/>
            <w:tcBorders>
              <w:tl2br w:val="nil"/>
              <w:tr2bl w:val="nil"/>
            </w:tcBorders>
            <w:vAlign w:val="center"/>
          </w:tcPr>
          <w:p w14:paraId="529A0FE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责令限期改正，予以警告，处2万元以上3万元以下的罚款。</w:t>
            </w:r>
          </w:p>
        </w:tc>
      </w:tr>
      <w:tr w:rsidR="00446724" w14:paraId="0C8BC78F" w14:textId="77777777">
        <w:trPr>
          <w:trHeight w:val="223"/>
          <w:jc w:val="center"/>
        </w:trPr>
        <w:tc>
          <w:tcPr>
            <w:tcW w:w="535" w:type="dxa"/>
            <w:vMerge w:val="restart"/>
            <w:tcBorders>
              <w:tl2br w:val="nil"/>
              <w:tr2bl w:val="nil"/>
            </w:tcBorders>
            <w:vAlign w:val="center"/>
          </w:tcPr>
          <w:p w14:paraId="5F18597F"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442E4D4E"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安装单位未按照规定建立建筑起重机械安装、拆卸工程档案的</w:t>
            </w:r>
          </w:p>
        </w:tc>
        <w:tc>
          <w:tcPr>
            <w:tcW w:w="993" w:type="dxa"/>
            <w:gridSpan w:val="2"/>
            <w:vMerge w:val="restart"/>
            <w:tcBorders>
              <w:tl2br w:val="nil"/>
              <w:tr2bl w:val="nil"/>
            </w:tcBorders>
            <w:vAlign w:val="center"/>
          </w:tcPr>
          <w:p w14:paraId="3F587FF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第十五条</w:t>
            </w:r>
          </w:p>
        </w:tc>
        <w:tc>
          <w:tcPr>
            <w:tcW w:w="4110" w:type="dxa"/>
            <w:vMerge w:val="restart"/>
            <w:tcBorders>
              <w:tl2br w:val="nil"/>
              <w:tr2bl w:val="nil"/>
            </w:tcBorders>
            <w:vAlign w:val="center"/>
          </w:tcPr>
          <w:p w14:paraId="41318C95"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第二十九条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二</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24EAFAE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违反本规定，安装单位有下列行为之一的，由县级以上地方人民政府建设主管部门责令限期改正，予以警告，并处以5</w:t>
            </w:r>
            <w:r>
              <w:rPr>
                <w:rFonts w:ascii="仿宋_GB2312" w:eastAsia="仿宋_GB2312" w:hAnsi="宋体"/>
                <w:color w:val="000000" w:themeColor="text1"/>
                <w:kern w:val="0"/>
                <w:szCs w:val="21"/>
              </w:rPr>
              <w:t>000</w:t>
            </w:r>
            <w:r>
              <w:rPr>
                <w:rFonts w:ascii="仿宋_GB2312" w:eastAsia="仿宋_GB2312" w:hAnsi="宋体" w:hint="eastAsia"/>
                <w:color w:val="000000" w:themeColor="text1"/>
                <w:kern w:val="0"/>
                <w:szCs w:val="21"/>
              </w:rPr>
              <w:t>元以上3万元以下罚款：</w:t>
            </w:r>
          </w:p>
          <w:p w14:paraId="65A87AC2"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（二）未按照规定建立建筑起重机械安装、拆卸工程档案的；</w:t>
            </w:r>
          </w:p>
        </w:tc>
        <w:tc>
          <w:tcPr>
            <w:tcW w:w="1134" w:type="dxa"/>
            <w:tcBorders>
              <w:tl2br w:val="nil"/>
              <w:tr2bl w:val="nil"/>
            </w:tcBorders>
            <w:vAlign w:val="center"/>
          </w:tcPr>
          <w:p w14:paraId="0B7A5493"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F0B34A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未按照规定建立1台建筑起重机械安装、拆卸工程档案的。</w:t>
            </w:r>
          </w:p>
        </w:tc>
        <w:tc>
          <w:tcPr>
            <w:tcW w:w="3260" w:type="dxa"/>
            <w:tcBorders>
              <w:tl2br w:val="nil"/>
              <w:tr2bl w:val="nil"/>
            </w:tcBorders>
            <w:vAlign w:val="center"/>
          </w:tcPr>
          <w:p w14:paraId="1BF1210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责令限期改正，予以警告，处5千元以上1万元以下的罚款。</w:t>
            </w:r>
          </w:p>
        </w:tc>
      </w:tr>
      <w:tr w:rsidR="00446724" w14:paraId="1EFA2AE2" w14:textId="77777777">
        <w:trPr>
          <w:trHeight w:val="285"/>
          <w:jc w:val="center"/>
        </w:trPr>
        <w:tc>
          <w:tcPr>
            <w:tcW w:w="535" w:type="dxa"/>
            <w:vMerge/>
            <w:tcBorders>
              <w:tl2br w:val="nil"/>
              <w:tr2bl w:val="nil"/>
            </w:tcBorders>
            <w:vAlign w:val="center"/>
          </w:tcPr>
          <w:p w14:paraId="6973622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0A8994FE"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B257C6F"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482395F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183C6D23"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13393B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未按照规定建立2台建筑起重机械安装、拆卸工程档案的。</w:t>
            </w:r>
          </w:p>
        </w:tc>
        <w:tc>
          <w:tcPr>
            <w:tcW w:w="3260" w:type="dxa"/>
            <w:tcBorders>
              <w:tl2br w:val="nil"/>
              <w:tr2bl w:val="nil"/>
            </w:tcBorders>
            <w:vAlign w:val="center"/>
          </w:tcPr>
          <w:p w14:paraId="12B759B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责令限期改正，予以警告，处1万元以上2万元以下的罚款。</w:t>
            </w:r>
          </w:p>
        </w:tc>
      </w:tr>
      <w:tr w:rsidR="00446724" w14:paraId="1142CA8B" w14:textId="77777777">
        <w:trPr>
          <w:trHeight w:val="243"/>
          <w:jc w:val="center"/>
        </w:trPr>
        <w:tc>
          <w:tcPr>
            <w:tcW w:w="535" w:type="dxa"/>
            <w:vMerge/>
            <w:tcBorders>
              <w:tl2br w:val="nil"/>
              <w:tr2bl w:val="nil"/>
            </w:tcBorders>
            <w:vAlign w:val="center"/>
          </w:tcPr>
          <w:p w14:paraId="7E4BF2AB"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42A990C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E2398C6"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6A8E18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07E0228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3C9A4B6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未按照规定建立3台以上建筑起重机械安装、拆卸工程档案或造成一定后果影响的。</w:t>
            </w:r>
          </w:p>
        </w:tc>
        <w:tc>
          <w:tcPr>
            <w:tcW w:w="3260" w:type="dxa"/>
            <w:tcBorders>
              <w:tl2br w:val="nil"/>
              <w:tr2bl w:val="nil"/>
            </w:tcBorders>
            <w:vAlign w:val="center"/>
          </w:tcPr>
          <w:p w14:paraId="064B492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责令限期改正，予以警告，处2万元以上3万元以下的罚款。</w:t>
            </w:r>
          </w:p>
        </w:tc>
      </w:tr>
      <w:tr w:rsidR="00446724" w14:paraId="5268BFA4" w14:textId="77777777">
        <w:trPr>
          <w:trHeight w:val="223"/>
          <w:jc w:val="center"/>
        </w:trPr>
        <w:tc>
          <w:tcPr>
            <w:tcW w:w="535" w:type="dxa"/>
            <w:vMerge w:val="restart"/>
            <w:tcBorders>
              <w:tl2br w:val="nil"/>
              <w:tr2bl w:val="nil"/>
            </w:tcBorders>
            <w:vAlign w:val="center"/>
          </w:tcPr>
          <w:p w14:paraId="4A60FAC1"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0580AA2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安装单位未按照建筑起重机械安装、拆卸工程专项施工方案及安全操作规程组织安装、拆卸作业的</w:t>
            </w:r>
          </w:p>
        </w:tc>
        <w:tc>
          <w:tcPr>
            <w:tcW w:w="993" w:type="dxa"/>
            <w:gridSpan w:val="2"/>
            <w:vMerge w:val="restart"/>
            <w:tcBorders>
              <w:tl2br w:val="nil"/>
              <w:tr2bl w:val="nil"/>
            </w:tcBorders>
            <w:vAlign w:val="center"/>
          </w:tcPr>
          <w:p w14:paraId="340CBDE3"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第十三条</w:t>
            </w:r>
          </w:p>
        </w:tc>
        <w:tc>
          <w:tcPr>
            <w:tcW w:w="4110" w:type="dxa"/>
            <w:vMerge w:val="restart"/>
            <w:tcBorders>
              <w:tl2br w:val="nil"/>
              <w:tr2bl w:val="nil"/>
            </w:tcBorders>
            <w:vAlign w:val="center"/>
          </w:tcPr>
          <w:p w14:paraId="67DD82E2"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第二十九条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三</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37F2F4A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违反本规定，安装单位有下列行为之一的，由县级以上地方人民政府建设主管部门责令限期改正，予以警告，并处以5</w:t>
            </w:r>
            <w:r>
              <w:rPr>
                <w:rFonts w:ascii="仿宋_GB2312" w:eastAsia="仿宋_GB2312" w:hAnsi="宋体"/>
                <w:color w:val="000000" w:themeColor="text1"/>
                <w:kern w:val="0"/>
                <w:szCs w:val="21"/>
              </w:rPr>
              <w:t>000</w:t>
            </w:r>
            <w:r>
              <w:rPr>
                <w:rFonts w:ascii="仿宋_GB2312" w:eastAsia="仿宋_GB2312" w:hAnsi="宋体" w:hint="eastAsia"/>
                <w:color w:val="000000" w:themeColor="text1"/>
                <w:kern w:val="0"/>
                <w:szCs w:val="21"/>
              </w:rPr>
              <w:t>元以上3万元以下罚款：</w:t>
            </w:r>
          </w:p>
          <w:p w14:paraId="7E9FF790" w14:textId="77777777" w:rsidR="00446724" w:rsidRDefault="00000000">
            <w:pPr>
              <w:widowControl/>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（三）未按照建筑起重机械安装、拆卸工程专项施工方案及安全操作规程组织安装、拆卸作业的。</w:t>
            </w:r>
          </w:p>
        </w:tc>
        <w:tc>
          <w:tcPr>
            <w:tcW w:w="1134" w:type="dxa"/>
            <w:tcBorders>
              <w:tl2br w:val="nil"/>
              <w:tr2bl w:val="nil"/>
            </w:tcBorders>
            <w:vAlign w:val="center"/>
          </w:tcPr>
          <w:p w14:paraId="59E95429"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74E84A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有1台建筑起重机械未按照建筑起重机械安装、拆卸工程专项施工方案及安全操作规程组织安装、拆卸作业的。</w:t>
            </w:r>
          </w:p>
        </w:tc>
        <w:tc>
          <w:tcPr>
            <w:tcW w:w="3260" w:type="dxa"/>
            <w:tcBorders>
              <w:tl2br w:val="nil"/>
              <w:tr2bl w:val="nil"/>
            </w:tcBorders>
            <w:vAlign w:val="center"/>
          </w:tcPr>
          <w:p w14:paraId="4A44F49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责令限期改正，予以警告，处5千元以上1万元以下的罚款。</w:t>
            </w:r>
          </w:p>
        </w:tc>
      </w:tr>
      <w:tr w:rsidR="00446724" w14:paraId="40C6681B" w14:textId="77777777">
        <w:trPr>
          <w:trHeight w:val="285"/>
          <w:jc w:val="center"/>
        </w:trPr>
        <w:tc>
          <w:tcPr>
            <w:tcW w:w="535" w:type="dxa"/>
            <w:vMerge/>
            <w:tcBorders>
              <w:tl2br w:val="nil"/>
              <w:tr2bl w:val="nil"/>
            </w:tcBorders>
            <w:vAlign w:val="center"/>
          </w:tcPr>
          <w:p w14:paraId="178CCE8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0FDC8DC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B37D89F"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487E109F"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27507AD5"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5584F36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有2台建筑起重机械未按照建筑起重机械安装、拆卸工程专项施工方案及安全操作规程组织安装、拆卸作业的。</w:t>
            </w:r>
          </w:p>
        </w:tc>
        <w:tc>
          <w:tcPr>
            <w:tcW w:w="3260" w:type="dxa"/>
            <w:tcBorders>
              <w:tl2br w:val="nil"/>
              <w:tr2bl w:val="nil"/>
            </w:tcBorders>
            <w:vAlign w:val="center"/>
          </w:tcPr>
          <w:p w14:paraId="687A8ED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责令限期改正，予以警告，处1万元以上2万元以下的罚款。</w:t>
            </w:r>
          </w:p>
        </w:tc>
      </w:tr>
      <w:tr w:rsidR="00446724" w14:paraId="7A3780C9" w14:textId="77777777">
        <w:trPr>
          <w:trHeight w:val="243"/>
          <w:jc w:val="center"/>
        </w:trPr>
        <w:tc>
          <w:tcPr>
            <w:tcW w:w="535" w:type="dxa"/>
            <w:vMerge/>
            <w:tcBorders>
              <w:tl2br w:val="nil"/>
              <w:tr2bl w:val="nil"/>
            </w:tcBorders>
            <w:vAlign w:val="center"/>
          </w:tcPr>
          <w:p w14:paraId="1694AEC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6101A909"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7BEA69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80902E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5CC07BC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5F588B4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有3台以上建筑起重机械未按照建筑起重机械安装、拆卸工程专项施工方案及安全操作规程组织安装、拆卸作业或造成一定后果影响的。</w:t>
            </w:r>
          </w:p>
        </w:tc>
        <w:tc>
          <w:tcPr>
            <w:tcW w:w="3260" w:type="dxa"/>
            <w:tcBorders>
              <w:tl2br w:val="nil"/>
              <w:tr2bl w:val="nil"/>
            </w:tcBorders>
            <w:vAlign w:val="center"/>
          </w:tcPr>
          <w:p w14:paraId="62E41FC6" w14:textId="77777777" w:rsidR="00446724" w:rsidRDefault="00446724">
            <w:pPr>
              <w:widowControl/>
              <w:spacing w:line="260" w:lineRule="exact"/>
              <w:ind w:firstLineChars="100" w:firstLine="210"/>
              <w:jc w:val="left"/>
              <w:rPr>
                <w:rFonts w:ascii="仿宋_GB2312" w:eastAsia="仿宋_GB2312" w:hAnsi="宋体" w:hint="eastAsia"/>
                <w:color w:val="000000" w:themeColor="text1"/>
                <w:kern w:val="0"/>
                <w:szCs w:val="21"/>
              </w:rPr>
            </w:pPr>
          </w:p>
          <w:p w14:paraId="64A3C7D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责令限期改正，予以警告，处2万元以上3万元以下的罚款。</w:t>
            </w:r>
          </w:p>
        </w:tc>
      </w:tr>
      <w:tr w:rsidR="00446724" w14:paraId="2AF9CF90" w14:textId="77777777">
        <w:trPr>
          <w:trHeight w:val="223"/>
          <w:jc w:val="center"/>
        </w:trPr>
        <w:tc>
          <w:tcPr>
            <w:tcW w:w="535" w:type="dxa"/>
            <w:vMerge w:val="restart"/>
            <w:tcBorders>
              <w:tl2br w:val="nil"/>
              <w:tr2bl w:val="nil"/>
            </w:tcBorders>
            <w:vAlign w:val="center"/>
          </w:tcPr>
          <w:p w14:paraId="3E54A9DD"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51054D17" w14:textId="77777777" w:rsidR="00446724" w:rsidRDefault="00000000">
            <w:pPr>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使用单位未根据不同施工阶段、周围环境以及季节、气候的变化，对建筑起重机械采取相应的安全防护措施的</w:t>
            </w:r>
          </w:p>
        </w:tc>
        <w:tc>
          <w:tcPr>
            <w:tcW w:w="993" w:type="dxa"/>
            <w:gridSpan w:val="2"/>
            <w:vMerge w:val="restart"/>
            <w:tcBorders>
              <w:tl2br w:val="nil"/>
              <w:tr2bl w:val="nil"/>
            </w:tcBorders>
            <w:vAlign w:val="center"/>
          </w:tcPr>
          <w:p w14:paraId="536B41F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第十八条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一</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tc>
        <w:tc>
          <w:tcPr>
            <w:tcW w:w="4110" w:type="dxa"/>
            <w:vMerge w:val="restart"/>
            <w:tcBorders>
              <w:tl2br w:val="nil"/>
              <w:tr2bl w:val="nil"/>
            </w:tcBorders>
            <w:vAlign w:val="center"/>
          </w:tcPr>
          <w:p w14:paraId="54CEC665"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第三十条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一</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1B9E01D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违反本规定，使用单位有下列行为之一的，由县级以上地方人民政府建设主管部门责令限期改正，予以警告，并处以5</w:t>
            </w:r>
            <w:r>
              <w:rPr>
                <w:rFonts w:ascii="仿宋_GB2312" w:eastAsia="仿宋_GB2312" w:hAnsi="宋体"/>
                <w:color w:val="000000" w:themeColor="text1"/>
                <w:kern w:val="0"/>
                <w:szCs w:val="21"/>
              </w:rPr>
              <w:t>000</w:t>
            </w:r>
            <w:r>
              <w:rPr>
                <w:rFonts w:ascii="仿宋_GB2312" w:eastAsia="仿宋_GB2312" w:hAnsi="宋体" w:hint="eastAsia"/>
                <w:color w:val="000000" w:themeColor="text1"/>
                <w:kern w:val="0"/>
                <w:szCs w:val="21"/>
              </w:rPr>
              <w:t>元以上3万元以下罚款：</w:t>
            </w:r>
          </w:p>
          <w:p w14:paraId="17B92CD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（一）未履行第十八条第（一）、（二）、（四）、（六）项安全职责的；</w:t>
            </w:r>
          </w:p>
          <w:p w14:paraId="35FABDA7"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第十八条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一</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6F4A7F5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使用单位应当履行下列安全职责：</w:t>
            </w:r>
          </w:p>
          <w:p w14:paraId="1803237D" w14:textId="77777777" w:rsidR="00446724" w:rsidRDefault="00000000">
            <w:pPr>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（一）根据不同施工阶段、周围环境以及季节、气候的变化，对建筑起重机械采取相应的安全防护措施；</w:t>
            </w:r>
          </w:p>
        </w:tc>
        <w:tc>
          <w:tcPr>
            <w:tcW w:w="1134" w:type="dxa"/>
            <w:tcBorders>
              <w:tl2br w:val="nil"/>
              <w:tr2bl w:val="nil"/>
            </w:tcBorders>
            <w:vAlign w:val="center"/>
          </w:tcPr>
          <w:p w14:paraId="4B753CF7"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BB09F4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未采取相应的安全防护措施的建筑起重机械数量1台的。</w:t>
            </w:r>
          </w:p>
        </w:tc>
        <w:tc>
          <w:tcPr>
            <w:tcW w:w="3260" w:type="dxa"/>
            <w:tcBorders>
              <w:tl2br w:val="nil"/>
              <w:tr2bl w:val="nil"/>
            </w:tcBorders>
            <w:vAlign w:val="center"/>
          </w:tcPr>
          <w:p w14:paraId="71DC496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责令限期改正，予以警告，处5千元以上1万元以下的罚款。</w:t>
            </w:r>
          </w:p>
        </w:tc>
      </w:tr>
      <w:tr w:rsidR="00446724" w14:paraId="2EB0759A" w14:textId="77777777">
        <w:trPr>
          <w:trHeight w:val="285"/>
          <w:jc w:val="center"/>
        </w:trPr>
        <w:tc>
          <w:tcPr>
            <w:tcW w:w="535" w:type="dxa"/>
            <w:vMerge/>
            <w:tcBorders>
              <w:tl2br w:val="nil"/>
              <w:tr2bl w:val="nil"/>
            </w:tcBorders>
            <w:vAlign w:val="center"/>
          </w:tcPr>
          <w:p w14:paraId="4C9C8F9E"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2D3E851B"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285151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568689EA"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0265B432"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12BEA20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未采取相应的安全防护措施的建筑起重机械数量2台的。</w:t>
            </w:r>
          </w:p>
        </w:tc>
        <w:tc>
          <w:tcPr>
            <w:tcW w:w="3260" w:type="dxa"/>
            <w:tcBorders>
              <w:tl2br w:val="nil"/>
              <w:tr2bl w:val="nil"/>
            </w:tcBorders>
            <w:vAlign w:val="center"/>
          </w:tcPr>
          <w:p w14:paraId="3659D0E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责令限期改正，予以警告，处1万元以上2万元以下的罚款。</w:t>
            </w:r>
          </w:p>
        </w:tc>
      </w:tr>
      <w:tr w:rsidR="00446724" w14:paraId="05BC28EC" w14:textId="77777777">
        <w:trPr>
          <w:trHeight w:val="243"/>
          <w:jc w:val="center"/>
        </w:trPr>
        <w:tc>
          <w:tcPr>
            <w:tcW w:w="535" w:type="dxa"/>
            <w:vMerge/>
            <w:tcBorders>
              <w:tl2br w:val="nil"/>
              <w:tr2bl w:val="nil"/>
            </w:tcBorders>
            <w:vAlign w:val="center"/>
          </w:tcPr>
          <w:p w14:paraId="429C718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06BD41E9"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5963BA6"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F7B050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D7CC07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35EFCCA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未采取相应的安全防护措施的建筑起重机械数量3台以上的；或造成一定后果影响的。</w:t>
            </w:r>
          </w:p>
        </w:tc>
        <w:tc>
          <w:tcPr>
            <w:tcW w:w="3260" w:type="dxa"/>
            <w:tcBorders>
              <w:tl2br w:val="nil"/>
              <w:tr2bl w:val="nil"/>
            </w:tcBorders>
            <w:vAlign w:val="center"/>
          </w:tcPr>
          <w:p w14:paraId="4B89EFA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责令限期改正，予以警告，处2万元以上3万元以下的罚款。</w:t>
            </w:r>
          </w:p>
        </w:tc>
      </w:tr>
      <w:tr w:rsidR="00446724" w14:paraId="0FEE539F" w14:textId="77777777">
        <w:trPr>
          <w:trHeight w:val="223"/>
          <w:jc w:val="center"/>
        </w:trPr>
        <w:tc>
          <w:tcPr>
            <w:tcW w:w="535" w:type="dxa"/>
            <w:vMerge w:val="restart"/>
            <w:tcBorders>
              <w:tl2br w:val="nil"/>
              <w:tr2bl w:val="nil"/>
            </w:tcBorders>
            <w:vAlign w:val="center"/>
          </w:tcPr>
          <w:p w14:paraId="1E7AA93F"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62BBA29D"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使用单位未制定建筑起重机械生产安全事故应急救援预案的</w:t>
            </w:r>
          </w:p>
        </w:tc>
        <w:tc>
          <w:tcPr>
            <w:tcW w:w="993" w:type="dxa"/>
            <w:gridSpan w:val="2"/>
            <w:vMerge w:val="restart"/>
            <w:tcBorders>
              <w:tl2br w:val="nil"/>
              <w:tr2bl w:val="nil"/>
            </w:tcBorders>
            <w:vAlign w:val="center"/>
          </w:tcPr>
          <w:p w14:paraId="535A3AE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第十八条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二</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tc>
        <w:tc>
          <w:tcPr>
            <w:tcW w:w="4110" w:type="dxa"/>
            <w:vMerge w:val="restart"/>
            <w:tcBorders>
              <w:tl2br w:val="nil"/>
              <w:tr2bl w:val="nil"/>
            </w:tcBorders>
            <w:vAlign w:val="center"/>
          </w:tcPr>
          <w:p w14:paraId="4791750C"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第三十条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一</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324426C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违反本规定，使用单位有下列行为之一的，由县级以上地方人民政府建设主管部门责令限期改正，予以警告，并处以5千元以上3万元以下罚款：</w:t>
            </w:r>
          </w:p>
          <w:p w14:paraId="7B8F61F9"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（一）未履行第十八条第（一）、（二）、（四）、（六）项安全职责的；</w:t>
            </w:r>
          </w:p>
          <w:p w14:paraId="46AE7F93"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第十八条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二</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2F60F67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单位应当履行下列安全职责：</w:t>
            </w:r>
          </w:p>
          <w:p w14:paraId="35DBA7FE"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（二）制定建筑起重机械生产安全事故应急救援预案；</w:t>
            </w:r>
          </w:p>
        </w:tc>
        <w:tc>
          <w:tcPr>
            <w:tcW w:w="1134" w:type="dxa"/>
            <w:tcBorders>
              <w:tl2br w:val="nil"/>
              <w:tr2bl w:val="nil"/>
            </w:tcBorders>
            <w:vAlign w:val="center"/>
          </w:tcPr>
          <w:p w14:paraId="46C88BAC"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16A31B8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未制定生产安全事故应急救援预案的建筑起重机械数量1台的。</w:t>
            </w:r>
          </w:p>
        </w:tc>
        <w:tc>
          <w:tcPr>
            <w:tcW w:w="3260" w:type="dxa"/>
            <w:tcBorders>
              <w:tl2br w:val="nil"/>
              <w:tr2bl w:val="nil"/>
            </w:tcBorders>
            <w:vAlign w:val="center"/>
          </w:tcPr>
          <w:p w14:paraId="0A62EB6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责令限期改正，予以警告，处5千元以上1万元以下的罚款。</w:t>
            </w:r>
          </w:p>
        </w:tc>
      </w:tr>
      <w:tr w:rsidR="00446724" w14:paraId="1B543192" w14:textId="77777777">
        <w:trPr>
          <w:trHeight w:val="285"/>
          <w:jc w:val="center"/>
        </w:trPr>
        <w:tc>
          <w:tcPr>
            <w:tcW w:w="535" w:type="dxa"/>
            <w:vMerge/>
            <w:tcBorders>
              <w:tl2br w:val="nil"/>
              <w:tr2bl w:val="nil"/>
            </w:tcBorders>
            <w:vAlign w:val="center"/>
          </w:tcPr>
          <w:p w14:paraId="450AB5E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46F05EA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E6B949F"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50313F79"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0C5CE924"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368B7E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未制定生产安全事故应急救援预案的建筑起重机械数量2台的。</w:t>
            </w:r>
          </w:p>
        </w:tc>
        <w:tc>
          <w:tcPr>
            <w:tcW w:w="3260" w:type="dxa"/>
            <w:tcBorders>
              <w:tl2br w:val="nil"/>
              <w:tr2bl w:val="nil"/>
            </w:tcBorders>
            <w:vAlign w:val="center"/>
          </w:tcPr>
          <w:p w14:paraId="43652BF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责令限期改正，予以警告，处1万元以上2万元以下的罚款。</w:t>
            </w:r>
          </w:p>
        </w:tc>
      </w:tr>
      <w:tr w:rsidR="00446724" w14:paraId="27646107" w14:textId="77777777">
        <w:trPr>
          <w:trHeight w:val="243"/>
          <w:jc w:val="center"/>
        </w:trPr>
        <w:tc>
          <w:tcPr>
            <w:tcW w:w="535" w:type="dxa"/>
            <w:vMerge/>
            <w:tcBorders>
              <w:tl2br w:val="nil"/>
              <w:tr2bl w:val="nil"/>
            </w:tcBorders>
            <w:vAlign w:val="center"/>
          </w:tcPr>
          <w:p w14:paraId="07FE602B"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44BC18F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F161F7B"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EC29F8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5B6EE2F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480637A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未制定生产安全事故应急救援预案的建筑起重机械数量3台以上的；或造成一定后果影响的。</w:t>
            </w:r>
          </w:p>
        </w:tc>
        <w:tc>
          <w:tcPr>
            <w:tcW w:w="3260" w:type="dxa"/>
            <w:tcBorders>
              <w:tl2br w:val="nil"/>
              <w:tr2bl w:val="nil"/>
            </w:tcBorders>
            <w:vAlign w:val="center"/>
          </w:tcPr>
          <w:p w14:paraId="31911F2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责令限期改正，予以警告，处2万元以上3万元以下的罚款。</w:t>
            </w:r>
          </w:p>
        </w:tc>
      </w:tr>
      <w:tr w:rsidR="00446724" w14:paraId="58735285" w14:textId="77777777">
        <w:trPr>
          <w:trHeight w:val="223"/>
          <w:jc w:val="center"/>
        </w:trPr>
        <w:tc>
          <w:tcPr>
            <w:tcW w:w="535" w:type="dxa"/>
            <w:vMerge w:val="restart"/>
            <w:tcBorders>
              <w:tl2br w:val="nil"/>
              <w:tr2bl w:val="nil"/>
            </w:tcBorders>
            <w:vAlign w:val="center"/>
          </w:tcPr>
          <w:p w14:paraId="50EAFED1"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623E776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使用单位未设置相应的设备管理机构或者配备专职的设备管理人员的</w:t>
            </w:r>
          </w:p>
        </w:tc>
        <w:tc>
          <w:tcPr>
            <w:tcW w:w="993" w:type="dxa"/>
            <w:gridSpan w:val="2"/>
            <w:vMerge w:val="restart"/>
            <w:tcBorders>
              <w:tl2br w:val="nil"/>
              <w:tr2bl w:val="nil"/>
            </w:tcBorders>
            <w:vAlign w:val="center"/>
          </w:tcPr>
          <w:p w14:paraId="1176D42E"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第十八条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四</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tc>
        <w:tc>
          <w:tcPr>
            <w:tcW w:w="4110" w:type="dxa"/>
            <w:vMerge w:val="restart"/>
            <w:tcBorders>
              <w:tl2br w:val="nil"/>
              <w:tr2bl w:val="nil"/>
            </w:tcBorders>
            <w:vAlign w:val="center"/>
          </w:tcPr>
          <w:p w14:paraId="16B69991"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第三十条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一</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762E13A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违反本规定，使用单位有下列行为之一的，由县级以上地方人民政府建设主管部门责令限期改正，予以警告，并处以5</w:t>
            </w:r>
            <w:r>
              <w:rPr>
                <w:rFonts w:ascii="仿宋_GB2312" w:eastAsia="仿宋_GB2312" w:hAnsi="宋体"/>
                <w:color w:val="000000" w:themeColor="text1"/>
                <w:kern w:val="0"/>
                <w:szCs w:val="21"/>
              </w:rPr>
              <w:t>000</w:t>
            </w:r>
            <w:r>
              <w:rPr>
                <w:rFonts w:ascii="仿宋_GB2312" w:eastAsia="仿宋_GB2312" w:hAnsi="宋体" w:hint="eastAsia"/>
                <w:color w:val="000000" w:themeColor="text1"/>
                <w:kern w:val="0"/>
                <w:szCs w:val="21"/>
              </w:rPr>
              <w:t>元以上3万元以下罚款：</w:t>
            </w:r>
          </w:p>
          <w:p w14:paraId="60B42463"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（一）未履行第十八条第（一）、（二）、（四）、（六）项安全职责的；</w:t>
            </w:r>
          </w:p>
          <w:p w14:paraId="79E4D196"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第十八条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四</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5A496FB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使用单位应当履行下列安全职责：</w:t>
            </w:r>
          </w:p>
          <w:p w14:paraId="4E4F7BA6"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（四）设置相应的设备管理机构或者配备专职的设备管理人员；</w:t>
            </w:r>
          </w:p>
        </w:tc>
        <w:tc>
          <w:tcPr>
            <w:tcW w:w="1134" w:type="dxa"/>
            <w:tcBorders>
              <w:tl2br w:val="nil"/>
              <w:tr2bl w:val="nil"/>
            </w:tcBorders>
            <w:vAlign w:val="center"/>
          </w:tcPr>
          <w:p w14:paraId="5A4763AC"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7FC7AB8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未设置相应的设备管理机构或者未配备专职的设备管理人员的。</w:t>
            </w:r>
          </w:p>
        </w:tc>
        <w:tc>
          <w:tcPr>
            <w:tcW w:w="3260" w:type="dxa"/>
            <w:tcBorders>
              <w:tl2br w:val="nil"/>
              <w:tr2bl w:val="nil"/>
            </w:tcBorders>
            <w:vAlign w:val="center"/>
          </w:tcPr>
          <w:p w14:paraId="2A0D39E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责令限期改正，予以警告，处5千元以上1万元以下的罚款。</w:t>
            </w:r>
          </w:p>
        </w:tc>
      </w:tr>
      <w:tr w:rsidR="00446724" w14:paraId="4094048A" w14:textId="77777777">
        <w:trPr>
          <w:trHeight w:val="285"/>
          <w:jc w:val="center"/>
        </w:trPr>
        <w:tc>
          <w:tcPr>
            <w:tcW w:w="535" w:type="dxa"/>
            <w:vMerge/>
            <w:tcBorders>
              <w:tl2br w:val="nil"/>
              <w:tr2bl w:val="nil"/>
            </w:tcBorders>
            <w:vAlign w:val="center"/>
          </w:tcPr>
          <w:p w14:paraId="5B319EF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19AC6417"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5889196"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345E90D"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0C0A9575"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0D14550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未设置相应的设备管理机构和未配备专职的设备管理人员的。</w:t>
            </w:r>
          </w:p>
        </w:tc>
        <w:tc>
          <w:tcPr>
            <w:tcW w:w="3260" w:type="dxa"/>
            <w:tcBorders>
              <w:tl2br w:val="nil"/>
              <w:tr2bl w:val="nil"/>
            </w:tcBorders>
            <w:vAlign w:val="center"/>
          </w:tcPr>
          <w:p w14:paraId="600F289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责令限期改正，予以警告，处1万元以上2万元以下的罚款。</w:t>
            </w:r>
          </w:p>
        </w:tc>
      </w:tr>
      <w:tr w:rsidR="00446724" w14:paraId="7504D422" w14:textId="77777777">
        <w:trPr>
          <w:trHeight w:val="243"/>
          <w:jc w:val="center"/>
        </w:trPr>
        <w:tc>
          <w:tcPr>
            <w:tcW w:w="535" w:type="dxa"/>
            <w:vMerge/>
            <w:tcBorders>
              <w:tl2br w:val="nil"/>
              <w:tr2bl w:val="nil"/>
            </w:tcBorders>
            <w:vAlign w:val="center"/>
          </w:tcPr>
          <w:p w14:paraId="097EEF0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65A40780"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60C0A94B"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5A2B7C62"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514FA92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7818DFB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造成一定后果影响的。</w:t>
            </w:r>
          </w:p>
        </w:tc>
        <w:tc>
          <w:tcPr>
            <w:tcW w:w="3260" w:type="dxa"/>
            <w:tcBorders>
              <w:tl2br w:val="nil"/>
              <w:tr2bl w:val="nil"/>
            </w:tcBorders>
            <w:vAlign w:val="center"/>
          </w:tcPr>
          <w:p w14:paraId="6D4B18D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责令限期改正，予以警告，处2万元以上3万元以下的罚款。</w:t>
            </w:r>
          </w:p>
        </w:tc>
      </w:tr>
      <w:tr w:rsidR="00446724" w14:paraId="123C7454" w14:textId="77777777">
        <w:trPr>
          <w:trHeight w:val="223"/>
          <w:jc w:val="center"/>
        </w:trPr>
        <w:tc>
          <w:tcPr>
            <w:tcW w:w="535" w:type="dxa"/>
            <w:vMerge w:val="restart"/>
            <w:tcBorders>
              <w:tl2br w:val="nil"/>
              <w:tr2bl w:val="nil"/>
            </w:tcBorders>
            <w:vAlign w:val="center"/>
          </w:tcPr>
          <w:p w14:paraId="554B0912"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3AA7E6F5" w14:textId="77777777" w:rsidR="00446724" w:rsidRDefault="00446724">
            <w:pPr>
              <w:spacing w:line="260" w:lineRule="exact"/>
              <w:rPr>
                <w:rFonts w:ascii="仿宋_GB2312" w:eastAsia="仿宋_GB2312" w:hAnsi="宋体" w:hint="eastAsia"/>
                <w:color w:val="000000" w:themeColor="text1"/>
                <w:kern w:val="0"/>
                <w:szCs w:val="21"/>
              </w:rPr>
            </w:pPr>
          </w:p>
          <w:p w14:paraId="565422AA" w14:textId="77777777" w:rsidR="00446724" w:rsidRDefault="00000000">
            <w:pPr>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使用单位在建筑起重机械出现故障或者发生异常情况时，未立即停止使用，或未消除故障和事故隐患，就重新投入使用的</w:t>
            </w:r>
          </w:p>
        </w:tc>
        <w:tc>
          <w:tcPr>
            <w:tcW w:w="993" w:type="dxa"/>
            <w:gridSpan w:val="2"/>
            <w:vMerge w:val="restart"/>
            <w:tcBorders>
              <w:tl2br w:val="nil"/>
              <w:tr2bl w:val="nil"/>
            </w:tcBorders>
            <w:vAlign w:val="center"/>
          </w:tcPr>
          <w:p w14:paraId="74C2AF8B" w14:textId="77777777" w:rsidR="00446724" w:rsidRDefault="00446724">
            <w:pPr>
              <w:spacing w:line="260" w:lineRule="exact"/>
              <w:jc w:val="center"/>
              <w:rPr>
                <w:rFonts w:ascii="仿宋_GB2312" w:eastAsia="仿宋_GB2312" w:hAnsi="宋体" w:hint="eastAsia"/>
                <w:color w:val="000000" w:themeColor="text1"/>
                <w:kern w:val="0"/>
                <w:szCs w:val="21"/>
              </w:rPr>
            </w:pPr>
          </w:p>
          <w:p w14:paraId="6BD554E4"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第十八条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六</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tc>
        <w:tc>
          <w:tcPr>
            <w:tcW w:w="4110" w:type="dxa"/>
            <w:vMerge w:val="restart"/>
            <w:tcBorders>
              <w:tl2br w:val="nil"/>
              <w:tr2bl w:val="nil"/>
            </w:tcBorders>
            <w:vAlign w:val="center"/>
          </w:tcPr>
          <w:p w14:paraId="72269028" w14:textId="77777777" w:rsidR="00446724" w:rsidRDefault="00446724">
            <w:pPr>
              <w:spacing w:line="260" w:lineRule="exact"/>
              <w:jc w:val="left"/>
              <w:rPr>
                <w:rFonts w:ascii="仿宋_GB2312" w:eastAsia="仿宋_GB2312" w:hAnsi="宋体" w:hint="eastAsia"/>
                <w:color w:val="000000" w:themeColor="text1"/>
                <w:kern w:val="0"/>
                <w:szCs w:val="21"/>
              </w:rPr>
            </w:pPr>
          </w:p>
          <w:p w14:paraId="4C754CEF"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第三十条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一</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4B15572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违反本规定，使用单位有下列行为之一的，由县级以上地方人民政府建设主管部门责令限期改正，予以警告，并处以5</w:t>
            </w:r>
            <w:r>
              <w:rPr>
                <w:rFonts w:ascii="仿宋_GB2312" w:eastAsia="仿宋_GB2312" w:hAnsi="宋体"/>
                <w:color w:val="000000" w:themeColor="text1"/>
                <w:kern w:val="0"/>
                <w:szCs w:val="21"/>
              </w:rPr>
              <w:t>000</w:t>
            </w:r>
            <w:r>
              <w:rPr>
                <w:rFonts w:ascii="仿宋_GB2312" w:eastAsia="仿宋_GB2312" w:hAnsi="宋体" w:hint="eastAsia"/>
                <w:color w:val="000000" w:themeColor="text1"/>
                <w:kern w:val="0"/>
                <w:szCs w:val="21"/>
              </w:rPr>
              <w:t>元以上3万元以下罚款：</w:t>
            </w:r>
          </w:p>
          <w:p w14:paraId="0CBD1CFB"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（一）未履行第十八条第（一）、（二）、（四）、（六）项安全职责的；</w:t>
            </w:r>
          </w:p>
          <w:p w14:paraId="4E0D8A4C"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第十八条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六</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787F5987"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使用单位应当履行下列安全职责： （六）建筑起重机械出现故障或者发生异常情况的，立即停止使用，消除故障和事故隐患后，方可重新投入使用。</w:t>
            </w:r>
          </w:p>
        </w:tc>
        <w:tc>
          <w:tcPr>
            <w:tcW w:w="1134" w:type="dxa"/>
            <w:tcBorders>
              <w:tl2br w:val="nil"/>
              <w:tr2bl w:val="nil"/>
            </w:tcBorders>
            <w:vAlign w:val="center"/>
          </w:tcPr>
          <w:p w14:paraId="489A7AAA"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960B7E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建筑起重机械出现故障或者发生异常情况达1台，未立即停止使用，或未消除故障和事故隐患，就重新投入使用的。</w:t>
            </w:r>
          </w:p>
        </w:tc>
        <w:tc>
          <w:tcPr>
            <w:tcW w:w="3260" w:type="dxa"/>
            <w:tcBorders>
              <w:tl2br w:val="nil"/>
              <w:tr2bl w:val="nil"/>
            </w:tcBorders>
            <w:vAlign w:val="center"/>
          </w:tcPr>
          <w:p w14:paraId="3E7B10B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责令限期改正，予以警告，处5千元以上1万元以下的罚款。</w:t>
            </w:r>
          </w:p>
        </w:tc>
      </w:tr>
      <w:tr w:rsidR="00446724" w14:paraId="61404716" w14:textId="77777777">
        <w:trPr>
          <w:trHeight w:val="285"/>
          <w:jc w:val="center"/>
        </w:trPr>
        <w:tc>
          <w:tcPr>
            <w:tcW w:w="535" w:type="dxa"/>
            <w:vMerge/>
            <w:tcBorders>
              <w:tl2br w:val="nil"/>
              <w:tr2bl w:val="nil"/>
            </w:tcBorders>
            <w:vAlign w:val="center"/>
          </w:tcPr>
          <w:p w14:paraId="3447711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33C955A5"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4DE764D2"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4113A9E0"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2A68CB32"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1148085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建筑起重机械出现故障或者发生异常情况达2台，未立即停止使用，或未消除故障和事故隐患，就重新投入使用的；或存在重大事故隐患的。</w:t>
            </w:r>
          </w:p>
        </w:tc>
        <w:tc>
          <w:tcPr>
            <w:tcW w:w="3260" w:type="dxa"/>
            <w:tcBorders>
              <w:tl2br w:val="nil"/>
              <w:tr2bl w:val="nil"/>
            </w:tcBorders>
            <w:vAlign w:val="center"/>
          </w:tcPr>
          <w:p w14:paraId="1373EC6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责令限期改正，予以警告，处1万元以上2万元以下的罚款。</w:t>
            </w:r>
          </w:p>
        </w:tc>
      </w:tr>
      <w:tr w:rsidR="00446724" w14:paraId="73FF34D6" w14:textId="77777777">
        <w:trPr>
          <w:trHeight w:val="243"/>
          <w:jc w:val="center"/>
        </w:trPr>
        <w:tc>
          <w:tcPr>
            <w:tcW w:w="535" w:type="dxa"/>
            <w:vMerge/>
            <w:tcBorders>
              <w:tl2br w:val="nil"/>
              <w:tr2bl w:val="nil"/>
            </w:tcBorders>
            <w:vAlign w:val="center"/>
          </w:tcPr>
          <w:p w14:paraId="79F40EE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22EB9931"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4360C358"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232D8F0"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23B9647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1A4F73F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建筑起重机械出现故障或者发生异常情况达3台以上，未立即停止使用，或未消除故障和事故隐患，就重新投入使用的；或造成一定后果影响的。</w:t>
            </w:r>
          </w:p>
        </w:tc>
        <w:tc>
          <w:tcPr>
            <w:tcW w:w="3260" w:type="dxa"/>
            <w:tcBorders>
              <w:tl2br w:val="nil"/>
              <w:tr2bl w:val="nil"/>
            </w:tcBorders>
            <w:vAlign w:val="center"/>
          </w:tcPr>
          <w:p w14:paraId="7520523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责令限期改正，予以警告，处2万元以上3万元以下的罚款。</w:t>
            </w:r>
          </w:p>
        </w:tc>
      </w:tr>
      <w:tr w:rsidR="00446724" w14:paraId="6FD7AD5B" w14:textId="77777777">
        <w:trPr>
          <w:trHeight w:val="223"/>
          <w:jc w:val="center"/>
        </w:trPr>
        <w:tc>
          <w:tcPr>
            <w:tcW w:w="535" w:type="dxa"/>
            <w:vMerge w:val="restart"/>
            <w:tcBorders>
              <w:tl2br w:val="nil"/>
              <w:tr2bl w:val="nil"/>
            </w:tcBorders>
            <w:vAlign w:val="center"/>
          </w:tcPr>
          <w:p w14:paraId="209AF7BF"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741F138E"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使用单位未指定专职设备管理人员进行现场监督检查的</w:t>
            </w:r>
          </w:p>
        </w:tc>
        <w:tc>
          <w:tcPr>
            <w:tcW w:w="993" w:type="dxa"/>
            <w:gridSpan w:val="2"/>
            <w:vMerge w:val="restart"/>
            <w:tcBorders>
              <w:tl2br w:val="nil"/>
              <w:tr2bl w:val="nil"/>
            </w:tcBorders>
            <w:vAlign w:val="center"/>
          </w:tcPr>
          <w:p w14:paraId="673E1F20"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第三十条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二</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tc>
        <w:tc>
          <w:tcPr>
            <w:tcW w:w="4110" w:type="dxa"/>
            <w:vMerge w:val="restart"/>
            <w:tcBorders>
              <w:tl2br w:val="nil"/>
              <w:tr2bl w:val="nil"/>
            </w:tcBorders>
            <w:vAlign w:val="center"/>
          </w:tcPr>
          <w:p w14:paraId="553D083C"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第三十条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二</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2171B81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违反本规定，使用单位有下列行为之一的，由县级以上地方人民政府建设主管部门责令限期改正，予以警告，并处以5</w:t>
            </w:r>
            <w:r>
              <w:rPr>
                <w:rFonts w:ascii="仿宋_GB2312" w:eastAsia="仿宋_GB2312" w:hAnsi="宋体"/>
                <w:color w:val="000000" w:themeColor="text1"/>
                <w:kern w:val="0"/>
                <w:szCs w:val="21"/>
              </w:rPr>
              <w:t>000</w:t>
            </w:r>
            <w:r>
              <w:rPr>
                <w:rFonts w:ascii="仿宋_GB2312" w:eastAsia="仿宋_GB2312" w:hAnsi="宋体" w:hint="eastAsia"/>
                <w:color w:val="000000" w:themeColor="text1"/>
                <w:kern w:val="0"/>
                <w:szCs w:val="21"/>
              </w:rPr>
              <w:t>元以上3万元以下罚款：</w:t>
            </w:r>
          </w:p>
          <w:p w14:paraId="22AF4EF3"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（二）未指定专职设备管理人员进行现场监督检查的；</w:t>
            </w:r>
          </w:p>
        </w:tc>
        <w:tc>
          <w:tcPr>
            <w:tcW w:w="1134" w:type="dxa"/>
            <w:tcBorders>
              <w:tl2br w:val="nil"/>
              <w:tr2bl w:val="nil"/>
            </w:tcBorders>
            <w:vAlign w:val="center"/>
          </w:tcPr>
          <w:p w14:paraId="3A7493E6"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255AAD4E"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有1台</w:t>
            </w:r>
            <w:r>
              <w:rPr>
                <w:rFonts w:ascii="仿宋_GB2312" w:eastAsia="仿宋_GB2312" w:hAnsi="宋体"/>
                <w:color w:val="000000" w:themeColor="text1"/>
                <w:kern w:val="0"/>
                <w:szCs w:val="21"/>
              </w:rPr>
              <w:t>建筑起重机械</w:t>
            </w:r>
            <w:r>
              <w:rPr>
                <w:rFonts w:ascii="仿宋_GB2312" w:eastAsia="仿宋_GB2312" w:hAnsi="宋体" w:hint="eastAsia"/>
                <w:color w:val="000000" w:themeColor="text1"/>
                <w:kern w:val="0"/>
                <w:szCs w:val="21"/>
              </w:rPr>
              <w:t>未指定专职设备管理人员进行现场监督检查。</w:t>
            </w:r>
          </w:p>
        </w:tc>
        <w:tc>
          <w:tcPr>
            <w:tcW w:w="3260" w:type="dxa"/>
            <w:tcBorders>
              <w:tl2br w:val="nil"/>
              <w:tr2bl w:val="nil"/>
            </w:tcBorders>
            <w:vAlign w:val="center"/>
          </w:tcPr>
          <w:p w14:paraId="22B75F8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责令限期改正，予以警告，处5千元以上1万元以下的罚款。</w:t>
            </w:r>
          </w:p>
        </w:tc>
      </w:tr>
      <w:tr w:rsidR="00446724" w14:paraId="45AD849A" w14:textId="77777777">
        <w:trPr>
          <w:trHeight w:val="285"/>
          <w:jc w:val="center"/>
        </w:trPr>
        <w:tc>
          <w:tcPr>
            <w:tcW w:w="535" w:type="dxa"/>
            <w:vMerge/>
            <w:tcBorders>
              <w:tl2br w:val="nil"/>
              <w:tr2bl w:val="nil"/>
            </w:tcBorders>
            <w:vAlign w:val="center"/>
          </w:tcPr>
          <w:p w14:paraId="40225F9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01B8F98C"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304A285B"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7FB0341"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63B89713"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3B88922A"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有2台以上</w:t>
            </w:r>
            <w:r>
              <w:rPr>
                <w:rFonts w:ascii="仿宋_GB2312" w:eastAsia="仿宋_GB2312" w:hAnsi="宋体"/>
                <w:color w:val="000000" w:themeColor="text1"/>
                <w:kern w:val="0"/>
                <w:szCs w:val="21"/>
              </w:rPr>
              <w:t>建筑起重机械</w:t>
            </w:r>
            <w:r>
              <w:rPr>
                <w:rFonts w:ascii="仿宋_GB2312" w:eastAsia="仿宋_GB2312" w:hAnsi="宋体" w:hint="eastAsia"/>
                <w:color w:val="000000" w:themeColor="text1"/>
                <w:kern w:val="0"/>
                <w:szCs w:val="21"/>
              </w:rPr>
              <w:t>未指定专职设备管理人员进行现场监督检查。</w:t>
            </w:r>
          </w:p>
        </w:tc>
        <w:tc>
          <w:tcPr>
            <w:tcW w:w="3260" w:type="dxa"/>
            <w:tcBorders>
              <w:tl2br w:val="nil"/>
              <w:tr2bl w:val="nil"/>
            </w:tcBorders>
            <w:vAlign w:val="center"/>
          </w:tcPr>
          <w:p w14:paraId="015C1C1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责令限期改正，予以警告，处1万元以上2万元以下的罚款。</w:t>
            </w:r>
          </w:p>
        </w:tc>
      </w:tr>
      <w:tr w:rsidR="00446724" w14:paraId="794002B4" w14:textId="77777777">
        <w:trPr>
          <w:trHeight w:val="243"/>
          <w:jc w:val="center"/>
        </w:trPr>
        <w:tc>
          <w:tcPr>
            <w:tcW w:w="535" w:type="dxa"/>
            <w:vMerge/>
            <w:tcBorders>
              <w:tl2br w:val="nil"/>
              <w:tr2bl w:val="nil"/>
            </w:tcBorders>
            <w:vAlign w:val="center"/>
          </w:tcPr>
          <w:p w14:paraId="2CC4EC4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19A9270D"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94BED9A"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40E6D22F"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21A397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731BE671"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有3台以上</w:t>
            </w:r>
            <w:r>
              <w:rPr>
                <w:rFonts w:ascii="仿宋_GB2312" w:eastAsia="仿宋_GB2312" w:hAnsi="宋体"/>
                <w:color w:val="000000" w:themeColor="text1"/>
                <w:kern w:val="0"/>
                <w:szCs w:val="21"/>
              </w:rPr>
              <w:t>建筑起重机械</w:t>
            </w:r>
            <w:r>
              <w:rPr>
                <w:rFonts w:ascii="仿宋_GB2312" w:eastAsia="仿宋_GB2312" w:hAnsi="宋体" w:hint="eastAsia"/>
                <w:color w:val="000000" w:themeColor="text1"/>
                <w:kern w:val="0"/>
                <w:szCs w:val="21"/>
              </w:rPr>
              <w:t>未指定专职设备管理人员进行现场监督检查或造成事故的。</w:t>
            </w:r>
          </w:p>
        </w:tc>
        <w:tc>
          <w:tcPr>
            <w:tcW w:w="3260" w:type="dxa"/>
            <w:tcBorders>
              <w:tl2br w:val="nil"/>
              <w:tr2bl w:val="nil"/>
            </w:tcBorders>
            <w:vAlign w:val="center"/>
          </w:tcPr>
          <w:p w14:paraId="1064774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责令限期改正，予以警告，处2万元以上3万元以下的罚款。</w:t>
            </w:r>
          </w:p>
        </w:tc>
      </w:tr>
      <w:tr w:rsidR="00446724" w14:paraId="4846B354" w14:textId="77777777">
        <w:trPr>
          <w:trHeight w:val="223"/>
          <w:jc w:val="center"/>
        </w:trPr>
        <w:tc>
          <w:tcPr>
            <w:tcW w:w="535" w:type="dxa"/>
            <w:vMerge w:val="restart"/>
            <w:tcBorders>
              <w:tl2br w:val="nil"/>
              <w:tr2bl w:val="nil"/>
            </w:tcBorders>
            <w:vAlign w:val="center"/>
          </w:tcPr>
          <w:p w14:paraId="27B4AA87"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58FECFB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使用单位擅自在建筑起重机械上安装非原制造厂制造的标准节和附着装置的</w:t>
            </w:r>
          </w:p>
        </w:tc>
        <w:tc>
          <w:tcPr>
            <w:tcW w:w="993" w:type="dxa"/>
            <w:gridSpan w:val="2"/>
            <w:vMerge w:val="restart"/>
            <w:tcBorders>
              <w:tl2br w:val="nil"/>
              <w:tr2bl w:val="nil"/>
            </w:tcBorders>
            <w:vAlign w:val="center"/>
          </w:tcPr>
          <w:p w14:paraId="42727A3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第二十条</w:t>
            </w:r>
          </w:p>
        </w:tc>
        <w:tc>
          <w:tcPr>
            <w:tcW w:w="4110" w:type="dxa"/>
            <w:vMerge w:val="restart"/>
            <w:tcBorders>
              <w:tl2br w:val="nil"/>
              <w:tr2bl w:val="nil"/>
            </w:tcBorders>
            <w:vAlign w:val="center"/>
          </w:tcPr>
          <w:p w14:paraId="3CC668D1"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第三十条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三</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22AFEA8D"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违反本规定，使用单位有下列行为之一的，由县级以上地方人民政府建设主管部门责令限期改正，予以警告，并处以5</w:t>
            </w:r>
            <w:r>
              <w:rPr>
                <w:rFonts w:ascii="仿宋_GB2312" w:eastAsia="仿宋_GB2312" w:hAnsi="宋体"/>
                <w:color w:val="000000" w:themeColor="text1"/>
                <w:kern w:val="0"/>
                <w:szCs w:val="21"/>
              </w:rPr>
              <w:t>000</w:t>
            </w:r>
            <w:r>
              <w:rPr>
                <w:rFonts w:ascii="仿宋_GB2312" w:eastAsia="仿宋_GB2312" w:hAnsi="宋体" w:hint="eastAsia"/>
                <w:color w:val="000000" w:themeColor="text1"/>
                <w:kern w:val="0"/>
                <w:szCs w:val="21"/>
              </w:rPr>
              <w:t>元以上3万元以下罚款：（三）擅自在建筑起重机械上安装非原制造厂制造的标准节和附着装置的。</w:t>
            </w:r>
          </w:p>
        </w:tc>
        <w:tc>
          <w:tcPr>
            <w:tcW w:w="1134" w:type="dxa"/>
            <w:tcBorders>
              <w:tl2br w:val="nil"/>
              <w:tr2bl w:val="nil"/>
            </w:tcBorders>
            <w:vAlign w:val="center"/>
          </w:tcPr>
          <w:p w14:paraId="51C5E7C8"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3059C537"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擅自在1台建筑起重机械上安装非原制造厂制造的标准节或附着装置的。</w:t>
            </w:r>
          </w:p>
        </w:tc>
        <w:tc>
          <w:tcPr>
            <w:tcW w:w="3260" w:type="dxa"/>
            <w:tcBorders>
              <w:tl2br w:val="nil"/>
              <w:tr2bl w:val="nil"/>
            </w:tcBorders>
            <w:vAlign w:val="center"/>
          </w:tcPr>
          <w:p w14:paraId="7EEF957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责令限期改正，予以警告，处5千元以上1万元以下的罚款。</w:t>
            </w:r>
          </w:p>
        </w:tc>
      </w:tr>
      <w:tr w:rsidR="00446724" w14:paraId="60A8CA73" w14:textId="77777777">
        <w:trPr>
          <w:trHeight w:val="285"/>
          <w:jc w:val="center"/>
        </w:trPr>
        <w:tc>
          <w:tcPr>
            <w:tcW w:w="535" w:type="dxa"/>
            <w:vMerge/>
            <w:tcBorders>
              <w:tl2br w:val="nil"/>
              <w:tr2bl w:val="nil"/>
            </w:tcBorders>
            <w:vAlign w:val="center"/>
          </w:tcPr>
          <w:p w14:paraId="5B5A6BF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36ECC364"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341092F1"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7AE2098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4C957CE7"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1DE58E8D"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擅自在2台建筑起重机械上安装非原制造厂制造的标准节或附着装置的。</w:t>
            </w:r>
          </w:p>
        </w:tc>
        <w:tc>
          <w:tcPr>
            <w:tcW w:w="3260" w:type="dxa"/>
            <w:tcBorders>
              <w:tl2br w:val="nil"/>
              <w:tr2bl w:val="nil"/>
            </w:tcBorders>
            <w:vAlign w:val="center"/>
          </w:tcPr>
          <w:p w14:paraId="0A9A688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责令限期改正，予以警告，处1万元以上2万元以下的罚款。</w:t>
            </w:r>
          </w:p>
        </w:tc>
      </w:tr>
      <w:tr w:rsidR="00446724" w14:paraId="71E98C4A" w14:textId="77777777">
        <w:trPr>
          <w:trHeight w:val="243"/>
          <w:jc w:val="center"/>
        </w:trPr>
        <w:tc>
          <w:tcPr>
            <w:tcW w:w="535" w:type="dxa"/>
            <w:vMerge/>
            <w:tcBorders>
              <w:tl2br w:val="nil"/>
              <w:tr2bl w:val="nil"/>
            </w:tcBorders>
            <w:vAlign w:val="center"/>
          </w:tcPr>
          <w:p w14:paraId="466B7B9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24711338"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20FB0A23"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59C09C6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4D3E1F3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63419451"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擅自在3台以上建筑起重机械上安装非原制造厂制造的标准节或附着装置的；或造成一般以上安全事故的。</w:t>
            </w:r>
          </w:p>
        </w:tc>
        <w:tc>
          <w:tcPr>
            <w:tcW w:w="3260" w:type="dxa"/>
            <w:tcBorders>
              <w:tl2br w:val="nil"/>
              <w:tr2bl w:val="nil"/>
            </w:tcBorders>
            <w:vAlign w:val="center"/>
          </w:tcPr>
          <w:p w14:paraId="65E3DED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责令限期改正，予以警告，处2万元以上3万元以下的罚款。</w:t>
            </w:r>
          </w:p>
        </w:tc>
      </w:tr>
      <w:tr w:rsidR="00446724" w14:paraId="23306481" w14:textId="77777777">
        <w:trPr>
          <w:trHeight w:val="223"/>
          <w:jc w:val="center"/>
        </w:trPr>
        <w:tc>
          <w:tcPr>
            <w:tcW w:w="535" w:type="dxa"/>
            <w:vMerge w:val="restart"/>
            <w:tcBorders>
              <w:tl2br w:val="nil"/>
              <w:tr2bl w:val="nil"/>
            </w:tcBorders>
            <w:vAlign w:val="center"/>
          </w:tcPr>
          <w:p w14:paraId="27B7E214"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5468E205" w14:textId="77777777" w:rsidR="00446724" w:rsidRDefault="00446724">
            <w:pPr>
              <w:spacing w:line="260" w:lineRule="exact"/>
              <w:jc w:val="left"/>
              <w:rPr>
                <w:rFonts w:ascii="仿宋_GB2312" w:eastAsia="仿宋_GB2312" w:hAnsi="宋体" w:hint="eastAsia"/>
                <w:color w:val="000000" w:themeColor="text1"/>
                <w:kern w:val="0"/>
                <w:szCs w:val="21"/>
              </w:rPr>
            </w:pPr>
          </w:p>
          <w:p w14:paraId="56B3C1F7"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施工总承包单位未向安装单位提供拟安装设备位置的基础施工资料，未能确保建筑起重机械进场安装、拆卸所需的施工条件的</w:t>
            </w:r>
          </w:p>
        </w:tc>
        <w:tc>
          <w:tcPr>
            <w:tcW w:w="993" w:type="dxa"/>
            <w:gridSpan w:val="2"/>
            <w:vMerge w:val="restart"/>
            <w:tcBorders>
              <w:tl2br w:val="nil"/>
              <w:tr2bl w:val="nil"/>
            </w:tcBorders>
            <w:vAlign w:val="center"/>
          </w:tcPr>
          <w:p w14:paraId="49250D00" w14:textId="77777777" w:rsidR="00446724" w:rsidRDefault="00446724">
            <w:pPr>
              <w:spacing w:line="260" w:lineRule="exact"/>
              <w:jc w:val="left"/>
              <w:rPr>
                <w:rFonts w:ascii="仿宋_GB2312" w:eastAsia="仿宋_GB2312" w:hAnsi="宋体" w:hint="eastAsia"/>
                <w:color w:val="000000" w:themeColor="text1"/>
                <w:kern w:val="0"/>
                <w:szCs w:val="21"/>
              </w:rPr>
            </w:pPr>
          </w:p>
          <w:p w14:paraId="2D70A4E6"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第二十一条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一</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tc>
        <w:tc>
          <w:tcPr>
            <w:tcW w:w="4110" w:type="dxa"/>
            <w:vMerge w:val="restart"/>
            <w:tcBorders>
              <w:tl2br w:val="nil"/>
              <w:tr2bl w:val="nil"/>
            </w:tcBorders>
            <w:vAlign w:val="center"/>
          </w:tcPr>
          <w:p w14:paraId="5572D49C" w14:textId="77777777" w:rsidR="00446724" w:rsidRDefault="00446724">
            <w:pPr>
              <w:spacing w:line="260" w:lineRule="exact"/>
              <w:jc w:val="left"/>
              <w:rPr>
                <w:rFonts w:ascii="仿宋_GB2312" w:eastAsia="仿宋_GB2312" w:hAnsi="宋体" w:hint="eastAsia"/>
                <w:color w:val="000000" w:themeColor="text1"/>
                <w:kern w:val="0"/>
                <w:szCs w:val="21"/>
              </w:rPr>
            </w:pPr>
          </w:p>
          <w:p w14:paraId="31534255"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第三十一条</w:t>
            </w:r>
          </w:p>
          <w:p w14:paraId="622492AA"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违反本规定，施工总承包单位未履行第二十一条第（一）、（三）、（四）、（五）、（七）项安全职责的，由县级以上地方人民政府建设主管部门责令限期改正，予以警告，并处以5</w:t>
            </w:r>
            <w:r>
              <w:rPr>
                <w:rFonts w:ascii="仿宋_GB2312" w:eastAsia="仿宋_GB2312" w:hAnsi="宋体"/>
                <w:color w:val="000000" w:themeColor="text1"/>
                <w:kern w:val="0"/>
                <w:szCs w:val="21"/>
              </w:rPr>
              <w:t>000</w:t>
            </w:r>
            <w:r>
              <w:rPr>
                <w:rFonts w:ascii="仿宋_GB2312" w:eastAsia="仿宋_GB2312" w:hAnsi="宋体" w:hint="eastAsia"/>
                <w:color w:val="000000" w:themeColor="text1"/>
                <w:kern w:val="0"/>
                <w:szCs w:val="21"/>
              </w:rPr>
              <w:t>元以上3万元以下罚款。</w:t>
            </w:r>
          </w:p>
          <w:p w14:paraId="301B7128"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第二十一条</w:t>
            </w:r>
          </w:p>
          <w:p w14:paraId="27D0C68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施工总承包单位应当履行下列安全职责：</w:t>
            </w:r>
          </w:p>
          <w:p w14:paraId="0F5BF478"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（一）向安装单位提供拟安装设备位置的基础施工资料，确保建筑起重机械进场安装、拆卸所需的施工条件；</w:t>
            </w:r>
          </w:p>
        </w:tc>
        <w:tc>
          <w:tcPr>
            <w:tcW w:w="1134" w:type="dxa"/>
            <w:tcBorders>
              <w:tl2br w:val="nil"/>
              <w:tr2bl w:val="nil"/>
            </w:tcBorders>
            <w:vAlign w:val="center"/>
          </w:tcPr>
          <w:p w14:paraId="55BE5C8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02EFDAEB"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未提供1台拟安装设备位置的基础施工资料，未确保1台建筑起重机械进场安装、拆卸所需的施工条件。</w:t>
            </w:r>
          </w:p>
        </w:tc>
        <w:tc>
          <w:tcPr>
            <w:tcW w:w="3260" w:type="dxa"/>
            <w:tcBorders>
              <w:tl2br w:val="nil"/>
              <w:tr2bl w:val="nil"/>
            </w:tcBorders>
            <w:vAlign w:val="center"/>
          </w:tcPr>
          <w:p w14:paraId="46AE2E3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责令限期改正，予以警告，处5千元以上1万元以下的罚款。</w:t>
            </w:r>
          </w:p>
        </w:tc>
      </w:tr>
      <w:tr w:rsidR="00446724" w14:paraId="730E3683" w14:textId="77777777">
        <w:trPr>
          <w:trHeight w:val="285"/>
          <w:jc w:val="center"/>
        </w:trPr>
        <w:tc>
          <w:tcPr>
            <w:tcW w:w="535" w:type="dxa"/>
            <w:vMerge/>
            <w:tcBorders>
              <w:tl2br w:val="nil"/>
              <w:tr2bl w:val="nil"/>
            </w:tcBorders>
            <w:vAlign w:val="center"/>
          </w:tcPr>
          <w:p w14:paraId="128C75E5"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31937B2E"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1E954E7"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F6AD671"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0B1938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7768BB8"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未提供2台拟安装设备位置的基础施工资料，未确保2台建筑起重机械进场安装、拆卸所需的施工条件。</w:t>
            </w:r>
          </w:p>
        </w:tc>
        <w:tc>
          <w:tcPr>
            <w:tcW w:w="3260" w:type="dxa"/>
            <w:tcBorders>
              <w:tl2br w:val="nil"/>
              <w:tr2bl w:val="nil"/>
            </w:tcBorders>
            <w:vAlign w:val="center"/>
          </w:tcPr>
          <w:p w14:paraId="49DB09A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责令限期改正，予以警告，处1万元以上2万元以下的罚款。</w:t>
            </w:r>
          </w:p>
        </w:tc>
      </w:tr>
      <w:tr w:rsidR="00446724" w14:paraId="10C28CF8" w14:textId="77777777">
        <w:trPr>
          <w:trHeight w:val="243"/>
          <w:jc w:val="center"/>
        </w:trPr>
        <w:tc>
          <w:tcPr>
            <w:tcW w:w="535" w:type="dxa"/>
            <w:vMerge/>
            <w:tcBorders>
              <w:tl2br w:val="nil"/>
              <w:tr2bl w:val="nil"/>
            </w:tcBorders>
            <w:vAlign w:val="center"/>
          </w:tcPr>
          <w:p w14:paraId="034E408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6C0EDF32"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195850B"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01DB590"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ECB227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51F6F2B2"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未提供3台以上拟安装设备位置的基础施工资料，未确保3台以上建筑起重机械进场安装、拆卸所需的施工条件；或造成一定后果影响的。</w:t>
            </w:r>
          </w:p>
        </w:tc>
        <w:tc>
          <w:tcPr>
            <w:tcW w:w="3260" w:type="dxa"/>
            <w:tcBorders>
              <w:tl2br w:val="nil"/>
              <w:tr2bl w:val="nil"/>
            </w:tcBorders>
            <w:vAlign w:val="center"/>
          </w:tcPr>
          <w:p w14:paraId="09C9760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责令限期改正，予以警告，处2万元以上3万元以下的罚款。</w:t>
            </w:r>
          </w:p>
        </w:tc>
      </w:tr>
      <w:tr w:rsidR="00446724" w14:paraId="54C0381F" w14:textId="77777777">
        <w:trPr>
          <w:trHeight w:val="223"/>
          <w:jc w:val="center"/>
        </w:trPr>
        <w:tc>
          <w:tcPr>
            <w:tcW w:w="535" w:type="dxa"/>
            <w:vMerge w:val="restart"/>
            <w:tcBorders>
              <w:tl2br w:val="nil"/>
              <w:tr2bl w:val="nil"/>
            </w:tcBorders>
            <w:vAlign w:val="center"/>
          </w:tcPr>
          <w:p w14:paraId="12A6BB12"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2163652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施工总承包单位未审核安装单位、使用单位的资质证书、安全生产许可证和特种作业人员的特种作业操作资格证书的</w:t>
            </w:r>
          </w:p>
        </w:tc>
        <w:tc>
          <w:tcPr>
            <w:tcW w:w="993" w:type="dxa"/>
            <w:gridSpan w:val="2"/>
            <w:vMerge w:val="restart"/>
            <w:tcBorders>
              <w:tl2br w:val="nil"/>
              <w:tr2bl w:val="nil"/>
            </w:tcBorders>
            <w:vAlign w:val="center"/>
          </w:tcPr>
          <w:p w14:paraId="7D2B505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第二十一条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三</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tc>
        <w:tc>
          <w:tcPr>
            <w:tcW w:w="4110" w:type="dxa"/>
            <w:vMerge w:val="restart"/>
            <w:tcBorders>
              <w:tl2br w:val="nil"/>
              <w:tr2bl w:val="nil"/>
            </w:tcBorders>
            <w:vAlign w:val="center"/>
          </w:tcPr>
          <w:p w14:paraId="01B52F83"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第三十一条</w:t>
            </w:r>
          </w:p>
          <w:p w14:paraId="1EEC604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违反本规定，施工总承包单位未履行第二十一条第（一）、（三）、（四）、（五）、（七）项安全职责的，由县级以上地方人民政府建设主管部门责令限期改正，予以警告，并处以5</w:t>
            </w:r>
            <w:r>
              <w:rPr>
                <w:rFonts w:ascii="仿宋_GB2312" w:eastAsia="仿宋_GB2312" w:hAnsi="宋体"/>
                <w:color w:val="000000" w:themeColor="text1"/>
                <w:kern w:val="0"/>
                <w:szCs w:val="21"/>
              </w:rPr>
              <w:t>000</w:t>
            </w:r>
            <w:r>
              <w:rPr>
                <w:rFonts w:ascii="仿宋_GB2312" w:eastAsia="仿宋_GB2312" w:hAnsi="宋体" w:hint="eastAsia"/>
                <w:color w:val="000000" w:themeColor="text1"/>
                <w:kern w:val="0"/>
                <w:szCs w:val="21"/>
              </w:rPr>
              <w:t>元以上3万元以下罚款。</w:t>
            </w:r>
          </w:p>
          <w:p w14:paraId="6D36334C"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第二十一条　施工总承包单位应当履行下列安全职责：</w:t>
            </w:r>
          </w:p>
          <w:p w14:paraId="535AE198"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（三）审核安装单位、使用单位的资质证书、安全生产许可证和特种作业人员的特种作业操作资格证书；</w:t>
            </w:r>
          </w:p>
        </w:tc>
        <w:tc>
          <w:tcPr>
            <w:tcW w:w="1134" w:type="dxa"/>
            <w:tcBorders>
              <w:tl2br w:val="nil"/>
              <w:tr2bl w:val="nil"/>
            </w:tcBorders>
            <w:vAlign w:val="center"/>
          </w:tcPr>
          <w:p w14:paraId="608D6F24"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2CED99A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安装单位、使用单位的资质证书、安全生产许可证和特种作业人员的特种作业操作资格证书合乎要求，施工总承包单位未审核的。</w:t>
            </w:r>
          </w:p>
        </w:tc>
        <w:tc>
          <w:tcPr>
            <w:tcW w:w="3260" w:type="dxa"/>
            <w:tcBorders>
              <w:tl2br w:val="nil"/>
              <w:tr2bl w:val="nil"/>
            </w:tcBorders>
            <w:vAlign w:val="center"/>
          </w:tcPr>
          <w:p w14:paraId="322BC8B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责令限期改正，予以警告，处5千元以上1万元以下的罚款。</w:t>
            </w:r>
          </w:p>
        </w:tc>
      </w:tr>
      <w:tr w:rsidR="00446724" w14:paraId="4293A1AC" w14:textId="77777777">
        <w:trPr>
          <w:trHeight w:val="285"/>
          <w:jc w:val="center"/>
        </w:trPr>
        <w:tc>
          <w:tcPr>
            <w:tcW w:w="535" w:type="dxa"/>
            <w:vMerge/>
            <w:tcBorders>
              <w:tl2br w:val="nil"/>
              <w:tr2bl w:val="nil"/>
            </w:tcBorders>
            <w:vAlign w:val="center"/>
          </w:tcPr>
          <w:p w14:paraId="6D35F21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4994A38F"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66538B13"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2E0B47D9"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01D0118C"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263DE6C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安装单位、使用单位的资质证书、安全生产许可证和特种作业人员的特种作业操作资格证书不全，施工总承包单位未审核的。</w:t>
            </w:r>
          </w:p>
        </w:tc>
        <w:tc>
          <w:tcPr>
            <w:tcW w:w="3260" w:type="dxa"/>
            <w:tcBorders>
              <w:tl2br w:val="nil"/>
              <w:tr2bl w:val="nil"/>
            </w:tcBorders>
            <w:vAlign w:val="center"/>
          </w:tcPr>
          <w:p w14:paraId="2FCC102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责令限期改正，予以警告，处1万元以上2万元以下的罚款。</w:t>
            </w:r>
          </w:p>
        </w:tc>
      </w:tr>
      <w:tr w:rsidR="00446724" w14:paraId="1D5CA8FD" w14:textId="77777777">
        <w:trPr>
          <w:trHeight w:val="243"/>
          <w:jc w:val="center"/>
        </w:trPr>
        <w:tc>
          <w:tcPr>
            <w:tcW w:w="535" w:type="dxa"/>
            <w:vMerge/>
            <w:tcBorders>
              <w:tl2br w:val="nil"/>
              <w:tr2bl w:val="nil"/>
            </w:tcBorders>
            <w:vAlign w:val="center"/>
          </w:tcPr>
          <w:p w14:paraId="34AE1B9A"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1665ADCD"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55C9568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280A718F"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33B34AF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00500C0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安装单位、使用单位无资质证书、安全生产许可证和特种作业人员无特种作业操作资格证书，施工总承包单位未审核的。</w:t>
            </w:r>
          </w:p>
        </w:tc>
        <w:tc>
          <w:tcPr>
            <w:tcW w:w="3260" w:type="dxa"/>
            <w:tcBorders>
              <w:tl2br w:val="nil"/>
              <w:tr2bl w:val="nil"/>
            </w:tcBorders>
            <w:vAlign w:val="center"/>
          </w:tcPr>
          <w:p w14:paraId="19E911C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责令限期改正，予以警告，处2万元以上3万元以下的罚款。</w:t>
            </w:r>
          </w:p>
        </w:tc>
      </w:tr>
      <w:tr w:rsidR="00446724" w14:paraId="1717B961" w14:textId="77777777">
        <w:trPr>
          <w:trHeight w:val="223"/>
          <w:jc w:val="center"/>
        </w:trPr>
        <w:tc>
          <w:tcPr>
            <w:tcW w:w="535" w:type="dxa"/>
            <w:vMerge w:val="restart"/>
            <w:tcBorders>
              <w:tl2br w:val="nil"/>
              <w:tr2bl w:val="nil"/>
            </w:tcBorders>
            <w:vAlign w:val="center"/>
          </w:tcPr>
          <w:p w14:paraId="06CBA6A5"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4DC4BE7D"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施工总承包单位未审核安装单位制定的建筑起重机械安装、拆卸工程专项施工方案和生产安全事故应急救援预案的</w:t>
            </w:r>
          </w:p>
        </w:tc>
        <w:tc>
          <w:tcPr>
            <w:tcW w:w="993" w:type="dxa"/>
            <w:gridSpan w:val="2"/>
            <w:vMerge w:val="restart"/>
            <w:tcBorders>
              <w:tl2br w:val="nil"/>
              <w:tr2bl w:val="nil"/>
            </w:tcBorders>
            <w:vAlign w:val="center"/>
          </w:tcPr>
          <w:p w14:paraId="0FCCA43E"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第二十一条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四</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tc>
        <w:tc>
          <w:tcPr>
            <w:tcW w:w="4110" w:type="dxa"/>
            <w:vMerge w:val="restart"/>
            <w:tcBorders>
              <w:tl2br w:val="nil"/>
              <w:tr2bl w:val="nil"/>
            </w:tcBorders>
            <w:vAlign w:val="center"/>
          </w:tcPr>
          <w:p w14:paraId="38C5A867"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第三十一条</w:t>
            </w:r>
          </w:p>
          <w:p w14:paraId="11DA5502"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违反本规定，施工总承包单位未履行第二十一条第（一）、（三）、（四）、（五）、（七）项安全职责的，由县级以上地方人民政府建设主管部门责令限期改正，予以警告，并处以5</w:t>
            </w:r>
            <w:r>
              <w:rPr>
                <w:rFonts w:ascii="仿宋_GB2312" w:eastAsia="仿宋_GB2312" w:hAnsi="宋体"/>
                <w:color w:val="000000" w:themeColor="text1"/>
                <w:kern w:val="0"/>
                <w:szCs w:val="21"/>
              </w:rPr>
              <w:t>000</w:t>
            </w:r>
            <w:r>
              <w:rPr>
                <w:rFonts w:ascii="仿宋_GB2312" w:eastAsia="仿宋_GB2312" w:hAnsi="宋体" w:hint="eastAsia"/>
                <w:color w:val="000000" w:themeColor="text1"/>
                <w:kern w:val="0"/>
                <w:szCs w:val="21"/>
              </w:rPr>
              <w:t>元以上3万元以下罚款。</w:t>
            </w:r>
          </w:p>
          <w:p w14:paraId="7FFBDC2E"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第二十一条　施工总承包单位应当履行下列安全职责：</w:t>
            </w:r>
          </w:p>
          <w:p w14:paraId="7C3AC239"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（四）审核安装单位制定的建筑起重机械安装、拆卸工程专项施工方案和生产安全事故应急救援预案；</w:t>
            </w:r>
          </w:p>
        </w:tc>
        <w:tc>
          <w:tcPr>
            <w:tcW w:w="1134" w:type="dxa"/>
            <w:tcBorders>
              <w:tl2br w:val="nil"/>
              <w:tr2bl w:val="nil"/>
            </w:tcBorders>
            <w:vAlign w:val="center"/>
          </w:tcPr>
          <w:p w14:paraId="753A0C19"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4EEF23FA"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施工总承包单位未审核1台建筑起重机械的安装、拆卸工程专项施工方案和生产安全事故应急救援预案的。</w:t>
            </w:r>
          </w:p>
        </w:tc>
        <w:tc>
          <w:tcPr>
            <w:tcW w:w="3260" w:type="dxa"/>
            <w:tcBorders>
              <w:tl2br w:val="nil"/>
              <w:tr2bl w:val="nil"/>
            </w:tcBorders>
            <w:vAlign w:val="center"/>
          </w:tcPr>
          <w:p w14:paraId="4744024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责令限期改正，予以警告，处5千元以上1万元以下的罚款。</w:t>
            </w:r>
          </w:p>
        </w:tc>
      </w:tr>
      <w:tr w:rsidR="00446724" w14:paraId="03B24831" w14:textId="77777777">
        <w:trPr>
          <w:trHeight w:val="285"/>
          <w:jc w:val="center"/>
        </w:trPr>
        <w:tc>
          <w:tcPr>
            <w:tcW w:w="535" w:type="dxa"/>
            <w:vMerge/>
            <w:tcBorders>
              <w:tl2br w:val="nil"/>
              <w:tr2bl w:val="nil"/>
            </w:tcBorders>
            <w:vAlign w:val="center"/>
          </w:tcPr>
          <w:p w14:paraId="042F8D7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2F51DB4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7256FC1A"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0E125734"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70A80CC7"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79FF128B"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施工总承包单位未审核2台建筑起重机械的安装、拆卸工程专项施工方案和生产安全事故应急救援预案的。</w:t>
            </w:r>
          </w:p>
        </w:tc>
        <w:tc>
          <w:tcPr>
            <w:tcW w:w="3260" w:type="dxa"/>
            <w:tcBorders>
              <w:tl2br w:val="nil"/>
              <w:tr2bl w:val="nil"/>
            </w:tcBorders>
            <w:vAlign w:val="center"/>
          </w:tcPr>
          <w:p w14:paraId="4977603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责令限期改正，予以警告，处1万元以上2万元以下的罚款。</w:t>
            </w:r>
          </w:p>
        </w:tc>
      </w:tr>
      <w:tr w:rsidR="00446724" w14:paraId="461BB962" w14:textId="77777777">
        <w:trPr>
          <w:trHeight w:val="243"/>
          <w:jc w:val="center"/>
        </w:trPr>
        <w:tc>
          <w:tcPr>
            <w:tcW w:w="535" w:type="dxa"/>
            <w:vMerge/>
            <w:tcBorders>
              <w:tl2br w:val="nil"/>
              <w:tr2bl w:val="nil"/>
            </w:tcBorders>
            <w:vAlign w:val="center"/>
          </w:tcPr>
          <w:p w14:paraId="6988341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29439B0B"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219FC76B"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09B22639"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1270FDB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13C271B5"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施工总承包单位未审核3台以上建筑起重机械的安装、拆卸工程专项施工方案和生产安全事故应急救援预案或造成一定后果影响的。</w:t>
            </w:r>
          </w:p>
        </w:tc>
        <w:tc>
          <w:tcPr>
            <w:tcW w:w="3260" w:type="dxa"/>
            <w:tcBorders>
              <w:tl2br w:val="nil"/>
              <w:tr2bl w:val="nil"/>
            </w:tcBorders>
            <w:vAlign w:val="center"/>
          </w:tcPr>
          <w:p w14:paraId="2590FBE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责令限期改正，予以警告，处2万元以上3万元以下的罚款。</w:t>
            </w:r>
          </w:p>
        </w:tc>
      </w:tr>
      <w:tr w:rsidR="00446724" w14:paraId="6D851CE9" w14:textId="77777777">
        <w:trPr>
          <w:trHeight w:val="223"/>
          <w:jc w:val="center"/>
        </w:trPr>
        <w:tc>
          <w:tcPr>
            <w:tcW w:w="535" w:type="dxa"/>
            <w:vMerge w:val="restart"/>
            <w:tcBorders>
              <w:tl2br w:val="nil"/>
              <w:tr2bl w:val="nil"/>
            </w:tcBorders>
            <w:vAlign w:val="center"/>
          </w:tcPr>
          <w:p w14:paraId="30A3CBDB"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16D04F93" w14:textId="77777777" w:rsidR="00446724" w:rsidRDefault="00000000">
            <w:pPr>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施工总承包单位未审核使用单位制定的建筑起重机械生产安全事故应急救援预案的</w:t>
            </w:r>
          </w:p>
        </w:tc>
        <w:tc>
          <w:tcPr>
            <w:tcW w:w="993" w:type="dxa"/>
            <w:gridSpan w:val="2"/>
            <w:vMerge w:val="restart"/>
            <w:tcBorders>
              <w:tl2br w:val="nil"/>
              <w:tr2bl w:val="nil"/>
            </w:tcBorders>
            <w:vAlign w:val="center"/>
          </w:tcPr>
          <w:p w14:paraId="50898B06" w14:textId="77777777" w:rsidR="00446724" w:rsidRDefault="00000000">
            <w:pPr>
              <w:spacing w:line="260" w:lineRule="exact"/>
              <w:ind w:rightChars="-1" w:right="-2"/>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第二十一条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（五）</w:t>
            </w:r>
            <w:r>
              <w:rPr>
                <w:rFonts w:ascii="仿宋_GB2312" w:eastAsia="仿宋_GB2312" w:hAnsi="宋体"/>
                <w:color w:val="000000" w:themeColor="text1"/>
                <w:kern w:val="0"/>
                <w:szCs w:val="21"/>
              </w:rPr>
              <w:t>项</w:t>
            </w:r>
          </w:p>
        </w:tc>
        <w:tc>
          <w:tcPr>
            <w:tcW w:w="4110" w:type="dxa"/>
            <w:vMerge w:val="restart"/>
            <w:tcBorders>
              <w:tl2br w:val="nil"/>
              <w:tr2bl w:val="nil"/>
            </w:tcBorders>
            <w:vAlign w:val="center"/>
          </w:tcPr>
          <w:p w14:paraId="47A7501A" w14:textId="77777777" w:rsidR="00446724" w:rsidRDefault="00446724">
            <w:pPr>
              <w:spacing w:line="260" w:lineRule="exact"/>
              <w:jc w:val="left"/>
              <w:rPr>
                <w:rFonts w:ascii="仿宋_GB2312" w:eastAsia="仿宋_GB2312" w:hAnsi="宋体" w:hint="eastAsia"/>
                <w:color w:val="000000" w:themeColor="text1"/>
                <w:kern w:val="0"/>
                <w:szCs w:val="21"/>
              </w:rPr>
            </w:pPr>
          </w:p>
          <w:p w14:paraId="78B8D700"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第三十一条</w:t>
            </w:r>
          </w:p>
          <w:p w14:paraId="661D07DE"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违反本规定，施工总承包单位未履行第二十一条第（一）、（三）、（四）、（五）、（七）项安全职责的，由县级以上地方人民政府建设主管部门责令限期改正，予以警告，并处以5</w:t>
            </w:r>
            <w:r>
              <w:rPr>
                <w:rFonts w:ascii="仿宋_GB2312" w:eastAsia="仿宋_GB2312" w:hAnsi="宋体"/>
                <w:color w:val="000000" w:themeColor="text1"/>
                <w:kern w:val="0"/>
                <w:szCs w:val="21"/>
              </w:rPr>
              <w:t>000</w:t>
            </w:r>
            <w:r>
              <w:rPr>
                <w:rFonts w:ascii="仿宋_GB2312" w:eastAsia="仿宋_GB2312" w:hAnsi="宋体" w:hint="eastAsia"/>
                <w:color w:val="000000" w:themeColor="text1"/>
                <w:kern w:val="0"/>
                <w:szCs w:val="21"/>
              </w:rPr>
              <w:t>元以上3万元以下罚款。</w:t>
            </w:r>
          </w:p>
          <w:p w14:paraId="02C3CD02"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第二十一条</w:t>
            </w:r>
          </w:p>
          <w:p w14:paraId="2C9C74C8"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施工总承包单位应当履行下列安全职责：</w:t>
            </w:r>
          </w:p>
          <w:p w14:paraId="0938F933"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（五）审核使用单位制定的建筑起重机械生产安全事故应急救援预案；</w:t>
            </w:r>
          </w:p>
        </w:tc>
        <w:tc>
          <w:tcPr>
            <w:tcW w:w="1134" w:type="dxa"/>
            <w:tcBorders>
              <w:tl2br w:val="nil"/>
              <w:tr2bl w:val="nil"/>
            </w:tcBorders>
            <w:vAlign w:val="center"/>
          </w:tcPr>
          <w:p w14:paraId="69BCCA27"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0AA435F4"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施工总承包单位未审核使用单位制定的1台建筑起重机械生产安全事故应急救援预案的。</w:t>
            </w:r>
          </w:p>
        </w:tc>
        <w:tc>
          <w:tcPr>
            <w:tcW w:w="3260" w:type="dxa"/>
            <w:tcBorders>
              <w:tl2br w:val="nil"/>
              <w:tr2bl w:val="nil"/>
            </w:tcBorders>
            <w:vAlign w:val="center"/>
          </w:tcPr>
          <w:p w14:paraId="58B687D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责令限期改正，予以警告，处5千元以上1万元以下的罚款。</w:t>
            </w:r>
          </w:p>
        </w:tc>
      </w:tr>
      <w:tr w:rsidR="00446724" w14:paraId="245AF5CC" w14:textId="77777777">
        <w:trPr>
          <w:trHeight w:val="285"/>
          <w:jc w:val="center"/>
        </w:trPr>
        <w:tc>
          <w:tcPr>
            <w:tcW w:w="535" w:type="dxa"/>
            <w:vMerge/>
            <w:tcBorders>
              <w:tl2br w:val="nil"/>
              <w:tr2bl w:val="nil"/>
            </w:tcBorders>
            <w:vAlign w:val="center"/>
          </w:tcPr>
          <w:p w14:paraId="26B31B7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40328C90"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6E473758"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3D230C4D"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049BBE04"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5D56356"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施工总承包单位未审核使用单位制定的2台建筑起重机械生产安全事故应急救援预案的。</w:t>
            </w:r>
          </w:p>
        </w:tc>
        <w:tc>
          <w:tcPr>
            <w:tcW w:w="3260" w:type="dxa"/>
            <w:tcBorders>
              <w:tl2br w:val="nil"/>
              <w:tr2bl w:val="nil"/>
            </w:tcBorders>
            <w:vAlign w:val="center"/>
          </w:tcPr>
          <w:p w14:paraId="4650C9C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责令限期改正，予以警告，处1万元以上2万元以下的罚款。</w:t>
            </w:r>
          </w:p>
        </w:tc>
      </w:tr>
      <w:tr w:rsidR="00446724" w14:paraId="755DC6D6" w14:textId="77777777">
        <w:trPr>
          <w:trHeight w:val="243"/>
          <w:jc w:val="center"/>
        </w:trPr>
        <w:tc>
          <w:tcPr>
            <w:tcW w:w="535" w:type="dxa"/>
            <w:vMerge/>
            <w:tcBorders>
              <w:tl2br w:val="nil"/>
              <w:tr2bl w:val="nil"/>
            </w:tcBorders>
            <w:vAlign w:val="center"/>
          </w:tcPr>
          <w:p w14:paraId="509466A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683302CF"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07FFBFDB"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796FE350"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54705B1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756351E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施工总承包单位未审核使用单位制定的3台以上建筑起重机械生产安全事故应急救援预案或造成一定后果影响的。</w:t>
            </w:r>
          </w:p>
        </w:tc>
        <w:tc>
          <w:tcPr>
            <w:tcW w:w="3260" w:type="dxa"/>
            <w:tcBorders>
              <w:tl2br w:val="nil"/>
              <w:tr2bl w:val="nil"/>
            </w:tcBorders>
            <w:vAlign w:val="center"/>
          </w:tcPr>
          <w:p w14:paraId="7E49EED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责令限期改正，予以警告，处2万元以上3万元以下的罚款。</w:t>
            </w:r>
          </w:p>
        </w:tc>
      </w:tr>
      <w:tr w:rsidR="00446724" w14:paraId="0F830642" w14:textId="77777777">
        <w:trPr>
          <w:trHeight w:val="223"/>
          <w:jc w:val="center"/>
        </w:trPr>
        <w:tc>
          <w:tcPr>
            <w:tcW w:w="535" w:type="dxa"/>
            <w:vMerge w:val="restart"/>
            <w:tcBorders>
              <w:tl2br w:val="nil"/>
              <w:tr2bl w:val="nil"/>
            </w:tcBorders>
            <w:vAlign w:val="center"/>
          </w:tcPr>
          <w:p w14:paraId="29A1FA40"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460A427D"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施工总承包单位在施工现场有多台塔式起重机作业时，未组织制定并实施防止塔式起重机相互碰撞的安全措施的</w:t>
            </w:r>
          </w:p>
        </w:tc>
        <w:tc>
          <w:tcPr>
            <w:tcW w:w="993" w:type="dxa"/>
            <w:gridSpan w:val="2"/>
            <w:vMerge w:val="restart"/>
            <w:tcBorders>
              <w:tl2br w:val="nil"/>
              <w:tr2bl w:val="nil"/>
            </w:tcBorders>
            <w:vAlign w:val="center"/>
          </w:tcPr>
          <w:p w14:paraId="12A59C11" w14:textId="77777777" w:rsidR="00446724" w:rsidRDefault="00000000">
            <w:pPr>
              <w:spacing w:line="260" w:lineRule="exact"/>
              <w:ind w:rightChars="-1" w:right="-2"/>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第二十一条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七</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tc>
        <w:tc>
          <w:tcPr>
            <w:tcW w:w="4110" w:type="dxa"/>
            <w:vMerge w:val="restart"/>
            <w:tcBorders>
              <w:tl2br w:val="nil"/>
              <w:tr2bl w:val="nil"/>
            </w:tcBorders>
            <w:vAlign w:val="center"/>
          </w:tcPr>
          <w:p w14:paraId="7660E5CE"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第三十一条</w:t>
            </w:r>
          </w:p>
          <w:p w14:paraId="7E5D016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违反本规定，施工总承包单位未履行第二十一条第（一）、（三）、（四）、（五）、（七）项安全职责的，由县级以上地方人民政府建设主管部门责令限期改正，予以警告，并处以5</w:t>
            </w:r>
            <w:r>
              <w:rPr>
                <w:rFonts w:ascii="仿宋_GB2312" w:eastAsia="仿宋_GB2312" w:hAnsi="宋体"/>
                <w:color w:val="000000" w:themeColor="text1"/>
                <w:kern w:val="0"/>
                <w:szCs w:val="21"/>
              </w:rPr>
              <w:t>000</w:t>
            </w:r>
            <w:r>
              <w:rPr>
                <w:rFonts w:ascii="仿宋_GB2312" w:eastAsia="仿宋_GB2312" w:hAnsi="宋体" w:hint="eastAsia"/>
                <w:color w:val="000000" w:themeColor="text1"/>
                <w:kern w:val="0"/>
                <w:szCs w:val="21"/>
              </w:rPr>
              <w:t>元以上3万元以下罚款。</w:t>
            </w:r>
          </w:p>
          <w:p w14:paraId="510C9A86"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第二十一条　施工总承包单位应当履行下列安全职责：</w:t>
            </w:r>
          </w:p>
          <w:p w14:paraId="6B90DE1E" w14:textId="77777777" w:rsidR="00446724" w:rsidRDefault="00000000">
            <w:pPr>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（七）施工现场有多台塔式起重机作业时，应当组织制定并实施防止塔式起重机相互碰撞的安全措施。</w:t>
            </w:r>
          </w:p>
        </w:tc>
        <w:tc>
          <w:tcPr>
            <w:tcW w:w="1134" w:type="dxa"/>
            <w:tcBorders>
              <w:tl2br w:val="nil"/>
              <w:tr2bl w:val="nil"/>
            </w:tcBorders>
            <w:vAlign w:val="center"/>
          </w:tcPr>
          <w:p w14:paraId="2FA62421"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13C4C9F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施工现场应当组织制定并实施防止相互碰撞的安全措施的塔式起重机有2台的。</w:t>
            </w:r>
          </w:p>
        </w:tc>
        <w:tc>
          <w:tcPr>
            <w:tcW w:w="3260" w:type="dxa"/>
            <w:tcBorders>
              <w:tl2br w:val="nil"/>
              <w:tr2bl w:val="nil"/>
            </w:tcBorders>
            <w:vAlign w:val="center"/>
          </w:tcPr>
          <w:p w14:paraId="7F843F7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责令限期改正，予以警告，处5千元以上1万元以下的罚款。</w:t>
            </w:r>
          </w:p>
        </w:tc>
      </w:tr>
      <w:tr w:rsidR="00446724" w14:paraId="5F378788" w14:textId="77777777">
        <w:trPr>
          <w:trHeight w:val="285"/>
          <w:jc w:val="center"/>
        </w:trPr>
        <w:tc>
          <w:tcPr>
            <w:tcW w:w="535" w:type="dxa"/>
            <w:vMerge/>
            <w:tcBorders>
              <w:tl2br w:val="nil"/>
              <w:tr2bl w:val="nil"/>
            </w:tcBorders>
            <w:vAlign w:val="center"/>
          </w:tcPr>
          <w:p w14:paraId="3093BF9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2F2A8EE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0EB8F57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68AE470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00E88FA0"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74DA8EB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施工现场应当组织制定并实施防止相互碰撞的安全措施的塔式起重机有3台的。</w:t>
            </w:r>
          </w:p>
        </w:tc>
        <w:tc>
          <w:tcPr>
            <w:tcW w:w="3260" w:type="dxa"/>
            <w:tcBorders>
              <w:tl2br w:val="nil"/>
              <w:tr2bl w:val="nil"/>
            </w:tcBorders>
            <w:vAlign w:val="center"/>
          </w:tcPr>
          <w:p w14:paraId="7FA1048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责令限期改正，予以警告，处1万元以上2万元以下的罚款。</w:t>
            </w:r>
          </w:p>
        </w:tc>
      </w:tr>
      <w:tr w:rsidR="00446724" w14:paraId="22D67903" w14:textId="77777777">
        <w:trPr>
          <w:trHeight w:val="243"/>
          <w:jc w:val="center"/>
        </w:trPr>
        <w:tc>
          <w:tcPr>
            <w:tcW w:w="535" w:type="dxa"/>
            <w:vMerge/>
            <w:tcBorders>
              <w:tl2br w:val="nil"/>
              <w:tr2bl w:val="nil"/>
            </w:tcBorders>
            <w:vAlign w:val="center"/>
          </w:tcPr>
          <w:p w14:paraId="70575A2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622B4E28"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32623E42"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7DFB28C3"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2757C94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6DD1C68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施工现场应当组织制定并实施防止相互碰撞的安全措施的塔式起重机有4台以上；或造成一定后果影响的。</w:t>
            </w:r>
          </w:p>
        </w:tc>
        <w:tc>
          <w:tcPr>
            <w:tcW w:w="3260" w:type="dxa"/>
            <w:tcBorders>
              <w:tl2br w:val="nil"/>
              <w:tr2bl w:val="nil"/>
            </w:tcBorders>
            <w:vAlign w:val="center"/>
          </w:tcPr>
          <w:p w14:paraId="23B99D5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责令限期改正，予以警告，处2万元以上3万元以下的罚款。</w:t>
            </w:r>
          </w:p>
        </w:tc>
      </w:tr>
      <w:tr w:rsidR="00446724" w14:paraId="23942294" w14:textId="77777777">
        <w:trPr>
          <w:trHeight w:val="223"/>
          <w:jc w:val="center"/>
        </w:trPr>
        <w:tc>
          <w:tcPr>
            <w:tcW w:w="535" w:type="dxa"/>
            <w:vMerge w:val="restart"/>
            <w:tcBorders>
              <w:tl2br w:val="nil"/>
              <w:tr2bl w:val="nil"/>
            </w:tcBorders>
            <w:vAlign w:val="center"/>
          </w:tcPr>
          <w:p w14:paraId="18ED3079"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5E695744"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p w14:paraId="0A45A638"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p w14:paraId="2D067601"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p w14:paraId="6BE9DF0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监理单位未审核建筑起重机械特种设备制造许可证、产品合格证、制造监督检验证明、备案证明等文件的</w:t>
            </w:r>
          </w:p>
        </w:tc>
        <w:tc>
          <w:tcPr>
            <w:tcW w:w="993" w:type="dxa"/>
            <w:gridSpan w:val="2"/>
            <w:vMerge w:val="restart"/>
            <w:tcBorders>
              <w:tl2br w:val="nil"/>
              <w:tr2bl w:val="nil"/>
            </w:tcBorders>
            <w:vAlign w:val="center"/>
          </w:tcPr>
          <w:p w14:paraId="061DE125" w14:textId="77777777" w:rsidR="00446724" w:rsidRDefault="00446724">
            <w:pPr>
              <w:spacing w:line="260" w:lineRule="exact"/>
              <w:jc w:val="left"/>
              <w:rPr>
                <w:rFonts w:ascii="仿宋_GB2312" w:eastAsia="仿宋_GB2312" w:hAnsi="宋体" w:hint="eastAsia"/>
                <w:color w:val="000000" w:themeColor="text1"/>
                <w:kern w:val="0"/>
                <w:szCs w:val="21"/>
              </w:rPr>
            </w:pPr>
          </w:p>
          <w:p w14:paraId="4352F493" w14:textId="77777777" w:rsidR="00446724" w:rsidRDefault="00446724">
            <w:pPr>
              <w:spacing w:line="260" w:lineRule="exact"/>
              <w:jc w:val="left"/>
              <w:rPr>
                <w:rFonts w:ascii="仿宋_GB2312" w:eastAsia="仿宋_GB2312" w:hAnsi="宋体" w:hint="eastAsia"/>
                <w:color w:val="000000" w:themeColor="text1"/>
                <w:kern w:val="0"/>
                <w:szCs w:val="21"/>
              </w:rPr>
            </w:pPr>
          </w:p>
          <w:p w14:paraId="607D84B7" w14:textId="77777777" w:rsidR="00446724" w:rsidRDefault="00446724">
            <w:pPr>
              <w:spacing w:line="260" w:lineRule="exact"/>
              <w:jc w:val="left"/>
              <w:rPr>
                <w:rFonts w:ascii="仿宋_GB2312" w:eastAsia="仿宋_GB2312" w:hAnsi="宋体" w:hint="eastAsia"/>
                <w:color w:val="000000" w:themeColor="text1"/>
                <w:kern w:val="0"/>
                <w:szCs w:val="21"/>
              </w:rPr>
            </w:pPr>
          </w:p>
          <w:p w14:paraId="4A594E1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第二十二条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一</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tc>
        <w:tc>
          <w:tcPr>
            <w:tcW w:w="4110" w:type="dxa"/>
            <w:vMerge w:val="restart"/>
            <w:tcBorders>
              <w:tl2br w:val="nil"/>
              <w:tr2bl w:val="nil"/>
            </w:tcBorders>
            <w:vAlign w:val="center"/>
          </w:tcPr>
          <w:p w14:paraId="5F160B51" w14:textId="77777777" w:rsidR="00446724" w:rsidRDefault="00446724">
            <w:pPr>
              <w:spacing w:line="260" w:lineRule="exact"/>
              <w:jc w:val="left"/>
              <w:rPr>
                <w:rFonts w:ascii="仿宋_GB2312" w:eastAsia="仿宋_GB2312" w:hAnsi="宋体" w:hint="eastAsia"/>
                <w:color w:val="000000" w:themeColor="text1"/>
                <w:kern w:val="0"/>
                <w:szCs w:val="21"/>
              </w:rPr>
            </w:pPr>
          </w:p>
          <w:p w14:paraId="6BBD1464" w14:textId="77777777" w:rsidR="00446724" w:rsidRDefault="00446724">
            <w:pPr>
              <w:spacing w:line="260" w:lineRule="exact"/>
              <w:jc w:val="left"/>
              <w:rPr>
                <w:rFonts w:ascii="仿宋_GB2312" w:eastAsia="仿宋_GB2312" w:hAnsi="宋体" w:hint="eastAsia"/>
                <w:color w:val="000000" w:themeColor="text1"/>
                <w:kern w:val="0"/>
                <w:szCs w:val="21"/>
              </w:rPr>
            </w:pPr>
          </w:p>
          <w:p w14:paraId="4FC424BB" w14:textId="77777777" w:rsidR="00446724" w:rsidRDefault="00446724">
            <w:pPr>
              <w:spacing w:line="260" w:lineRule="exact"/>
              <w:jc w:val="left"/>
              <w:rPr>
                <w:rFonts w:ascii="仿宋_GB2312" w:eastAsia="仿宋_GB2312" w:hAnsi="宋体" w:hint="eastAsia"/>
                <w:color w:val="000000" w:themeColor="text1"/>
                <w:kern w:val="0"/>
                <w:szCs w:val="21"/>
              </w:rPr>
            </w:pPr>
          </w:p>
          <w:p w14:paraId="32C2030F"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第三十二条</w:t>
            </w:r>
          </w:p>
          <w:p w14:paraId="57FC2A38"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违反本规定，监理单位未履行第二十二条第（一）、（二）、（四）、（五）项安全职责的，由县级以上地方人民政府建设主管部门责令限期改正，予以警告，并处以5</w:t>
            </w:r>
            <w:r>
              <w:rPr>
                <w:rFonts w:ascii="仿宋_GB2312" w:eastAsia="仿宋_GB2312" w:hAnsi="宋体"/>
                <w:color w:val="000000" w:themeColor="text1"/>
                <w:kern w:val="0"/>
                <w:szCs w:val="21"/>
              </w:rPr>
              <w:t>000</w:t>
            </w:r>
            <w:r>
              <w:rPr>
                <w:rFonts w:ascii="仿宋_GB2312" w:eastAsia="仿宋_GB2312" w:hAnsi="宋体" w:hint="eastAsia"/>
                <w:color w:val="000000" w:themeColor="text1"/>
                <w:kern w:val="0"/>
                <w:szCs w:val="21"/>
              </w:rPr>
              <w:t>元以上3万元以下罚款。</w:t>
            </w:r>
          </w:p>
          <w:p w14:paraId="7FEC8307"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第二十二条</w:t>
            </w:r>
          </w:p>
          <w:p w14:paraId="2F6B97D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监理单位应当履行下列安全职责：</w:t>
            </w:r>
          </w:p>
          <w:p w14:paraId="4DAC9C9F" w14:textId="77777777" w:rsidR="00446724" w:rsidRDefault="00000000">
            <w:pPr>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（一）审核建筑起重机械特种设备制造许可证、产品合格证、制造监督检验证明、备案证明等文件；</w:t>
            </w:r>
          </w:p>
        </w:tc>
        <w:tc>
          <w:tcPr>
            <w:tcW w:w="1134" w:type="dxa"/>
            <w:tcBorders>
              <w:tl2br w:val="nil"/>
              <w:tr2bl w:val="nil"/>
            </w:tcBorders>
            <w:vAlign w:val="center"/>
          </w:tcPr>
          <w:p w14:paraId="72015C38"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393BD61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安装单位、使用单位的建筑起重机械特种设备制造许可证、产品合格证、制造监督检验证明、备案证明等文件合乎要求，监理单位未审核的。</w:t>
            </w:r>
          </w:p>
        </w:tc>
        <w:tc>
          <w:tcPr>
            <w:tcW w:w="3260" w:type="dxa"/>
            <w:tcBorders>
              <w:tl2br w:val="nil"/>
              <w:tr2bl w:val="nil"/>
            </w:tcBorders>
            <w:vAlign w:val="center"/>
          </w:tcPr>
          <w:p w14:paraId="4791130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责令限期改正，予以警告，处5千元以上1万元以下的罚款。</w:t>
            </w:r>
          </w:p>
        </w:tc>
      </w:tr>
      <w:tr w:rsidR="00446724" w14:paraId="7CF43F2F" w14:textId="77777777">
        <w:trPr>
          <w:trHeight w:val="285"/>
          <w:jc w:val="center"/>
        </w:trPr>
        <w:tc>
          <w:tcPr>
            <w:tcW w:w="535" w:type="dxa"/>
            <w:vMerge/>
            <w:tcBorders>
              <w:tl2br w:val="nil"/>
              <w:tr2bl w:val="nil"/>
            </w:tcBorders>
            <w:vAlign w:val="center"/>
          </w:tcPr>
          <w:p w14:paraId="04FF473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505C7681"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63B0510"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13DF442"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60D0395A"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2F35266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安装单位、使用单位的建筑起重机械特种设备制造许可证、产品合格证、制造监督检验证明、备案证明等文件不全，监理单位未审核的。</w:t>
            </w:r>
          </w:p>
        </w:tc>
        <w:tc>
          <w:tcPr>
            <w:tcW w:w="3260" w:type="dxa"/>
            <w:tcBorders>
              <w:tl2br w:val="nil"/>
              <w:tr2bl w:val="nil"/>
            </w:tcBorders>
            <w:vAlign w:val="center"/>
          </w:tcPr>
          <w:p w14:paraId="25104A0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责令限期改正，予以警告，处1万元以上2万元以下的罚款。</w:t>
            </w:r>
          </w:p>
        </w:tc>
      </w:tr>
      <w:tr w:rsidR="00446724" w14:paraId="4FC6A263" w14:textId="77777777">
        <w:trPr>
          <w:trHeight w:val="243"/>
          <w:jc w:val="center"/>
        </w:trPr>
        <w:tc>
          <w:tcPr>
            <w:tcW w:w="535" w:type="dxa"/>
            <w:vMerge/>
            <w:tcBorders>
              <w:tl2br w:val="nil"/>
              <w:tr2bl w:val="nil"/>
            </w:tcBorders>
            <w:vAlign w:val="center"/>
          </w:tcPr>
          <w:p w14:paraId="4128F61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5B74DE17"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D78F21F"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3ED59F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13A1363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2AAAB66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安装单位、使用单位无建筑起重机械特种设备制造许可证、产品合格证、制造监督检验证明、备案证明等文件，监理单位未审核的。</w:t>
            </w:r>
          </w:p>
        </w:tc>
        <w:tc>
          <w:tcPr>
            <w:tcW w:w="3260" w:type="dxa"/>
            <w:tcBorders>
              <w:tl2br w:val="nil"/>
              <w:tr2bl w:val="nil"/>
            </w:tcBorders>
            <w:vAlign w:val="center"/>
          </w:tcPr>
          <w:p w14:paraId="7223502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责令限期改正，予以警告，处2万元以上3万元以下的罚款。</w:t>
            </w:r>
          </w:p>
        </w:tc>
      </w:tr>
      <w:tr w:rsidR="00446724" w14:paraId="3EB71693" w14:textId="77777777">
        <w:trPr>
          <w:trHeight w:val="223"/>
          <w:jc w:val="center"/>
        </w:trPr>
        <w:tc>
          <w:tcPr>
            <w:tcW w:w="535" w:type="dxa"/>
            <w:vMerge w:val="restart"/>
            <w:tcBorders>
              <w:tl2br w:val="nil"/>
              <w:tr2bl w:val="nil"/>
            </w:tcBorders>
            <w:vAlign w:val="center"/>
          </w:tcPr>
          <w:p w14:paraId="12508F0D"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378CAC75"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p w14:paraId="2AC0C9F7"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p w14:paraId="4110CAD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监理单位未审核建筑起重机械安装单位、使用单位的资质证书、安全生产许可证和特种作业人员的特种作业操作资格证书的</w:t>
            </w:r>
          </w:p>
        </w:tc>
        <w:tc>
          <w:tcPr>
            <w:tcW w:w="993" w:type="dxa"/>
            <w:gridSpan w:val="2"/>
            <w:vMerge w:val="restart"/>
            <w:tcBorders>
              <w:tl2br w:val="nil"/>
              <w:tr2bl w:val="nil"/>
            </w:tcBorders>
            <w:vAlign w:val="center"/>
          </w:tcPr>
          <w:p w14:paraId="3C4195B5" w14:textId="77777777" w:rsidR="00446724" w:rsidRDefault="00446724">
            <w:pPr>
              <w:spacing w:line="260" w:lineRule="exact"/>
              <w:jc w:val="left"/>
              <w:rPr>
                <w:rFonts w:ascii="仿宋_GB2312" w:eastAsia="仿宋_GB2312" w:hAnsi="宋体" w:hint="eastAsia"/>
                <w:color w:val="000000" w:themeColor="text1"/>
                <w:kern w:val="0"/>
                <w:szCs w:val="21"/>
              </w:rPr>
            </w:pPr>
          </w:p>
          <w:p w14:paraId="3B191C2B" w14:textId="77777777" w:rsidR="00446724" w:rsidRDefault="00446724">
            <w:pPr>
              <w:spacing w:line="260" w:lineRule="exact"/>
              <w:jc w:val="left"/>
              <w:rPr>
                <w:rFonts w:ascii="仿宋_GB2312" w:eastAsia="仿宋_GB2312" w:hAnsi="宋体" w:hint="eastAsia"/>
                <w:color w:val="000000" w:themeColor="text1"/>
                <w:kern w:val="0"/>
                <w:szCs w:val="21"/>
              </w:rPr>
            </w:pPr>
          </w:p>
          <w:p w14:paraId="4D5A682D"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第二十二条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二</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tc>
        <w:tc>
          <w:tcPr>
            <w:tcW w:w="4110" w:type="dxa"/>
            <w:vMerge w:val="restart"/>
            <w:tcBorders>
              <w:tl2br w:val="nil"/>
              <w:tr2bl w:val="nil"/>
            </w:tcBorders>
            <w:vAlign w:val="center"/>
          </w:tcPr>
          <w:p w14:paraId="205B55EC" w14:textId="77777777" w:rsidR="00446724" w:rsidRDefault="00446724">
            <w:pPr>
              <w:spacing w:line="260" w:lineRule="exact"/>
              <w:jc w:val="left"/>
              <w:rPr>
                <w:rFonts w:ascii="仿宋_GB2312" w:eastAsia="仿宋_GB2312" w:hAnsi="宋体" w:hint="eastAsia"/>
                <w:color w:val="000000" w:themeColor="text1"/>
                <w:kern w:val="0"/>
                <w:szCs w:val="21"/>
              </w:rPr>
            </w:pPr>
          </w:p>
          <w:p w14:paraId="6AFC14D3" w14:textId="77777777" w:rsidR="00446724" w:rsidRDefault="00446724">
            <w:pPr>
              <w:spacing w:line="260" w:lineRule="exact"/>
              <w:jc w:val="left"/>
              <w:rPr>
                <w:rFonts w:ascii="仿宋_GB2312" w:eastAsia="仿宋_GB2312" w:hAnsi="宋体" w:hint="eastAsia"/>
                <w:color w:val="000000" w:themeColor="text1"/>
                <w:kern w:val="0"/>
                <w:szCs w:val="21"/>
              </w:rPr>
            </w:pPr>
          </w:p>
          <w:p w14:paraId="63B7D78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第三十二条</w:t>
            </w:r>
          </w:p>
          <w:p w14:paraId="1ED4B0C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违反本规定，监理单位未履行第二十二条第（一）、（二）、（四）、（五）项安全职责的，由县级以上地方人民政府建设主管部门责令限期改正，予以警告，并处以5</w:t>
            </w:r>
            <w:r>
              <w:rPr>
                <w:rFonts w:ascii="仿宋_GB2312" w:eastAsia="仿宋_GB2312" w:hAnsi="宋体"/>
                <w:color w:val="000000" w:themeColor="text1"/>
                <w:kern w:val="0"/>
                <w:szCs w:val="21"/>
              </w:rPr>
              <w:t>000</w:t>
            </w:r>
            <w:r>
              <w:rPr>
                <w:rFonts w:ascii="仿宋_GB2312" w:eastAsia="仿宋_GB2312" w:hAnsi="宋体" w:hint="eastAsia"/>
                <w:color w:val="000000" w:themeColor="text1"/>
                <w:kern w:val="0"/>
                <w:szCs w:val="21"/>
              </w:rPr>
              <w:t>元以上3万元以下罚款。</w:t>
            </w:r>
          </w:p>
          <w:p w14:paraId="608DE455"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第二十二条</w:t>
            </w:r>
          </w:p>
          <w:p w14:paraId="3E7D7343"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监理单位应当履行下列安全职责：</w:t>
            </w:r>
          </w:p>
          <w:p w14:paraId="6DBB97C5"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（二）审核建筑起重机械安装单位、使用单位的资质证书、安全生产许可证和特种作业人员的特种作业操作资格证书；</w:t>
            </w:r>
          </w:p>
        </w:tc>
        <w:tc>
          <w:tcPr>
            <w:tcW w:w="1134" w:type="dxa"/>
            <w:tcBorders>
              <w:tl2br w:val="nil"/>
              <w:tr2bl w:val="nil"/>
            </w:tcBorders>
            <w:vAlign w:val="center"/>
          </w:tcPr>
          <w:p w14:paraId="50BA56E1"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17A3C863"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安装单位、使用单位的资质证书、安全生产许可证和特种作业人员的特种作业操作资格证书合乎要求，监理单位未审核的。</w:t>
            </w:r>
          </w:p>
        </w:tc>
        <w:tc>
          <w:tcPr>
            <w:tcW w:w="3260" w:type="dxa"/>
            <w:tcBorders>
              <w:tl2br w:val="nil"/>
              <w:tr2bl w:val="nil"/>
            </w:tcBorders>
            <w:vAlign w:val="center"/>
          </w:tcPr>
          <w:p w14:paraId="014B3ED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责令限期改正，予以警告，处5千元以上1万元以下的罚款。</w:t>
            </w:r>
          </w:p>
        </w:tc>
      </w:tr>
      <w:tr w:rsidR="00446724" w14:paraId="7B8338F3" w14:textId="77777777">
        <w:trPr>
          <w:trHeight w:val="285"/>
          <w:jc w:val="center"/>
        </w:trPr>
        <w:tc>
          <w:tcPr>
            <w:tcW w:w="535" w:type="dxa"/>
            <w:vMerge/>
            <w:tcBorders>
              <w:tl2br w:val="nil"/>
              <w:tr2bl w:val="nil"/>
            </w:tcBorders>
            <w:vAlign w:val="center"/>
          </w:tcPr>
          <w:p w14:paraId="10E9D60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75C49A90"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26A863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BABC83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282CD6D3"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5B3A2542"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安装单位、使用单位的资质证书、安全生产许可证和特种作业人员的特种作业操作资格证书不全，监理单位未审核的。</w:t>
            </w:r>
          </w:p>
        </w:tc>
        <w:tc>
          <w:tcPr>
            <w:tcW w:w="3260" w:type="dxa"/>
            <w:tcBorders>
              <w:tl2br w:val="nil"/>
              <w:tr2bl w:val="nil"/>
            </w:tcBorders>
            <w:vAlign w:val="center"/>
          </w:tcPr>
          <w:p w14:paraId="60B42F3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责令限期改正，予以警告，处1万元以上2万元以下的罚款。</w:t>
            </w:r>
          </w:p>
        </w:tc>
      </w:tr>
      <w:tr w:rsidR="00446724" w14:paraId="031BE1B1" w14:textId="77777777">
        <w:trPr>
          <w:trHeight w:val="243"/>
          <w:jc w:val="center"/>
        </w:trPr>
        <w:tc>
          <w:tcPr>
            <w:tcW w:w="535" w:type="dxa"/>
            <w:vMerge/>
            <w:tcBorders>
              <w:tl2br w:val="nil"/>
              <w:tr2bl w:val="nil"/>
            </w:tcBorders>
            <w:vAlign w:val="center"/>
          </w:tcPr>
          <w:p w14:paraId="742CAD6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7105FED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E0E92FE"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029CAC0"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3E54159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3ACD4CFF"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安装单位、使用单位无资质证书、安全生产许可证和特种作业人员无特种作业操作资格证书，监理单位未审核的。</w:t>
            </w:r>
          </w:p>
        </w:tc>
        <w:tc>
          <w:tcPr>
            <w:tcW w:w="3260" w:type="dxa"/>
            <w:tcBorders>
              <w:tl2br w:val="nil"/>
              <w:tr2bl w:val="nil"/>
            </w:tcBorders>
            <w:vAlign w:val="center"/>
          </w:tcPr>
          <w:p w14:paraId="710FB83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责令限期改正，予以警告，处2万元以上3万元以下的罚款。</w:t>
            </w:r>
          </w:p>
        </w:tc>
      </w:tr>
      <w:tr w:rsidR="00446724" w14:paraId="3573187D" w14:textId="77777777">
        <w:trPr>
          <w:trHeight w:val="223"/>
          <w:jc w:val="center"/>
        </w:trPr>
        <w:tc>
          <w:tcPr>
            <w:tcW w:w="535" w:type="dxa"/>
            <w:vMerge w:val="restart"/>
            <w:tcBorders>
              <w:tl2br w:val="nil"/>
              <w:tr2bl w:val="nil"/>
            </w:tcBorders>
            <w:vAlign w:val="center"/>
          </w:tcPr>
          <w:p w14:paraId="5FADFB92"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3098F9B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监理单位未监督安装单位执行建筑起重机械安装、拆卸工程专项施工方案情况的</w:t>
            </w:r>
          </w:p>
        </w:tc>
        <w:tc>
          <w:tcPr>
            <w:tcW w:w="993" w:type="dxa"/>
            <w:gridSpan w:val="2"/>
            <w:vMerge w:val="restart"/>
            <w:tcBorders>
              <w:tl2br w:val="nil"/>
              <w:tr2bl w:val="nil"/>
            </w:tcBorders>
            <w:vAlign w:val="center"/>
          </w:tcPr>
          <w:p w14:paraId="77AFCA1F"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第二十二条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四</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tc>
        <w:tc>
          <w:tcPr>
            <w:tcW w:w="4110" w:type="dxa"/>
            <w:vMerge w:val="restart"/>
            <w:tcBorders>
              <w:tl2br w:val="nil"/>
              <w:tr2bl w:val="nil"/>
            </w:tcBorders>
            <w:vAlign w:val="center"/>
          </w:tcPr>
          <w:p w14:paraId="2DEA0AC3"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第三十二条</w:t>
            </w:r>
          </w:p>
          <w:p w14:paraId="06ABAC4A"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违反本规定，监理单位未履行第二十二条第（一）、（二）、（四）、（五）项安全职责的，由县级以上地方人民政府建设主管部门责令限期改正，予以警告，并处以5</w:t>
            </w:r>
            <w:r>
              <w:rPr>
                <w:rFonts w:ascii="仿宋_GB2312" w:eastAsia="仿宋_GB2312" w:hAnsi="宋体"/>
                <w:color w:val="000000" w:themeColor="text1"/>
                <w:kern w:val="0"/>
                <w:szCs w:val="21"/>
              </w:rPr>
              <w:t>000</w:t>
            </w:r>
            <w:r>
              <w:rPr>
                <w:rFonts w:ascii="仿宋_GB2312" w:eastAsia="仿宋_GB2312" w:hAnsi="宋体" w:hint="eastAsia"/>
                <w:color w:val="000000" w:themeColor="text1"/>
                <w:kern w:val="0"/>
                <w:szCs w:val="21"/>
              </w:rPr>
              <w:t>元以上3万元以下罚款。</w:t>
            </w:r>
          </w:p>
          <w:p w14:paraId="02FD575F"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第二十二条</w:t>
            </w:r>
          </w:p>
          <w:p w14:paraId="4C0D8BBD"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监理单位应当履行下列安全职责：</w:t>
            </w:r>
          </w:p>
          <w:p w14:paraId="3EB69C4B"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（四）监督安装单位执行建筑起重机械安装、拆卸工程专项施工方案情况；</w:t>
            </w:r>
          </w:p>
        </w:tc>
        <w:tc>
          <w:tcPr>
            <w:tcW w:w="1134" w:type="dxa"/>
            <w:tcBorders>
              <w:tl2br w:val="nil"/>
              <w:tr2bl w:val="nil"/>
            </w:tcBorders>
            <w:vAlign w:val="center"/>
          </w:tcPr>
          <w:p w14:paraId="7E96B06D"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75FB34DD"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监理单位未监督安装单位执行1台建筑起重机械安装、拆卸工程专项施工方案情况的。</w:t>
            </w:r>
          </w:p>
        </w:tc>
        <w:tc>
          <w:tcPr>
            <w:tcW w:w="3260" w:type="dxa"/>
            <w:tcBorders>
              <w:tl2br w:val="nil"/>
              <w:tr2bl w:val="nil"/>
            </w:tcBorders>
            <w:vAlign w:val="center"/>
          </w:tcPr>
          <w:p w14:paraId="4127F87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责令限期改正，予以警告，处5千元以上1万元以下的罚款。</w:t>
            </w:r>
          </w:p>
        </w:tc>
      </w:tr>
      <w:tr w:rsidR="00446724" w14:paraId="6ED2508A" w14:textId="77777777">
        <w:trPr>
          <w:trHeight w:val="285"/>
          <w:jc w:val="center"/>
        </w:trPr>
        <w:tc>
          <w:tcPr>
            <w:tcW w:w="535" w:type="dxa"/>
            <w:vMerge/>
            <w:tcBorders>
              <w:tl2br w:val="nil"/>
              <w:tr2bl w:val="nil"/>
            </w:tcBorders>
            <w:vAlign w:val="center"/>
          </w:tcPr>
          <w:p w14:paraId="1B7F3C8B"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7B425EC2"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3C3A3682"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049E0C9"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4D414467"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5BEA04E6"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监理单位未监督安装单位执行2台建筑起重机械安装、拆卸工程专项施工方案情况的。</w:t>
            </w:r>
          </w:p>
        </w:tc>
        <w:tc>
          <w:tcPr>
            <w:tcW w:w="3260" w:type="dxa"/>
            <w:tcBorders>
              <w:tl2br w:val="nil"/>
              <w:tr2bl w:val="nil"/>
            </w:tcBorders>
            <w:vAlign w:val="center"/>
          </w:tcPr>
          <w:p w14:paraId="3BCAD17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责令限期改正，予以警告，处1万元以上2万元以下的罚款。</w:t>
            </w:r>
          </w:p>
        </w:tc>
      </w:tr>
      <w:tr w:rsidR="00446724" w14:paraId="5A127694" w14:textId="77777777">
        <w:trPr>
          <w:trHeight w:val="243"/>
          <w:jc w:val="center"/>
        </w:trPr>
        <w:tc>
          <w:tcPr>
            <w:tcW w:w="535" w:type="dxa"/>
            <w:vMerge/>
            <w:tcBorders>
              <w:tl2br w:val="nil"/>
              <w:tr2bl w:val="nil"/>
            </w:tcBorders>
            <w:vAlign w:val="center"/>
          </w:tcPr>
          <w:p w14:paraId="1568B29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6C976F5E"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8984B4F"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558DC760"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3B26982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52A6CCD4"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监理单位未监督安装单位执行3台以上建筑起重机械安装、拆卸工程专项施工方案情况；或造成一定后果影响的。</w:t>
            </w:r>
          </w:p>
        </w:tc>
        <w:tc>
          <w:tcPr>
            <w:tcW w:w="3260" w:type="dxa"/>
            <w:tcBorders>
              <w:tl2br w:val="nil"/>
              <w:tr2bl w:val="nil"/>
            </w:tcBorders>
            <w:vAlign w:val="center"/>
          </w:tcPr>
          <w:p w14:paraId="640CCC9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责令限期改正，予以警告，处2万元以上3万元以下的罚款。</w:t>
            </w:r>
          </w:p>
        </w:tc>
      </w:tr>
      <w:tr w:rsidR="00446724" w14:paraId="462FDDE9" w14:textId="77777777">
        <w:trPr>
          <w:trHeight w:val="223"/>
          <w:jc w:val="center"/>
        </w:trPr>
        <w:tc>
          <w:tcPr>
            <w:tcW w:w="535" w:type="dxa"/>
            <w:vMerge w:val="restart"/>
            <w:tcBorders>
              <w:tl2br w:val="nil"/>
              <w:tr2bl w:val="nil"/>
            </w:tcBorders>
            <w:vAlign w:val="center"/>
          </w:tcPr>
          <w:p w14:paraId="115BF9EA"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108F39F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监理单位未监督检查建筑起重机械的使用情况的</w:t>
            </w:r>
          </w:p>
        </w:tc>
        <w:tc>
          <w:tcPr>
            <w:tcW w:w="993" w:type="dxa"/>
            <w:gridSpan w:val="2"/>
            <w:vMerge w:val="restart"/>
            <w:tcBorders>
              <w:tl2br w:val="nil"/>
              <w:tr2bl w:val="nil"/>
            </w:tcBorders>
            <w:vAlign w:val="center"/>
          </w:tcPr>
          <w:p w14:paraId="61AE5AF1" w14:textId="77777777" w:rsidR="00446724" w:rsidRDefault="00446724">
            <w:pPr>
              <w:spacing w:line="260" w:lineRule="exact"/>
              <w:jc w:val="left"/>
              <w:rPr>
                <w:rFonts w:ascii="仿宋_GB2312" w:eastAsia="仿宋_GB2312" w:hAnsi="宋体" w:hint="eastAsia"/>
                <w:color w:val="000000" w:themeColor="text1"/>
                <w:kern w:val="0"/>
                <w:szCs w:val="21"/>
              </w:rPr>
            </w:pPr>
          </w:p>
          <w:p w14:paraId="78E3B693"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第二十二条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五</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tc>
        <w:tc>
          <w:tcPr>
            <w:tcW w:w="4110" w:type="dxa"/>
            <w:vMerge w:val="restart"/>
            <w:tcBorders>
              <w:tl2br w:val="nil"/>
              <w:tr2bl w:val="nil"/>
            </w:tcBorders>
            <w:vAlign w:val="center"/>
          </w:tcPr>
          <w:p w14:paraId="52E01C3D"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第三十二条</w:t>
            </w:r>
          </w:p>
          <w:p w14:paraId="7AA82D4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违反本规定，监理单位未履行第二十二条第（一）、（二）、（四）、（五）项安全职责的，由县级以上地方人民政府建设主管部门责令限期改正，予以警告，并处以5</w:t>
            </w:r>
            <w:r>
              <w:rPr>
                <w:rFonts w:ascii="仿宋_GB2312" w:eastAsia="仿宋_GB2312" w:hAnsi="宋体"/>
                <w:color w:val="000000" w:themeColor="text1"/>
                <w:kern w:val="0"/>
                <w:szCs w:val="21"/>
              </w:rPr>
              <w:t>000</w:t>
            </w:r>
            <w:r>
              <w:rPr>
                <w:rFonts w:ascii="仿宋_GB2312" w:eastAsia="仿宋_GB2312" w:hAnsi="宋体" w:hint="eastAsia"/>
                <w:color w:val="000000" w:themeColor="text1"/>
                <w:kern w:val="0"/>
                <w:szCs w:val="21"/>
              </w:rPr>
              <w:t>元以上3万元以下罚款。</w:t>
            </w:r>
          </w:p>
          <w:p w14:paraId="20DE8DFC"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第二十二条</w:t>
            </w:r>
          </w:p>
          <w:p w14:paraId="14F9BA37"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监理单位应当履行下列安全职责：</w:t>
            </w:r>
          </w:p>
          <w:p w14:paraId="4B699643"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（五）监督检查建筑起重机械的使用情况；</w:t>
            </w:r>
          </w:p>
        </w:tc>
        <w:tc>
          <w:tcPr>
            <w:tcW w:w="1134" w:type="dxa"/>
            <w:tcBorders>
              <w:tl2br w:val="nil"/>
              <w:tr2bl w:val="nil"/>
            </w:tcBorders>
            <w:vAlign w:val="center"/>
          </w:tcPr>
          <w:p w14:paraId="2CB670B7"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E0EF74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监理单位未履行监督检查，但使用情况正常的。</w:t>
            </w:r>
          </w:p>
        </w:tc>
        <w:tc>
          <w:tcPr>
            <w:tcW w:w="3260" w:type="dxa"/>
            <w:tcBorders>
              <w:tl2br w:val="nil"/>
              <w:tr2bl w:val="nil"/>
            </w:tcBorders>
            <w:vAlign w:val="center"/>
          </w:tcPr>
          <w:p w14:paraId="4F31D7C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责令限期改正，予以警告，处5千元以上1万元以下的罚款。</w:t>
            </w:r>
          </w:p>
        </w:tc>
      </w:tr>
      <w:tr w:rsidR="00446724" w14:paraId="293E9359" w14:textId="77777777">
        <w:trPr>
          <w:trHeight w:val="285"/>
          <w:jc w:val="center"/>
        </w:trPr>
        <w:tc>
          <w:tcPr>
            <w:tcW w:w="535" w:type="dxa"/>
            <w:vMerge/>
            <w:tcBorders>
              <w:tl2br w:val="nil"/>
              <w:tr2bl w:val="nil"/>
            </w:tcBorders>
            <w:vAlign w:val="center"/>
          </w:tcPr>
          <w:p w14:paraId="35610DB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6757BF5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C53ECE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AB44FA2"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625FBB0A"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0D97498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监理单位未履行监督检查，且现场存在使用不规范现象的。</w:t>
            </w:r>
          </w:p>
        </w:tc>
        <w:tc>
          <w:tcPr>
            <w:tcW w:w="3260" w:type="dxa"/>
            <w:tcBorders>
              <w:tl2br w:val="nil"/>
              <w:tr2bl w:val="nil"/>
            </w:tcBorders>
            <w:vAlign w:val="center"/>
          </w:tcPr>
          <w:p w14:paraId="7FEC59D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责令限期改正，予以警告，处1万元以上2万元以下的罚款。</w:t>
            </w:r>
          </w:p>
        </w:tc>
      </w:tr>
      <w:tr w:rsidR="00446724" w14:paraId="00316A7B" w14:textId="77777777">
        <w:trPr>
          <w:trHeight w:val="243"/>
          <w:jc w:val="center"/>
        </w:trPr>
        <w:tc>
          <w:tcPr>
            <w:tcW w:w="535" w:type="dxa"/>
            <w:vMerge/>
            <w:tcBorders>
              <w:tl2br w:val="nil"/>
              <w:tr2bl w:val="nil"/>
            </w:tcBorders>
            <w:vAlign w:val="center"/>
          </w:tcPr>
          <w:p w14:paraId="60A790E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176DCF86"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6ABEFB9A"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BC73E6D"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65B2C29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15E1449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监理单位未履行监督检查，且出现较大安全隐患或造成安全事故的。</w:t>
            </w:r>
          </w:p>
        </w:tc>
        <w:tc>
          <w:tcPr>
            <w:tcW w:w="3260" w:type="dxa"/>
            <w:tcBorders>
              <w:tl2br w:val="nil"/>
              <w:tr2bl w:val="nil"/>
            </w:tcBorders>
            <w:vAlign w:val="center"/>
          </w:tcPr>
          <w:p w14:paraId="7E117E9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责令限期改正，予以警告，处2万元以上3万元以下的罚款。</w:t>
            </w:r>
          </w:p>
        </w:tc>
      </w:tr>
      <w:tr w:rsidR="00446724" w14:paraId="14A18C6A" w14:textId="77777777">
        <w:trPr>
          <w:trHeight w:val="223"/>
          <w:jc w:val="center"/>
        </w:trPr>
        <w:tc>
          <w:tcPr>
            <w:tcW w:w="535" w:type="dxa"/>
            <w:vMerge w:val="restart"/>
            <w:tcBorders>
              <w:tl2br w:val="nil"/>
              <w:tr2bl w:val="nil"/>
            </w:tcBorders>
            <w:vAlign w:val="center"/>
          </w:tcPr>
          <w:p w14:paraId="02CE9015"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497A2D3A"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建设单位未按照规定协调组织制定防止多台塔式起重机相互碰撞的安全措施的</w:t>
            </w:r>
          </w:p>
        </w:tc>
        <w:tc>
          <w:tcPr>
            <w:tcW w:w="993" w:type="dxa"/>
            <w:gridSpan w:val="2"/>
            <w:vMerge w:val="restart"/>
            <w:tcBorders>
              <w:tl2br w:val="nil"/>
              <w:tr2bl w:val="nil"/>
            </w:tcBorders>
            <w:vAlign w:val="center"/>
          </w:tcPr>
          <w:p w14:paraId="6F25E9BD"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第三十三条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一</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tc>
        <w:tc>
          <w:tcPr>
            <w:tcW w:w="4110" w:type="dxa"/>
            <w:vMerge w:val="restart"/>
            <w:tcBorders>
              <w:tl2br w:val="nil"/>
              <w:tr2bl w:val="nil"/>
            </w:tcBorders>
            <w:vAlign w:val="center"/>
          </w:tcPr>
          <w:p w14:paraId="1C84F637"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第三十三条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一</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33E66DE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违反本规定，建设单位有下列行为之一的，由县级以上地方人民政府建设主管部门责令限期改正，予以警告，并处以5</w:t>
            </w:r>
            <w:r>
              <w:rPr>
                <w:rFonts w:ascii="仿宋_GB2312" w:eastAsia="仿宋_GB2312" w:hAnsi="宋体"/>
                <w:color w:val="000000" w:themeColor="text1"/>
                <w:kern w:val="0"/>
                <w:szCs w:val="21"/>
              </w:rPr>
              <w:t>000</w:t>
            </w:r>
            <w:r>
              <w:rPr>
                <w:rFonts w:ascii="仿宋_GB2312" w:eastAsia="仿宋_GB2312" w:hAnsi="宋体" w:hint="eastAsia"/>
                <w:color w:val="000000" w:themeColor="text1"/>
                <w:kern w:val="0"/>
                <w:szCs w:val="21"/>
              </w:rPr>
              <w:t>元以上3万元以下罚款；逾期未改的，责令停止施工：</w:t>
            </w:r>
          </w:p>
          <w:p w14:paraId="2A1218AC"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（一）未按照规定协调组织制定防止多台塔式起重机相互碰撞的安全措施的；</w:t>
            </w:r>
          </w:p>
        </w:tc>
        <w:tc>
          <w:tcPr>
            <w:tcW w:w="1134" w:type="dxa"/>
            <w:tcBorders>
              <w:tl2br w:val="nil"/>
              <w:tr2bl w:val="nil"/>
            </w:tcBorders>
            <w:vAlign w:val="center"/>
          </w:tcPr>
          <w:p w14:paraId="13494059"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7C36633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未按照规定协调组织制定防止2台塔式起重机相互碰撞的安全措施的。</w:t>
            </w:r>
          </w:p>
        </w:tc>
        <w:tc>
          <w:tcPr>
            <w:tcW w:w="3260" w:type="dxa"/>
            <w:tcBorders>
              <w:tl2br w:val="nil"/>
              <w:tr2bl w:val="nil"/>
            </w:tcBorders>
            <w:vAlign w:val="center"/>
          </w:tcPr>
          <w:p w14:paraId="4D88D00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责令限期改正，予以警告，处5千元以上1万元以下的罚款。</w:t>
            </w:r>
          </w:p>
        </w:tc>
      </w:tr>
      <w:tr w:rsidR="00446724" w14:paraId="243AD09F" w14:textId="77777777">
        <w:trPr>
          <w:trHeight w:val="285"/>
          <w:jc w:val="center"/>
        </w:trPr>
        <w:tc>
          <w:tcPr>
            <w:tcW w:w="535" w:type="dxa"/>
            <w:vMerge/>
            <w:tcBorders>
              <w:tl2br w:val="nil"/>
              <w:tr2bl w:val="nil"/>
            </w:tcBorders>
            <w:vAlign w:val="center"/>
          </w:tcPr>
          <w:p w14:paraId="1494794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1EFC75AD"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63B3720"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8BEB931"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07D35C3B"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5285E53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未按照规定协调组织制定防止3台塔式起重机相互碰撞的安全措施的。</w:t>
            </w:r>
          </w:p>
        </w:tc>
        <w:tc>
          <w:tcPr>
            <w:tcW w:w="3260" w:type="dxa"/>
            <w:tcBorders>
              <w:tl2br w:val="nil"/>
              <w:tr2bl w:val="nil"/>
            </w:tcBorders>
            <w:vAlign w:val="center"/>
          </w:tcPr>
          <w:p w14:paraId="75B7B8D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责令限期改正，予以警告，处1万元以上2万元以下的罚款。</w:t>
            </w:r>
          </w:p>
        </w:tc>
      </w:tr>
      <w:tr w:rsidR="00446724" w14:paraId="36A7323F" w14:textId="77777777">
        <w:trPr>
          <w:trHeight w:val="243"/>
          <w:jc w:val="center"/>
        </w:trPr>
        <w:tc>
          <w:tcPr>
            <w:tcW w:w="535" w:type="dxa"/>
            <w:vMerge/>
            <w:tcBorders>
              <w:tl2br w:val="nil"/>
              <w:tr2bl w:val="nil"/>
            </w:tcBorders>
            <w:vAlign w:val="center"/>
          </w:tcPr>
          <w:p w14:paraId="7F62265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7366F6B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01362AF"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2BDA0D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0FCFA2E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2BA9797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未按照规定协调组织制定防止4台以上塔式起重机相互碰撞的安全措施的；或造成一定后果影响的。</w:t>
            </w:r>
          </w:p>
        </w:tc>
        <w:tc>
          <w:tcPr>
            <w:tcW w:w="3260" w:type="dxa"/>
            <w:tcBorders>
              <w:tl2br w:val="nil"/>
              <w:tr2bl w:val="nil"/>
            </w:tcBorders>
            <w:vAlign w:val="center"/>
          </w:tcPr>
          <w:p w14:paraId="1FA5CC9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责令限期改正，予以警告，处2万元以上3万元以下的罚款。</w:t>
            </w:r>
          </w:p>
        </w:tc>
      </w:tr>
      <w:tr w:rsidR="00446724" w14:paraId="7B991CEB" w14:textId="77777777">
        <w:trPr>
          <w:trHeight w:val="223"/>
          <w:jc w:val="center"/>
        </w:trPr>
        <w:tc>
          <w:tcPr>
            <w:tcW w:w="535" w:type="dxa"/>
            <w:vMerge w:val="restart"/>
            <w:tcBorders>
              <w:tl2br w:val="nil"/>
              <w:tr2bl w:val="nil"/>
            </w:tcBorders>
            <w:vAlign w:val="center"/>
          </w:tcPr>
          <w:p w14:paraId="473F6FDB"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67B2FDA5"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p w14:paraId="58B9A20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建设单位在接到监理单位报告后，未责令安装单位、使用单位立即停工整改的</w:t>
            </w:r>
          </w:p>
        </w:tc>
        <w:tc>
          <w:tcPr>
            <w:tcW w:w="993" w:type="dxa"/>
            <w:gridSpan w:val="2"/>
            <w:vMerge w:val="restart"/>
            <w:tcBorders>
              <w:tl2br w:val="nil"/>
              <w:tr2bl w:val="nil"/>
            </w:tcBorders>
            <w:vAlign w:val="center"/>
          </w:tcPr>
          <w:p w14:paraId="6489760D" w14:textId="77777777" w:rsidR="00446724" w:rsidRDefault="00446724">
            <w:pPr>
              <w:spacing w:line="260" w:lineRule="exact"/>
              <w:jc w:val="left"/>
              <w:rPr>
                <w:rFonts w:ascii="仿宋_GB2312" w:eastAsia="仿宋_GB2312" w:hAnsi="宋体" w:hint="eastAsia"/>
                <w:color w:val="000000" w:themeColor="text1"/>
                <w:kern w:val="0"/>
                <w:szCs w:val="21"/>
              </w:rPr>
            </w:pPr>
          </w:p>
          <w:p w14:paraId="0882C192"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第二十三条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二</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tc>
        <w:tc>
          <w:tcPr>
            <w:tcW w:w="4110" w:type="dxa"/>
            <w:vMerge w:val="restart"/>
            <w:tcBorders>
              <w:tl2br w:val="nil"/>
              <w:tr2bl w:val="nil"/>
            </w:tcBorders>
            <w:vAlign w:val="center"/>
          </w:tcPr>
          <w:p w14:paraId="1B48A049" w14:textId="77777777" w:rsidR="00446724" w:rsidRDefault="00446724">
            <w:pPr>
              <w:spacing w:line="260" w:lineRule="exact"/>
              <w:jc w:val="left"/>
              <w:rPr>
                <w:rFonts w:ascii="仿宋_GB2312" w:eastAsia="仿宋_GB2312" w:hAnsi="宋体" w:hint="eastAsia"/>
                <w:color w:val="000000" w:themeColor="text1"/>
                <w:kern w:val="0"/>
                <w:szCs w:val="21"/>
              </w:rPr>
            </w:pPr>
          </w:p>
          <w:p w14:paraId="4C39C45F"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《建筑起重机械安全监督管理规定》</w:t>
            </w:r>
            <w:r>
              <w:rPr>
                <w:rFonts w:ascii="仿宋_GB2312" w:eastAsia="仿宋_GB2312" w:hAnsi="宋体" w:hint="eastAsia"/>
                <w:color w:val="000000" w:themeColor="text1"/>
                <w:kern w:val="0"/>
                <w:szCs w:val="21"/>
              </w:rPr>
              <w:t>第三十三条</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二</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项</w:t>
            </w:r>
          </w:p>
          <w:p w14:paraId="5F2F3EA9"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违反本规定，建设单位有下列行为之一的，由县级以上地方人民政府建设主管部门责令限期改正，予以警告，并处以5</w:t>
            </w:r>
            <w:r>
              <w:rPr>
                <w:rFonts w:ascii="仿宋_GB2312" w:eastAsia="仿宋_GB2312" w:hAnsi="宋体"/>
                <w:color w:val="000000" w:themeColor="text1"/>
                <w:kern w:val="0"/>
                <w:szCs w:val="21"/>
              </w:rPr>
              <w:t>000</w:t>
            </w:r>
            <w:r>
              <w:rPr>
                <w:rFonts w:ascii="仿宋_GB2312" w:eastAsia="仿宋_GB2312" w:hAnsi="宋体" w:hint="eastAsia"/>
                <w:color w:val="000000" w:themeColor="text1"/>
                <w:kern w:val="0"/>
                <w:szCs w:val="21"/>
              </w:rPr>
              <w:t>元以上3万元以下罚款；逾期未改的，责令停止施工：</w:t>
            </w:r>
          </w:p>
          <w:p w14:paraId="3283C48B"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（二）接到监理单位报告后，未责令安装单位、使用单位立即停工整改的。</w:t>
            </w:r>
          </w:p>
        </w:tc>
        <w:tc>
          <w:tcPr>
            <w:tcW w:w="1134" w:type="dxa"/>
            <w:tcBorders>
              <w:tl2br w:val="nil"/>
              <w:tr2bl w:val="nil"/>
            </w:tcBorders>
            <w:vAlign w:val="center"/>
          </w:tcPr>
          <w:p w14:paraId="0417D899"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21DD1FB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3B16FA9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责令限期改正，予以警告，以5千元以上1万元以下罚款。</w:t>
            </w:r>
          </w:p>
        </w:tc>
      </w:tr>
      <w:tr w:rsidR="00446724" w14:paraId="54F280B0" w14:textId="77777777">
        <w:trPr>
          <w:trHeight w:val="285"/>
          <w:jc w:val="center"/>
        </w:trPr>
        <w:tc>
          <w:tcPr>
            <w:tcW w:w="535" w:type="dxa"/>
            <w:vMerge/>
            <w:tcBorders>
              <w:tl2br w:val="nil"/>
              <w:tr2bl w:val="nil"/>
            </w:tcBorders>
            <w:vAlign w:val="center"/>
          </w:tcPr>
          <w:p w14:paraId="3BF752F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1A35ACDD"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18354E70"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500EE259"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660E4AFE"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4D5FEA3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73A9D23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责令限期改正，予以警告，以1万元以上2万元以下罚款。</w:t>
            </w:r>
          </w:p>
        </w:tc>
      </w:tr>
      <w:tr w:rsidR="00446724" w14:paraId="126B8B8A" w14:textId="77777777">
        <w:trPr>
          <w:trHeight w:val="243"/>
          <w:jc w:val="center"/>
        </w:trPr>
        <w:tc>
          <w:tcPr>
            <w:tcW w:w="535" w:type="dxa"/>
            <w:vMerge/>
            <w:tcBorders>
              <w:tl2br w:val="nil"/>
              <w:tr2bl w:val="nil"/>
            </w:tcBorders>
            <w:vAlign w:val="center"/>
          </w:tcPr>
          <w:p w14:paraId="763FD1C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095EAF96"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1082B249"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00FE551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3814150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757758B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7E92C84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601B4D2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责令限期改正，予以警告，处2万元以上3万元以下的罚款。</w:t>
            </w:r>
          </w:p>
        </w:tc>
      </w:tr>
      <w:tr w:rsidR="00446724" w14:paraId="6CEAA555" w14:textId="77777777">
        <w:trPr>
          <w:trHeight w:val="2403"/>
          <w:jc w:val="center"/>
        </w:trPr>
        <w:tc>
          <w:tcPr>
            <w:tcW w:w="535" w:type="dxa"/>
            <w:vMerge w:val="restart"/>
            <w:tcBorders>
              <w:tl2br w:val="nil"/>
              <w:tr2bl w:val="nil"/>
            </w:tcBorders>
            <w:vAlign w:val="center"/>
          </w:tcPr>
          <w:p w14:paraId="42D4F3B7"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7E96915D"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建设单位有下列情形的：（一）未按照本规定提供工程周边环境等资料的；</w:t>
            </w:r>
          </w:p>
          <w:p w14:paraId="71538D7A"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（二）未按照本规定在招标文件中列出危大工程清单的；</w:t>
            </w:r>
          </w:p>
          <w:p w14:paraId="2D67625B"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（三）未按照施工合同约定及时支付危大工程施工技术措施费或者相应的安全防护文明施工措施费的；</w:t>
            </w:r>
          </w:p>
          <w:p w14:paraId="7234F939"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（四）未按照本规定委托具有相应勘察资质的单位进行第三方监测的；</w:t>
            </w:r>
          </w:p>
          <w:p w14:paraId="7549FA7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（五）未对第三方监测单位报告的异常情况组织采取处置措施的。</w:t>
            </w:r>
          </w:p>
        </w:tc>
        <w:tc>
          <w:tcPr>
            <w:tcW w:w="993" w:type="dxa"/>
            <w:gridSpan w:val="2"/>
            <w:vMerge w:val="restart"/>
            <w:tcBorders>
              <w:tl2br w:val="nil"/>
              <w:tr2bl w:val="nil"/>
            </w:tcBorders>
            <w:vAlign w:val="center"/>
          </w:tcPr>
          <w:p w14:paraId="321988E8"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《危险性较大的分部分项工程安全管理规定》第五条</w:t>
            </w:r>
          </w:p>
        </w:tc>
        <w:tc>
          <w:tcPr>
            <w:tcW w:w="4110" w:type="dxa"/>
            <w:vMerge w:val="restart"/>
            <w:tcBorders>
              <w:tl2br w:val="nil"/>
              <w:tr2bl w:val="nil"/>
            </w:tcBorders>
            <w:vAlign w:val="center"/>
          </w:tcPr>
          <w:p w14:paraId="18A60D9E"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《危险性较大的分部分项工程安全管理规定》第二十九条</w:t>
            </w:r>
          </w:p>
          <w:p w14:paraId="3565180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建设单位有下列行为之一的，责令限期改正，并处1万元以上3万元以下的罚款；对直接负责的主管人员和其他直接责任人员处1000元以上5000元以下的罚款：</w:t>
            </w:r>
          </w:p>
          <w:p w14:paraId="02569B49" w14:textId="77777777" w:rsidR="00446724" w:rsidRDefault="00000000">
            <w:pPr>
              <w:widowControl/>
              <w:shd w:val="clear" w:color="auto" w:fill="FFFFFF"/>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（一）未按照本规定提供工程周边环境等资料的；</w:t>
            </w:r>
          </w:p>
          <w:p w14:paraId="4F8FE67B" w14:textId="77777777" w:rsidR="00446724" w:rsidRDefault="00000000">
            <w:pPr>
              <w:widowControl/>
              <w:shd w:val="clear" w:color="auto" w:fill="FFFFFF"/>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（二）未按照本规定在招标文件中列出危大工程清单的；</w:t>
            </w:r>
          </w:p>
          <w:p w14:paraId="5E89E7E8" w14:textId="77777777" w:rsidR="00446724" w:rsidRDefault="00000000">
            <w:pPr>
              <w:widowControl/>
              <w:shd w:val="clear" w:color="auto" w:fill="FFFFFF"/>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（三）未按照施工合同约定及时支付危大工程施工技术措施费或者相应的安全防护文明施工措施费的；</w:t>
            </w:r>
          </w:p>
          <w:p w14:paraId="6B929D59" w14:textId="77777777" w:rsidR="00446724" w:rsidRDefault="00000000">
            <w:pPr>
              <w:widowControl/>
              <w:shd w:val="clear" w:color="auto" w:fill="FFFFFF"/>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（四）未按照本规定委托具有相应勘察资质的单位进行第三方监测的；</w:t>
            </w:r>
          </w:p>
          <w:p w14:paraId="72AB5903" w14:textId="77777777" w:rsidR="00446724" w:rsidRDefault="00000000">
            <w:pPr>
              <w:widowControl/>
              <w:shd w:val="clear" w:color="auto" w:fill="FFFFFF"/>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（五）未对第三方监测单位报告的异常情况组织采取处置措施的。</w:t>
            </w:r>
          </w:p>
        </w:tc>
        <w:tc>
          <w:tcPr>
            <w:tcW w:w="1134" w:type="dxa"/>
            <w:tcBorders>
              <w:tl2br w:val="nil"/>
              <w:tr2bl w:val="nil"/>
            </w:tcBorders>
            <w:vAlign w:val="center"/>
          </w:tcPr>
          <w:p w14:paraId="3282C7B2"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5E33B80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0127BF8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责令限期改正，对建设单位处1万元以上1.5万元以下的罚款；对直接负责的主管人员和其他直接责任人员处1千元以上2千元以下的罚款。</w:t>
            </w:r>
          </w:p>
        </w:tc>
      </w:tr>
      <w:tr w:rsidR="00446724" w14:paraId="76376587" w14:textId="77777777">
        <w:trPr>
          <w:trHeight w:val="2861"/>
          <w:jc w:val="center"/>
        </w:trPr>
        <w:tc>
          <w:tcPr>
            <w:tcW w:w="535" w:type="dxa"/>
            <w:vMerge/>
            <w:tcBorders>
              <w:tl2br w:val="nil"/>
              <w:tr2bl w:val="nil"/>
            </w:tcBorders>
            <w:vAlign w:val="center"/>
          </w:tcPr>
          <w:p w14:paraId="00D5962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1CEF4219"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1C7755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BECD7FD"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4826FD82"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1AD8386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73F76DA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责令限期改正，对建设单位处1.5万元以上2.5万元以下的罚款；对直接负责的主管人员和其他直接责任人员处2千元以上3千元以下的罚款。</w:t>
            </w:r>
          </w:p>
        </w:tc>
      </w:tr>
      <w:tr w:rsidR="00446724" w14:paraId="2F9124A8" w14:textId="77777777">
        <w:trPr>
          <w:trHeight w:val="243"/>
          <w:jc w:val="center"/>
        </w:trPr>
        <w:tc>
          <w:tcPr>
            <w:tcW w:w="535" w:type="dxa"/>
            <w:vMerge/>
            <w:tcBorders>
              <w:tl2br w:val="nil"/>
              <w:tr2bl w:val="nil"/>
            </w:tcBorders>
            <w:vAlign w:val="center"/>
          </w:tcPr>
          <w:p w14:paraId="463EEA9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76BAC17A"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59D539D"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F9D964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4B9A554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7AC6E6A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3B8A73C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498933B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责令限期改正，对建设单位处2.5万元以上3万元以下的罚款；对直接负责的主管人员和其他直接责任人员处3千元以上5千元以下的罚款。</w:t>
            </w:r>
          </w:p>
        </w:tc>
      </w:tr>
      <w:tr w:rsidR="00446724" w14:paraId="433B3E4D" w14:textId="77777777">
        <w:trPr>
          <w:trHeight w:val="223"/>
          <w:jc w:val="center"/>
        </w:trPr>
        <w:tc>
          <w:tcPr>
            <w:tcW w:w="535" w:type="dxa"/>
            <w:vMerge w:val="restart"/>
            <w:tcBorders>
              <w:tl2br w:val="nil"/>
              <w:tr2bl w:val="nil"/>
            </w:tcBorders>
            <w:vAlign w:val="center"/>
          </w:tcPr>
          <w:p w14:paraId="6E381792"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78ED345F"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p w14:paraId="3EFF15ED"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勘察单位未在勘察文件中说明地质条件可能造成的工程风险</w:t>
            </w:r>
          </w:p>
        </w:tc>
        <w:tc>
          <w:tcPr>
            <w:tcW w:w="993" w:type="dxa"/>
            <w:gridSpan w:val="2"/>
            <w:vMerge w:val="restart"/>
            <w:tcBorders>
              <w:tl2br w:val="nil"/>
              <w:tr2bl w:val="nil"/>
            </w:tcBorders>
            <w:vAlign w:val="center"/>
          </w:tcPr>
          <w:p w14:paraId="5AF8F0D9" w14:textId="77777777" w:rsidR="00446724" w:rsidRDefault="00446724">
            <w:pPr>
              <w:spacing w:line="260" w:lineRule="exact"/>
              <w:jc w:val="left"/>
              <w:rPr>
                <w:rFonts w:ascii="仿宋_GB2312" w:eastAsia="仿宋_GB2312" w:hAnsi="宋体" w:hint="eastAsia"/>
                <w:color w:val="000000" w:themeColor="text1"/>
                <w:kern w:val="0"/>
                <w:szCs w:val="21"/>
              </w:rPr>
            </w:pPr>
          </w:p>
          <w:p w14:paraId="1B3CA72D"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《危险性较大的分部分项工程安全管理规定》》第六条</w:t>
            </w:r>
          </w:p>
        </w:tc>
        <w:tc>
          <w:tcPr>
            <w:tcW w:w="4110" w:type="dxa"/>
            <w:vMerge w:val="restart"/>
            <w:tcBorders>
              <w:tl2br w:val="nil"/>
              <w:tr2bl w:val="nil"/>
            </w:tcBorders>
            <w:vAlign w:val="center"/>
          </w:tcPr>
          <w:p w14:paraId="00E623DF" w14:textId="77777777" w:rsidR="00446724" w:rsidRDefault="00446724">
            <w:pPr>
              <w:spacing w:line="260" w:lineRule="exact"/>
              <w:ind w:firstLineChars="50" w:firstLine="105"/>
              <w:jc w:val="left"/>
              <w:rPr>
                <w:rFonts w:ascii="仿宋_GB2312" w:eastAsia="仿宋_GB2312" w:hAnsi="宋体" w:hint="eastAsia"/>
                <w:color w:val="000000" w:themeColor="text1"/>
                <w:kern w:val="0"/>
                <w:szCs w:val="21"/>
              </w:rPr>
            </w:pPr>
          </w:p>
          <w:p w14:paraId="17FAD02C" w14:textId="77777777" w:rsidR="00446724" w:rsidRDefault="00000000">
            <w:pPr>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《危险性较大的分部分项工程安全管理规定》》第三十条</w:t>
            </w:r>
          </w:p>
          <w:p w14:paraId="0C10D74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勘察单位未在勘察文件中说明地质条件可能造成的工程风险的，责令限期改正，依照《建设工程安全生产管理条例》对单位进行处罚；对直接负责的主管人员和其他直接责任人员处1000元以上5000元以下的罚款。</w:t>
            </w:r>
          </w:p>
        </w:tc>
        <w:tc>
          <w:tcPr>
            <w:tcW w:w="1134" w:type="dxa"/>
            <w:tcBorders>
              <w:tl2br w:val="nil"/>
              <w:tr2bl w:val="nil"/>
            </w:tcBorders>
            <w:vAlign w:val="center"/>
          </w:tcPr>
          <w:p w14:paraId="7D1F2248"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2E730CC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0EBEA7E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责令限期改正，对直接负责的主管人员和其他直接责任人员处1千元以上2千元以下的罚款。</w:t>
            </w:r>
          </w:p>
        </w:tc>
      </w:tr>
      <w:tr w:rsidR="00446724" w14:paraId="5D3562DA" w14:textId="77777777">
        <w:trPr>
          <w:trHeight w:val="285"/>
          <w:jc w:val="center"/>
        </w:trPr>
        <w:tc>
          <w:tcPr>
            <w:tcW w:w="535" w:type="dxa"/>
            <w:vMerge/>
            <w:tcBorders>
              <w:tl2br w:val="nil"/>
              <w:tr2bl w:val="nil"/>
            </w:tcBorders>
            <w:vAlign w:val="center"/>
          </w:tcPr>
          <w:p w14:paraId="52D1E87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59CFE490"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7803F2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E03A90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5D77BCDE"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5595764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61E65AC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责令限期改正，对直接负责的主管人员和其他直接责任人员处2千元以上4千元以下的罚款。</w:t>
            </w:r>
          </w:p>
        </w:tc>
      </w:tr>
      <w:tr w:rsidR="00446724" w14:paraId="33851036" w14:textId="77777777">
        <w:trPr>
          <w:trHeight w:val="243"/>
          <w:jc w:val="center"/>
        </w:trPr>
        <w:tc>
          <w:tcPr>
            <w:tcW w:w="535" w:type="dxa"/>
            <w:vMerge/>
            <w:tcBorders>
              <w:tl2br w:val="nil"/>
              <w:tr2bl w:val="nil"/>
            </w:tcBorders>
            <w:vAlign w:val="center"/>
          </w:tcPr>
          <w:p w14:paraId="641E27E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73EC9EAE"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7905F0A"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589AD6C7"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472E697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5A908D3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7685428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71570C7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责令限期改正，对直接负责的主管人员和其他直接责任人员处4千元以上5千元以下的罚款。</w:t>
            </w:r>
          </w:p>
        </w:tc>
      </w:tr>
      <w:tr w:rsidR="00446724" w14:paraId="58392A96" w14:textId="77777777">
        <w:trPr>
          <w:trHeight w:val="223"/>
          <w:jc w:val="center"/>
        </w:trPr>
        <w:tc>
          <w:tcPr>
            <w:tcW w:w="535" w:type="dxa"/>
            <w:vMerge w:val="restart"/>
            <w:tcBorders>
              <w:tl2br w:val="nil"/>
              <w:tr2bl w:val="nil"/>
            </w:tcBorders>
            <w:vAlign w:val="center"/>
          </w:tcPr>
          <w:p w14:paraId="12CBB446"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2BCF8DF0"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设计单位未在设计文件中注明涉及危大工程的重点部位和环节，未提出保障工程周边环境安全和工程施工安全的意见</w:t>
            </w:r>
          </w:p>
        </w:tc>
        <w:tc>
          <w:tcPr>
            <w:tcW w:w="993" w:type="dxa"/>
            <w:gridSpan w:val="2"/>
            <w:vMerge w:val="restart"/>
            <w:tcBorders>
              <w:tl2br w:val="nil"/>
              <w:tr2bl w:val="nil"/>
            </w:tcBorders>
            <w:vAlign w:val="center"/>
          </w:tcPr>
          <w:p w14:paraId="548505FB"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《危险性较大的分部分项工程安全管理规定》第六条</w:t>
            </w:r>
          </w:p>
        </w:tc>
        <w:tc>
          <w:tcPr>
            <w:tcW w:w="4110" w:type="dxa"/>
            <w:vMerge w:val="restart"/>
            <w:tcBorders>
              <w:tl2br w:val="nil"/>
              <w:tr2bl w:val="nil"/>
            </w:tcBorders>
            <w:vAlign w:val="center"/>
          </w:tcPr>
          <w:p w14:paraId="0E434734"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《危险性较大的分部分项工程安全管理规定》第三十一条</w:t>
            </w:r>
          </w:p>
          <w:p w14:paraId="460F414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c>
          <w:tcPr>
            <w:tcW w:w="1134" w:type="dxa"/>
            <w:tcBorders>
              <w:tl2br w:val="nil"/>
              <w:tr2bl w:val="nil"/>
            </w:tcBorders>
            <w:vAlign w:val="center"/>
          </w:tcPr>
          <w:p w14:paraId="5247FAC9"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2E6CE17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2213448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责令限期改正，对设计单位处1万元以上1.5万元以下的罚款；对直接负责的主管人员和其他直接责任人员处1千元以上2千元以下的罚款。</w:t>
            </w:r>
          </w:p>
        </w:tc>
      </w:tr>
      <w:tr w:rsidR="00446724" w14:paraId="23125B43" w14:textId="77777777">
        <w:trPr>
          <w:trHeight w:val="285"/>
          <w:jc w:val="center"/>
        </w:trPr>
        <w:tc>
          <w:tcPr>
            <w:tcW w:w="535" w:type="dxa"/>
            <w:vMerge/>
            <w:tcBorders>
              <w:tl2br w:val="nil"/>
              <w:tr2bl w:val="nil"/>
            </w:tcBorders>
            <w:vAlign w:val="center"/>
          </w:tcPr>
          <w:p w14:paraId="2423AF2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080281BF"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6338406B"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00C4661"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1F4B43A"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53B30FB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176F476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责令限期改正，对设计单位处1.5万元以上2.5万元以下的罚款；对直接负责的主管人员和其他直接责任人员处2千元以上3千元以下的罚款。</w:t>
            </w:r>
          </w:p>
        </w:tc>
      </w:tr>
      <w:tr w:rsidR="00446724" w14:paraId="0DF1571E" w14:textId="77777777">
        <w:trPr>
          <w:trHeight w:val="243"/>
          <w:jc w:val="center"/>
        </w:trPr>
        <w:tc>
          <w:tcPr>
            <w:tcW w:w="535" w:type="dxa"/>
            <w:vMerge/>
            <w:tcBorders>
              <w:tl2br w:val="nil"/>
              <w:tr2bl w:val="nil"/>
            </w:tcBorders>
            <w:vAlign w:val="center"/>
          </w:tcPr>
          <w:p w14:paraId="1243D8F5"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4FE6EAA5"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68C4AC42"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5C114487"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1D7EE61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284E655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629271AD"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271FE71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责令限期改正，对设计单位处2.5万元以上3万元以下的罚款；对直接负责的主管人员和其他直接责任人员处3千元以上5千元以下的罚款。</w:t>
            </w:r>
          </w:p>
        </w:tc>
      </w:tr>
      <w:tr w:rsidR="00446724" w14:paraId="565B2DBB" w14:textId="77777777">
        <w:trPr>
          <w:trHeight w:val="223"/>
          <w:jc w:val="center"/>
        </w:trPr>
        <w:tc>
          <w:tcPr>
            <w:tcW w:w="535" w:type="dxa"/>
            <w:vMerge w:val="restart"/>
            <w:tcBorders>
              <w:tl2br w:val="nil"/>
              <w:tr2bl w:val="nil"/>
            </w:tcBorders>
            <w:vAlign w:val="center"/>
          </w:tcPr>
          <w:p w14:paraId="7EA7D3BD"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0773028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施工单位有下列行为之一的：</w:t>
            </w:r>
          </w:p>
          <w:p w14:paraId="6235D607" w14:textId="77777777" w:rsidR="00446724" w:rsidRDefault="00000000">
            <w:pPr>
              <w:widowControl/>
              <w:shd w:val="clear" w:color="auto" w:fill="FFFFFF"/>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（一）未对超过一定规模的危大工程专项施工方案进行专家论证的；</w:t>
            </w:r>
          </w:p>
          <w:p w14:paraId="4660BF95" w14:textId="77777777" w:rsidR="00446724" w:rsidRDefault="00000000">
            <w:pPr>
              <w:widowControl/>
              <w:shd w:val="clear" w:color="auto" w:fill="FFFFFF"/>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（二）未根据专家论证报告对超过一定规模的危大工程专项施工方案进行修改，或者未按照本规定重新组织专家论证的；</w:t>
            </w:r>
          </w:p>
          <w:p w14:paraId="08A28655" w14:textId="77777777" w:rsidR="00446724" w:rsidRDefault="00000000">
            <w:pPr>
              <w:widowControl/>
              <w:shd w:val="clear" w:color="auto" w:fill="FFFFFF"/>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（三）未严格按照专项施工方案组织施工，或者擅自修改专项施工方案的。</w:t>
            </w:r>
          </w:p>
        </w:tc>
        <w:tc>
          <w:tcPr>
            <w:tcW w:w="993" w:type="dxa"/>
            <w:gridSpan w:val="2"/>
            <w:vMerge w:val="restart"/>
            <w:tcBorders>
              <w:tl2br w:val="nil"/>
              <w:tr2bl w:val="nil"/>
            </w:tcBorders>
            <w:vAlign w:val="center"/>
          </w:tcPr>
          <w:p w14:paraId="5E081E21"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《危险性较大的分部分项工程安全管理规定》第十二条</w:t>
            </w:r>
          </w:p>
        </w:tc>
        <w:tc>
          <w:tcPr>
            <w:tcW w:w="4110" w:type="dxa"/>
            <w:vMerge w:val="restart"/>
            <w:tcBorders>
              <w:tl2br w:val="nil"/>
              <w:tr2bl w:val="nil"/>
            </w:tcBorders>
            <w:vAlign w:val="center"/>
          </w:tcPr>
          <w:p w14:paraId="7878BB1E" w14:textId="77777777" w:rsidR="00446724" w:rsidRDefault="00000000">
            <w:pPr>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《危险性较大的分部分项工程安全管理规定》第三十四条</w:t>
            </w:r>
          </w:p>
          <w:p w14:paraId="4AAF53A7"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施工单位有下列行为之一的，责令限期改正，处1万元以上3万元以下的罚款，并暂扣安全生产许可证30日；对直接负责的主管人员和其他直接责任人员处1000元以上5000元以下的罚款：</w:t>
            </w:r>
          </w:p>
          <w:p w14:paraId="4328FAEB" w14:textId="77777777" w:rsidR="00446724" w:rsidRDefault="00000000">
            <w:pPr>
              <w:widowControl/>
              <w:shd w:val="clear" w:color="auto" w:fill="FFFFFF"/>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（一）未对超过一定规模的危大工程专项施工方案进行专家论证的；</w:t>
            </w:r>
          </w:p>
          <w:p w14:paraId="162EEDA1" w14:textId="77777777" w:rsidR="00446724" w:rsidRDefault="00000000">
            <w:pPr>
              <w:widowControl/>
              <w:shd w:val="clear" w:color="auto" w:fill="FFFFFF"/>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（二）未根据专家论证报告对超过一定规模的危大工程专项施工方案进行修改，或者未按照本规定重新组织专家论证的；</w:t>
            </w:r>
          </w:p>
          <w:p w14:paraId="215EEE51" w14:textId="77777777" w:rsidR="00446724" w:rsidRDefault="00000000">
            <w:pPr>
              <w:widowControl/>
              <w:shd w:val="clear" w:color="auto" w:fill="FFFFFF"/>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（三）未严格按照专项施工方案组织施工，或者擅自修改专项施工方案的。</w:t>
            </w:r>
          </w:p>
          <w:p w14:paraId="51E94F13"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E8B67D6"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451B781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49DA4A2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责令限期改正，对施工单位处1万元以上1.5万元以下的罚款；并暂扣安全生产许可证30日；对直接负责的主管人员和其他直接责任人员处1千元以上2千元以下的罚款。</w:t>
            </w:r>
          </w:p>
        </w:tc>
      </w:tr>
      <w:tr w:rsidR="00446724" w14:paraId="40C38614" w14:textId="77777777">
        <w:trPr>
          <w:trHeight w:val="285"/>
          <w:jc w:val="center"/>
        </w:trPr>
        <w:tc>
          <w:tcPr>
            <w:tcW w:w="535" w:type="dxa"/>
            <w:vMerge/>
            <w:tcBorders>
              <w:tl2br w:val="nil"/>
              <w:tr2bl w:val="nil"/>
            </w:tcBorders>
            <w:vAlign w:val="center"/>
          </w:tcPr>
          <w:p w14:paraId="02F632E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3A0C9FB1"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1570ADE"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5348AEA7"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26612BDD"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78DC860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3F0F15C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责令限期改正，对施工单位处1.5万元以上2万元以下的罚款；并暂扣安全生产许可证30日；对直接负责的主管人员和其他直接责任人员处2千元以上3千元以下的罚款。</w:t>
            </w:r>
          </w:p>
        </w:tc>
      </w:tr>
      <w:tr w:rsidR="00446724" w14:paraId="73C43796" w14:textId="77777777">
        <w:trPr>
          <w:trHeight w:val="243"/>
          <w:jc w:val="center"/>
        </w:trPr>
        <w:tc>
          <w:tcPr>
            <w:tcW w:w="535" w:type="dxa"/>
            <w:vMerge/>
            <w:tcBorders>
              <w:tl2br w:val="nil"/>
              <w:tr2bl w:val="nil"/>
            </w:tcBorders>
            <w:vAlign w:val="center"/>
          </w:tcPr>
          <w:p w14:paraId="27FB80BD"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76869378"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3D4675E"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68E55E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3D81F66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3DD5A5F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484C5CC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348F2D2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责令限期改正，对施工单位处2万元以上3万元以下的罚款；并暂扣安全生产许可证30日；对直接负责的主管人员和其他直接责任人员处3千元以上5千元以下的罚款。</w:t>
            </w:r>
          </w:p>
        </w:tc>
      </w:tr>
      <w:tr w:rsidR="00446724" w14:paraId="14429213" w14:textId="77777777">
        <w:trPr>
          <w:trHeight w:val="223"/>
          <w:jc w:val="center"/>
        </w:trPr>
        <w:tc>
          <w:tcPr>
            <w:tcW w:w="535" w:type="dxa"/>
            <w:vMerge w:val="restart"/>
            <w:tcBorders>
              <w:tl2br w:val="nil"/>
              <w:tr2bl w:val="nil"/>
            </w:tcBorders>
            <w:vAlign w:val="center"/>
          </w:tcPr>
          <w:p w14:paraId="49957073"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0507C878"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施工单位有下列行为之一的：</w:t>
            </w:r>
          </w:p>
          <w:p w14:paraId="16A24B29"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（一）项目负责人未按照本规定现场履职或者组织限期整改的；</w:t>
            </w:r>
          </w:p>
          <w:p w14:paraId="6B2A13C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（二）施工单位未按照本规定进行施工监测和安全巡视的；</w:t>
            </w:r>
          </w:p>
          <w:p w14:paraId="48456F6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（三）未按照本规定组织危大工程验收的；</w:t>
            </w:r>
          </w:p>
          <w:p w14:paraId="2ACF2EDD"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（四）发生险情或者事故时，未采取应急处置措施的；</w:t>
            </w:r>
          </w:p>
          <w:p w14:paraId="69459E7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（五）未按照本规定建立危大工程安全管理档案的。</w:t>
            </w:r>
          </w:p>
        </w:tc>
        <w:tc>
          <w:tcPr>
            <w:tcW w:w="993" w:type="dxa"/>
            <w:gridSpan w:val="2"/>
            <w:vMerge w:val="restart"/>
            <w:tcBorders>
              <w:tl2br w:val="nil"/>
              <w:tr2bl w:val="nil"/>
            </w:tcBorders>
            <w:vAlign w:val="center"/>
          </w:tcPr>
          <w:p w14:paraId="2EDD0E54"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《危险性较大的分部分项工程安全管理规定》第十七条</w:t>
            </w:r>
          </w:p>
        </w:tc>
        <w:tc>
          <w:tcPr>
            <w:tcW w:w="4110" w:type="dxa"/>
            <w:vMerge w:val="restart"/>
            <w:tcBorders>
              <w:tl2br w:val="nil"/>
              <w:tr2bl w:val="nil"/>
            </w:tcBorders>
            <w:vAlign w:val="center"/>
          </w:tcPr>
          <w:p w14:paraId="717B70D9"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《危险性较大的分部分项工程安全管理规定》第三十五条</w:t>
            </w:r>
          </w:p>
          <w:p w14:paraId="27A527D9"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施工单位有下列行为之一的，责令限期改正，并处1万元以上3万元以下的罚款；对直接负责的主管人员和其他直接责任人员处1000元以上5000元以下的罚款：</w:t>
            </w:r>
          </w:p>
          <w:p w14:paraId="05F682C8" w14:textId="77777777" w:rsidR="00446724" w:rsidRDefault="00000000">
            <w:pPr>
              <w:widowControl/>
              <w:shd w:val="clear" w:color="auto" w:fill="FFFFFF"/>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（一）项目负责人未按照本规定现场履职或者组织限期整改的；</w:t>
            </w:r>
          </w:p>
          <w:p w14:paraId="5D03E90E" w14:textId="77777777" w:rsidR="00446724" w:rsidRDefault="00000000">
            <w:pPr>
              <w:widowControl/>
              <w:shd w:val="clear" w:color="auto" w:fill="FFFFFF"/>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（二）施工单位未按照本规定进行施工监测和安全巡视的；</w:t>
            </w:r>
          </w:p>
          <w:p w14:paraId="7A1092FA" w14:textId="77777777" w:rsidR="00446724" w:rsidRDefault="00000000">
            <w:pPr>
              <w:widowControl/>
              <w:shd w:val="clear" w:color="auto" w:fill="FFFFFF"/>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（三）未按照本规定组织危大工程验收的；</w:t>
            </w:r>
          </w:p>
          <w:p w14:paraId="68E3794E" w14:textId="77777777" w:rsidR="00446724" w:rsidRDefault="00000000">
            <w:pPr>
              <w:widowControl/>
              <w:shd w:val="clear" w:color="auto" w:fill="FFFFFF"/>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（四）发生险情或者事故时，未采取应急处置措施的；</w:t>
            </w:r>
          </w:p>
          <w:p w14:paraId="79B1822B" w14:textId="77777777" w:rsidR="00446724" w:rsidRDefault="00000000">
            <w:pPr>
              <w:widowControl/>
              <w:shd w:val="clear" w:color="auto" w:fill="FFFFFF"/>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（五）未按照本规定建立危大工程安全管理档案的。</w:t>
            </w:r>
          </w:p>
          <w:p w14:paraId="29DBADD9"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6BA92BFB"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5409275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7E36B820"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责令限期改正，对施工单位处1万元以上1.5万元以下的罚款；对直接负责的主管人员和其他直接责任人员处1千元以上2千元以下的罚款。</w:t>
            </w:r>
          </w:p>
        </w:tc>
      </w:tr>
      <w:tr w:rsidR="00446724" w14:paraId="0F014897" w14:textId="77777777">
        <w:trPr>
          <w:trHeight w:val="285"/>
          <w:jc w:val="center"/>
        </w:trPr>
        <w:tc>
          <w:tcPr>
            <w:tcW w:w="535" w:type="dxa"/>
            <w:vMerge/>
            <w:tcBorders>
              <w:tl2br w:val="nil"/>
              <w:tr2bl w:val="nil"/>
            </w:tcBorders>
            <w:vAlign w:val="center"/>
          </w:tcPr>
          <w:p w14:paraId="58EA8C7D"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391C69FB"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21AA27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2D798BB"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440B0E2F"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772BE927"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6A9C7354"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责令限期改正，对施工单位处1.5万元以上2.5万元以下的罚款；对直接负责的主管人员和其他直接责任人员处2千元以上3千元以下的罚款。</w:t>
            </w:r>
          </w:p>
        </w:tc>
      </w:tr>
      <w:tr w:rsidR="00446724" w14:paraId="126D8ACA" w14:textId="77777777">
        <w:trPr>
          <w:trHeight w:val="243"/>
          <w:jc w:val="center"/>
        </w:trPr>
        <w:tc>
          <w:tcPr>
            <w:tcW w:w="535" w:type="dxa"/>
            <w:vMerge/>
            <w:tcBorders>
              <w:tl2br w:val="nil"/>
              <w:tr2bl w:val="nil"/>
            </w:tcBorders>
            <w:vAlign w:val="center"/>
          </w:tcPr>
          <w:p w14:paraId="3F4A91F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2ACF552D"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6F03770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2F99BDB"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6CDD24C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7AD9E39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13FD730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7D326C3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责令限期改正，对施工单位处2.5万元以上3万元以下的罚款；对直接负责的主管人员和其他直接责任人员处3千元以上5千元以下的罚款。</w:t>
            </w:r>
          </w:p>
        </w:tc>
      </w:tr>
      <w:tr w:rsidR="00446724" w14:paraId="3796CEE6" w14:textId="77777777">
        <w:trPr>
          <w:trHeight w:val="223"/>
          <w:jc w:val="center"/>
        </w:trPr>
        <w:tc>
          <w:tcPr>
            <w:tcW w:w="535" w:type="dxa"/>
            <w:vMerge w:val="restart"/>
            <w:tcBorders>
              <w:tl2br w:val="nil"/>
              <w:tr2bl w:val="nil"/>
            </w:tcBorders>
            <w:vAlign w:val="center"/>
          </w:tcPr>
          <w:p w14:paraId="0F722BF2"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2A0C9E1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监理单位发现施工单位未按照专项施工方案实施，未要求其整改或者停工的</w:t>
            </w:r>
          </w:p>
        </w:tc>
        <w:tc>
          <w:tcPr>
            <w:tcW w:w="993" w:type="dxa"/>
            <w:gridSpan w:val="2"/>
            <w:vMerge w:val="restart"/>
            <w:tcBorders>
              <w:tl2br w:val="nil"/>
              <w:tr2bl w:val="nil"/>
            </w:tcBorders>
            <w:vAlign w:val="center"/>
          </w:tcPr>
          <w:p w14:paraId="411A5EAE"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《危险性较大的分部分项工程安全管理规定》第十条</w:t>
            </w:r>
          </w:p>
        </w:tc>
        <w:tc>
          <w:tcPr>
            <w:tcW w:w="4110" w:type="dxa"/>
            <w:vMerge w:val="restart"/>
            <w:tcBorders>
              <w:tl2br w:val="nil"/>
              <w:tr2bl w:val="nil"/>
            </w:tcBorders>
            <w:vAlign w:val="center"/>
          </w:tcPr>
          <w:p w14:paraId="2BAF1021"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《危险性较大的分部分项工程安全管理规定》第三十六条第二项</w:t>
            </w:r>
          </w:p>
          <w:p w14:paraId="760A906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监理单位有下列行为之一的，依照《中华人民共和国安全生产法》《建设工程安全生产管理条例》对单位进行处罚；对直接负责的主管人员和其他直接责任人员处1000元以上5000元以下的罚款：</w:t>
            </w:r>
          </w:p>
          <w:p w14:paraId="0E53F959"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（二）发现施工单位未按照专项施工方案实施，未要求其整改或者停工的；</w:t>
            </w:r>
          </w:p>
        </w:tc>
        <w:tc>
          <w:tcPr>
            <w:tcW w:w="1134" w:type="dxa"/>
            <w:tcBorders>
              <w:tl2br w:val="nil"/>
              <w:tr2bl w:val="nil"/>
            </w:tcBorders>
            <w:vAlign w:val="center"/>
          </w:tcPr>
          <w:p w14:paraId="46918B19"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589207A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753CC67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对直接负责的主管人员和其他直接责任人员处1千元以上2千元以下的罚款。</w:t>
            </w:r>
          </w:p>
        </w:tc>
      </w:tr>
      <w:tr w:rsidR="00446724" w14:paraId="0ADDAC4E" w14:textId="77777777">
        <w:trPr>
          <w:trHeight w:val="285"/>
          <w:jc w:val="center"/>
        </w:trPr>
        <w:tc>
          <w:tcPr>
            <w:tcW w:w="535" w:type="dxa"/>
            <w:vMerge/>
            <w:tcBorders>
              <w:tl2br w:val="nil"/>
              <w:tr2bl w:val="nil"/>
            </w:tcBorders>
            <w:vAlign w:val="center"/>
          </w:tcPr>
          <w:p w14:paraId="2F8C173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2C633B4D"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5E6B3CA"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E8C3CC7"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55046373"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246825B8"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4A7BCFB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对直接负责的主管人员和其他直接责任人员处2千元以上3千元以下的罚款。</w:t>
            </w:r>
          </w:p>
        </w:tc>
      </w:tr>
      <w:tr w:rsidR="00446724" w14:paraId="30A129C8" w14:textId="77777777">
        <w:trPr>
          <w:trHeight w:val="243"/>
          <w:jc w:val="center"/>
        </w:trPr>
        <w:tc>
          <w:tcPr>
            <w:tcW w:w="535" w:type="dxa"/>
            <w:vMerge/>
            <w:tcBorders>
              <w:tl2br w:val="nil"/>
              <w:tr2bl w:val="nil"/>
            </w:tcBorders>
            <w:vAlign w:val="center"/>
          </w:tcPr>
          <w:p w14:paraId="7527DE9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1594024E"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6A29391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4A7FD729"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256E156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0B375A7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65968FD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5C18708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对直接负责的主管人员和其他直接责任人员处3千元以上5千元以下的罚款。</w:t>
            </w:r>
          </w:p>
        </w:tc>
      </w:tr>
      <w:tr w:rsidR="00446724" w14:paraId="3612B90D" w14:textId="77777777">
        <w:trPr>
          <w:trHeight w:val="223"/>
          <w:jc w:val="center"/>
        </w:trPr>
        <w:tc>
          <w:tcPr>
            <w:tcW w:w="535" w:type="dxa"/>
            <w:vMerge w:val="restart"/>
            <w:tcBorders>
              <w:tl2br w:val="nil"/>
              <w:tr2bl w:val="nil"/>
            </w:tcBorders>
            <w:vAlign w:val="center"/>
          </w:tcPr>
          <w:p w14:paraId="31CCAF7B"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1474C2A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监理单位有下列行为之一的：</w:t>
            </w:r>
          </w:p>
          <w:p w14:paraId="5E5C2049" w14:textId="77777777" w:rsidR="00446724" w:rsidRDefault="00000000">
            <w:pPr>
              <w:pStyle w:val="a6"/>
              <w:shd w:val="clear" w:color="auto" w:fill="FFFFFF"/>
              <w:spacing w:before="0" w:beforeAutospacing="0" w:after="0" w:afterAutospacing="0" w:line="260" w:lineRule="exact"/>
              <w:ind w:firstLineChars="100" w:firstLine="210"/>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（一）未按照本规定编制监理实施细则的；</w:t>
            </w:r>
          </w:p>
          <w:p w14:paraId="0F4F8363" w14:textId="77777777" w:rsidR="00446724" w:rsidRDefault="00000000">
            <w:pPr>
              <w:pStyle w:val="a6"/>
              <w:shd w:val="clear" w:color="auto" w:fill="FFFFFF"/>
              <w:spacing w:before="0" w:beforeAutospacing="0" w:after="0" w:afterAutospacing="0" w:line="260" w:lineRule="exact"/>
              <w:ind w:firstLineChars="100" w:firstLine="210"/>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（二）未对危大工程施工实施专项巡视检查的；</w:t>
            </w:r>
          </w:p>
          <w:p w14:paraId="787031E5" w14:textId="77777777" w:rsidR="00446724" w:rsidRDefault="00000000">
            <w:pPr>
              <w:pStyle w:val="a6"/>
              <w:shd w:val="clear" w:color="auto" w:fill="FFFFFF"/>
              <w:spacing w:before="0" w:beforeAutospacing="0" w:after="0" w:afterAutospacing="0" w:line="260" w:lineRule="exact"/>
              <w:ind w:firstLineChars="100" w:firstLine="210"/>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（三）未按照本规定参与组织危大工程验收的；</w:t>
            </w:r>
          </w:p>
          <w:p w14:paraId="03372298" w14:textId="77777777" w:rsidR="00446724" w:rsidRDefault="00000000">
            <w:pPr>
              <w:pStyle w:val="a6"/>
              <w:shd w:val="clear" w:color="auto" w:fill="FFFFFF"/>
              <w:spacing w:before="0" w:beforeAutospacing="0" w:after="0" w:afterAutospacing="0" w:line="260" w:lineRule="exact"/>
              <w:ind w:firstLineChars="100" w:firstLine="210"/>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（四）未按照本规定建立危大工程安全管理档案的</w:t>
            </w:r>
          </w:p>
        </w:tc>
        <w:tc>
          <w:tcPr>
            <w:tcW w:w="993" w:type="dxa"/>
            <w:gridSpan w:val="2"/>
            <w:vMerge w:val="restart"/>
            <w:tcBorders>
              <w:tl2br w:val="nil"/>
              <w:tr2bl w:val="nil"/>
            </w:tcBorders>
            <w:vAlign w:val="center"/>
          </w:tcPr>
          <w:p w14:paraId="7536D331"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《危险性较大的分部分项工程安全管理规定》第十八条</w:t>
            </w:r>
          </w:p>
        </w:tc>
        <w:tc>
          <w:tcPr>
            <w:tcW w:w="4110" w:type="dxa"/>
            <w:vMerge w:val="restart"/>
            <w:tcBorders>
              <w:tl2br w:val="nil"/>
              <w:tr2bl w:val="nil"/>
            </w:tcBorders>
            <w:vAlign w:val="center"/>
          </w:tcPr>
          <w:p w14:paraId="535104ED"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《危险性较大的分部分项工程安全管理规定》第三十七条</w:t>
            </w:r>
          </w:p>
          <w:p w14:paraId="6636C7E5"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监理单位有下列行为之一的，责令限期改正，并处1万元以上3万元以下的罚款；对直接负责的主管人员和其他直接责任人员处1000元以上5000元以下的罚款：</w:t>
            </w:r>
          </w:p>
          <w:p w14:paraId="5E9F8730" w14:textId="77777777" w:rsidR="00446724" w:rsidRDefault="00000000">
            <w:pPr>
              <w:pStyle w:val="a6"/>
              <w:shd w:val="clear" w:color="auto" w:fill="FFFFFF"/>
              <w:spacing w:before="0" w:beforeAutospacing="0" w:after="0" w:afterAutospacing="0" w:line="260" w:lineRule="exact"/>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（一）未按照本规定编制监理实施细则的；</w:t>
            </w:r>
          </w:p>
          <w:p w14:paraId="291224F7" w14:textId="77777777" w:rsidR="00446724" w:rsidRDefault="00000000">
            <w:pPr>
              <w:pStyle w:val="a6"/>
              <w:shd w:val="clear" w:color="auto" w:fill="FFFFFF"/>
              <w:spacing w:before="0" w:beforeAutospacing="0" w:after="0" w:afterAutospacing="0" w:line="260" w:lineRule="exact"/>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（二）未对危大工程施工实施专项巡视检查的；</w:t>
            </w:r>
          </w:p>
          <w:p w14:paraId="3820DA1E" w14:textId="77777777" w:rsidR="00446724" w:rsidRDefault="00000000">
            <w:pPr>
              <w:pStyle w:val="a6"/>
              <w:shd w:val="clear" w:color="auto" w:fill="FFFFFF"/>
              <w:spacing w:before="0" w:beforeAutospacing="0" w:after="0" w:afterAutospacing="0" w:line="260" w:lineRule="exact"/>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（三）未按照本规定参与组织危大工程验收的；</w:t>
            </w:r>
          </w:p>
          <w:p w14:paraId="5F5C8830" w14:textId="77777777" w:rsidR="00446724" w:rsidRDefault="00000000">
            <w:pPr>
              <w:pStyle w:val="a6"/>
              <w:shd w:val="clear" w:color="auto" w:fill="FFFFFF"/>
              <w:spacing w:before="0" w:beforeAutospacing="0" w:after="0" w:afterAutospacing="0" w:line="260" w:lineRule="exact"/>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（四）未按照本规定建立危大工程安全管理档案的。</w:t>
            </w:r>
          </w:p>
          <w:p w14:paraId="7BE18ABA"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1693F3FD"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4503F279"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4379E35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责令限期改正，对监理单位处1万元以上1.5万元以下的罚款；对直接负责的主管人员和其他直接责任人员处1千元以上2千元以下的罚款。</w:t>
            </w:r>
          </w:p>
        </w:tc>
      </w:tr>
      <w:tr w:rsidR="00446724" w14:paraId="157CC88D" w14:textId="77777777">
        <w:trPr>
          <w:trHeight w:val="285"/>
          <w:jc w:val="center"/>
        </w:trPr>
        <w:tc>
          <w:tcPr>
            <w:tcW w:w="535" w:type="dxa"/>
            <w:vMerge/>
            <w:tcBorders>
              <w:tl2br w:val="nil"/>
              <w:tr2bl w:val="nil"/>
            </w:tcBorders>
            <w:vAlign w:val="center"/>
          </w:tcPr>
          <w:p w14:paraId="0751EFA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6D63C1E4"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7123B12"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170E31B"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62C533CF"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42618476"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3223764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责令限期改正，对监理单位处1.5万元以上2.5万元以下的罚款；对直接负责的主管人员和其他直接责任人员处2千元以上3千元以下的罚款。</w:t>
            </w:r>
          </w:p>
        </w:tc>
      </w:tr>
      <w:tr w:rsidR="00446724" w14:paraId="609C8125" w14:textId="77777777">
        <w:trPr>
          <w:trHeight w:val="243"/>
          <w:jc w:val="center"/>
        </w:trPr>
        <w:tc>
          <w:tcPr>
            <w:tcW w:w="535" w:type="dxa"/>
            <w:vMerge/>
            <w:tcBorders>
              <w:tl2br w:val="nil"/>
              <w:tr2bl w:val="nil"/>
            </w:tcBorders>
            <w:vAlign w:val="center"/>
          </w:tcPr>
          <w:p w14:paraId="6F26856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33D821B3" w14:textId="77777777" w:rsidR="00446724" w:rsidRDefault="00446724">
            <w:pPr>
              <w:spacing w:line="260" w:lineRule="exact"/>
              <w:ind w:firstLineChars="100" w:firstLine="210"/>
              <w:jc w:val="lef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59197E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D7C9A5C"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03A8C6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1129CC46" w14:textId="77777777" w:rsidR="00446724" w:rsidRDefault="00446724">
            <w:pPr>
              <w:widowControl/>
              <w:spacing w:line="260" w:lineRule="exact"/>
              <w:jc w:val="left"/>
              <w:rPr>
                <w:rFonts w:ascii="仿宋_GB2312" w:eastAsia="仿宋_GB2312" w:hAnsi="宋体" w:hint="eastAsia"/>
                <w:color w:val="000000" w:themeColor="text1"/>
                <w:kern w:val="0"/>
                <w:szCs w:val="21"/>
              </w:rPr>
            </w:pPr>
          </w:p>
          <w:p w14:paraId="0B8E666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70FA85F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tc>
        <w:tc>
          <w:tcPr>
            <w:tcW w:w="3260" w:type="dxa"/>
            <w:tcBorders>
              <w:tl2br w:val="nil"/>
              <w:tr2bl w:val="nil"/>
            </w:tcBorders>
            <w:vAlign w:val="center"/>
          </w:tcPr>
          <w:p w14:paraId="55F2D9D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责令限期改正，对监理单位处2.5万元以上3万元以下的罚款；对直接负责的主管人员和其他直接责任人员处3千元以上5千元以下的罚款。</w:t>
            </w:r>
          </w:p>
        </w:tc>
      </w:tr>
      <w:tr w:rsidR="00446724" w14:paraId="56A1E824" w14:textId="77777777">
        <w:trPr>
          <w:trHeight w:val="223"/>
          <w:jc w:val="center"/>
        </w:trPr>
        <w:tc>
          <w:tcPr>
            <w:tcW w:w="535" w:type="dxa"/>
            <w:vMerge w:val="restart"/>
            <w:tcBorders>
              <w:tl2br w:val="nil"/>
              <w:tr2bl w:val="nil"/>
            </w:tcBorders>
            <w:vAlign w:val="center"/>
          </w:tcPr>
          <w:p w14:paraId="6F13596E"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545ACDDE"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监测单位有下列行为之一的：（一）未取得相应勘察资质从事第三方监测的；（二）未按照本规定编制监测方案的；（三）未按照监测方案开展监测的（四）发现异常未及时报告的</w:t>
            </w:r>
          </w:p>
        </w:tc>
        <w:tc>
          <w:tcPr>
            <w:tcW w:w="993" w:type="dxa"/>
            <w:gridSpan w:val="2"/>
            <w:vMerge w:val="restart"/>
            <w:tcBorders>
              <w:tl2br w:val="nil"/>
              <w:tr2bl w:val="nil"/>
            </w:tcBorders>
            <w:vAlign w:val="center"/>
          </w:tcPr>
          <w:p w14:paraId="3A988FB2" w14:textId="77777777" w:rsidR="00446724" w:rsidRDefault="00446724">
            <w:pPr>
              <w:spacing w:line="260" w:lineRule="exact"/>
              <w:jc w:val="left"/>
              <w:rPr>
                <w:rFonts w:ascii="仿宋_GB2312" w:eastAsia="仿宋_GB2312" w:hAnsi="宋体" w:hint="eastAsia"/>
                <w:color w:val="000000" w:themeColor="text1"/>
                <w:kern w:val="0"/>
                <w:szCs w:val="21"/>
              </w:rPr>
            </w:pPr>
          </w:p>
          <w:p w14:paraId="09CD7589"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《危险性较大的分部分项工程安全管理规定》第二十条</w:t>
            </w:r>
          </w:p>
        </w:tc>
        <w:tc>
          <w:tcPr>
            <w:tcW w:w="4110" w:type="dxa"/>
            <w:vMerge w:val="restart"/>
            <w:tcBorders>
              <w:tl2br w:val="nil"/>
              <w:tr2bl w:val="nil"/>
            </w:tcBorders>
            <w:vAlign w:val="center"/>
          </w:tcPr>
          <w:p w14:paraId="2A22C264" w14:textId="77777777" w:rsidR="00446724" w:rsidRDefault="00446724">
            <w:pPr>
              <w:spacing w:line="260" w:lineRule="exact"/>
              <w:jc w:val="left"/>
              <w:rPr>
                <w:rFonts w:ascii="仿宋_GB2312" w:eastAsia="仿宋_GB2312" w:hAnsi="宋体" w:hint="eastAsia"/>
                <w:color w:val="000000" w:themeColor="text1"/>
                <w:kern w:val="0"/>
                <w:szCs w:val="21"/>
              </w:rPr>
            </w:pPr>
          </w:p>
          <w:p w14:paraId="128843F5" w14:textId="77777777" w:rsidR="00446724" w:rsidRDefault="00446724">
            <w:pPr>
              <w:spacing w:line="260" w:lineRule="exact"/>
              <w:jc w:val="left"/>
              <w:rPr>
                <w:rFonts w:ascii="仿宋_GB2312" w:eastAsia="仿宋_GB2312" w:hAnsi="宋体" w:hint="eastAsia"/>
                <w:color w:val="000000" w:themeColor="text1"/>
                <w:kern w:val="0"/>
                <w:szCs w:val="21"/>
              </w:rPr>
            </w:pPr>
          </w:p>
          <w:p w14:paraId="10A3C860"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《危险性较大的分部分项工程安全管理规定》第三十八条</w:t>
            </w:r>
          </w:p>
          <w:p w14:paraId="764AD17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监测单位有下列行为之一的，责令限期改正，并处1万元以上3万元以下的罚款；对直接负责的主管人员和其他直接责任人员处1000元以上5000元以下的罚款：</w:t>
            </w:r>
          </w:p>
          <w:p w14:paraId="2F525364" w14:textId="77777777" w:rsidR="00446724" w:rsidRDefault="00000000">
            <w:pPr>
              <w:pStyle w:val="a6"/>
              <w:shd w:val="clear" w:color="auto" w:fill="FFFFFF"/>
              <w:spacing w:before="0" w:beforeAutospacing="0" w:after="0" w:afterAutospacing="0" w:line="260" w:lineRule="exact"/>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（一）未取得相应勘察资质从事第三方监测的；</w:t>
            </w:r>
          </w:p>
          <w:p w14:paraId="0455EDBC" w14:textId="77777777" w:rsidR="00446724" w:rsidRDefault="00000000">
            <w:pPr>
              <w:pStyle w:val="a6"/>
              <w:shd w:val="clear" w:color="auto" w:fill="FFFFFF"/>
              <w:spacing w:before="0" w:beforeAutospacing="0" w:after="0" w:afterAutospacing="0" w:line="260" w:lineRule="exact"/>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（二）未按照本规定编制监测方案的；</w:t>
            </w:r>
          </w:p>
          <w:p w14:paraId="6F8E06EE" w14:textId="77777777" w:rsidR="00446724" w:rsidRDefault="00000000">
            <w:pPr>
              <w:pStyle w:val="a6"/>
              <w:shd w:val="clear" w:color="auto" w:fill="FFFFFF"/>
              <w:spacing w:before="0" w:beforeAutospacing="0" w:after="0" w:afterAutospacing="0" w:line="260" w:lineRule="exact"/>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（三）未按照监测方案开展监测的；</w:t>
            </w:r>
          </w:p>
          <w:p w14:paraId="36ACDD29" w14:textId="77777777" w:rsidR="00446724" w:rsidRDefault="00000000">
            <w:pPr>
              <w:pStyle w:val="a6"/>
              <w:shd w:val="clear" w:color="auto" w:fill="FFFFFF"/>
              <w:spacing w:before="0" w:beforeAutospacing="0" w:after="0" w:afterAutospacing="0" w:line="260" w:lineRule="exact"/>
              <w:rPr>
                <w:rFonts w:ascii="仿宋_GB2312" w:eastAsia="仿宋_GB2312" w:cstheme="minorBidi" w:hint="eastAsia"/>
                <w:color w:val="000000" w:themeColor="text1"/>
                <w:sz w:val="21"/>
                <w:szCs w:val="21"/>
              </w:rPr>
            </w:pPr>
            <w:r>
              <w:rPr>
                <w:rFonts w:ascii="仿宋_GB2312" w:eastAsia="仿宋_GB2312" w:cstheme="minorBidi" w:hint="eastAsia"/>
                <w:color w:val="000000" w:themeColor="text1"/>
                <w:sz w:val="21"/>
                <w:szCs w:val="21"/>
              </w:rPr>
              <w:t>（四）发现异常未及时报告的。</w:t>
            </w:r>
          </w:p>
          <w:p w14:paraId="20AD3BBF" w14:textId="77777777" w:rsidR="00446724" w:rsidRDefault="00446724">
            <w:pPr>
              <w:spacing w:line="260" w:lineRule="exact"/>
              <w:jc w:val="lef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30D9DDA9"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31197CFA"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初次违法，危害后果较轻的，主动消除或减轻违法行为危害后果的。</w:t>
            </w:r>
          </w:p>
        </w:tc>
        <w:tc>
          <w:tcPr>
            <w:tcW w:w="3260" w:type="dxa"/>
            <w:tcBorders>
              <w:tl2br w:val="nil"/>
              <w:tr2bl w:val="nil"/>
            </w:tcBorders>
            <w:vAlign w:val="center"/>
          </w:tcPr>
          <w:p w14:paraId="39DC61D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责令限期改正，对监测单位处1万元以上1.5万元以下的罚款；对直接负责的主管人员和其他直接责任人员处1千元以上2千元以下的罚款。</w:t>
            </w:r>
          </w:p>
        </w:tc>
      </w:tr>
      <w:tr w:rsidR="00446724" w14:paraId="0AFD0801" w14:textId="77777777">
        <w:trPr>
          <w:trHeight w:val="285"/>
          <w:jc w:val="center"/>
        </w:trPr>
        <w:tc>
          <w:tcPr>
            <w:tcW w:w="535" w:type="dxa"/>
            <w:vMerge/>
            <w:tcBorders>
              <w:tl2br w:val="nil"/>
              <w:tr2bl w:val="nil"/>
            </w:tcBorders>
            <w:vAlign w:val="center"/>
          </w:tcPr>
          <w:p w14:paraId="1C539D0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 w:val="28"/>
                <w:szCs w:val="18"/>
              </w:rPr>
            </w:pPr>
          </w:p>
        </w:tc>
        <w:tc>
          <w:tcPr>
            <w:tcW w:w="1684" w:type="dxa"/>
            <w:vMerge/>
            <w:tcBorders>
              <w:tl2br w:val="nil"/>
              <w:tr2bl w:val="nil"/>
            </w:tcBorders>
            <w:vAlign w:val="center"/>
          </w:tcPr>
          <w:p w14:paraId="4EBBB0E4"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117E0022"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29D7E202"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5A062F68"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3A5589F7" w14:textId="77777777" w:rsidR="00446724" w:rsidRDefault="00000000">
            <w:pPr>
              <w:widowControl/>
              <w:spacing w:line="260" w:lineRule="exact"/>
              <w:ind w:firstLineChars="100" w:firstLine="210"/>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vAlign w:val="center"/>
          </w:tcPr>
          <w:p w14:paraId="7E9A92C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责令限期改正，对监测单位处1.5万元以上2.5万元以下的罚款；对直接负责的主管人员和其他直接责任人员处2千元以上3千元以下的罚款。</w:t>
            </w:r>
          </w:p>
        </w:tc>
      </w:tr>
      <w:tr w:rsidR="00446724" w14:paraId="5AB78FCF" w14:textId="77777777">
        <w:trPr>
          <w:trHeight w:val="1090"/>
          <w:jc w:val="center"/>
        </w:trPr>
        <w:tc>
          <w:tcPr>
            <w:tcW w:w="535" w:type="dxa"/>
            <w:vMerge/>
            <w:tcBorders>
              <w:tl2br w:val="nil"/>
              <w:tr2bl w:val="nil"/>
            </w:tcBorders>
            <w:vAlign w:val="center"/>
          </w:tcPr>
          <w:p w14:paraId="2828B4A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 w:val="28"/>
                <w:szCs w:val="18"/>
              </w:rPr>
            </w:pPr>
          </w:p>
        </w:tc>
        <w:tc>
          <w:tcPr>
            <w:tcW w:w="1684" w:type="dxa"/>
            <w:vMerge/>
            <w:tcBorders>
              <w:tl2br w:val="nil"/>
              <w:tr2bl w:val="nil"/>
            </w:tcBorders>
            <w:vAlign w:val="center"/>
          </w:tcPr>
          <w:p w14:paraId="3CA73D8A"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76F0ACE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0A26D91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0F63FF4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0A454D85" w14:textId="77777777" w:rsidR="00446724" w:rsidRDefault="00000000">
            <w:pPr>
              <w:widowControl/>
              <w:spacing w:line="260" w:lineRule="exact"/>
              <w:ind w:firstLineChars="50" w:firstLine="105"/>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（1）多次实施同类违法行为的；</w:t>
            </w:r>
          </w:p>
          <w:p w14:paraId="1FBB8B0F" w14:textId="77777777" w:rsidR="00446724" w:rsidRDefault="00000000">
            <w:pPr>
              <w:widowControl/>
              <w:spacing w:line="260" w:lineRule="exact"/>
              <w:ind w:firstLineChars="50" w:firstLine="105"/>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（2）造成质量安全事故或其他严重后果的。</w:t>
            </w:r>
          </w:p>
          <w:p w14:paraId="78D28A93" w14:textId="77777777" w:rsidR="00446724" w:rsidRDefault="00446724">
            <w:pPr>
              <w:widowControl/>
              <w:spacing w:line="260" w:lineRule="exact"/>
              <w:rPr>
                <w:rFonts w:ascii="仿宋_GB2312" w:eastAsia="仿宋_GB2312" w:hAnsi="宋体" w:hint="eastAsia"/>
                <w:color w:val="000000" w:themeColor="text1"/>
                <w:kern w:val="0"/>
                <w:szCs w:val="21"/>
              </w:rPr>
            </w:pPr>
          </w:p>
          <w:p w14:paraId="401B1839" w14:textId="77777777" w:rsidR="00446724" w:rsidRDefault="00446724">
            <w:pPr>
              <w:widowControl/>
              <w:spacing w:line="260" w:lineRule="exact"/>
              <w:rPr>
                <w:rFonts w:ascii="仿宋_GB2312" w:eastAsia="仿宋_GB2312" w:hAnsi="宋体" w:hint="eastAsia"/>
                <w:color w:val="000000" w:themeColor="text1"/>
                <w:kern w:val="0"/>
                <w:szCs w:val="21"/>
              </w:rPr>
            </w:pPr>
          </w:p>
        </w:tc>
        <w:tc>
          <w:tcPr>
            <w:tcW w:w="3260" w:type="dxa"/>
            <w:tcBorders>
              <w:tl2br w:val="nil"/>
              <w:tr2bl w:val="nil"/>
            </w:tcBorders>
            <w:vAlign w:val="center"/>
          </w:tcPr>
          <w:p w14:paraId="6A7D0F0F"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责令限期改正，对监测单位处2.5万元以上3万元以下的罚款；对直接负责的主管人员和其他直接责任人员处3千元以上5千元以下的罚款。</w:t>
            </w:r>
          </w:p>
        </w:tc>
      </w:tr>
      <w:tr w:rsidR="00446724" w14:paraId="0B789210" w14:textId="77777777">
        <w:trPr>
          <w:trHeight w:val="208"/>
          <w:jc w:val="center"/>
        </w:trPr>
        <w:tc>
          <w:tcPr>
            <w:tcW w:w="535" w:type="dxa"/>
            <w:vMerge w:val="restart"/>
            <w:tcBorders>
              <w:tl2br w:val="nil"/>
              <w:tr2bl w:val="nil"/>
            </w:tcBorders>
            <w:vAlign w:val="center"/>
          </w:tcPr>
          <w:p w14:paraId="4F14DE7A"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 w:val="28"/>
                <w:szCs w:val="18"/>
              </w:rPr>
            </w:pPr>
          </w:p>
        </w:tc>
        <w:tc>
          <w:tcPr>
            <w:tcW w:w="1684" w:type="dxa"/>
            <w:vMerge w:val="restart"/>
            <w:tcBorders>
              <w:tl2br w:val="nil"/>
              <w:tr2bl w:val="nil"/>
            </w:tcBorders>
            <w:vAlign w:val="center"/>
          </w:tcPr>
          <w:p w14:paraId="6EA7C5D6"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 w:val="28"/>
                <w:szCs w:val="18"/>
              </w:rPr>
            </w:pPr>
            <w:r>
              <w:rPr>
                <w:rFonts w:ascii="仿宋_GB2312" w:eastAsia="仿宋_GB2312" w:hAnsi="宋体"/>
                <w:color w:val="000000" w:themeColor="text1"/>
                <w:kern w:val="0"/>
                <w:szCs w:val="21"/>
              </w:rPr>
              <w:t>自建房屋安全责任人不配合自建房屋安全隐患排查、应急处置等管理工作</w:t>
            </w:r>
            <w:r>
              <w:rPr>
                <w:rFonts w:ascii="仿宋_GB2312" w:eastAsia="仿宋_GB2312" w:hAnsi="宋体" w:hint="eastAsia"/>
                <w:color w:val="000000" w:themeColor="text1"/>
                <w:kern w:val="0"/>
                <w:szCs w:val="21"/>
              </w:rPr>
              <w:t>，经责令改正，拒不改正</w:t>
            </w:r>
            <w:r>
              <w:rPr>
                <w:rFonts w:ascii="仿宋_GB2312" w:eastAsia="仿宋_GB2312" w:hAnsi="宋体"/>
                <w:color w:val="000000" w:themeColor="text1"/>
                <w:kern w:val="0"/>
                <w:szCs w:val="21"/>
              </w:rPr>
              <w:t>的</w:t>
            </w:r>
          </w:p>
        </w:tc>
        <w:tc>
          <w:tcPr>
            <w:tcW w:w="993" w:type="dxa"/>
            <w:gridSpan w:val="2"/>
            <w:vMerge w:val="restart"/>
            <w:tcBorders>
              <w:tl2br w:val="nil"/>
              <w:tr2bl w:val="nil"/>
            </w:tcBorders>
            <w:vAlign w:val="center"/>
          </w:tcPr>
          <w:p w14:paraId="355D8294"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 w:val="28"/>
                <w:szCs w:val="18"/>
              </w:rPr>
            </w:pPr>
            <w:r>
              <w:rPr>
                <w:rFonts w:ascii="仿宋_GB2312" w:eastAsia="仿宋_GB2312" w:hAnsi="宋体" w:hint="eastAsia"/>
                <w:color w:val="000000" w:themeColor="text1"/>
                <w:kern w:val="0"/>
                <w:szCs w:val="21"/>
              </w:rPr>
              <w:t>《安徽省自建房屋安全管理条例》</w:t>
            </w:r>
            <w:r>
              <w:rPr>
                <w:rFonts w:ascii="仿宋_GB2312" w:eastAsia="仿宋_GB2312" w:hAnsi="宋体"/>
                <w:color w:val="000000" w:themeColor="text1"/>
                <w:kern w:val="0"/>
                <w:szCs w:val="21"/>
              </w:rPr>
              <w:t>第八条第四项</w:t>
            </w:r>
          </w:p>
        </w:tc>
        <w:tc>
          <w:tcPr>
            <w:tcW w:w="4110" w:type="dxa"/>
            <w:vMerge w:val="restart"/>
            <w:tcBorders>
              <w:tl2br w:val="nil"/>
              <w:tr2bl w:val="nil"/>
            </w:tcBorders>
            <w:vAlign w:val="center"/>
          </w:tcPr>
          <w:p w14:paraId="5F672787" w14:textId="77777777" w:rsidR="00446724" w:rsidRDefault="00000000">
            <w:pPr>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《安徽省自建房</w:t>
            </w:r>
            <w:r>
              <w:rPr>
                <w:rFonts w:ascii="仿宋_GB2312" w:eastAsia="仿宋_GB2312" w:hAnsi="宋体" w:hint="eastAsia"/>
                <w:color w:val="000000" w:themeColor="text1"/>
                <w:kern w:val="0"/>
                <w:szCs w:val="21"/>
              </w:rPr>
              <w:t>屋</w:t>
            </w:r>
            <w:r>
              <w:rPr>
                <w:rFonts w:ascii="仿宋_GB2312" w:eastAsia="仿宋_GB2312" w:hAnsi="宋体"/>
                <w:color w:val="000000" w:themeColor="text1"/>
                <w:kern w:val="0"/>
                <w:szCs w:val="21"/>
              </w:rPr>
              <w:t>安全管理条例》第二十四条</w:t>
            </w:r>
          </w:p>
          <w:p w14:paraId="136455FD"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 w:val="28"/>
                <w:szCs w:val="18"/>
              </w:rPr>
            </w:pPr>
            <w:r>
              <w:rPr>
                <w:rFonts w:ascii="仿宋_GB2312" w:eastAsia="仿宋_GB2312" w:hAnsi="宋体"/>
                <w:color w:val="000000" w:themeColor="text1"/>
                <w:kern w:val="0"/>
                <w:szCs w:val="21"/>
              </w:rPr>
              <w:t>违反本条例第八条第四项规定，自建房屋安全责任人不配合自建房屋安全隐患排查、应急处置等管理工作的，由县级以上人民政府住房城乡建设主管部门或者其他负有监督管理职责的部门责令改正；拒不改正的，处一万元以上二万元以下的罚款。</w:t>
            </w:r>
          </w:p>
        </w:tc>
        <w:tc>
          <w:tcPr>
            <w:tcW w:w="1134" w:type="dxa"/>
            <w:tcBorders>
              <w:tl2br w:val="nil"/>
              <w:tr2bl w:val="nil"/>
            </w:tcBorders>
            <w:vAlign w:val="center"/>
          </w:tcPr>
          <w:p w14:paraId="0B438CA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39769511" w14:textId="77777777" w:rsidR="00446724" w:rsidRDefault="00000000">
            <w:pPr>
              <w:widowControl/>
              <w:spacing w:line="260" w:lineRule="exact"/>
              <w:ind w:firstLineChars="50" w:firstLine="105"/>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未影响房屋、他人或公共安全的。</w:t>
            </w:r>
          </w:p>
        </w:tc>
        <w:tc>
          <w:tcPr>
            <w:tcW w:w="3260" w:type="dxa"/>
            <w:tcBorders>
              <w:tl2br w:val="nil"/>
              <w:tr2bl w:val="nil"/>
            </w:tcBorders>
            <w:vAlign w:val="center"/>
          </w:tcPr>
          <w:p w14:paraId="154176D5"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处1万元罚款。</w:t>
            </w:r>
          </w:p>
        </w:tc>
      </w:tr>
      <w:tr w:rsidR="00446724" w14:paraId="6872F73E" w14:textId="77777777">
        <w:trPr>
          <w:trHeight w:val="206"/>
          <w:jc w:val="center"/>
        </w:trPr>
        <w:tc>
          <w:tcPr>
            <w:tcW w:w="535" w:type="dxa"/>
            <w:vMerge/>
            <w:tcBorders>
              <w:tl2br w:val="nil"/>
              <w:tr2bl w:val="nil"/>
            </w:tcBorders>
            <w:vAlign w:val="center"/>
          </w:tcPr>
          <w:p w14:paraId="2B882AA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 w:val="28"/>
                <w:szCs w:val="18"/>
              </w:rPr>
            </w:pPr>
          </w:p>
        </w:tc>
        <w:tc>
          <w:tcPr>
            <w:tcW w:w="1684" w:type="dxa"/>
            <w:vMerge/>
            <w:tcBorders>
              <w:tl2br w:val="nil"/>
              <w:tr2bl w:val="nil"/>
            </w:tcBorders>
            <w:vAlign w:val="center"/>
          </w:tcPr>
          <w:p w14:paraId="21D852E2"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02F06D44"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5C9C6FEA"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787E564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21C0AC59" w14:textId="77777777" w:rsidR="00446724" w:rsidRDefault="00000000">
            <w:pPr>
              <w:widowControl/>
              <w:spacing w:line="260" w:lineRule="exact"/>
              <w:ind w:firstLineChars="50" w:firstLine="105"/>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轻微影响房屋、他人或公共安全的。</w:t>
            </w:r>
          </w:p>
        </w:tc>
        <w:tc>
          <w:tcPr>
            <w:tcW w:w="3260" w:type="dxa"/>
            <w:tcBorders>
              <w:tl2br w:val="nil"/>
              <w:tr2bl w:val="nil"/>
            </w:tcBorders>
            <w:vAlign w:val="center"/>
          </w:tcPr>
          <w:p w14:paraId="77A0A1F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处1万元以上1.</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万元以下罚款。</w:t>
            </w:r>
          </w:p>
        </w:tc>
      </w:tr>
      <w:tr w:rsidR="00446724" w14:paraId="187C3BC9" w14:textId="77777777">
        <w:trPr>
          <w:trHeight w:val="206"/>
          <w:jc w:val="center"/>
        </w:trPr>
        <w:tc>
          <w:tcPr>
            <w:tcW w:w="535" w:type="dxa"/>
            <w:vMerge/>
            <w:tcBorders>
              <w:tl2br w:val="nil"/>
              <w:tr2bl w:val="nil"/>
            </w:tcBorders>
            <w:vAlign w:val="center"/>
          </w:tcPr>
          <w:p w14:paraId="1D83F67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 w:val="28"/>
                <w:szCs w:val="18"/>
              </w:rPr>
            </w:pPr>
          </w:p>
        </w:tc>
        <w:tc>
          <w:tcPr>
            <w:tcW w:w="1684" w:type="dxa"/>
            <w:vMerge/>
            <w:tcBorders>
              <w:tl2br w:val="nil"/>
              <w:tr2bl w:val="nil"/>
            </w:tcBorders>
            <w:vAlign w:val="center"/>
          </w:tcPr>
          <w:p w14:paraId="6A921C9F"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0260FC39"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5DB8BED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137F324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11B8A04B" w14:textId="77777777" w:rsidR="00446724" w:rsidRDefault="00000000">
            <w:pPr>
              <w:widowControl/>
              <w:spacing w:line="260" w:lineRule="exact"/>
              <w:ind w:firstLineChars="50" w:firstLine="105"/>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严重影响房屋、他人或公共安全的。</w:t>
            </w:r>
          </w:p>
        </w:tc>
        <w:tc>
          <w:tcPr>
            <w:tcW w:w="3260" w:type="dxa"/>
            <w:tcBorders>
              <w:tl2br w:val="nil"/>
              <w:tr2bl w:val="nil"/>
            </w:tcBorders>
            <w:vAlign w:val="center"/>
          </w:tcPr>
          <w:p w14:paraId="72EA103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处1.</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万元以上2万元以下罚款。</w:t>
            </w:r>
          </w:p>
        </w:tc>
      </w:tr>
      <w:tr w:rsidR="00446724" w14:paraId="557AB8C7" w14:textId="77777777">
        <w:trPr>
          <w:trHeight w:val="208"/>
          <w:jc w:val="center"/>
        </w:trPr>
        <w:tc>
          <w:tcPr>
            <w:tcW w:w="535" w:type="dxa"/>
            <w:vMerge w:val="restart"/>
            <w:tcBorders>
              <w:tl2br w:val="nil"/>
              <w:tr2bl w:val="nil"/>
            </w:tcBorders>
            <w:vAlign w:val="center"/>
          </w:tcPr>
          <w:p w14:paraId="710E5DF7"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 w:val="28"/>
                <w:szCs w:val="18"/>
              </w:rPr>
            </w:pPr>
          </w:p>
        </w:tc>
        <w:tc>
          <w:tcPr>
            <w:tcW w:w="1684" w:type="dxa"/>
            <w:vMerge w:val="restart"/>
            <w:tcBorders>
              <w:tl2br w:val="nil"/>
              <w:tr2bl w:val="nil"/>
            </w:tcBorders>
            <w:vAlign w:val="center"/>
          </w:tcPr>
          <w:p w14:paraId="4F37C5AA"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 w:val="28"/>
                <w:szCs w:val="18"/>
              </w:rPr>
            </w:pPr>
            <w:r>
              <w:rPr>
                <w:rFonts w:ascii="仿宋_GB2312" w:eastAsia="仿宋_GB2312" w:hAnsi="宋体"/>
                <w:color w:val="000000" w:themeColor="text1"/>
                <w:kern w:val="0"/>
                <w:szCs w:val="21"/>
              </w:rPr>
              <w:t>自建房屋安全责任人拒不进行安全性鉴定，可能影响他人或者公共安全</w:t>
            </w:r>
            <w:r>
              <w:rPr>
                <w:rFonts w:ascii="仿宋_GB2312" w:eastAsia="仿宋_GB2312" w:hAnsi="宋体" w:hint="eastAsia"/>
                <w:color w:val="000000" w:themeColor="text1"/>
                <w:kern w:val="0"/>
                <w:szCs w:val="21"/>
              </w:rPr>
              <w:t>，经责令改正，拒不改正</w:t>
            </w:r>
            <w:r>
              <w:rPr>
                <w:rFonts w:ascii="仿宋_GB2312" w:eastAsia="仿宋_GB2312" w:hAnsi="宋体"/>
                <w:color w:val="000000" w:themeColor="text1"/>
                <w:kern w:val="0"/>
                <w:szCs w:val="21"/>
              </w:rPr>
              <w:t>的</w:t>
            </w:r>
          </w:p>
        </w:tc>
        <w:tc>
          <w:tcPr>
            <w:tcW w:w="993" w:type="dxa"/>
            <w:gridSpan w:val="2"/>
            <w:vMerge w:val="restart"/>
            <w:tcBorders>
              <w:tl2br w:val="nil"/>
              <w:tr2bl w:val="nil"/>
            </w:tcBorders>
            <w:vAlign w:val="center"/>
          </w:tcPr>
          <w:p w14:paraId="29A6EB31"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 w:val="28"/>
                <w:szCs w:val="18"/>
              </w:rPr>
            </w:pPr>
            <w:r>
              <w:rPr>
                <w:rFonts w:ascii="仿宋_GB2312" w:eastAsia="仿宋_GB2312" w:hAnsi="宋体" w:hint="eastAsia"/>
                <w:color w:val="000000" w:themeColor="text1"/>
                <w:kern w:val="0"/>
                <w:szCs w:val="21"/>
              </w:rPr>
              <w:t>《安徽省自建房屋安全管理条例》</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十</w:t>
            </w:r>
            <w:r>
              <w:rPr>
                <w:rFonts w:ascii="仿宋_GB2312" w:eastAsia="仿宋_GB2312" w:hAnsi="宋体"/>
                <w:color w:val="000000" w:themeColor="text1"/>
                <w:kern w:val="0"/>
                <w:szCs w:val="21"/>
              </w:rPr>
              <w:t>条第</w:t>
            </w:r>
            <w:r>
              <w:rPr>
                <w:rFonts w:ascii="仿宋_GB2312" w:eastAsia="仿宋_GB2312" w:hAnsi="宋体" w:hint="eastAsia"/>
                <w:color w:val="000000" w:themeColor="text1"/>
                <w:kern w:val="0"/>
                <w:szCs w:val="21"/>
              </w:rPr>
              <w:t>一款</w:t>
            </w:r>
          </w:p>
        </w:tc>
        <w:tc>
          <w:tcPr>
            <w:tcW w:w="4110" w:type="dxa"/>
            <w:vMerge w:val="restart"/>
            <w:tcBorders>
              <w:tl2br w:val="nil"/>
              <w:tr2bl w:val="nil"/>
            </w:tcBorders>
            <w:vAlign w:val="center"/>
          </w:tcPr>
          <w:p w14:paraId="039987E1"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《安徽省自建房</w:t>
            </w:r>
            <w:r>
              <w:rPr>
                <w:rFonts w:ascii="仿宋_GB2312" w:eastAsia="仿宋_GB2312" w:hAnsi="宋体" w:hint="eastAsia"/>
                <w:color w:val="000000" w:themeColor="text1"/>
                <w:kern w:val="0"/>
                <w:szCs w:val="21"/>
              </w:rPr>
              <w:t>屋</w:t>
            </w:r>
            <w:r>
              <w:rPr>
                <w:rFonts w:ascii="仿宋_GB2312" w:eastAsia="仿宋_GB2312" w:hAnsi="宋体"/>
                <w:color w:val="000000" w:themeColor="text1"/>
                <w:kern w:val="0"/>
                <w:szCs w:val="21"/>
              </w:rPr>
              <w:t>安全管理条例》</w:t>
            </w:r>
            <w:r>
              <w:rPr>
                <w:rFonts w:ascii="仿宋_GB2312" w:eastAsia="仿宋_GB2312" w:hAnsi="宋体" w:hint="eastAsia"/>
                <w:color w:val="000000" w:themeColor="text1"/>
                <w:kern w:val="0"/>
                <w:szCs w:val="21"/>
              </w:rPr>
              <w:t>第</w:t>
            </w:r>
            <w:r>
              <w:rPr>
                <w:rFonts w:ascii="仿宋_GB2312" w:eastAsia="仿宋_GB2312" w:hAnsi="宋体"/>
                <w:color w:val="000000" w:themeColor="text1"/>
                <w:kern w:val="0"/>
                <w:szCs w:val="21"/>
              </w:rPr>
              <w:t>二十五条</w:t>
            </w:r>
          </w:p>
          <w:p w14:paraId="33FE6462"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 w:val="28"/>
                <w:szCs w:val="18"/>
              </w:rPr>
            </w:pPr>
            <w:r>
              <w:rPr>
                <w:rFonts w:ascii="仿宋_GB2312" w:eastAsia="仿宋_GB2312" w:hAnsi="宋体"/>
                <w:color w:val="000000" w:themeColor="text1"/>
                <w:kern w:val="0"/>
                <w:szCs w:val="21"/>
              </w:rPr>
              <w:t>违反本条例第十条第一款规定，自建房屋安全责任人拒不进行安全性鉴定，可能影响他人或者公共安全的，由县级以上人民政府住房城乡建设主管部门责令改正；拒不改正的，处一千元以上一万元以下罚款，情节严重的，处一万元以上五万元以下罚款。</w:t>
            </w:r>
          </w:p>
        </w:tc>
        <w:tc>
          <w:tcPr>
            <w:tcW w:w="1134" w:type="dxa"/>
            <w:tcBorders>
              <w:tl2br w:val="nil"/>
              <w:tr2bl w:val="nil"/>
            </w:tcBorders>
            <w:vAlign w:val="center"/>
          </w:tcPr>
          <w:p w14:paraId="415DCC6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46788714" w14:textId="77777777" w:rsidR="00446724" w:rsidRDefault="00000000">
            <w:pPr>
              <w:widowControl/>
              <w:spacing w:line="260" w:lineRule="exact"/>
              <w:ind w:firstLineChars="50" w:firstLine="105"/>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未影响他人或公共安全的。</w:t>
            </w:r>
          </w:p>
        </w:tc>
        <w:tc>
          <w:tcPr>
            <w:tcW w:w="3260" w:type="dxa"/>
            <w:tcBorders>
              <w:tl2br w:val="nil"/>
              <w:tr2bl w:val="nil"/>
            </w:tcBorders>
            <w:vAlign w:val="center"/>
          </w:tcPr>
          <w:p w14:paraId="18E2F26B"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千元以上</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千元以下罚款。</w:t>
            </w:r>
          </w:p>
        </w:tc>
      </w:tr>
      <w:tr w:rsidR="00446724" w14:paraId="31BE4CAA" w14:textId="77777777">
        <w:trPr>
          <w:trHeight w:val="206"/>
          <w:jc w:val="center"/>
        </w:trPr>
        <w:tc>
          <w:tcPr>
            <w:tcW w:w="535" w:type="dxa"/>
            <w:vMerge/>
            <w:tcBorders>
              <w:tl2br w:val="nil"/>
              <w:tr2bl w:val="nil"/>
            </w:tcBorders>
            <w:vAlign w:val="center"/>
          </w:tcPr>
          <w:p w14:paraId="600F963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 w:val="28"/>
                <w:szCs w:val="18"/>
              </w:rPr>
            </w:pPr>
          </w:p>
        </w:tc>
        <w:tc>
          <w:tcPr>
            <w:tcW w:w="1684" w:type="dxa"/>
            <w:vMerge/>
            <w:tcBorders>
              <w:tl2br w:val="nil"/>
              <w:tr2bl w:val="nil"/>
            </w:tcBorders>
            <w:vAlign w:val="center"/>
          </w:tcPr>
          <w:p w14:paraId="51019EDB"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46381538"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7092E121"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4DD39C6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4A233CEF" w14:textId="77777777" w:rsidR="00446724" w:rsidRDefault="00000000">
            <w:pPr>
              <w:widowControl/>
              <w:spacing w:line="260" w:lineRule="exact"/>
              <w:ind w:firstLineChars="50" w:firstLine="105"/>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轻微影响他人或公共安全的。</w:t>
            </w:r>
          </w:p>
        </w:tc>
        <w:tc>
          <w:tcPr>
            <w:tcW w:w="3260" w:type="dxa"/>
            <w:tcBorders>
              <w:tl2br w:val="nil"/>
              <w:tr2bl w:val="nil"/>
            </w:tcBorders>
            <w:vAlign w:val="center"/>
          </w:tcPr>
          <w:p w14:paraId="44E574CA"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千元以上</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万元以下罚款。</w:t>
            </w:r>
          </w:p>
        </w:tc>
      </w:tr>
      <w:tr w:rsidR="00446724" w14:paraId="4B5B80B4" w14:textId="77777777">
        <w:trPr>
          <w:trHeight w:val="206"/>
          <w:jc w:val="center"/>
        </w:trPr>
        <w:tc>
          <w:tcPr>
            <w:tcW w:w="535" w:type="dxa"/>
            <w:vMerge/>
            <w:tcBorders>
              <w:tl2br w:val="nil"/>
              <w:tr2bl w:val="nil"/>
            </w:tcBorders>
            <w:vAlign w:val="center"/>
          </w:tcPr>
          <w:p w14:paraId="6C8FE315"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 w:val="28"/>
                <w:szCs w:val="18"/>
              </w:rPr>
            </w:pPr>
          </w:p>
        </w:tc>
        <w:tc>
          <w:tcPr>
            <w:tcW w:w="1684" w:type="dxa"/>
            <w:vMerge/>
            <w:tcBorders>
              <w:tl2br w:val="nil"/>
              <w:tr2bl w:val="nil"/>
            </w:tcBorders>
            <w:vAlign w:val="center"/>
          </w:tcPr>
          <w:p w14:paraId="670787D9"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26F38D5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6881FF98"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5E3764E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0E25CC7B" w14:textId="77777777" w:rsidR="00446724" w:rsidRDefault="00000000">
            <w:pPr>
              <w:widowControl/>
              <w:spacing w:line="260" w:lineRule="exact"/>
              <w:ind w:firstLineChars="50" w:firstLine="105"/>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严重影响他人或公共安全的。</w:t>
            </w:r>
          </w:p>
        </w:tc>
        <w:tc>
          <w:tcPr>
            <w:tcW w:w="3260" w:type="dxa"/>
            <w:tcBorders>
              <w:tl2br w:val="nil"/>
              <w:tr2bl w:val="nil"/>
            </w:tcBorders>
            <w:vAlign w:val="center"/>
          </w:tcPr>
          <w:p w14:paraId="5B223BC3"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万元以下罚款。</w:t>
            </w:r>
          </w:p>
        </w:tc>
      </w:tr>
      <w:tr w:rsidR="00446724" w14:paraId="0EE547B3" w14:textId="77777777">
        <w:trPr>
          <w:trHeight w:val="208"/>
          <w:jc w:val="center"/>
        </w:trPr>
        <w:tc>
          <w:tcPr>
            <w:tcW w:w="535" w:type="dxa"/>
            <w:vMerge w:val="restart"/>
            <w:tcBorders>
              <w:tl2br w:val="nil"/>
              <w:tr2bl w:val="nil"/>
            </w:tcBorders>
            <w:vAlign w:val="center"/>
          </w:tcPr>
          <w:p w14:paraId="10656391"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 w:val="28"/>
                <w:szCs w:val="18"/>
              </w:rPr>
            </w:pPr>
          </w:p>
        </w:tc>
        <w:tc>
          <w:tcPr>
            <w:tcW w:w="1684" w:type="dxa"/>
            <w:vMerge w:val="restart"/>
            <w:tcBorders>
              <w:tl2br w:val="nil"/>
              <w:tr2bl w:val="nil"/>
            </w:tcBorders>
            <w:vAlign w:val="center"/>
          </w:tcPr>
          <w:p w14:paraId="1CA973EA"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 w:val="28"/>
                <w:szCs w:val="18"/>
              </w:rPr>
            </w:pPr>
            <w:r>
              <w:rPr>
                <w:rFonts w:ascii="仿宋_GB2312" w:eastAsia="仿宋_GB2312" w:hAnsi="宋体"/>
                <w:color w:val="000000" w:themeColor="text1"/>
                <w:kern w:val="0"/>
                <w:szCs w:val="21"/>
              </w:rPr>
              <w:t>自建房屋安全责任人未及时采取维修、加固、停用、拆除等处置措施，可能影响他人或者公共安全</w:t>
            </w:r>
            <w:r>
              <w:rPr>
                <w:rFonts w:ascii="仿宋_GB2312" w:eastAsia="仿宋_GB2312" w:hAnsi="宋体" w:hint="eastAsia"/>
                <w:color w:val="000000" w:themeColor="text1"/>
                <w:kern w:val="0"/>
                <w:szCs w:val="21"/>
              </w:rPr>
              <w:t>，经责令改正，拒不改正</w:t>
            </w:r>
            <w:r>
              <w:rPr>
                <w:rFonts w:ascii="仿宋_GB2312" w:eastAsia="仿宋_GB2312" w:hAnsi="宋体"/>
                <w:color w:val="000000" w:themeColor="text1"/>
                <w:kern w:val="0"/>
                <w:szCs w:val="21"/>
              </w:rPr>
              <w:t>的</w:t>
            </w:r>
          </w:p>
        </w:tc>
        <w:tc>
          <w:tcPr>
            <w:tcW w:w="993" w:type="dxa"/>
            <w:gridSpan w:val="2"/>
            <w:vMerge w:val="restart"/>
            <w:tcBorders>
              <w:tl2br w:val="nil"/>
              <w:tr2bl w:val="nil"/>
            </w:tcBorders>
            <w:vAlign w:val="center"/>
          </w:tcPr>
          <w:p w14:paraId="2BD0A15D"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《安徽省自建房屋安全管理条例》</w:t>
            </w:r>
          </w:p>
          <w:p w14:paraId="7DCB3FF4"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 w:val="28"/>
                <w:szCs w:val="18"/>
              </w:rPr>
            </w:pPr>
            <w:r>
              <w:rPr>
                <w:rFonts w:ascii="仿宋_GB2312" w:eastAsia="仿宋_GB2312" w:hAnsi="宋体"/>
                <w:color w:val="000000" w:themeColor="text1"/>
                <w:kern w:val="0"/>
                <w:szCs w:val="21"/>
              </w:rPr>
              <w:t>第十一条</w:t>
            </w:r>
          </w:p>
        </w:tc>
        <w:tc>
          <w:tcPr>
            <w:tcW w:w="4110" w:type="dxa"/>
            <w:vMerge w:val="restart"/>
            <w:tcBorders>
              <w:tl2br w:val="nil"/>
              <w:tr2bl w:val="nil"/>
            </w:tcBorders>
            <w:vAlign w:val="center"/>
          </w:tcPr>
          <w:p w14:paraId="7961654E"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《安徽省自建房</w:t>
            </w:r>
            <w:r>
              <w:rPr>
                <w:rFonts w:ascii="仿宋_GB2312" w:eastAsia="仿宋_GB2312" w:hAnsi="宋体" w:hint="eastAsia"/>
                <w:color w:val="000000" w:themeColor="text1"/>
                <w:kern w:val="0"/>
                <w:szCs w:val="21"/>
              </w:rPr>
              <w:t>屋</w:t>
            </w:r>
            <w:r>
              <w:rPr>
                <w:rFonts w:ascii="仿宋_GB2312" w:eastAsia="仿宋_GB2312" w:hAnsi="宋体"/>
                <w:color w:val="000000" w:themeColor="text1"/>
                <w:kern w:val="0"/>
                <w:szCs w:val="21"/>
              </w:rPr>
              <w:t>安全管理条例》</w:t>
            </w:r>
            <w:r>
              <w:rPr>
                <w:rFonts w:ascii="仿宋_GB2312" w:eastAsia="仿宋_GB2312" w:hAnsi="宋体" w:hint="eastAsia"/>
                <w:color w:val="000000" w:themeColor="text1"/>
                <w:kern w:val="0"/>
                <w:szCs w:val="21"/>
              </w:rPr>
              <w:t>第</w:t>
            </w:r>
            <w:r>
              <w:rPr>
                <w:rFonts w:ascii="仿宋_GB2312" w:eastAsia="仿宋_GB2312" w:hAnsi="宋体"/>
                <w:color w:val="000000" w:themeColor="text1"/>
                <w:kern w:val="0"/>
                <w:szCs w:val="21"/>
              </w:rPr>
              <w:t>二十六条</w:t>
            </w:r>
          </w:p>
          <w:p w14:paraId="2878504E"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 w:val="28"/>
                <w:szCs w:val="18"/>
              </w:rPr>
            </w:pPr>
            <w:r>
              <w:rPr>
                <w:rFonts w:ascii="仿宋_GB2312" w:eastAsia="仿宋_GB2312" w:hAnsi="宋体"/>
                <w:color w:val="000000" w:themeColor="text1"/>
                <w:kern w:val="0"/>
                <w:szCs w:val="21"/>
              </w:rPr>
              <w:t>违反本条例第十一条规定，自建房屋安全责任人未及时采取维修、加固、停用、拆除等处置措施，可能影响他人或者公共安全的，由县级以上人民政府住房城乡建设主管部门或者其他负有监督管理职责的部门责令改正；拒不改正的，处二千元以上二万元以下罚款，情节严重的，处二万元以上五万元以下罚款。</w:t>
            </w:r>
          </w:p>
        </w:tc>
        <w:tc>
          <w:tcPr>
            <w:tcW w:w="1134" w:type="dxa"/>
            <w:tcBorders>
              <w:tl2br w:val="nil"/>
              <w:tr2bl w:val="nil"/>
            </w:tcBorders>
            <w:vAlign w:val="center"/>
          </w:tcPr>
          <w:p w14:paraId="2AAD9AA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111C13E" w14:textId="77777777" w:rsidR="00446724" w:rsidRDefault="00000000">
            <w:pPr>
              <w:widowControl/>
              <w:spacing w:line="260" w:lineRule="exact"/>
              <w:ind w:firstLineChars="50" w:firstLine="105"/>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未影响他人或公共安全的。</w:t>
            </w:r>
          </w:p>
        </w:tc>
        <w:tc>
          <w:tcPr>
            <w:tcW w:w="3260" w:type="dxa"/>
            <w:tcBorders>
              <w:tl2br w:val="nil"/>
              <w:tr2bl w:val="nil"/>
            </w:tcBorders>
            <w:vAlign w:val="center"/>
          </w:tcPr>
          <w:p w14:paraId="012F4E8E"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千元以上</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万元以下罚款。</w:t>
            </w:r>
          </w:p>
        </w:tc>
      </w:tr>
      <w:tr w:rsidR="00446724" w14:paraId="521DAE27" w14:textId="77777777">
        <w:trPr>
          <w:trHeight w:val="206"/>
          <w:jc w:val="center"/>
        </w:trPr>
        <w:tc>
          <w:tcPr>
            <w:tcW w:w="535" w:type="dxa"/>
            <w:vMerge/>
            <w:tcBorders>
              <w:tl2br w:val="nil"/>
              <w:tr2bl w:val="nil"/>
            </w:tcBorders>
            <w:vAlign w:val="center"/>
          </w:tcPr>
          <w:p w14:paraId="0CFC54A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 w:val="28"/>
                <w:szCs w:val="18"/>
              </w:rPr>
            </w:pPr>
          </w:p>
        </w:tc>
        <w:tc>
          <w:tcPr>
            <w:tcW w:w="1684" w:type="dxa"/>
            <w:vMerge/>
            <w:tcBorders>
              <w:tl2br w:val="nil"/>
              <w:tr2bl w:val="nil"/>
            </w:tcBorders>
            <w:vAlign w:val="center"/>
          </w:tcPr>
          <w:p w14:paraId="4748599B"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3DA263B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19D841E5"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18649C9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6D77796" w14:textId="77777777" w:rsidR="00446724" w:rsidRDefault="00000000">
            <w:pPr>
              <w:widowControl/>
              <w:spacing w:line="260" w:lineRule="exact"/>
              <w:ind w:firstLineChars="50" w:firstLine="105"/>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轻微影响他人或公共安全的。</w:t>
            </w:r>
          </w:p>
        </w:tc>
        <w:tc>
          <w:tcPr>
            <w:tcW w:w="3260" w:type="dxa"/>
            <w:tcBorders>
              <w:tl2br w:val="nil"/>
              <w:tr2bl w:val="nil"/>
            </w:tcBorders>
            <w:vAlign w:val="center"/>
          </w:tcPr>
          <w:p w14:paraId="73139A91"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万元以下罚款。</w:t>
            </w:r>
          </w:p>
        </w:tc>
      </w:tr>
      <w:tr w:rsidR="00446724" w14:paraId="1A976FDD" w14:textId="77777777">
        <w:trPr>
          <w:trHeight w:val="206"/>
          <w:jc w:val="center"/>
        </w:trPr>
        <w:tc>
          <w:tcPr>
            <w:tcW w:w="535" w:type="dxa"/>
            <w:vMerge/>
            <w:tcBorders>
              <w:tl2br w:val="nil"/>
              <w:tr2bl w:val="nil"/>
            </w:tcBorders>
            <w:vAlign w:val="center"/>
          </w:tcPr>
          <w:p w14:paraId="57AEE33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 w:val="28"/>
                <w:szCs w:val="18"/>
              </w:rPr>
            </w:pPr>
          </w:p>
        </w:tc>
        <w:tc>
          <w:tcPr>
            <w:tcW w:w="1684" w:type="dxa"/>
            <w:vMerge/>
            <w:tcBorders>
              <w:tl2br w:val="nil"/>
              <w:tr2bl w:val="nil"/>
            </w:tcBorders>
            <w:vAlign w:val="center"/>
          </w:tcPr>
          <w:p w14:paraId="6B4F6EA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6155B771"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306B46BD"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1E858E9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04BBE6BD" w14:textId="77777777" w:rsidR="00446724" w:rsidRDefault="00000000">
            <w:pPr>
              <w:widowControl/>
              <w:spacing w:line="260" w:lineRule="exact"/>
              <w:ind w:firstLineChars="50" w:firstLine="105"/>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严重影响他人或公共安全的。</w:t>
            </w:r>
          </w:p>
        </w:tc>
        <w:tc>
          <w:tcPr>
            <w:tcW w:w="3260" w:type="dxa"/>
            <w:tcBorders>
              <w:tl2br w:val="nil"/>
              <w:tr2bl w:val="nil"/>
            </w:tcBorders>
            <w:vAlign w:val="center"/>
          </w:tcPr>
          <w:p w14:paraId="378F96C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万元以下罚款。</w:t>
            </w:r>
          </w:p>
        </w:tc>
      </w:tr>
      <w:tr w:rsidR="00446724" w14:paraId="5DE4D3B7" w14:textId="77777777">
        <w:trPr>
          <w:trHeight w:val="208"/>
          <w:jc w:val="center"/>
        </w:trPr>
        <w:tc>
          <w:tcPr>
            <w:tcW w:w="535" w:type="dxa"/>
            <w:vMerge w:val="restart"/>
            <w:tcBorders>
              <w:tl2br w:val="nil"/>
              <w:tr2bl w:val="nil"/>
            </w:tcBorders>
            <w:vAlign w:val="center"/>
          </w:tcPr>
          <w:p w14:paraId="3EAB2D87"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kern w:val="0"/>
                <w:sz w:val="28"/>
                <w:szCs w:val="18"/>
              </w:rPr>
            </w:pPr>
          </w:p>
        </w:tc>
        <w:tc>
          <w:tcPr>
            <w:tcW w:w="1684" w:type="dxa"/>
            <w:vMerge w:val="restart"/>
            <w:tcBorders>
              <w:tl2br w:val="nil"/>
              <w:tr2bl w:val="nil"/>
            </w:tcBorders>
            <w:vAlign w:val="center"/>
          </w:tcPr>
          <w:p w14:paraId="47FE6F61"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 w:val="28"/>
                <w:szCs w:val="18"/>
              </w:rPr>
            </w:pPr>
            <w:r>
              <w:rPr>
                <w:rFonts w:ascii="仿宋_GB2312" w:eastAsia="仿宋_GB2312" w:hAnsi="宋体"/>
                <w:color w:val="000000" w:themeColor="text1"/>
                <w:kern w:val="0"/>
                <w:szCs w:val="21"/>
              </w:rPr>
              <w:t>出租危险房屋或者将危险房屋用于生产经营、公益事业及其他涉及公共安全活动</w:t>
            </w:r>
            <w:r>
              <w:rPr>
                <w:rFonts w:ascii="仿宋_GB2312" w:eastAsia="仿宋_GB2312" w:hAnsi="宋体" w:hint="eastAsia"/>
                <w:color w:val="000000" w:themeColor="text1"/>
                <w:kern w:val="0"/>
                <w:szCs w:val="21"/>
              </w:rPr>
              <w:t>，经责令改正，拒不改正</w:t>
            </w:r>
            <w:r>
              <w:rPr>
                <w:rFonts w:ascii="仿宋_GB2312" w:eastAsia="仿宋_GB2312" w:hAnsi="宋体"/>
                <w:color w:val="000000" w:themeColor="text1"/>
                <w:kern w:val="0"/>
                <w:szCs w:val="21"/>
              </w:rPr>
              <w:t>的</w:t>
            </w:r>
          </w:p>
        </w:tc>
        <w:tc>
          <w:tcPr>
            <w:tcW w:w="993" w:type="dxa"/>
            <w:gridSpan w:val="2"/>
            <w:vMerge w:val="restart"/>
            <w:tcBorders>
              <w:tl2br w:val="nil"/>
              <w:tr2bl w:val="nil"/>
            </w:tcBorders>
            <w:vAlign w:val="center"/>
          </w:tcPr>
          <w:p w14:paraId="0703C631"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 w:val="28"/>
                <w:szCs w:val="18"/>
              </w:rPr>
            </w:pPr>
            <w:r>
              <w:rPr>
                <w:rFonts w:ascii="仿宋_GB2312" w:eastAsia="仿宋_GB2312" w:hAnsi="宋体" w:hint="eastAsia"/>
                <w:color w:val="000000" w:themeColor="text1"/>
                <w:kern w:val="0"/>
                <w:szCs w:val="21"/>
              </w:rPr>
              <w:t>《安徽省自建房屋安全管理条例》</w:t>
            </w:r>
            <w:r>
              <w:rPr>
                <w:rFonts w:ascii="仿宋_GB2312" w:eastAsia="仿宋_GB2312" w:hAnsi="宋体"/>
                <w:color w:val="000000" w:themeColor="text1"/>
                <w:kern w:val="0"/>
                <w:szCs w:val="21"/>
              </w:rPr>
              <w:t>第十</w:t>
            </w:r>
            <w:r>
              <w:rPr>
                <w:rFonts w:ascii="仿宋_GB2312" w:eastAsia="仿宋_GB2312" w:hAnsi="宋体" w:hint="eastAsia"/>
                <w:color w:val="000000" w:themeColor="text1"/>
                <w:kern w:val="0"/>
                <w:szCs w:val="21"/>
              </w:rPr>
              <w:t>二</w:t>
            </w:r>
            <w:r>
              <w:rPr>
                <w:rFonts w:ascii="仿宋_GB2312" w:eastAsia="仿宋_GB2312" w:hAnsi="宋体"/>
                <w:color w:val="000000" w:themeColor="text1"/>
                <w:kern w:val="0"/>
                <w:szCs w:val="21"/>
              </w:rPr>
              <w:t>条</w:t>
            </w:r>
          </w:p>
        </w:tc>
        <w:tc>
          <w:tcPr>
            <w:tcW w:w="4110" w:type="dxa"/>
            <w:vMerge w:val="restart"/>
            <w:tcBorders>
              <w:tl2br w:val="nil"/>
              <w:tr2bl w:val="nil"/>
            </w:tcBorders>
            <w:vAlign w:val="center"/>
          </w:tcPr>
          <w:p w14:paraId="36D6F322"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《安徽省自建房</w:t>
            </w:r>
            <w:r>
              <w:rPr>
                <w:rFonts w:ascii="仿宋_GB2312" w:eastAsia="仿宋_GB2312" w:hAnsi="宋体" w:hint="eastAsia"/>
                <w:color w:val="000000" w:themeColor="text1"/>
                <w:kern w:val="0"/>
                <w:szCs w:val="21"/>
              </w:rPr>
              <w:t>屋</w:t>
            </w:r>
            <w:r>
              <w:rPr>
                <w:rFonts w:ascii="仿宋_GB2312" w:eastAsia="仿宋_GB2312" w:hAnsi="宋体"/>
                <w:color w:val="000000" w:themeColor="text1"/>
                <w:kern w:val="0"/>
                <w:szCs w:val="21"/>
              </w:rPr>
              <w:t>安全管理条例》第二十七</w:t>
            </w:r>
            <w:r>
              <w:rPr>
                <w:rFonts w:ascii="仿宋_GB2312" w:eastAsia="仿宋_GB2312" w:hAnsi="宋体" w:hint="eastAsia"/>
                <w:color w:val="000000" w:themeColor="text1"/>
                <w:kern w:val="0"/>
                <w:szCs w:val="21"/>
              </w:rPr>
              <w:t>条</w:t>
            </w:r>
          </w:p>
          <w:p w14:paraId="6F3A3511"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违反本条例第十二条规定，出租危险房屋或者将危险房屋用于生产经营、公益事业及其他涉及公共安全活动的，由县级以上人民政府住房城乡建设主管部门或者其他负有监督管理职责的部门责令改正；拒不改正的，责令停产停业整顿，并处一万元以上五万元以下罚款。</w:t>
            </w:r>
          </w:p>
          <w:p w14:paraId="2712C596"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1632E17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38FF4647" w14:textId="77777777" w:rsidR="00446724" w:rsidRDefault="00000000">
            <w:pPr>
              <w:widowControl/>
              <w:spacing w:line="260" w:lineRule="exact"/>
              <w:ind w:firstLineChars="50" w:firstLine="105"/>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未影响公共安全的。</w:t>
            </w:r>
          </w:p>
        </w:tc>
        <w:tc>
          <w:tcPr>
            <w:tcW w:w="3260" w:type="dxa"/>
            <w:tcBorders>
              <w:tl2br w:val="nil"/>
              <w:tr2bl w:val="nil"/>
            </w:tcBorders>
            <w:vAlign w:val="center"/>
          </w:tcPr>
          <w:p w14:paraId="3437DB4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责令停产停业整顿，</w:t>
            </w:r>
            <w:r>
              <w:rPr>
                <w:rFonts w:ascii="仿宋_GB2312" w:eastAsia="仿宋_GB2312" w:hAnsi="宋体" w:hint="eastAsia"/>
                <w:color w:val="000000" w:themeColor="text1"/>
                <w:kern w:val="0"/>
                <w:szCs w:val="21"/>
              </w:rPr>
              <w:t>处</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万元以下罚款。</w:t>
            </w:r>
          </w:p>
        </w:tc>
      </w:tr>
      <w:tr w:rsidR="00446724" w14:paraId="439E7323" w14:textId="77777777">
        <w:trPr>
          <w:trHeight w:val="206"/>
          <w:jc w:val="center"/>
        </w:trPr>
        <w:tc>
          <w:tcPr>
            <w:tcW w:w="535" w:type="dxa"/>
            <w:vMerge/>
            <w:tcBorders>
              <w:tl2br w:val="nil"/>
              <w:tr2bl w:val="nil"/>
            </w:tcBorders>
            <w:vAlign w:val="center"/>
          </w:tcPr>
          <w:p w14:paraId="2E9AFCE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 w:val="28"/>
                <w:szCs w:val="18"/>
              </w:rPr>
            </w:pPr>
          </w:p>
        </w:tc>
        <w:tc>
          <w:tcPr>
            <w:tcW w:w="1684" w:type="dxa"/>
            <w:vMerge/>
            <w:tcBorders>
              <w:tl2br w:val="nil"/>
              <w:tr2bl w:val="nil"/>
            </w:tcBorders>
            <w:vAlign w:val="center"/>
          </w:tcPr>
          <w:p w14:paraId="0AE51991"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12127585"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69331860"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683B096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3BE43E75" w14:textId="77777777" w:rsidR="00446724" w:rsidRDefault="00000000">
            <w:pPr>
              <w:widowControl/>
              <w:spacing w:line="260" w:lineRule="exact"/>
              <w:ind w:firstLineChars="50" w:firstLine="105"/>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轻微影响公共安全的。</w:t>
            </w:r>
          </w:p>
        </w:tc>
        <w:tc>
          <w:tcPr>
            <w:tcW w:w="3260" w:type="dxa"/>
            <w:tcBorders>
              <w:tl2br w:val="nil"/>
              <w:tr2bl w:val="nil"/>
            </w:tcBorders>
            <w:vAlign w:val="center"/>
          </w:tcPr>
          <w:p w14:paraId="3E3CF562"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责令停产停业整顿</w:t>
            </w:r>
            <w:r>
              <w:rPr>
                <w:rFonts w:ascii="仿宋_GB2312" w:eastAsia="仿宋_GB2312" w:hAnsi="宋体" w:hint="eastAsia"/>
                <w:color w:val="000000" w:themeColor="text1"/>
                <w:kern w:val="0"/>
                <w:szCs w:val="21"/>
              </w:rPr>
              <w:t>，处</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.5万元以下罚款。</w:t>
            </w:r>
          </w:p>
        </w:tc>
      </w:tr>
      <w:tr w:rsidR="00446724" w14:paraId="6998F163" w14:textId="77777777">
        <w:trPr>
          <w:trHeight w:val="206"/>
          <w:jc w:val="center"/>
        </w:trPr>
        <w:tc>
          <w:tcPr>
            <w:tcW w:w="535" w:type="dxa"/>
            <w:vMerge/>
            <w:tcBorders>
              <w:tl2br w:val="nil"/>
              <w:tr2bl w:val="nil"/>
            </w:tcBorders>
            <w:vAlign w:val="center"/>
          </w:tcPr>
          <w:p w14:paraId="30B3EAF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Times New Roman" w:hint="eastAsia"/>
                <w:color w:val="000000" w:themeColor="text1"/>
                <w:kern w:val="0"/>
                <w:sz w:val="28"/>
                <w:szCs w:val="18"/>
              </w:rPr>
            </w:pPr>
          </w:p>
        </w:tc>
        <w:tc>
          <w:tcPr>
            <w:tcW w:w="1684" w:type="dxa"/>
            <w:vMerge/>
            <w:tcBorders>
              <w:tl2br w:val="nil"/>
              <w:tr2bl w:val="nil"/>
            </w:tcBorders>
            <w:vAlign w:val="center"/>
          </w:tcPr>
          <w:p w14:paraId="0149089B"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993" w:type="dxa"/>
            <w:gridSpan w:val="2"/>
            <w:vMerge/>
            <w:tcBorders>
              <w:tl2br w:val="nil"/>
              <w:tr2bl w:val="nil"/>
            </w:tcBorders>
            <w:vAlign w:val="center"/>
          </w:tcPr>
          <w:p w14:paraId="69DBC8BF"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4110" w:type="dxa"/>
            <w:vMerge/>
            <w:tcBorders>
              <w:tl2br w:val="nil"/>
              <w:tr2bl w:val="nil"/>
            </w:tcBorders>
            <w:vAlign w:val="center"/>
          </w:tcPr>
          <w:p w14:paraId="2FB12832"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 w:val="28"/>
                <w:szCs w:val="18"/>
              </w:rPr>
            </w:pPr>
          </w:p>
        </w:tc>
        <w:tc>
          <w:tcPr>
            <w:tcW w:w="1134" w:type="dxa"/>
            <w:tcBorders>
              <w:tl2br w:val="nil"/>
              <w:tr2bl w:val="nil"/>
            </w:tcBorders>
            <w:vAlign w:val="center"/>
          </w:tcPr>
          <w:p w14:paraId="3A5FDF2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0B01B976" w14:textId="77777777" w:rsidR="00446724" w:rsidRDefault="00000000">
            <w:pPr>
              <w:widowControl/>
              <w:spacing w:line="260" w:lineRule="exact"/>
              <w:ind w:firstLineChars="50" w:firstLine="105"/>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严重影响公共安全的。</w:t>
            </w:r>
          </w:p>
        </w:tc>
        <w:tc>
          <w:tcPr>
            <w:tcW w:w="3260" w:type="dxa"/>
            <w:tcBorders>
              <w:tl2br w:val="nil"/>
              <w:tr2bl w:val="nil"/>
            </w:tcBorders>
            <w:vAlign w:val="center"/>
          </w:tcPr>
          <w:p w14:paraId="5C349DDC" w14:textId="77777777" w:rsidR="00446724" w:rsidRDefault="00000000">
            <w:pPr>
              <w:widowControl/>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责令停产停业整顿，</w:t>
            </w:r>
            <w:r>
              <w:rPr>
                <w:rFonts w:ascii="仿宋_GB2312" w:eastAsia="仿宋_GB2312" w:hAnsi="宋体" w:hint="eastAsia"/>
                <w:color w:val="000000" w:themeColor="text1"/>
                <w:kern w:val="0"/>
                <w:szCs w:val="21"/>
              </w:rPr>
              <w:t>处</w:t>
            </w:r>
            <w:r>
              <w:rPr>
                <w:rFonts w:ascii="仿宋_GB2312" w:eastAsia="仿宋_GB2312" w:hAnsi="宋体"/>
                <w:color w:val="000000" w:themeColor="text1"/>
                <w:kern w:val="0"/>
                <w:szCs w:val="21"/>
              </w:rPr>
              <w:t>3.5</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万元以下罚款。</w:t>
            </w:r>
          </w:p>
        </w:tc>
      </w:tr>
      <w:tr w:rsidR="00446724" w14:paraId="35E831F6" w14:textId="77777777">
        <w:trPr>
          <w:trHeight w:val="400"/>
          <w:jc w:val="center"/>
        </w:trPr>
        <w:tc>
          <w:tcPr>
            <w:tcW w:w="13860" w:type="dxa"/>
            <w:gridSpan w:val="9"/>
            <w:tcBorders>
              <w:tl2br w:val="nil"/>
              <w:tr2bl w:val="nil"/>
            </w:tcBorders>
            <w:vAlign w:val="center"/>
          </w:tcPr>
          <w:p w14:paraId="2B715575" w14:textId="77777777" w:rsidR="00446724" w:rsidRDefault="00000000">
            <w:pPr>
              <w:spacing w:line="260" w:lineRule="exact"/>
              <w:ind w:rightChars="50" w:right="105"/>
              <w:jc w:val="center"/>
              <w:textAlignment w:val="center"/>
              <w:rPr>
                <w:rFonts w:ascii="仿宋_GB2312" w:eastAsia="仿宋_GB2312" w:hAnsi="宋体" w:hint="eastAsia"/>
                <w:b/>
                <w:color w:val="000000" w:themeColor="text1"/>
                <w:kern w:val="0"/>
                <w:szCs w:val="21"/>
              </w:rPr>
            </w:pPr>
            <w:r>
              <w:rPr>
                <w:rFonts w:ascii="仿宋_GB2312" w:eastAsia="仿宋_GB2312" w:hAnsi="宋体" w:hint="eastAsia"/>
                <w:b/>
                <w:color w:val="000000" w:themeColor="text1"/>
                <w:kern w:val="0"/>
                <w:szCs w:val="21"/>
              </w:rPr>
              <w:t>建筑节能类（1</w:t>
            </w:r>
            <w:r>
              <w:rPr>
                <w:rFonts w:ascii="仿宋_GB2312" w:eastAsia="仿宋_GB2312" w:hAnsi="宋体"/>
                <w:b/>
                <w:color w:val="000000" w:themeColor="text1"/>
                <w:kern w:val="0"/>
                <w:szCs w:val="21"/>
              </w:rPr>
              <w:t>7</w:t>
            </w:r>
            <w:r>
              <w:rPr>
                <w:rFonts w:ascii="仿宋_GB2312" w:eastAsia="仿宋_GB2312" w:hAnsi="宋体" w:hint="eastAsia"/>
                <w:b/>
                <w:color w:val="000000" w:themeColor="text1"/>
                <w:kern w:val="0"/>
                <w:szCs w:val="21"/>
              </w:rPr>
              <w:t>项）</w:t>
            </w:r>
          </w:p>
        </w:tc>
      </w:tr>
      <w:tr w:rsidR="00446724" w14:paraId="3BB87D47" w14:textId="77777777">
        <w:trPr>
          <w:trHeight w:val="244"/>
          <w:jc w:val="center"/>
        </w:trPr>
        <w:tc>
          <w:tcPr>
            <w:tcW w:w="535" w:type="dxa"/>
            <w:vMerge w:val="restart"/>
            <w:tcBorders>
              <w:tl2br w:val="nil"/>
              <w:tr2bl w:val="nil"/>
            </w:tcBorders>
            <w:tcMar>
              <w:top w:w="15" w:type="dxa"/>
              <w:left w:w="15" w:type="dxa"/>
              <w:bottom w:w="15" w:type="dxa"/>
              <w:right w:w="15" w:type="dxa"/>
            </w:tcMar>
            <w:vAlign w:val="center"/>
          </w:tcPr>
          <w:p w14:paraId="27D176A5" w14:textId="77777777" w:rsidR="00446724" w:rsidRDefault="00446724">
            <w:pPr>
              <w:pStyle w:val="ad"/>
              <w:widowControl/>
              <w:numPr>
                <w:ilvl w:val="0"/>
                <w:numId w:val="1"/>
              </w:numPr>
              <w:spacing w:line="260" w:lineRule="exact"/>
              <w:jc w:val="center"/>
              <w:textAlignment w:val="center"/>
              <w:rPr>
                <w:rFonts w:ascii="仿宋_GB2312" w:eastAsia="仿宋_GB2312"/>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29C16E56"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建设单位有下列行为之一的：（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14:paraId="7CB29D46" w14:textId="77777777" w:rsidR="00446724" w:rsidRDefault="00000000">
            <w:pPr>
              <w:widowControl/>
              <w:spacing w:line="260" w:lineRule="exact"/>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《民用建筑节能条例》第十一条第三款、第十四条</w:t>
            </w:r>
          </w:p>
        </w:tc>
        <w:tc>
          <w:tcPr>
            <w:tcW w:w="4110" w:type="dxa"/>
            <w:vMerge w:val="restart"/>
            <w:tcBorders>
              <w:tl2br w:val="nil"/>
              <w:tr2bl w:val="nil"/>
            </w:tcBorders>
            <w:tcMar>
              <w:top w:w="15" w:type="dxa"/>
              <w:left w:w="15" w:type="dxa"/>
              <w:bottom w:w="15" w:type="dxa"/>
              <w:right w:w="15" w:type="dxa"/>
            </w:tcMar>
            <w:vAlign w:val="center"/>
          </w:tcPr>
          <w:p w14:paraId="6B4883EF"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《民用建筑节能条例》第三十七条</w:t>
            </w:r>
          </w:p>
          <w:p w14:paraId="57FA4B41"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违反本条例规定，建设单位有下列行为之一的，由县级以上地方人民政府建设主管部门责令改正，处20万元以上50万元以下的罚款：</w:t>
            </w:r>
          </w:p>
          <w:p w14:paraId="3825D7F4"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（一）明示或者暗示设计单位、施工单位违反民用建筑节能强制性标准进行设计、施工的；</w:t>
            </w:r>
          </w:p>
          <w:p w14:paraId="1EDA6F3A"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（二）明示或者暗示施工单位使用不符合施工图设计文件要求的墙体材料、保温材料、门窗、采暖制冷系统和照明设备的；</w:t>
            </w:r>
          </w:p>
          <w:p w14:paraId="3CE9D7C4"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（三）采购不符合施工图设计文件要求的墙体材料、保温材料、门窗、采暖制冷系统和照明设备的；</w:t>
            </w:r>
          </w:p>
          <w:p w14:paraId="72074FEB"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（四）使用列入禁止使用目录的技术、工艺、材料和设备的。</w:t>
            </w:r>
          </w:p>
        </w:tc>
        <w:tc>
          <w:tcPr>
            <w:tcW w:w="1134" w:type="dxa"/>
            <w:tcBorders>
              <w:tl2br w:val="nil"/>
              <w:tr2bl w:val="nil"/>
            </w:tcBorders>
            <w:tcMar>
              <w:top w:w="15" w:type="dxa"/>
              <w:left w:w="15" w:type="dxa"/>
              <w:bottom w:w="15" w:type="dxa"/>
              <w:right w:w="15" w:type="dxa"/>
            </w:tcMar>
            <w:vAlign w:val="center"/>
          </w:tcPr>
          <w:p w14:paraId="1D91E2C9" w14:textId="77777777" w:rsidR="00446724" w:rsidRDefault="00000000">
            <w:pPr>
              <w:widowControl/>
              <w:spacing w:line="260" w:lineRule="exact"/>
              <w:jc w:val="center"/>
              <w:textAlignment w:val="center"/>
              <w:rPr>
                <w:rFonts w:ascii="仿宋_GB2312" w:eastAsia="仿宋_GB2312"/>
                <w:color w:val="000000" w:themeColor="text1"/>
                <w:szCs w:val="21"/>
              </w:rPr>
            </w:pPr>
            <w:r>
              <w:rPr>
                <w:rFonts w:ascii="仿宋_GB2312" w:eastAsia="仿宋_GB2312" w:hAnsi="宋体" w:hint="eastAsia"/>
                <w:color w:val="000000" w:themeColor="text1"/>
                <w:szCs w:val="21"/>
              </w:rPr>
              <w:t>从轻情形</w:t>
            </w:r>
          </w:p>
        </w:tc>
        <w:tc>
          <w:tcPr>
            <w:tcW w:w="2144" w:type="dxa"/>
            <w:gridSpan w:val="2"/>
            <w:tcBorders>
              <w:tl2br w:val="nil"/>
              <w:tr2bl w:val="nil"/>
            </w:tcBorders>
            <w:tcMar>
              <w:top w:w="15" w:type="dxa"/>
              <w:left w:w="15" w:type="dxa"/>
              <w:bottom w:w="15" w:type="dxa"/>
              <w:right w:w="15" w:type="dxa"/>
            </w:tcMar>
            <w:vAlign w:val="center"/>
          </w:tcPr>
          <w:p w14:paraId="00B5E89A"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14:paraId="5DA91C88" w14:textId="77777777" w:rsidR="00446724" w:rsidRDefault="00000000">
            <w:pPr>
              <w:spacing w:line="260" w:lineRule="exact"/>
              <w:ind w:firstLineChars="100" w:firstLine="210"/>
              <w:jc w:val="left"/>
              <w:rPr>
                <w:rFonts w:ascii="仿宋_GB2312" w:eastAsia="仿宋_GB2312"/>
                <w:color w:val="000000" w:themeColor="text1"/>
                <w:szCs w:val="21"/>
              </w:rPr>
            </w:pPr>
            <w:r>
              <w:rPr>
                <w:rFonts w:ascii="仿宋_GB2312" w:eastAsia="仿宋_GB2312" w:hint="eastAsia"/>
                <w:color w:val="000000" w:themeColor="text1"/>
                <w:szCs w:val="21"/>
              </w:rPr>
              <w:t>责令改正，处20万元罚款。</w:t>
            </w:r>
          </w:p>
        </w:tc>
      </w:tr>
      <w:tr w:rsidR="00446724" w14:paraId="71161CD7" w14:textId="77777777">
        <w:trPr>
          <w:trHeight w:val="244"/>
          <w:jc w:val="center"/>
        </w:trPr>
        <w:tc>
          <w:tcPr>
            <w:tcW w:w="535" w:type="dxa"/>
            <w:vMerge/>
            <w:tcBorders>
              <w:tl2br w:val="nil"/>
              <w:tr2bl w:val="nil"/>
            </w:tcBorders>
            <w:vAlign w:val="center"/>
          </w:tcPr>
          <w:p w14:paraId="2FAAD301"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476D8868"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5016DCB7"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181E37A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5A495C47"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B65F77E" w14:textId="77777777" w:rsidR="00446724" w:rsidRDefault="00000000">
            <w:pPr>
              <w:spacing w:line="260" w:lineRule="exact"/>
              <w:ind w:firstLineChars="100" w:firstLine="210"/>
              <w:jc w:val="left"/>
              <w:textAlignment w:val="center"/>
              <w:rPr>
                <w:rFonts w:ascii="仿宋_GB2312" w:eastAsia="仿宋_GB2312" w:hAnsi="宋体" w:hint="eastAsia"/>
                <w:strike/>
                <w:color w:val="000000" w:themeColor="text1"/>
                <w:szCs w:val="21"/>
              </w:rPr>
            </w:pPr>
            <w:r>
              <w:rPr>
                <w:rFonts w:ascii="仿宋_GB2312" w:eastAsia="仿宋_GB2312" w:hAnsi="宋体" w:hint="eastAsia"/>
                <w:color w:val="000000" w:themeColor="text1"/>
                <w:kern w:val="0"/>
                <w:szCs w:val="21"/>
              </w:rPr>
              <w:t>（1）涉案建筑面积5000㎡以上10000㎡以下的。</w:t>
            </w:r>
          </w:p>
        </w:tc>
        <w:tc>
          <w:tcPr>
            <w:tcW w:w="3260" w:type="dxa"/>
            <w:tcBorders>
              <w:tl2br w:val="nil"/>
              <w:tr2bl w:val="nil"/>
            </w:tcBorders>
            <w:tcMar>
              <w:top w:w="15" w:type="dxa"/>
              <w:left w:w="15" w:type="dxa"/>
              <w:bottom w:w="15" w:type="dxa"/>
              <w:right w:w="15" w:type="dxa"/>
            </w:tcMar>
            <w:vAlign w:val="center"/>
          </w:tcPr>
          <w:p w14:paraId="21D4859A" w14:textId="77777777" w:rsidR="00446724" w:rsidRDefault="00000000">
            <w:pPr>
              <w:spacing w:line="260" w:lineRule="exact"/>
              <w:ind w:firstLineChars="100" w:firstLine="210"/>
              <w:jc w:val="left"/>
              <w:textAlignment w:val="center"/>
              <w:rPr>
                <w:rFonts w:ascii="仿宋_GB2312" w:eastAsia="仿宋_GB2312" w:hAnsi="宋体" w:hint="eastAsia"/>
                <w:strike/>
                <w:color w:val="000000" w:themeColor="text1"/>
                <w:szCs w:val="21"/>
              </w:rPr>
            </w:pPr>
            <w:r>
              <w:rPr>
                <w:rFonts w:ascii="仿宋_GB2312" w:eastAsia="仿宋_GB2312" w:hAnsi="宋体" w:hint="eastAsia"/>
                <w:color w:val="000000" w:themeColor="text1"/>
                <w:kern w:val="0"/>
                <w:szCs w:val="21"/>
              </w:rPr>
              <w:t>责令改正，处20万以上</w:t>
            </w:r>
            <w:r>
              <w:rPr>
                <w:rFonts w:ascii="仿宋_GB2312" w:eastAsia="仿宋_GB2312"/>
                <w:color w:val="000000" w:themeColor="text1"/>
                <w:szCs w:val="21"/>
              </w:rPr>
              <w:t>25</w:t>
            </w:r>
            <w:r>
              <w:rPr>
                <w:rFonts w:ascii="仿宋_GB2312" w:eastAsia="仿宋_GB2312" w:hAnsi="宋体" w:hint="eastAsia"/>
                <w:color w:val="000000" w:themeColor="text1"/>
                <w:szCs w:val="21"/>
              </w:rPr>
              <w:t>万元以下罚款。</w:t>
            </w:r>
          </w:p>
        </w:tc>
      </w:tr>
      <w:tr w:rsidR="00446724" w14:paraId="2400F939" w14:textId="77777777">
        <w:trPr>
          <w:trHeight w:val="124"/>
          <w:jc w:val="center"/>
        </w:trPr>
        <w:tc>
          <w:tcPr>
            <w:tcW w:w="535" w:type="dxa"/>
            <w:vMerge/>
            <w:tcBorders>
              <w:tl2br w:val="nil"/>
              <w:tr2bl w:val="nil"/>
            </w:tcBorders>
            <w:vAlign w:val="center"/>
          </w:tcPr>
          <w:p w14:paraId="785D5146"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2F03DD4C"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424D719E"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300C9F67"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6F4C068F"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52A49B7A"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（2）涉案建筑面积10000㎡以上</w:t>
            </w:r>
            <w:r>
              <w:rPr>
                <w:rFonts w:ascii="仿宋_GB2312" w:eastAsia="仿宋_GB2312" w:hAnsi="宋体" w:hint="eastAsia"/>
                <w:b/>
                <w:bCs/>
                <w:color w:val="000000" w:themeColor="text1"/>
                <w:kern w:val="0"/>
                <w:szCs w:val="21"/>
              </w:rPr>
              <w:t>20000</w:t>
            </w:r>
            <w:r>
              <w:rPr>
                <w:rFonts w:ascii="仿宋_GB2312" w:eastAsia="仿宋_GB2312" w:hAnsi="宋体" w:hint="eastAsia"/>
                <w:color w:val="000000" w:themeColor="text1"/>
                <w:kern w:val="0"/>
                <w:szCs w:val="21"/>
              </w:rPr>
              <w:t>㎡以下的。</w:t>
            </w:r>
          </w:p>
        </w:tc>
        <w:tc>
          <w:tcPr>
            <w:tcW w:w="3260" w:type="dxa"/>
            <w:tcBorders>
              <w:tl2br w:val="nil"/>
              <w:tr2bl w:val="nil"/>
            </w:tcBorders>
            <w:tcMar>
              <w:top w:w="15" w:type="dxa"/>
              <w:left w:w="15" w:type="dxa"/>
              <w:bottom w:w="15" w:type="dxa"/>
              <w:right w:w="15" w:type="dxa"/>
            </w:tcMar>
            <w:vAlign w:val="center"/>
          </w:tcPr>
          <w:p w14:paraId="0FED7728"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责令改正，处2</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万以上</w:t>
            </w:r>
            <w:r>
              <w:rPr>
                <w:rFonts w:ascii="仿宋_GB2312" w:eastAsia="仿宋_GB2312"/>
                <w:color w:val="000000" w:themeColor="text1"/>
                <w:szCs w:val="21"/>
              </w:rPr>
              <w:t>35</w:t>
            </w:r>
            <w:r>
              <w:rPr>
                <w:rFonts w:ascii="仿宋_GB2312" w:eastAsia="仿宋_GB2312" w:hAnsi="宋体" w:hint="eastAsia"/>
                <w:color w:val="000000" w:themeColor="text1"/>
                <w:szCs w:val="21"/>
              </w:rPr>
              <w:t>万元以下罚款。</w:t>
            </w:r>
          </w:p>
        </w:tc>
      </w:tr>
      <w:tr w:rsidR="00446724" w14:paraId="6FB83D9E" w14:textId="77777777">
        <w:trPr>
          <w:trHeight w:val="1781"/>
          <w:jc w:val="center"/>
        </w:trPr>
        <w:tc>
          <w:tcPr>
            <w:tcW w:w="535" w:type="dxa"/>
            <w:vMerge/>
            <w:tcBorders>
              <w:tl2br w:val="nil"/>
              <w:tr2bl w:val="nil"/>
            </w:tcBorders>
            <w:vAlign w:val="center"/>
          </w:tcPr>
          <w:p w14:paraId="5465C251"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5EDC899F"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4D987DB1"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6E1ABC79"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12BD719C"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8BC26B2" w14:textId="77777777" w:rsidR="00446724" w:rsidRDefault="00000000">
            <w:pPr>
              <w:spacing w:line="260" w:lineRule="exact"/>
              <w:ind w:firstLineChars="100" w:firstLine="210"/>
              <w:jc w:val="left"/>
              <w:textAlignment w:val="center"/>
              <w:rPr>
                <w:rFonts w:ascii="仿宋_GB2312" w:eastAsia="仿宋_GB2312" w:hAnsi="宋体" w:hint="eastAsia"/>
                <w:strike/>
                <w:color w:val="000000" w:themeColor="text1"/>
                <w:szCs w:val="21"/>
              </w:rPr>
            </w:pPr>
            <w:r>
              <w:rPr>
                <w:rFonts w:ascii="仿宋_GB2312" w:eastAsia="仿宋_GB2312" w:hAnsi="宋体" w:hint="eastAsia"/>
                <w:color w:val="000000" w:themeColor="text1"/>
                <w:kern w:val="0"/>
                <w:szCs w:val="21"/>
              </w:rPr>
              <w:t>（1）</w:t>
            </w:r>
            <w:r>
              <w:rPr>
                <w:rFonts w:ascii="仿宋" w:eastAsia="仿宋" w:hAnsi="仿宋" w:hint="eastAsia"/>
                <w:color w:val="000000" w:themeColor="text1"/>
                <w:kern w:val="0"/>
                <w:szCs w:val="21"/>
              </w:rPr>
              <w:t>①</w:t>
            </w:r>
            <w:r>
              <w:rPr>
                <w:rFonts w:ascii="仿宋_GB2312" w:eastAsia="仿宋_GB2312" w:hAnsi="宋体" w:hint="eastAsia"/>
                <w:color w:val="000000" w:themeColor="text1"/>
                <w:kern w:val="0"/>
                <w:szCs w:val="21"/>
              </w:rPr>
              <w:t>2年内2次及以上同类型违法的；</w:t>
            </w:r>
            <w:r>
              <w:rPr>
                <w:rFonts w:ascii="仿宋" w:eastAsia="仿宋" w:hAnsi="仿宋" w:hint="eastAsia"/>
                <w:color w:val="000000" w:themeColor="text1"/>
                <w:kern w:val="0"/>
                <w:szCs w:val="21"/>
              </w:rPr>
              <w:t>②</w:t>
            </w:r>
            <w:r>
              <w:rPr>
                <w:rFonts w:ascii="仿宋_GB2312" w:eastAsia="仿宋_GB2312" w:hAnsi="宋体" w:hint="eastAsia"/>
                <w:color w:val="000000" w:themeColor="text1"/>
                <w:kern w:val="0"/>
                <w:szCs w:val="21"/>
              </w:rPr>
              <w:t>经责令改正后，拒绝采取措施改正的；</w:t>
            </w:r>
            <w:r>
              <w:rPr>
                <w:rFonts w:ascii="仿宋" w:eastAsia="仿宋" w:hAnsi="仿宋" w:hint="eastAsia"/>
                <w:color w:val="000000" w:themeColor="text1"/>
                <w:kern w:val="0"/>
                <w:szCs w:val="21"/>
              </w:rPr>
              <w:t>③</w:t>
            </w:r>
            <w:r>
              <w:rPr>
                <w:rFonts w:ascii="仿宋_GB2312" w:eastAsia="仿宋_GB2312" w:hAnsi="宋体" w:hint="eastAsia"/>
                <w:color w:val="000000" w:themeColor="text1"/>
                <w:kern w:val="0"/>
                <w:szCs w:val="21"/>
              </w:rPr>
              <w:t>整改后，仍未达到节能强制性标准规定的；</w:t>
            </w:r>
            <w:r>
              <w:rPr>
                <w:rFonts w:ascii="仿宋" w:eastAsia="仿宋" w:hAnsi="仿宋" w:hint="eastAsia"/>
                <w:color w:val="000000" w:themeColor="text1"/>
                <w:kern w:val="0"/>
                <w:szCs w:val="21"/>
              </w:rPr>
              <w:t>④</w:t>
            </w:r>
            <w:r>
              <w:rPr>
                <w:rFonts w:ascii="仿宋_GB2312" w:eastAsia="仿宋_GB2312" w:hAnsi="宋体" w:hint="eastAsia"/>
                <w:color w:val="000000" w:themeColor="text1"/>
                <w:kern w:val="0"/>
                <w:szCs w:val="21"/>
              </w:rPr>
              <w:t>涉案工程面积</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0000㎡以上的。</w:t>
            </w:r>
          </w:p>
        </w:tc>
        <w:tc>
          <w:tcPr>
            <w:tcW w:w="3260" w:type="dxa"/>
            <w:tcBorders>
              <w:tl2br w:val="nil"/>
              <w:tr2bl w:val="nil"/>
            </w:tcBorders>
            <w:tcMar>
              <w:top w:w="15" w:type="dxa"/>
              <w:left w:w="15" w:type="dxa"/>
              <w:bottom w:w="15" w:type="dxa"/>
              <w:right w:w="15" w:type="dxa"/>
            </w:tcMar>
            <w:vAlign w:val="center"/>
          </w:tcPr>
          <w:p w14:paraId="352536E8" w14:textId="77777777" w:rsidR="00446724" w:rsidRDefault="00000000">
            <w:pPr>
              <w:spacing w:line="260" w:lineRule="exact"/>
              <w:ind w:firstLineChars="100" w:firstLine="210"/>
              <w:jc w:val="left"/>
              <w:textAlignment w:val="center"/>
              <w:rPr>
                <w:rFonts w:ascii="仿宋_GB2312" w:eastAsia="仿宋_GB2312" w:hAnsi="宋体" w:hint="eastAsia"/>
                <w:strike/>
                <w:color w:val="000000" w:themeColor="text1"/>
                <w:szCs w:val="21"/>
              </w:rPr>
            </w:pPr>
            <w:r>
              <w:rPr>
                <w:rFonts w:ascii="仿宋_GB2312" w:eastAsia="仿宋_GB2312" w:hAnsi="宋体" w:hint="eastAsia"/>
                <w:color w:val="000000" w:themeColor="text1"/>
                <w:kern w:val="0"/>
                <w:szCs w:val="21"/>
              </w:rPr>
              <w:t>责令改正，处35万元以上</w:t>
            </w:r>
            <w:r>
              <w:rPr>
                <w:rFonts w:ascii="仿宋_GB2312" w:eastAsia="仿宋_GB2312" w:hAnsi="宋体"/>
                <w:color w:val="000000" w:themeColor="text1"/>
                <w:kern w:val="0"/>
                <w:szCs w:val="21"/>
              </w:rPr>
              <w:t>50</w:t>
            </w:r>
            <w:r>
              <w:rPr>
                <w:rFonts w:ascii="仿宋_GB2312" w:eastAsia="仿宋_GB2312" w:hAnsi="宋体" w:hint="eastAsia"/>
                <w:color w:val="000000" w:themeColor="text1"/>
                <w:szCs w:val="21"/>
              </w:rPr>
              <w:t>万元以下罚款。</w:t>
            </w:r>
          </w:p>
        </w:tc>
      </w:tr>
      <w:tr w:rsidR="00446724" w14:paraId="28D54731" w14:textId="77777777">
        <w:trPr>
          <w:trHeight w:val="1938"/>
          <w:jc w:val="center"/>
        </w:trPr>
        <w:tc>
          <w:tcPr>
            <w:tcW w:w="535" w:type="dxa"/>
            <w:vMerge/>
            <w:tcBorders>
              <w:tl2br w:val="nil"/>
              <w:tr2bl w:val="nil"/>
            </w:tcBorders>
            <w:vAlign w:val="center"/>
          </w:tcPr>
          <w:p w14:paraId="0A20C05A"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257FEA2E"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3747A401"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526B842B"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01BA3C3E"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60A5C919"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）造成重大、特别重大质量安全事故或较大社会影响的。</w:t>
            </w:r>
          </w:p>
        </w:tc>
        <w:tc>
          <w:tcPr>
            <w:tcW w:w="3260" w:type="dxa"/>
            <w:tcBorders>
              <w:tl2br w:val="nil"/>
              <w:tr2bl w:val="nil"/>
            </w:tcBorders>
            <w:tcMar>
              <w:top w:w="15" w:type="dxa"/>
              <w:left w:w="15" w:type="dxa"/>
              <w:bottom w:w="15" w:type="dxa"/>
              <w:right w:w="15" w:type="dxa"/>
            </w:tcMar>
            <w:vAlign w:val="center"/>
          </w:tcPr>
          <w:p w14:paraId="5320B53A"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szCs w:val="21"/>
              </w:rPr>
              <w:t>责令改正，处50万元罚款。</w:t>
            </w:r>
          </w:p>
        </w:tc>
      </w:tr>
      <w:tr w:rsidR="00446724" w14:paraId="68C7DB53" w14:textId="77777777">
        <w:trPr>
          <w:trHeight w:val="695"/>
          <w:jc w:val="center"/>
        </w:trPr>
        <w:tc>
          <w:tcPr>
            <w:tcW w:w="535" w:type="dxa"/>
            <w:vMerge w:val="restart"/>
            <w:tcBorders>
              <w:tl2br w:val="nil"/>
              <w:tr2bl w:val="nil"/>
            </w:tcBorders>
            <w:tcMar>
              <w:top w:w="15" w:type="dxa"/>
              <w:left w:w="15" w:type="dxa"/>
              <w:bottom w:w="15" w:type="dxa"/>
              <w:right w:w="15" w:type="dxa"/>
            </w:tcMar>
            <w:vAlign w:val="center"/>
          </w:tcPr>
          <w:p w14:paraId="1918E377" w14:textId="77777777" w:rsidR="00446724" w:rsidRDefault="00446724">
            <w:pPr>
              <w:pStyle w:val="ad"/>
              <w:widowControl/>
              <w:numPr>
                <w:ilvl w:val="0"/>
                <w:numId w:val="1"/>
              </w:numPr>
              <w:spacing w:line="260" w:lineRule="exact"/>
              <w:jc w:val="center"/>
              <w:textAlignment w:val="center"/>
              <w:rPr>
                <w:rFonts w:ascii="仿宋_GB2312" w:eastAsia="仿宋_GB2312"/>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6ADB1CB3"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p w14:paraId="72E90260"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建设单位对不符合民用建筑节能强制性标准的民用建筑项目出具竣工验收合格报告的</w:t>
            </w:r>
          </w:p>
        </w:tc>
        <w:tc>
          <w:tcPr>
            <w:tcW w:w="993" w:type="dxa"/>
            <w:gridSpan w:val="2"/>
            <w:vMerge w:val="restart"/>
            <w:tcBorders>
              <w:tl2br w:val="nil"/>
              <w:tr2bl w:val="nil"/>
            </w:tcBorders>
            <w:tcMar>
              <w:top w:w="15" w:type="dxa"/>
              <w:left w:w="15" w:type="dxa"/>
              <w:bottom w:w="15" w:type="dxa"/>
              <w:right w:w="15" w:type="dxa"/>
            </w:tcMar>
            <w:vAlign w:val="center"/>
          </w:tcPr>
          <w:p w14:paraId="700D06BF" w14:textId="77777777" w:rsidR="00446724" w:rsidRDefault="00446724">
            <w:pPr>
              <w:widowControl/>
              <w:spacing w:line="260" w:lineRule="exact"/>
              <w:jc w:val="left"/>
              <w:textAlignment w:val="center"/>
              <w:rPr>
                <w:rFonts w:ascii="仿宋_GB2312" w:eastAsia="仿宋_GB2312" w:hAnsi="宋体" w:hint="eastAsia"/>
                <w:color w:val="000000" w:themeColor="text1"/>
                <w:szCs w:val="21"/>
              </w:rPr>
            </w:pPr>
          </w:p>
          <w:p w14:paraId="3EC8C08D" w14:textId="77777777" w:rsidR="00446724" w:rsidRDefault="00000000">
            <w:pPr>
              <w:widowControl/>
              <w:spacing w:line="260" w:lineRule="exact"/>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《民用建筑节能条例》第十七条</w:t>
            </w:r>
          </w:p>
        </w:tc>
        <w:tc>
          <w:tcPr>
            <w:tcW w:w="4110" w:type="dxa"/>
            <w:vMerge w:val="restart"/>
            <w:tcBorders>
              <w:tl2br w:val="nil"/>
              <w:tr2bl w:val="nil"/>
            </w:tcBorders>
            <w:tcMar>
              <w:top w:w="15" w:type="dxa"/>
              <w:left w:w="15" w:type="dxa"/>
              <w:bottom w:w="15" w:type="dxa"/>
              <w:right w:w="15" w:type="dxa"/>
            </w:tcMar>
            <w:vAlign w:val="center"/>
          </w:tcPr>
          <w:p w14:paraId="368FC21B"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44165A54"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《民用建筑节能条例》第三十八条</w:t>
            </w:r>
          </w:p>
          <w:p w14:paraId="28941E29" w14:textId="77777777" w:rsidR="00446724" w:rsidRDefault="00000000">
            <w:pPr>
              <w:widowControl/>
              <w:spacing w:line="260" w:lineRule="exact"/>
              <w:ind w:firstLineChars="100" w:firstLine="210"/>
              <w:jc w:val="left"/>
              <w:textAlignment w:val="center"/>
              <w:rPr>
                <w:rFonts w:ascii="仿宋_GB2312" w:eastAsia="仿宋_GB2312" w:hAnsi="宋体" w:hint="eastAsia"/>
                <w:strike/>
                <w:color w:val="000000" w:themeColor="text1"/>
                <w:kern w:val="0"/>
                <w:szCs w:val="21"/>
              </w:rPr>
            </w:pPr>
            <w:r>
              <w:rPr>
                <w:rFonts w:ascii="仿宋_GB2312" w:eastAsia="仿宋_GB2312" w:hAnsi="宋体" w:hint="eastAsia"/>
                <w:color w:val="000000" w:themeColor="text1"/>
                <w:kern w:val="0"/>
                <w:szCs w:val="21"/>
              </w:rPr>
              <w:t>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5555D5F9"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8FE8B7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38387406"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责令改正，处民用建筑项目合同价款</w:t>
            </w:r>
            <w:r>
              <w:rPr>
                <w:rFonts w:ascii="仿宋_GB2312" w:eastAsia="仿宋_GB2312" w:hint="eastAsia"/>
                <w:color w:val="000000" w:themeColor="text1"/>
                <w:szCs w:val="21"/>
              </w:rPr>
              <w:t>百分之二</w:t>
            </w:r>
            <w:r>
              <w:rPr>
                <w:rFonts w:ascii="仿宋_GB2312" w:eastAsia="仿宋_GB2312" w:hAnsi="宋体" w:hint="eastAsia"/>
                <w:color w:val="000000" w:themeColor="text1"/>
                <w:szCs w:val="21"/>
              </w:rPr>
              <w:t>的罚款。</w:t>
            </w:r>
          </w:p>
        </w:tc>
      </w:tr>
      <w:tr w:rsidR="00446724" w14:paraId="52CA4305" w14:textId="77777777">
        <w:trPr>
          <w:trHeight w:val="397"/>
          <w:jc w:val="center"/>
        </w:trPr>
        <w:tc>
          <w:tcPr>
            <w:tcW w:w="535" w:type="dxa"/>
            <w:vMerge/>
            <w:tcBorders>
              <w:tl2br w:val="nil"/>
              <w:tr2bl w:val="nil"/>
            </w:tcBorders>
            <w:vAlign w:val="center"/>
          </w:tcPr>
          <w:p w14:paraId="5635F47D"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6EF14A7B"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39C3402D"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1281E2FB"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BED687D"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DCE4AD0"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6E1911BC"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责令改正，处民用建筑项目合同价款百分之二以上百分之三以下的罚款。</w:t>
            </w:r>
          </w:p>
        </w:tc>
      </w:tr>
      <w:tr w:rsidR="00446724" w14:paraId="16836F80" w14:textId="77777777">
        <w:trPr>
          <w:trHeight w:val="1020"/>
          <w:jc w:val="center"/>
        </w:trPr>
        <w:tc>
          <w:tcPr>
            <w:tcW w:w="535" w:type="dxa"/>
            <w:vMerge/>
            <w:tcBorders>
              <w:tl2br w:val="nil"/>
              <w:tr2bl w:val="nil"/>
            </w:tcBorders>
            <w:vAlign w:val="center"/>
          </w:tcPr>
          <w:p w14:paraId="3479FC0C"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46C71B0C"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5F656829"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5059CDB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0353FF2" w14:textId="77777777" w:rsidR="00446724" w:rsidRDefault="00000000">
            <w:pPr>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5E2DA51"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（1）2年内2次及以上同类型违法的；（2）经责令改正后，拒绝采取措施改正的；（</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）造成较大以上质量安全事故或较大社会影响的。</w:t>
            </w:r>
          </w:p>
        </w:tc>
        <w:tc>
          <w:tcPr>
            <w:tcW w:w="3260" w:type="dxa"/>
            <w:tcBorders>
              <w:tl2br w:val="nil"/>
              <w:tr2bl w:val="nil"/>
            </w:tcBorders>
            <w:tcMar>
              <w:top w:w="15" w:type="dxa"/>
              <w:left w:w="15" w:type="dxa"/>
              <w:bottom w:w="15" w:type="dxa"/>
              <w:right w:w="15" w:type="dxa"/>
            </w:tcMar>
            <w:vAlign w:val="center"/>
          </w:tcPr>
          <w:p w14:paraId="5ADE2021"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责令改正，处民用建筑项目合同价款</w:t>
            </w:r>
            <w:r>
              <w:rPr>
                <w:rFonts w:ascii="仿宋_GB2312" w:eastAsia="仿宋_GB2312" w:hint="eastAsia"/>
                <w:color w:val="000000" w:themeColor="text1"/>
                <w:szCs w:val="21"/>
              </w:rPr>
              <w:t>百分之三以上</w:t>
            </w:r>
            <w:r>
              <w:rPr>
                <w:rFonts w:ascii="仿宋_GB2312" w:eastAsia="仿宋_GB2312"/>
                <w:color w:val="000000" w:themeColor="text1"/>
                <w:szCs w:val="21"/>
              </w:rPr>
              <w:t>百分之四点</w:t>
            </w:r>
            <w:r>
              <w:rPr>
                <w:rFonts w:ascii="仿宋_GB2312" w:eastAsia="仿宋_GB2312" w:hint="eastAsia"/>
                <w:color w:val="000000" w:themeColor="text1"/>
                <w:szCs w:val="21"/>
              </w:rPr>
              <w:t>以下</w:t>
            </w:r>
            <w:r>
              <w:rPr>
                <w:rFonts w:ascii="仿宋_GB2312" w:eastAsia="仿宋_GB2312" w:hAnsi="宋体" w:hint="eastAsia"/>
                <w:color w:val="000000" w:themeColor="text1"/>
                <w:szCs w:val="21"/>
              </w:rPr>
              <w:t>的罚款。</w:t>
            </w:r>
          </w:p>
        </w:tc>
      </w:tr>
      <w:tr w:rsidR="00446724" w14:paraId="49CA4EC4"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4B594F5A" w14:textId="77777777" w:rsidR="00446724" w:rsidRDefault="00446724">
            <w:pPr>
              <w:pStyle w:val="ad"/>
              <w:widowControl/>
              <w:numPr>
                <w:ilvl w:val="0"/>
                <w:numId w:val="1"/>
              </w:numPr>
              <w:spacing w:line="260" w:lineRule="exact"/>
              <w:jc w:val="center"/>
              <w:textAlignment w:val="center"/>
              <w:rPr>
                <w:rFonts w:ascii="仿宋_GB2312" w:eastAsia="仿宋_GB2312"/>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3C45FEF8"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设计单位未按照民用建筑节能强制性标准进行设计，或者使用列入禁止使用目录的技术、工艺、材料和设备的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14:paraId="645350AD" w14:textId="77777777" w:rsidR="00446724" w:rsidRDefault="00000000">
            <w:pPr>
              <w:widowControl/>
              <w:spacing w:line="260" w:lineRule="exact"/>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《民用建筑节能条例》第十一条第三款、第十五条</w:t>
            </w:r>
          </w:p>
        </w:tc>
        <w:tc>
          <w:tcPr>
            <w:tcW w:w="4110" w:type="dxa"/>
            <w:vMerge w:val="restart"/>
            <w:tcBorders>
              <w:tl2br w:val="nil"/>
              <w:tr2bl w:val="nil"/>
            </w:tcBorders>
            <w:tcMar>
              <w:top w:w="15" w:type="dxa"/>
              <w:left w:w="15" w:type="dxa"/>
              <w:bottom w:w="15" w:type="dxa"/>
              <w:right w:w="15" w:type="dxa"/>
            </w:tcMar>
            <w:vAlign w:val="center"/>
          </w:tcPr>
          <w:p w14:paraId="6B4ADBDB"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《民用建筑节能条例》第三十九条</w:t>
            </w:r>
          </w:p>
          <w:p w14:paraId="31E146B0"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1134" w:type="dxa"/>
            <w:tcBorders>
              <w:tl2br w:val="nil"/>
              <w:tr2bl w:val="nil"/>
            </w:tcBorders>
            <w:tcMar>
              <w:top w:w="15" w:type="dxa"/>
              <w:left w:w="15" w:type="dxa"/>
              <w:bottom w:w="15" w:type="dxa"/>
              <w:right w:w="15" w:type="dxa"/>
            </w:tcMar>
            <w:vAlign w:val="center"/>
          </w:tcPr>
          <w:p w14:paraId="2A619798"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D016AE5"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（1）同一项目中，未按照1条民用建筑节能强制性标准进行设计的；（2）使用1种列入禁止使用目录的技术、工艺、材料和设备的。</w:t>
            </w:r>
          </w:p>
        </w:tc>
        <w:tc>
          <w:tcPr>
            <w:tcW w:w="3260" w:type="dxa"/>
            <w:tcBorders>
              <w:tl2br w:val="nil"/>
              <w:tr2bl w:val="nil"/>
            </w:tcBorders>
            <w:tcMar>
              <w:top w:w="15" w:type="dxa"/>
              <w:left w:w="15" w:type="dxa"/>
              <w:bottom w:w="15" w:type="dxa"/>
              <w:right w:w="15" w:type="dxa"/>
            </w:tcMar>
            <w:vAlign w:val="center"/>
          </w:tcPr>
          <w:p w14:paraId="3A6EDABD"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责令改正，处</w:t>
            </w:r>
            <w:r>
              <w:rPr>
                <w:rFonts w:ascii="仿宋_GB2312" w:eastAsia="仿宋_GB2312" w:hint="eastAsia"/>
                <w:color w:val="000000" w:themeColor="text1"/>
                <w:szCs w:val="21"/>
              </w:rPr>
              <w:t>10</w:t>
            </w:r>
            <w:r>
              <w:rPr>
                <w:rFonts w:ascii="仿宋_GB2312" w:eastAsia="仿宋_GB2312" w:hAnsi="宋体" w:hint="eastAsia"/>
                <w:color w:val="000000" w:themeColor="text1"/>
                <w:szCs w:val="21"/>
              </w:rPr>
              <w:t>万元罚款。</w:t>
            </w:r>
          </w:p>
        </w:tc>
      </w:tr>
      <w:tr w:rsidR="00446724" w14:paraId="3CBDF45D" w14:textId="77777777">
        <w:trPr>
          <w:trHeight w:val="1254"/>
          <w:jc w:val="center"/>
        </w:trPr>
        <w:tc>
          <w:tcPr>
            <w:tcW w:w="535" w:type="dxa"/>
            <w:vMerge/>
            <w:tcBorders>
              <w:tl2br w:val="nil"/>
              <w:tr2bl w:val="nil"/>
            </w:tcBorders>
            <w:vAlign w:val="center"/>
          </w:tcPr>
          <w:p w14:paraId="713C8154"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393A6256"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0FDB4999"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6AA3299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07EF90C"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224F282"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（1）同一项目中，未按照</w:t>
            </w:r>
            <w:r>
              <w:rPr>
                <w:rFonts w:ascii="仿宋_GB2312" w:eastAsia="仿宋_GB2312" w:hAnsi="宋体"/>
                <w:color w:val="000000" w:themeColor="text1"/>
                <w:szCs w:val="21"/>
              </w:rPr>
              <w:t>2</w:t>
            </w:r>
            <w:r>
              <w:rPr>
                <w:rFonts w:ascii="仿宋_GB2312" w:eastAsia="仿宋_GB2312" w:hAnsi="宋体" w:hint="eastAsia"/>
                <w:color w:val="000000" w:themeColor="text1"/>
                <w:szCs w:val="21"/>
              </w:rPr>
              <w:t>条民用建筑节能强制性标准进行设计的；（2）使用</w:t>
            </w:r>
            <w:r>
              <w:rPr>
                <w:rFonts w:ascii="仿宋_GB2312" w:eastAsia="仿宋_GB2312" w:hAnsi="宋体"/>
                <w:color w:val="000000" w:themeColor="text1"/>
                <w:szCs w:val="21"/>
              </w:rPr>
              <w:t>2</w:t>
            </w:r>
            <w:r>
              <w:rPr>
                <w:rFonts w:ascii="仿宋_GB2312" w:eastAsia="仿宋_GB2312" w:hAnsi="宋体" w:hint="eastAsia"/>
                <w:color w:val="000000" w:themeColor="text1"/>
                <w:szCs w:val="21"/>
              </w:rPr>
              <w:t>种列入禁止使用目录的技术、工艺、材料和设备的。</w:t>
            </w:r>
          </w:p>
        </w:tc>
        <w:tc>
          <w:tcPr>
            <w:tcW w:w="3260" w:type="dxa"/>
            <w:tcBorders>
              <w:tl2br w:val="nil"/>
              <w:tr2bl w:val="nil"/>
            </w:tcBorders>
            <w:tcMar>
              <w:top w:w="15" w:type="dxa"/>
              <w:left w:w="15" w:type="dxa"/>
              <w:bottom w:w="15" w:type="dxa"/>
              <w:right w:w="15" w:type="dxa"/>
            </w:tcMar>
            <w:vAlign w:val="center"/>
          </w:tcPr>
          <w:p w14:paraId="0E786B6D" w14:textId="77777777" w:rsidR="00446724" w:rsidRDefault="00000000">
            <w:pPr>
              <w:spacing w:line="260" w:lineRule="exact"/>
              <w:ind w:firstLineChars="100" w:firstLine="210"/>
              <w:jc w:val="left"/>
              <w:textAlignment w:val="center"/>
              <w:rPr>
                <w:rFonts w:ascii="仿宋_GB2312" w:eastAsia="仿宋_GB2312" w:hAnsi="宋体" w:hint="eastAsia"/>
                <w:strike/>
                <w:color w:val="000000" w:themeColor="text1"/>
                <w:szCs w:val="21"/>
              </w:rPr>
            </w:pPr>
            <w:r>
              <w:rPr>
                <w:rFonts w:ascii="仿宋_GB2312" w:eastAsia="仿宋_GB2312" w:hAnsi="宋体" w:hint="eastAsia"/>
                <w:color w:val="000000" w:themeColor="text1"/>
                <w:kern w:val="0"/>
                <w:szCs w:val="21"/>
              </w:rPr>
              <w:t>责令改正，处</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0万元以上</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0万元以下罚款。</w:t>
            </w:r>
          </w:p>
        </w:tc>
      </w:tr>
      <w:tr w:rsidR="00446724" w14:paraId="746802C1" w14:textId="77777777">
        <w:trPr>
          <w:trHeight w:val="2090"/>
          <w:jc w:val="center"/>
        </w:trPr>
        <w:tc>
          <w:tcPr>
            <w:tcW w:w="535" w:type="dxa"/>
            <w:vMerge/>
            <w:tcBorders>
              <w:tl2br w:val="nil"/>
              <w:tr2bl w:val="nil"/>
            </w:tcBorders>
            <w:vAlign w:val="center"/>
          </w:tcPr>
          <w:p w14:paraId="5E545D5D"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658EA0DC"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2BBDFD3A"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32A863BA"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01069F41"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6183B6E" w14:textId="77777777" w:rsidR="00446724" w:rsidRDefault="00000000">
            <w:pPr>
              <w:spacing w:line="260" w:lineRule="exact"/>
              <w:ind w:firstLineChars="100" w:firstLine="210"/>
              <w:jc w:val="left"/>
              <w:textAlignment w:val="center"/>
              <w:rPr>
                <w:rFonts w:ascii="仿宋_GB2312" w:eastAsia="仿宋_GB2312" w:hAnsi="宋体" w:hint="eastAsia"/>
                <w:strike/>
                <w:color w:val="000000" w:themeColor="text1"/>
                <w:szCs w:val="21"/>
              </w:rPr>
            </w:pPr>
            <w:r>
              <w:rPr>
                <w:rFonts w:ascii="仿宋_GB2312" w:eastAsia="仿宋_GB2312" w:hAnsi="宋体" w:hint="eastAsia"/>
                <w:color w:val="000000" w:themeColor="text1"/>
                <w:kern w:val="0"/>
                <w:szCs w:val="21"/>
              </w:rPr>
              <w:t>（1）</w:t>
            </w:r>
            <w:r>
              <w:rPr>
                <w:rFonts w:ascii="仿宋" w:eastAsia="仿宋" w:hAnsi="仿宋" w:hint="eastAsia"/>
                <w:color w:val="000000" w:themeColor="text1"/>
                <w:kern w:val="0"/>
                <w:szCs w:val="21"/>
              </w:rPr>
              <w:t>①</w:t>
            </w:r>
            <w:r>
              <w:rPr>
                <w:rFonts w:ascii="仿宋_GB2312" w:eastAsia="仿宋_GB2312" w:hAnsi="宋体" w:hint="eastAsia"/>
                <w:color w:val="000000" w:themeColor="text1"/>
                <w:kern w:val="0"/>
                <w:szCs w:val="21"/>
              </w:rPr>
              <w:t>同一项目中，未按照</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条以上5条以下民用建筑节能强制性标准进行设计的；</w:t>
            </w:r>
            <w:r>
              <w:rPr>
                <w:rFonts w:ascii="仿宋" w:eastAsia="仿宋" w:hAnsi="仿宋" w:hint="eastAsia"/>
                <w:color w:val="000000" w:themeColor="text1"/>
                <w:kern w:val="0"/>
                <w:szCs w:val="21"/>
              </w:rPr>
              <w:t>②</w:t>
            </w:r>
            <w:r>
              <w:rPr>
                <w:rFonts w:ascii="仿宋_GB2312" w:eastAsia="仿宋_GB2312" w:hAnsi="宋体" w:hint="eastAsia"/>
                <w:color w:val="000000" w:themeColor="text1"/>
                <w:kern w:val="0"/>
                <w:szCs w:val="21"/>
              </w:rPr>
              <w:t>使用</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 xml:space="preserve">至5种列入禁止使用目录的技术、工艺、材料和设备的； </w:t>
            </w:r>
            <w:r>
              <w:rPr>
                <w:rFonts w:ascii="仿宋" w:eastAsia="仿宋" w:hAnsi="仿宋" w:hint="eastAsia"/>
                <w:color w:val="000000" w:themeColor="text1"/>
                <w:kern w:val="0"/>
                <w:szCs w:val="21"/>
              </w:rPr>
              <w:t>③</w:t>
            </w:r>
            <w:r>
              <w:rPr>
                <w:rFonts w:ascii="仿宋_GB2312" w:eastAsia="仿宋_GB2312" w:hAnsi="宋体" w:hint="eastAsia"/>
                <w:color w:val="000000" w:themeColor="text1"/>
                <w:kern w:val="0"/>
                <w:szCs w:val="21"/>
              </w:rPr>
              <w:t>2次违反民用建筑节能强制性标准进行设计或者使用列入禁止使用目录的技术、工艺、材料和设备的。</w:t>
            </w:r>
          </w:p>
        </w:tc>
        <w:tc>
          <w:tcPr>
            <w:tcW w:w="3260" w:type="dxa"/>
            <w:tcBorders>
              <w:tl2br w:val="nil"/>
              <w:tr2bl w:val="nil"/>
            </w:tcBorders>
            <w:tcMar>
              <w:top w:w="15" w:type="dxa"/>
              <w:left w:w="15" w:type="dxa"/>
              <w:bottom w:w="15" w:type="dxa"/>
              <w:right w:w="15" w:type="dxa"/>
            </w:tcMar>
            <w:vAlign w:val="center"/>
          </w:tcPr>
          <w:p w14:paraId="1AACDB5B" w14:textId="77777777" w:rsidR="00446724" w:rsidRDefault="00000000">
            <w:pPr>
              <w:spacing w:line="260" w:lineRule="exact"/>
              <w:ind w:firstLineChars="100" w:firstLine="210"/>
              <w:jc w:val="left"/>
              <w:textAlignment w:val="center"/>
              <w:rPr>
                <w:rFonts w:ascii="仿宋_GB2312" w:eastAsia="仿宋_GB2312" w:hAnsi="宋体" w:hint="eastAsia"/>
                <w:strike/>
                <w:color w:val="000000" w:themeColor="text1"/>
                <w:szCs w:val="21"/>
              </w:rPr>
            </w:pPr>
            <w:r>
              <w:rPr>
                <w:rFonts w:ascii="仿宋_GB2312" w:eastAsia="仿宋_GB2312" w:hAnsi="宋体" w:hint="eastAsia"/>
                <w:color w:val="000000" w:themeColor="text1"/>
                <w:kern w:val="0"/>
                <w:szCs w:val="21"/>
              </w:rPr>
              <w:t>处30万元罚款，由颁发资质证书的部门责令停业整顿</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0</w:t>
            </w:r>
            <w:r>
              <w:rPr>
                <w:rFonts w:ascii="仿宋_GB2312" w:eastAsia="仿宋_GB2312" w:hAnsi="宋体"/>
                <w:color w:val="000000" w:themeColor="text1"/>
                <w:kern w:val="0"/>
                <w:szCs w:val="21"/>
              </w:rPr>
              <w:t>-60</w:t>
            </w:r>
            <w:r>
              <w:rPr>
                <w:rFonts w:ascii="仿宋_GB2312" w:eastAsia="仿宋_GB2312" w:hAnsi="宋体" w:hint="eastAsia"/>
                <w:color w:val="000000" w:themeColor="text1"/>
                <w:kern w:val="0"/>
                <w:szCs w:val="21"/>
              </w:rPr>
              <w:t>日。</w:t>
            </w:r>
          </w:p>
        </w:tc>
      </w:tr>
      <w:tr w:rsidR="00446724" w14:paraId="4E34CCBD" w14:textId="77777777">
        <w:trPr>
          <w:trHeight w:val="307"/>
          <w:jc w:val="center"/>
        </w:trPr>
        <w:tc>
          <w:tcPr>
            <w:tcW w:w="535" w:type="dxa"/>
            <w:vMerge/>
            <w:tcBorders>
              <w:tl2br w:val="nil"/>
              <w:tr2bl w:val="nil"/>
            </w:tcBorders>
            <w:vAlign w:val="center"/>
          </w:tcPr>
          <w:p w14:paraId="553E9801"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5D5A3BCC"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69B4EE5A"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5D28EC7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0603FE5A"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62417EDC"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w:t>
            </w:r>
            <w:r>
              <w:rPr>
                <w:rFonts w:ascii="仿宋" w:eastAsia="仿宋" w:hAnsi="仿宋" w:hint="eastAsia"/>
                <w:color w:val="000000" w:themeColor="text1"/>
                <w:kern w:val="0"/>
                <w:szCs w:val="21"/>
              </w:rPr>
              <w:t>①</w:t>
            </w:r>
            <w:r>
              <w:rPr>
                <w:rFonts w:ascii="仿宋_GB2312" w:eastAsia="仿宋_GB2312" w:hAnsi="宋体" w:hint="eastAsia"/>
                <w:color w:val="000000" w:themeColor="text1"/>
                <w:kern w:val="0"/>
                <w:szCs w:val="21"/>
              </w:rPr>
              <w:t>同一项目中，未按照5条以上10条以下民用建筑节能强制性标准进行设计的；</w:t>
            </w:r>
            <w:r>
              <w:rPr>
                <w:rFonts w:ascii="仿宋" w:eastAsia="仿宋" w:hAnsi="仿宋" w:hint="eastAsia"/>
                <w:color w:val="000000" w:themeColor="text1"/>
                <w:kern w:val="0"/>
                <w:szCs w:val="21"/>
              </w:rPr>
              <w:t>②</w:t>
            </w:r>
            <w:r>
              <w:rPr>
                <w:rFonts w:ascii="仿宋_GB2312" w:eastAsia="仿宋_GB2312" w:hAnsi="宋体" w:hint="eastAsia"/>
                <w:color w:val="000000" w:themeColor="text1"/>
                <w:kern w:val="0"/>
                <w:szCs w:val="21"/>
              </w:rPr>
              <w:t>使用5至10种列入禁止使用目录的技术、工艺、材料和设备的；</w:t>
            </w:r>
            <w:r>
              <w:rPr>
                <w:rFonts w:ascii="仿宋" w:eastAsia="仿宋" w:hAnsi="仿宋" w:hint="eastAsia"/>
                <w:color w:val="000000" w:themeColor="text1"/>
                <w:kern w:val="0"/>
                <w:szCs w:val="21"/>
              </w:rPr>
              <w:t>③</w:t>
            </w:r>
            <w:r>
              <w:rPr>
                <w:rFonts w:ascii="仿宋_GB2312" w:eastAsia="仿宋_GB2312" w:hAnsi="宋体" w:hint="eastAsia"/>
                <w:color w:val="000000" w:themeColor="text1"/>
                <w:kern w:val="0"/>
                <w:szCs w:val="21"/>
              </w:rPr>
              <w:t>3次违反民用建筑节能强制性标准进行设计或者使用列入禁止使用目录的技术、工艺、材料和设备的。</w:t>
            </w:r>
          </w:p>
        </w:tc>
        <w:tc>
          <w:tcPr>
            <w:tcW w:w="3260" w:type="dxa"/>
            <w:tcBorders>
              <w:tl2br w:val="nil"/>
              <w:tr2bl w:val="nil"/>
            </w:tcBorders>
            <w:shd w:val="clear" w:color="000000" w:fill="FFFFFF"/>
            <w:tcMar>
              <w:top w:w="15" w:type="dxa"/>
              <w:left w:w="15" w:type="dxa"/>
              <w:bottom w:w="15" w:type="dxa"/>
              <w:right w:w="15" w:type="dxa"/>
            </w:tcMar>
            <w:vAlign w:val="center"/>
          </w:tcPr>
          <w:p w14:paraId="05ACB8A9"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处30万元罚款，由颁发资质证书的部门降低资质等级。</w:t>
            </w:r>
          </w:p>
        </w:tc>
      </w:tr>
      <w:tr w:rsidR="00446724" w14:paraId="2E0CDB99" w14:textId="77777777">
        <w:trPr>
          <w:trHeight w:val="2189"/>
          <w:jc w:val="center"/>
        </w:trPr>
        <w:tc>
          <w:tcPr>
            <w:tcW w:w="535" w:type="dxa"/>
            <w:vMerge/>
            <w:tcBorders>
              <w:tl2br w:val="nil"/>
              <w:tr2bl w:val="nil"/>
            </w:tcBorders>
            <w:vAlign w:val="center"/>
          </w:tcPr>
          <w:p w14:paraId="5A9F41FB"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2AB3136D"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32FCFCE3"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2E7E6476"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41E0CE18"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shd w:val="clear" w:color="000000" w:fill="FFFFFF"/>
            <w:tcMar>
              <w:top w:w="15" w:type="dxa"/>
              <w:left w:w="15" w:type="dxa"/>
              <w:bottom w:w="15" w:type="dxa"/>
              <w:right w:w="15" w:type="dxa"/>
            </w:tcMar>
            <w:vAlign w:val="center"/>
          </w:tcPr>
          <w:p w14:paraId="684F56A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w:t>
            </w:r>
            <w:r>
              <w:rPr>
                <w:rFonts w:ascii="仿宋" w:eastAsia="仿宋" w:hAnsi="仿宋" w:hint="eastAsia"/>
                <w:color w:val="000000" w:themeColor="text1"/>
                <w:kern w:val="0"/>
                <w:szCs w:val="21"/>
              </w:rPr>
              <w:t>①</w:t>
            </w:r>
            <w:r>
              <w:rPr>
                <w:rFonts w:ascii="仿宋_GB2312" w:eastAsia="仿宋_GB2312" w:hAnsi="宋体" w:hint="eastAsia"/>
                <w:color w:val="000000" w:themeColor="text1"/>
                <w:kern w:val="0"/>
                <w:szCs w:val="21"/>
              </w:rPr>
              <w:t>同一项目中，未按照10条以上民用建筑节能强制性标准进行设计的；</w:t>
            </w:r>
            <w:r>
              <w:rPr>
                <w:rFonts w:ascii="仿宋" w:eastAsia="仿宋" w:hAnsi="仿宋" w:hint="eastAsia"/>
                <w:color w:val="000000" w:themeColor="text1"/>
                <w:kern w:val="0"/>
                <w:szCs w:val="21"/>
              </w:rPr>
              <w:t>②</w:t>
            </w:r>
            <w:r>
              <w:rPr>
                <w:rFonts w:ascii="仿宋_GB2312" w:eastAsia="仿宋_GB2312" w:hAnsi="宋体" w:hint="eastAsia"/>
                <w:color w:val="000000" w:themeColor="text1"/>
                <w:kern w:val="0"/>
                <w:szCs w:val="21"/>
              </w:rPr>
              <w:t>使用10种以上列入禁止使用目录的技术、工艺、材料和设备；</w:t>
            </w:r>
            <w:r>
              <w:rPr>
                <w:rFonts w:ascii="仿宋" w:eastAsia="仿宋" w:hAnsi="仿宋" w:hint="eastAsia"/>
                <w:color w:val="000000" w:themeColor="text1"/>
                <w:kern w:val="0"/>
                <w:szCs w:val="21"/>
              </w:rPr>
              <w:t>③</w:t>
            </w:r>
            <w:r>
              <w:rPr>
                <w:rFonts w:ascii="仿宋_GB2312" w:eastAsia="仿宋_GB2312" w:hAnsi="宋体" w:hint="eastAsia"/>
                <w:color w:val="000000" w:themeColor="text1"/>
                <w:kern w:val="0"/>
                <w:szCs w:val="21"/>
              </w:rPr>
              <w:t>4次以上违反民用建筑节能强制性标准进行设计或者使用列入禁止使用目录的技术、工艺、材料和设备的。</w:t>
            </w:r>
          </w:p>
        </w:tc>
        <w:tc>
          <w:tcPr>
            <w:tcW w:w="3260" w:type="dxa"/>
            <w:tcBorders>
              <w:tl2br w:val="nil"/>
              <w:tr2bl w:val="nil"/>
            </w:tcBorders>
            <w:shd w:val="clear" w:color="000000" w:fill="FFFFFF"/>
            <w:tcMar>
              <w:top w:w="15" w:type="dxa"/>
              <w:left w:w="15" w:type="dxa"/>
              <w:bottom w:w="15" w:type="dxa"/>
              <w:right w:w="15" w:type="dxa"/>
            </w:tcMar>
            <w:vAlign w:val="center"/>
          </w:tcPr>
          <w:p w14:paraId="46BBCF4F"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处30万元罚款，吊销资质证书。</w:t>
            </w:r>
          </w:p>
        </w:tc>
      </w:tr>
      <w:tr w:rsidR="00446724" w14:paraId="278F8C09" w14:textId="77777777">
        <w:trPr>
          <w:trHeight w:val="826"/>
          <w:jc w:val="center"/>
        </w:trPr>
        <w:tc>
          <w:tcPr>
            <w:tcW w:w="535" w:type="dxa"/>
            <w:vMerge w:val="restart"/>
            <w:tcBorders>
              <w:tl2br w:val="nil"/>
              <w:tr2bl w:val="nil"/>
            </w:tcBorders>
            <w:tcMar>
              <w:top w:w="15" w:type="dxa"/>
              <w:left w:w="15" w:type="dxa"/>
              <w:bottom w:w="15" w:type="dxa"/>
              <w:right w:w="15" w:type="dxa"/>
            </w:tcMar>
            <w:vAlign w:val="center"/>
          </w:tcPr>
          <w:p w14:paraId="3E514483" w14:textId="77777777" w:rsidR="00446724" w:rsidRDefault="00446724">
            <w:pPr>
              <w:pStyle w:val="ad"/>
              <w:widowControl/>
              <w:numPr>
                <w:ilvl w:val="0"/>
                <w:numId w:val="1"/>
              </w:numPr>
              <w:spacing w:line="260" w:lineRule="exact"/>
              <w:jc w:val="center"/>
              <w:textAlignment w:val="center"/>
              <w:rPr>
                <w:rFonts w:ascii="仿宋_GB2312" w:eastAsia="仿宋_GB2312"/>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4EBE3DD1"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施工单位未按照民用建筑节能强制性标准进行施工的</w:t>
            </w:r>
          </w:p>
        </w:tc>
        <w:tc>
          <w:tcPr>
            <w:tcW w:w="993" w:type="dxa"/>
            <w:gridSpan w:val="2"/>
            <w:vMerge w:val="restart"/>
            <w:tcBorders>
              <w:tl2br w:val="nil"/>
              <w:tr2bl w:val="nil"/>
            </w:tcBorders>
            <w:tcMar>
              <w:top w:w="15" w:type="dxa"/>
              <w:left w:w="15" w:type="dxa"/>
              <w:bottom w:w="15" w:type="dxa"/>
              <w:right w:w="15" w:type="dxa"/>
            </w:tcMar>
            <w:vAlign w:val="center"/>
          </w:tcPr>
          <w:p w14:paraId="735647CD" w14:textId="77777777" w:rsidR="00446724" w:rsidRDefault="00000000">
            <w:pPr>
              <w:widowControl/>
              <w:spacing w:line="260" w:lineRule="exact"/>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《民用建筑节能条例》第十</w:t>
            </w:r>
            <w:r>
              <w:rPr>
                <w:rFonts w:ascii="Calibri" w:eastAsia="仿宋_GB2312" w:hAnsi="Calibri" w:hint="eastAsia"/>
                <w:color w:val="000000" w:themeColor="text1"/>
                <w:szCs w:val="21"/>
              </w:rPr>
              <w:t>五</w:t>
            </w:r>
            <w:r>
              <w:rPr>
                <w:rFonts w:ascii="仿宋_GB2312" w:eastAsia="仿宋_GB2312" w:hAnsi="宋体" w:hint="eastAsia"/>
                <w:color w:val="000000" w:themeColor="text1"/>
                <w:szCs w:val="21"/>
              </w:rPr>
              <w:t>条</w:t>
            </w:r>
          </w:p>
        </w:tc>
        <w:tc>
          <w:tcPr>
            <w:tcW w:w="4110" w:type="dxa"/>
            <w:vMerge w:val="restart"/>
            <w:tcBorders>
              <w:tl2br w:val="nil"/>
              <w:tr2bl w:val="nil"/>
            </w:tcBorders>
            <w:tcMar>
              <w:top w:w="15" w:type="dxa"/>
              <w:left w:w="15" w:type="dxa"/>
              <w:bottom w:w="15" w:type="dxa"/>
              <w:right w:w="15" w:type="dxa"/>
            </w:tcMar>
            <w:vAlign w:val="center"/>
          </w:tcPr>
          <w:p w14:paraId="500D6B3F"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《民用建筑节能条例》第四十条</w:t>
            </w:r>
          </w:p>
          <w:p w14:paraId="2DD83FC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1134" w:type="dxa"/>
            <w:tcBorders>
              <w:tl2br w:val="nil"/>
              <w:tr2bl w:val="nil"/>
            </w:tcBorders>
            <w:tcMar>
              <w:top w:w="15" w:type="dxa"/>
              <w:left w:w="15" w:type="dxa"/>
              <w:bottom w:w="15" w:type="dxa"/>
              <w:right w:w="15" w:type="dxa"/>
            </w:tcMar>
            <w:vAlign w:val="center"/>
          </w:tcPr>
          <w:p w14:paraId="5C12B038"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3FF3DC4"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同一项目中，未按照1条民用建筑节能强制性标准进行施工的。</w:t>
            </w:r>
          </w:p>
        </w:tc>
        <w:tc>
          <w:tcPr>
            <w:tcW w:w="3260" w:type="dxa"/>
            <w:tcBorders>
              <w:tl2br w:val="nil"/>
              <w:tr2bl w:val="nil"/>
            </w:tcBorders>
            <w:tcMar>
              <w:top w:w="15" w:type="dxa"/>
              <w:left w:w="15" w:type="dxa"/>
              <w:bottom w:w="15" w:type="dxa"/>
              <w:right w:w="15" w:type="dxa"/>
            </w:tcMar>
            <w:vAlign w:val="center"/>
          </w:tcPr>
          <w:p w14:paraId="01F177DA"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责令改正，处民用建筑项目合同价款</w:t>
            </w:r>
            <w:r>
              <w:rPr>
                <w:rFonts w:ascii="仿宋_GB2312" w:eastAsia="仿宋_GB2312" w:hint="eastAsia"/>
                <w:color w:val="000000" w:themeColor="text1"/>
                <w:szCs w:val="21"/>
              </w:rPr>
              <w:t>百分之二</w:t>
            </w:r>
            <w:r>
              <w:rPr>
                <w:rFonts w:ascii="仿宋_GB2312" w:eastAsia="仿宋_GB2312" w:hAnsi="宋体" w:hint="eastAsia"/>
                <w:color w:val="000000" w:themeColor="text1"/>
                <w:szCs w:val="21"/>
              </w:rPr>
              <w:t>的罚款。</w:t>
            </w:r>
          </w:p>
        </w:tc>
      </w:tr>
      <w:tr w:rsidR="00446724" w14:paraId="01A699D0" w14:textId="77777777">
        <w:trPr>
          <w:trHeight w:val="229"/>
          <w:jc w:val="center"/>
        </w:trPr>
        <w:tc>
          <w:tcPr>
            <w:tcW w:w="535" w:type="dxa"/>
            <w:vMerge/>
            <w:tcBorders>
              <w:tl2br w:val="nil"/>
              <w:tr2bl w:val="nil"/>
            </w:tcBorders>
            <w:vAlign w:val="center"/>
          </w:tcPr>
          <w:p w14:paraId="48FC04B2"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074CFFD4"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2FFF0F5B"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66FCD76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0CE02685"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E327437"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（1）同一项目中，未按照</w:t>
            </w:r>
            <w:r>
              <w:rPr>
                <w:rFonts w:ascii="仿宋_GB2312" w:eastAsia="仿宋_GB2312" w:hAnsi="宋体"/>
                <w:color w:val="000000" w:themeColor="text1"/>
                <w:szCs w:val="21"/>
              </w:rPr>
              <w:t>2</w:t>
            </w:r>
            <w:r>
              <w:rPr>
                <w:rFonts w:ascii="仿宋_GB2312" w:eastAsia="仿宋_GB2312" w:hAnsi="宋体" w:hint="eastAsia"/>
                <w:color w:val="000000" w:themeColor="text1"/>
                <w:szCs w:val="21"/>
              </w:rPr>
              <w:t>条民用建筑节能强制性标准进行施工的。</w:t>
            </w:r>
          </w:p>
        </w:tc>
        <w:tc>
          <w:tcPr>
            <w:tcW w:w="3260" w:type="dxa"/>
            <w:tcBorders>
              <w:tl2br w:val="nil"/>
              <w:tr2bl w:val="nil"/>
            </w:tcBorders>
            <w:tcMar>
              <w:top w:w="15" w:type="dxa"/>
              <w:left w:w="15" w:type="dxa"/>
              <w:bottom w:w="15" w:type="dxa"/>
              <w:right w:w="15" w:type="dxa"/>
            </w:tcMar>
            <w:vAlign w:val="center"/>
          </w:tcPr>
          <w:p w14:paraId="40A128CA"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责令改正，处民用</w:t>
            </w:r>
            <w:r>
              <w:rPr>
                <w:rFonts w:ascii="仿宋_GB2312" w:eastAsia="仿宋_GB2312" w:hAnsi="宋体" w:hint="eastAsia"/>
                <w:color w:val="000000" w:themeColor="text1"/>
                <w:kern w:val="0"/>
                <w:szCs w:val="21"/>
              </w:rPr>
              <w:t>建筑项目合同价款</w:t>
            </w:r>
            <w:r>
              <w:rPr>
                <w:rFonts w:ascii="仿宋_GB2312" w:eastAsia="仿宋_GB2312"/>
                <w:color w:val="000000" w:themeColor="text1"/>
                <w:szCs w:val="21"/>
              </w:rPr>
              <w:t>百分之二</w:t>
            </w:r>
            <w:r>
              <w:rPr>
                <w:rFonts w:ascii="仿宋_GB2312" w:eastAsia="仿宋_GB2312" w:hint="eastAsia"/>
                <w:color w:val="000000" w:themeColor="text1"/>
                <w:szCs w:val="21"/>
              </w:rPr>
              <w:t>以上</w:t>
            </w:r>
            <w:r>
              <w:rPr>
                <w:rFonts w:ascii="仿宋_GB2312" w:eastAsia="仿宋_GB2312"/>
                <w:color w:val="000000" w:themeColor="text1"/>
                <w:szCs w:val="21"/>
              </w:rPr>
              <w:t>百分之三</w:t>
            </w:r>
            <w:r>
              <w:rPr>
                <w:rFonts w:ascii="仿宋_GB2312" w:eastAsia="仿宋_GB2312" w:hint="eastAsia"/>
                <w:color w:val="000000" w:themeColor="text1"/>
                <w:szCs w:val="21"/>
              </w:rPr>
              <w:t>以下</w:t>
            </w:r>
            <w:r>
              <w:rPr>
                <w:rFonts w:ascii="仿宋_GB2312" w:eastAsia="仿宋_GB2312" w:hAnsi="宋体" w:hint="eastAsia"/>
                <w:color w:val="000000" w:themeColor="text1"/>
                <w:szCs w:val="21"/>
              </w:rPr>
              <w:t>的罚款。</w:t>
            </w:r>
          </w:p>
        </w:tc>
      </w:tr>
      <w:tr w:rsidR="00446724" w14:paraId="29F3706C" w14:textId="77777777">
        <w:trPr>
          <w:trHeight w:val="229"/>
          <w:jc w:val="center"/>
        </w:trPr>
        <w:tc>
          <w:tcPr>
            <w:tcW w:w="535" w:type="dxa"/>
            <w:vMerge/>
            <w:tcBorders>
              <w:tl2br w:val="nil"/>
              <w:tr2bl w:val="nil"/>
            </w:tcBorders>
            <w:vAlign w:val="center"/>
          </w:tcPr>
          <w:p w14:paraId="6F677E87"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706DE333"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42B1FEF5"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418ED857"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200E6B8E"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6440FA47"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（2）同一项目中，未按照</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条民用建筑节能强制性标准进行施工的。</w:t>
            </w:r>
          </w:p>
        </w:tc>
        <w:tc>
          <w:tcPr>
            <w:tcW w:w="3260" w:type="dxa"/>
            <w:tcBorders>
              <w:tl2br w:val="nil"/>
              <w:tr2bl w:val="nil"/>
            </w:tcBorders>
            <w:tcMar>
              <w:top w:w="15" w:type="dxa"/>
              <w:left w:w="15" w:type="dxa"/>
              <w:bottom w:w="15" w:type="dxa"/>
              <w:right w:w="15" w:type="dxa"/>
            </w:tcMar>
            <w:vAlign w:val="center"/>
          </w:tcPr>
          <w:p w14:paraId="2BCE71E0"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责令改正，处民用建筑项目合同价款百分之三以上百分之四以下的罚款。</w:t>
            </w:r>
          </w:p>
        </w:tc>
      </w:tr>
      <w:tr w:rsidR="00446724" w14:paraId="1B008651" w14:textId="77777777">
        <w:trPr>
          <w:trHeight w:val="1448"/>
          <w:jc w:val="center"/>
        </w:trPr>
        <w:tc>
          <w:tcPr>
            <w:tcW w:w="535" w:type="dxa"/>
            <w:vMerge/>
            <w:tcBorders>
              <w:tl2br w:val="nil"/>
              <w:tr2bl w:val="nil"/>
            </w:tcBorders>
            <w:vAlign w:val="center"/>
          </w:tcPr>
          <w:p w14:paraId="7B2CB519"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7D2C866D"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302DF7AA"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6E82F62B"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312ABF6A"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FFE1FA5" w14:textId="77777777" w:rsidR="00446724" w:rsidRDefault="00000000">
            <w:pPr>
              <w:spacing w:line="260" w:lineRule="exact"/>
              <w:ind w:firstLineChars="100" w:firstLine="210"/>
              <w:jc w:val="left"/>
              <w:rPr>
                <w:rFonts w:ascii="仿宋_GB2312" w:eastAsia="仿宋_GB2312" w:hAnsi="宋体" w:hint="eastAsia"/>
                <w:strike/>
                <w:color w:val="000000" w:themeColor="text1"/>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w:t>
            </w:r>
            <w:r>
              <w:rPr>
                <w:rFonts w:ascii="仿宋" w:eastAsia="仿宋" w:hAnsi="仿宋" w:hint="eastAsia"/>
                <w:color w:val="000000" w:themeColor="text1"/>
                <w:kern w:val="0"/>
                <w:szCs w:val="21"/>
              </w:rPr>
              <w:t>①</w:t>
            </w:r>
            <w:r>
              <w:rPr>
                <w:rFonts w:ascii="仿宋_GB2312" w:eastAsia="仿宋_GB2312" w:hAnsi="宋体" w:hint="eastAsia"/>
                <w:color w:val="000000" w:themeColor="text1"/>
                <w:kern w:val="0"/>
                <w:szCs w:val="21"/>
              </w:rPr>
              <w:t>同一项目中，未按照4条以上5条以下民用建筑节能强制性标准进行施工的；</w:t>
            </w:r>
            <w:r>
              <w:rPr>
                <w:rFonts w:ascii="仿宋" w:eastAsia="仿宋" w:hAnsi="仿宋" w:hint="eastAsia"/>
                <w:color w:val="000000" w:themeColor="text1"/>
                <w:kern w:val="0"/>
                <w:szCs w:val="21"/>
              </w:rPr>
              <w:t>②</w:t>
            </w:r>
            <w:r>
              <w:rPr>
                <w:rFonts w:ascii="仿宋_GB2312" w:eastAsia="仿宋_GB2312" w:hAnsi="宋体" w:hint="eastAsia"/>
                <w:color w:val="000000" w:themeColor="text1"/>
                <w:kern w:val="0"/>
                <w:szCs w:val="21"/>
              </w:rPr>
              <w:t>2次违反民用建筑节能强制性标准进行施工的。</w:t>
            </w:r>
          </w:p>
        </w:tc>
        <w:tc>
          <w:tcPr>
            <w:tcW w:w="3260" w:type="dxa"/>
            <w:tcBorders>
              <w:tl2br w:val="nil"/>
              <w:tr2bl w:val="nil"/>
            </w:tcBorders>
            <w:tcMar>
              <w:top w:w="15" w:type="dxa"/>
              <w:left w:w="15" w:type="dxa"/>
              <w:bottom w:w="15" w:type="dxa"/>
              <w:right w:w="15" w:type="dxa"/>
            </w:tcMar>
            <w:vAlign w:val="center"/>
          </w:tcPr>
          <w:p w14:paraId="6310EA7C" w14:textId="77777777" w:rsidR="00446724" w:rsidRDefault="00000000">
            <w:pPr>
              <w:spacing w:line="260" w:lineRule="exact"/>
              <w:ind w:firstLineChars="100" w:firstLine="210"/>
              <w:jc w:val="left"/>
              <w:textAlignment w:val="center"/>
              <w:rPr>
                <w:rFonts w:ascii="仿宋_GB2312" w:eastAsia="仿宋_GB2312" w:hAnsi="宋体" w:hint="eastAsia"/>
                <w:strike/>
                <w:color w:val="000000" w:themeColor="text1"/>
                <w:szCs w:val="21"/>
              </w:rPr>
            </w:pPr>
            <w:r>
              <w:rPr>
                <w:rFonts w:ascii="仿宋_GB2312" w:eastAsia="仿宋_GB2312" w:hAnsi="宋体" w:hint="eastAsia"/>
                <w:color w:val="000000" w:themeColor="text1"/>
                <w:szCs w:val="21"/>
              </w:rPr>
              <w:t>处民用建筑项目合同价款百分之四的罚款，由颁发资质证书的部门责令停业整顿</w:t>
            </w:r>
            <w:r>
              <w:rPr>
                <w:rFonts w:ascii="仿宋_GB2312" w:eastAsia="仿宋_GB2312" w:hAnsi="宋体"/>
                <w:color w:val="000000" w:themeColor="text1"/>
                <w:szCs w:val="21"/>
              </w:rPr>
              <w:t>30</w:t>
            </w:r>
            <w:r>
              <w:rPr>
                <w:rFonts w:ascii="仿宋_GB2312" w:eastAsia="仿宋_GB2312" w:hAnsi="宋体" w:hint="eastAsia"/>
                <w:color w:val="000000" w:themeColor="text1"/>
                <w:szCs w:val="21"/>
              </w:rPr>
              <w:t>-</w:t>
            </w:r>
            <w:r>
              <w:rPr>
                <w:rFonts w:ascii="仿宋_GB2312" w:eastAsia="仿宋_GB2312" w:hAnsi="宋体"/>
                <w:color w:val="000000" w:themeColor="text1"/>
                <w:szCs w:val="21"/>
              </w:rPr>
              <w:t>90</w:t>
            </w:r>
            <w:r>
              <w:rPr>
                <w:rFonts w:ascii="仿宋_GB2312" w:eastAsia="仿宋_GB2312" w:hAnsi="宋体" w:hint="eastAsia"/>
                <w:color w:val="000000" w:themeColor="text1"/>
                <w:szCs w:val="21"/>
              </w:rPr>
              <w:t>日。</w:t>
            </w:r>
          </w:p>
        </w:tc>
      </w:tr>
      <w:tr w:rsidR="00446724" w14:paraId="04AB4847" w14:textId="77777777">
        <w:trPr>
          <w:trHeight w:val="548"/>
          <w:jc w:val="center"/>
        </w:trPr>
        <w:tc>
          <w:tcPr>
            <w:tcW w:w="535" w:type="dxa"/>
            <w:vMerge/>
            <w:tcBorders>
              <w:tl2br w:val="nil"/>
              <w:tr2bl w:val="nil"/>
            </w:tcBorders>
            <w:vAlign w:val="center"/>
          </w:tcPr>
          <w:p w14:paraId="7E2DA125"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378C12D6"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13BB621A"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16AF486E"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5D7A544A"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39007ACB"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w:t>
            </w:r>
            <w:r>
              <w:rPr>
                <w:rFonts w:ascii="仿宋" w:eastAsia="仿宋" w:hAnsi="仿宋" w:hint="eastAsia"/>
                <w:color w:val="000000" w:themeColor="text1"/>
                <w:kern w:val="0"/>
                <w:szCs w:val="21"/>
              </w:rPr>
              <w:t>①</w:t>
            </w:r>
            <w:r>
              <w:rPr>
                <w:rFonts w:ascii="仿宋_GB2312" w:eastAsia="仿宋_GB2312" w:hAnsi="宋体" w:hint="eastAsia"/>
                <w:color w:val="000000" w:themeColor="text1"/>
                <w:kern w:val="0"/>
                <w:szCs w:val="21"/>
              </w:rPr>
              <w:t>同一项目中，未按照5条以上10条以下民用建筑节能强制性标准进行施工的；</w:t>
            </w:r>
            <w:r>
              <w:rPr>
                <w:rFonts w:ascii="仿宋" w:eastAsia="仿宋" w:hAnsi="仿宋" w:hint="eastAsia"/>
                <w:color w:val="000000" w:themeColor="text1"/>
                <w:kern w:val="0"/>
                <w:szCs w:val="21"/>
              </w:rPr>
              <w:t>②</w:t>
            </w:r>
            <w:r>
              <w:rPr>
                <w:rFonts w:ascii="仿宋_GB2312" w:eastAsia="仿宋_GB2312" w:hAnsi="宋体" w:hint="eastAsia"/>
                <w:color w:val="000000" w:themeColor="text1"/>
                <w:kern w:val="0"/>
                <w:szCs w:val="21"/>
              </w:rPr>
              <w:t>3次违反民用建筑节能强制性标准进行施工的。</w:t>
            </w:r>
          </w:p>
        </w:tc>
        <w:tc>
          <w:tcPr>
            <w:tcW w:w="3260" w:type="dxa"/>
            <w:tcBorders>
              <w:tl2br w:val="nil"/>
              <w:tr2bl w:val="nil"/>
            </w:tcBorders>
            <w:tcMar>
              <w:top w:w="15" w:type="dxa"/>
              <w:left w:w="15" w:type="dxa"/>
              <w:bottom w:w="15" w:type="dxa"/>
              <w:right w:w="15" w:type="dxa"/>
            </w:tcMar>
            <w:vAlign w:val="center"/>
          </w:tcPr>
          <w:p w14:paraId="62738467"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处民用建筑项目合同价款百分之四的罚款，由颁发资质证书的部门降低资质等级。</w:t>
            </w:r>
          </w:p>
        </w:tc>
      </w:tr>
      <w:tr w:rsidR="00446724" w14:paraId="20B5EF37" w14:textId="77777777">
        <w:trPr>
          <w:trHeight w:val="222"/>
          <w:jc w:val="center"/>
        </w:trPr>
        <w:tc>
          <w:tcPr>
            <w:tcW w:w="535" w:type="dxa"/>
            <w:vMerge/>
            <w:tcBorders>
              <w:tl2br w:val="nil"/>
              <w:tr2bl w:val="nil"/>
            </w:tcBorders>
            <w:vAlign w:val="center"/>
          </w:tcPr>
          <w:p w14:paraId="3A006BA3"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3D2E2D9F"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2F990BB2"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1D628AD3"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vMerge/>
            <w:tcBorders>
              <w:tl2br w:val="nil"/>
              <w:tr2bl w:val="nil"/>
            </w:tcBorders>
            <w:vAlign w:val="center"/>
          </w:tcPr>
          <w:p w14:paraId="68748E5A" w14:textId="77777777" w:rsidR="00446724" w:rsidRDefault="00446724">
            <w:pPr>
              <w:widowControl/>
              <w:spacing w:line="260" w:lineRule="exact"/>
              <w:jc w:val="center"/>
              <w:rPr>
                <w:rFonts w:ascii="仿宋_GB2312" w:eastAsia="仿宋_GB2312" w:hAnsi="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5A85FA65"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w:t>
            </w:r>
            <w:r>
              <w:rPr>
                <w:rFonts w:ascii="仿宋" w:eastAsia="仿宋" w:hAnsi="仿宋" w:hint="eastAsia"/>
                <w:color w:val="000000" w:themeColor="text1"/>
                <w:kern w:val="0"/>
                <w:szCs w:val="21"/>
              </w:rPr>
              <w:t>①</w:t>
            </w:r>
            <w:r>
              <w:rPr>
                <w:rFonts w:ascii="仿宋_GB2312" w:eastAsia="仿宋_GB2312" w:hAnsi="宋体" w:hint="eastAsia"/>
                <w:color w:val="000000" w:themeColor="text1"/>
                <w:kern w:val="0"/>
                <w:szCs w:val="21"/>
              </w:rPr>
              <w:t>同一项目中，未按照10条以上民用建筑节能强制性标准进行施工的；</w:t>
            </w:r>
            <w:r>
              <w:rPr>
                <w:rFonts w:ascii="仿宋" w:eastAsia="仿宋" w:hAnsi="仿宋" w:hint="eastAsia"/>
                <w:color w:val="000000" w:themeColor="text1"/>
                <w:kern w:val="0"/>
                <w:szCs w:val="21"/>
              </w:rPr>
              <w:t>②</w:t>
            </w:r>
            <w:r>
              <w:rPr>
                <w:rFonts w:ascii="仿宋_GB2312" w:eastAsia="仿宋_GB2312" w:hAnsi="宋体" w:hint="eastAsia"/>
                <w:color w:val="000000" w:themeColor="text1"/>
                <w:kern w:val="0"/>
                <w:szCs w:val="21"/>
              </w:rPr>
              <w:t>4次以上违反民用建筑节能强制性标准进行施工的。</w:t>
            </w:r>
          </w:p>
        </w:tc>
        <w:tc>
          <w:tcPr>
            <w:tcW w:w="3260" w:type="dxa"/>
            <w:tcBorders>
              <w:tl2br w:val="nil"/>
              <w:tr2bl w:val="nil"/>
            </w:tcBorders>
            <w:tcMar>
              <w:top w:w="15" w:type="dxa"/>
              <w:left w:w="15" w:type="dxa"/>
              <w:bottom w:w="15" w:type="dxa"/>
              <w:right w:w="15" w:type="dxa"/>
            </w:tcMar>
            <w:vAlign w:val="center"/>
          </w:tcPr>
          <w:p w14:paraId="60E3DD84"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处民用建筑项目合同价款百分之四的罚款，由颁发资质证书的部门吊销资质证书。</w:t>
            </w:r>
          </w:p>
        </w:tc>
      </w:tr>
      <w:tr w:rsidR="00446724" w14:paraId="10890B1F"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7EA6D7C9" w14:textId="77777777" w:rsidR="00446724" w:rsidRDefault="00446724">
            <w:pPr>
              <w:pStyle w:val="ad"/>
              <w:widowControl/>
              <w:numPr>
                <w:ilvl w:val="0"/>
                <w:numId w:val="1"/>
              </w:numPr>
              <w:spacing w:line="260" w:lineRule="exact"/>
              <w:jc w:val="center"/>
              <w:textAlignment w:val="center"/>
              <w:rPr>
                <w:rFonts w:ascii="仿宋_GB2312" w:eastAsia="仿宋_GB2312"/>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61B12CCF"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施工单位有下列行为之一的：（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14:paraId="6510E587" w14:textId="77777777" w:rsidR="00446724" w:rsidRDefault="00000000">
            <w:pPr>
              <w:widowControl/>
              <w:spacing w:line="260" w:lineRule="exact"/>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《民用建筑节能条例》第十一条第三款、第十六条第一款</w:t>
            </w:r>
          </w:p>
        </w:tc>
        <w:tc>
          <w:tcPr>
            <w:tcW w:w="4110" w:type="dxa"/>
            <w:vMerge w:val="restart"/>
            <w:tcBorders>
              <w:tl2br w:val="nil"/>
              <w:tr2bl w:val="nil"/>
            </w:tcBorders>
            <w:tcMar>
              <w:top w:w="15" w:type="dxa"/>
              <w:left w:w="15" w:type="dxa"/>
              <w:bottom w:w="15" w:type="dxa"/>
              <w:right w:w="15" w:type="dxa"/>
            </w:tcMar>
            <w:vAlign w:val="center"/>
          </w:tcPr>
          <w:p w14:paraId="54424E33"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《民用建筑节能条例》第四十一条</w:t>
            </w:r>
          </w:p>
          <w:p w14:paraId="0EBED26C"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14:paraId="499B2F2F"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（一）未对进入施工现场的墙体材料、保温材料、门窗、采暖制冷系统和照明设备进行查验的；</w:t>
            </w:r>
          </w:p>
          <w:p w14:paraId="616DEF85"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（二）使用不符合施工图设计文件要求的墙体材料、保温材料、门窗、采暖制冷系统和照明设备的；</w:t>
            </w:r>
          </w:p>
          <w:p w14:paraId="518AAC2A" w14:textId="77777777" w:rsidR="00446724" w:rsidRDefault="00000000">
            <w:pPr>
              <w:widowControl/>
              <w:spacing w:line="260" w:lineRule="exact"/>
              <w:ind w:firstLineChars="100" w:firstLine="210"/>
              <w:jc w:val="left"/>
              <w:textAlignment w:val="center"/>
              <w:rPr>
                <w:rFonts w:ascii="仿宋_GB2312" w:eastAsia="仿宋_GB2312" w:hAnsi="宋体" w:hint="eastAsia"/>
                <w:strike/>
                <w:color w:val="000000" w:themeColor="text1"/>
                <w:kern w:val="0"/>
                <w:szCs w:val="21"/>
              </w:rPr>
            </w:pPr>
            <w:r>
              <w:rPr>
                <w:rFonts w:ascii="仿宋_GB2312" w:eastAsia="仿宋_GB2312" w:hAnsi="宋体" w:hint="eastAsia"/>
                <w:color w:val="000000" w:themeColor="text1"/>
                <w:kern w:val="0"/>
                <w:szCs w:val="21"/>
              </w:rPr>
              <w:t>（三）使用列入禁止使用目录的技术、工艺、材料和设备的。</w:t>
            </w:r>
          </w:p>
        </w:tc>
        <w:tc>
          <w:tcPr>
            <w:tcW w:w="1134" w:type="dxa"/>
            <w:tcBorders>
              <w:tl2br w:val="nil"/>
              <w:tr2bl w:val="nil"/>
            </w:tcBorders>
            <w:tcMar>
              <w:top w:w="15" w:type="dxa"/>
              <w:left w:w="15" w:type="dxa"/>
              <w:bottom w:w="15" w:type="dxa"/>
              <w:right w:w="15" w:type="dxa"/>
            </w:tcMar>
            <w:vAlign w:val="center"/>
          </w:tcPr>
          <w:p w14:paraId="4FFBA1D8"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37CCC77"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同一项目中，1年内1次违反进场材料检验、施工图设计文件、使用材料等方面规定的。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65BCA168"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责令改正，处10万元罚款。</w:t>
            </w:r>
          </w:p>
        </w:tc>
      </w:tr>
      <w:tr w:rsidR="00446724" w14:paraId="1BC61424" w14:textId="77777777">
        <w:trPr>
          <w:trHeight w:val="124"/>
          <w:jc w:val="center"/>
        </w:trPr>
        <w:tc>
          <w:tcPr>
            <w:tcW w:w="535" w:type="dxa"/>
            <w:vMerge/>
            <w:tcBorders>
              <w:tl2br w:val="nil"/>
              <w:tr2bl w:val="nil"/>
            </w:tcBorders>
            <w:vAlign w:val="center"/>
          </w:tcPr>
          <w:p w14:paraId="747C4CCC"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5F9B1236"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5B16953B"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0C67DCB1"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78A2721"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A0BD2A3"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同一项目中，1年内2次违反进场材料检验、施工图设计文件、使用材料等方面规定的。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129C9328"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责令改正，处1</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20</w:t>
            </w:r>
            <w:r>
              <w:rPr>
                <w:rFonts w:ascii="仿宋_GB2312" w:eastAsia="仿宋_GB2312" w:hAnsi="宋体" w:hint="eastAsia"/>
                <w:color w:val="000000" w:themeColor="text1"/>
                <w:kern w:val="0"/>
                <w:szCs w:val="21"/>
              </w:rPr>
              <w:t>万元以下的罚款。</w:t>
            </w:r>
          </w:p>
        </w:tc>
      </w:tr>
      <w:tr w:rsidR="00446724" w14:paraId="0946D243" w14:textId="77777777">
        <w:trPr>
          <w:trHeight w:val="958"/>
          <w:jc w:val="center"/>
        </w:trPr>
        <w:tc>
          <w:tcPr>
            <w:tcW w:w="535" w:type="dxa"/>
            <w:vMerge/>
            <w:tcBorders>
              <w:tl2br w:val="nil"/>
              <w:tr2bl w:val="nil"/>
            </w:tcBorders>
            <w:vAlign w:val="center"/>
          </w:tcPr>
          <w:p w14:paraId="18FF5BCF"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1771C68E"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02DAEB77"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2387D859"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2D8396F1"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C426668"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）同一项目中，1年内3次以上5次以下违反进场材料检验、施工图设计文件、使用材料等方面规定的。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0A5F68DE"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处20万元罚款，由颁发资质证书的部门责令停业整顿</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90</w:t>
            </w:r>
            <w:r>
              <w:rPr>
                <w:rFonts w:ascii="仿宋_GB2312" w:eastAsia="仿宋_GB2312" w:hAnsi="宋体" w:hint="eastAsia"/>
                <w:color w:val="000000" w:themeColor="text1"/>
                <w:kern w:val="0"/>
                <w:szCs w:val="21"/>
              </w:rPr>
              <w:t>日。</w:t>
            </w:r>
          </w:p>
        </w:tc>
      </w:tr>
      <w:tr w:rsidR="00446724" w14:paraId="74716EB2" w14:textId="77777777">
        <w:trPr>
          <w:trHeight w:val="645"/>
          <w:jc w:val="center"/>
        </w:trPr>
        <w:tc>
          <w:tcPr>
            <w:tcW w:w="535" w:type="dxa"/>
            <w:vMerge/>
            <w:tcBorders>
              <w:tl2br w:val="nil"/>
              <w:tr2bl w:val="nil"/>
            </w:tcBorders>
            <w:vAlign w:val="center"/>
          </w:tcPr>
          <w:p w14:paraId="7CFCFDFF"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10A91F8B"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432BCD5F"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02727FFF"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1134" w:type="dxa"/>
            <w:vMerge/>
            <w:tcBorders>
              <w:tl2br w:val="nil"/>
              <w:tr2bl w:val="nil"/>
            </w:tcBorders>
            <w:vAlign w:val="center"/>
          </w:tcPr>
          <w:p w14:paraId="7DA4FBE0" w14:textId="77777777" w:rsidR="00446724" w:rsidRDefault="00446724">
            <w:pPr>
              <w:widowControl/>
              <w:spacing w:line="260" w:lineRule="exact"/>
              <w:ind w:firstLineChars="100" w:firstLine="210"/>
              <w:jc w:val="center"/>
              <w:rPr>
                <w:rFonts w:ascii="仿宋_GB2312" w:eastAsia="仿宋_GB2312" w:hAnsi="宋体" w:hint="eastAsia"/>
                <w:color w:val="000000" w:themeColor="text1"/>
                <w:szCs w:val="21"/>
              </w:rPr>
            </w:pPr>
          </w:p>
        </w:tc>
        <w:tc>
          <w:tcPr>
            <w:tcW w:w="2144" w:type="dxa"/>
            <w:gridSpan w:val="2"/>
            <w:tcBorders>
              <w:tl2br w:val="nil"/>
              <w:tr2bl w:val="nil"/>
            </w:tcBorders>
            <w:shd w:val="clear" w:color="000000" w:fill="FFFFFF"/>
            <w:tcMar>
              <w:top w:w="15" w:type="dxa"/>
              <w:left w:w="15" w:type="dxa"/>
              <w:bottom w:w="15" w:type="dxa"/>
              <w:right w:w="15" w:type="dxa"/>
            </w:tcMar>
            <w:vAlign w:val="center"/>
          </w:tcPr>
          <w:p w14:paraId="3D5FC0F4"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）同一项目中，1年内5次以上10次以下违反进场材料检验、施工图设计文件、使用材料等方面规定的。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1D7A35DF"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处20万元罚款，由颁发资质证书的部门降低资质等级。</w:t>
            </w:r>
          </w:p>
        </w:tc>
      </w:tr>
      <w:tr w:rsidR="00446724" w14:paraId="74202305" w14:textId="77777777">
        <w:trPr>
          <w:trHeight w:val="195"/>
          <w:jc w:val="center"/>
        </w:trPr>
        <w:tc>
          <w:tcPr>
            <w:tcW w:w="535" w:type="dxa"/>
            <w:vMerge/>
            <w:tcBorders>
              <w:tl2br w:val="nil"/>
              <w:tr2bl w:val="nil"/>
            </w:tcBorders>
            <w:vAlign w:val="center"/>
          </w:tcPr>
          <w:p w14:paraId="3EB095D4"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1770C6E7"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5C8B3A13"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643FC08B"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1134" w:type="dxa"/>
            <w:vMerge/>
            <w:tcBorders>
              <w:tl2br w:val="nil"/>
              <w:tr2bl w:val="nil"/>
            </w:tcBorders>
            <w:vAlign w:val="center"/>
          </w:tcPr>
          <w:p w14:paraId="7CCA85EF" w14:textId="77777777" w:rsidR="00446724" w:rsidRDefault="00446724">
            <w:pPr>
              <w:widowControl/>
              <w:spacing w:line="260" w:lineRule="exact"/>
              <w:ind w:firstLineChars="100" w:firstLine="210"/>
              <w:jc w:val="center"/>
              <w:rPr>
                <w:rFonts w:ascii="仿宋_GB2312" w:eastAsia="仿宋_GB2312" w:hAnsi="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0081222E"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）同一项目中，1年内10次以上违反进场材料检验、施工图设计文件、使用材料等方面规定的。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7508F807"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处20万元罚款，由颁发资质证书的部门吊销资质证书。</w:t>
            </w:r>
          </w:p>
        </w:tc>
      </w:tr>
      <w:tr w:rsidR="00446724" w14:paraId="3D59DF66" w14:textId="77777777">
        <w:trPr>
          <w:trHeight w:val="928"/>
          <w:jc w:val="center"/>
        </w:trPr>
        <w:tc>
          <w:tcPr>
            <w:tcW w:w="535" w:type="dxa"/>
            <w:vMerge w:val="restart"/>
            <w:tcBorders>
              <w:tl2br w:val="nil"/>
              <w:tr2bl w:val="nil"/>
            </w:tcBorders>
            <w:tcMar>
              <w:top w:w="15" w:type="dxa"/>
              <w:left w:w="15" w:type="dxa"/>
              <w:bottom w:w="15" w:type="dxa"/>
              <w:right w:w="15" w:type="dxa"/>
            </w:tcMar>
            <w:vAlign w:val="center"/>
          </w:tcPr>
          <w:p w14:paraId="0FEC7393" w14:textId="77777777" w:rsidR="00446724" w:rsidRDefault="00446724">
            <w:pPr>
              <w:pStyle w:val="ad"/>
              <w:widowControl/>
              <w:numPr>
                <w:ilvl w:val="0"/>
                <w:numId w:val="1"/>
              </w:numPr>
              <w:spacing w:line="260" w:lineRule="exact"/>
              <w:jc w:val="center"/>
              <w:textAlignment w:val="center"/>
              <w:rPr>
                <w:rFonts w:ascii="仿宋_GB2312" w:eastAsia="仿宋_GB2312"/>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7D1A928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工程监理单位未按照民用建筑节能强制性标准实施监理的</w:t>
            </w:r>
          </w:p>
        </w:tc>
        <w:tc>
          <w:tcPr>
            <w:tcW w:w="993" w:type="dxa"/>
            <w:gridSpan w:val="2"/>
            <w:vMerge w:val="restart"/>
            <w:tcBorders>
              <w:tl2br w:val="nil"/>
              <w:tr2bl w:val="nil"/>
            </w:tcBorders>
            <w:tcMar>
              <w:top w:w="15" w:type="dxa"/>
              <w:left w:w="15" w:type="dxa"/>
              <w:bottom w:w="15" w:type="dxa"/>
              <w:right w:w="15" w:type="dxa"/>
            </w:tcMar>
            <w:vAlign w:val="center"/>
          </w:tcPr>
          <w:p w14:paraId="7F7389B2" w14:textId="77777777" w:rsidR="00446724" w:rsidRDefault="00000000">
            <w:pPr>
              <w:widowControl/>
              <w:spacing w:line="260" w:lineRule="exact"/>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《民用建筑节能条例》第十五条</w:t>
            </w:r>
          </w:p>
        </w:tc>
        <w:tc>
          <w:tcPr>
            <w:tcW w:w="4110" w:type="dxa"/>
            <w:vMerge w:val="restart"/>
            <w:tcBorders>
              <w:tl2br w:val="nil"/>
              <w:tr2bl w:val="nil"/>
            </w:tcBorders>
            <w:tcMar>
              <w:top w:w="15" w:type="dxa"/>
              <w:left w:w="15" w:type="dxa"/>
              <w:bottom w:w="15" w:type="dxa"/>
              <w:right w:w="15" w:type="dxa"/>
            </w:tcMar>
            <w:vAlign w:val="center"/>
          </w:tcPr>
          <w:p w14:paraId="0E767744"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《民用建筑节能条例》第四十二条第第一款第一项</w:t>
            </w:r>
          </w:p>
          <w:p w14:paraId="71CA1A15"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7157822D" w14:textId="77777777" w:rsidR="00446724" w:rsidRDefault="00000000">
            <w:pPr>
              <w:widowControl/>
              <w:spacing w:line="260" w:lineRule="exact"/>
              <w:ind w:firstLineChars="100" w:firstLine="210"/>
              <w:jc w:val="left"/>
              <w:textAlignment w:val="center"/>
              <w:rPr>
                <w:rFonts w:ascii="仿宋_GB2312" w:eastAsia="仿宋_GB2312" w:hAnsi="宋体" w:hint="eastAsia"/>
                <w:strike/>
                <w:color w:val="000000" w:themeColor="text1"/>
                <w:kern w:val="0"/>
                <w:szCs w:val="21"/>
              </w:rPr>
            </w:pPr>
            <w:r>
              <w:rPr>
                <w:rFonts w:ascii="仿宋_GB2312" w:eastAsia="仿宋_GB2312" w:hAnsi="宋体" w:hint="eastAsia"/>
                <w:color w:val="000000" w:themeColor="text1"/>
                <w:kern w:val="0"/>
                <w:szCs w:val="21"/>
              </w:rPr>
              <w:t>（一）未按照民用建筑节能强制性标准实施监理的。</w:t>
            </w:r>
          </w:p>
        </w:tc>
        <w:tc>
          <w:tcPr>
            <w:tcW w:w="1134" w:type="dxa"/>
            <w:tcBorders>
              <w:tl2br w:val="nil"/>
              <w:tr2bl w:val="nil"/>
            </w:tcBorders>
            <w:tcMar>
              <w:top w:w="15" w:type="dxa"/>
              <w:left w:w="15" w:type="dxa"/>
              <w:bottom w:w="15" w:type="dxa"/>
              <w:right w:w="15" w:type="dxa"/>
            </w:tcMar>
            <w:vAlign w:val="center"/>
          </w:tcPr>
          <w:p w14:paraId="4529DD93"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2263986"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同一项目中，未按照1条民用建筑节能强制性标准实施监理的。</w:t>
            </w:r>
          </w:p>
        </w:tc>
        <w:tc>
          <w:tcPr>
            <w:tcW w:w="3260" w:type="dxa"/>
            <w:tcBorders>
              <w:tl2br w:val="nil"/>
              <w:tr2bl w:val="nil"/>
            </w:tcBorders>
            <w:tcMar>
              <w:top w:w="15" w:type="dxa"/>
              <w:left w:w="15" w:type="dxa"/>
              <w:bottom w:w="15" w:type="dxa"/>
              <w:right w:w="15" w:type="dxa"/>
            </w:tcMar>
            <w:vAlign w:val="center"/>
          </w:tcPr>
          <w:p w14:paraId="3F79C3D0"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责令改正，处10万元罚款。</w:t>
            </w:r>
          </w:p>
        </w:tc>
      </w:tr>
      <w:tr w:rsidR="00446724" w14:paraId="3CDB1110" w14:textId="77777777">
        <w:trPr>
          <w:trHeight w:val="124"/>
          <w:jc w:val="center"/>
        </w:trPr>
        <w:tc>
          <w:tcPr>
            <w:tcW w:w="535" w:type="dxa"/>
            <w:vMerge/>
            <w:tcBorders>
              <w:tl2br w:val="nil"/>
              <w:tr2bl w:val="nil"/>
            </w:tcBorders>
            <w:vAlign w:val="center"/>
          </w:tcPr>
          <w:p w14:paraId="3BDC27EB"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07F43060"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3DF089B9"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4FE0568C"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C65189E"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D6E447B"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（1）同一项目中，未按照</w:t>
            </w:r>
            <w:r>
              <w:rPr>
                <w:rFonts w:ascii="仿宋_GB2312" w:eastAsia="仿宋_GB2312" w:hAnsi="宋体"/>
                <w:color w:val="000000" w:themeColor="text1"/>
                <w:szCs w:val="21"/>
              </w:rPr>
              <w:t>2</w:t>
            </w:r>
            <w:r>
              <w:rPr>
                <w:rFonts w:ascii="仿宋_GB2312" w:eastAsia="仿宋_GB2312" w:hAnsi="宋体" w:hint="eastAsia"/>
                <w:color w:val="000000" w:themeColor="text1"/>
                <w:szCs w:val="21"/>
              </w:rPr>
              <w:t>条民用建筑节能强制性标准实施监理的；（2）</w:t>
            </w:r>
            <w:r>
              <w:rPr>
                <w:rFonts w:ascii="仿宋_GB2312" w:eastAsia="仿宋_GB2312" w:hAnsi="宋体"/>
                <w:color w:val="000000" w:themeColor="text1"/>
                <w:szCs w:val="21"/>
              </w:rPr>
              <w:t>1</w:t>
            </w:r>
            <w:r>
              <w:rPr>
                <w:rFonts w:ascii="仿宋_GB2312" w:eastAsia="仿宋_GB2312" w:hAnsi="宋体" w:hint="eastAsia"/>
                <w:color w:val="000000" w:themeColor="text1"/>
                <w:szCs w:val="21"/>
              </w:rPr>
              <w:t>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0A460FDC"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责令改正，处</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0万元以上</w:t>
            </w:r>
            <w:r>
              <w:rPr>
                <w:rFonts w:ascii="仿宋_GB2312" w:eastAsia="仿宋_GB2312" w:hint="eastAsia"/>
                <w:color w:val="000000" w:themeColor="text1"/>
                <w:szCs w:val="21"/>
              </w:rPr>
              <w:t>30</w:t>
            </w:r>
            <w:r>
              <w:rPr>
                <w:rFonts w:ascii="仿宋_GB2312" w:eastAsia="仿宋_GB2312" w:hAnsi="宋体" w:hint="eastAsia"/>
                <w:color w:val="000000" w:themeColor="text1"/>
                <w:szCs w:val="21"/>
              </w:rPr>
              <w:t>万元以下的罚款。</w:t>
            </w:r>
          </w:p>
        </w:tc>
      </w:tr>
      <w:tr w:rsidR="00446724" w14:paraId="105D2A90" w14:textId="77777777">
        <w:trPr>
          <w:trHeight w:val="1375"/>
          <w:jc w:val="center"/>
        </w:trPr>
        <w:tc>
          <w:tcPr>
            <w:tcW w:w="535" w:type="dxa"/>
            <w:vMerge/>
            <w:tcBorders>
              <w:tl2br w:val="nil"/>
              <w:tr2bl w:val="nil"/>
            </w:tcBorders>
            <w:vAlign w:val="center"/>
          </w:tcPr>
          <w:p w14:paraId="3B2A57BF"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6275186C"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4136BF80"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6C5D6A4A"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56C37C16"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47C44B7" w14:textId="77777777" w:rsidR="00446724" w:rsidRDefault="00000000">
            <w:pPr>
              <w:spacing w:line="260" w:lineRule="exact"/>
              <w:ind w:firstLineChars="100" w:firstLine="210"/>
              <w:jc w:val="left"/>
              <w:textAlignment w:val="center"/>
              <w:rPr>
                <w:rFonts w:ascii="仿宋_GB2312" w:eastAsia="仿宋_GB2312" w:hAnsi="宋体" w:hint="eastAsia"/>
                <w:strike/>
                <w:color w:val="000000" w:themeColor="text1"/>
                <w:szCs w:val="21"/>
              </w:rPr>
            </w:pPr>
            <w:r>
              <w:rPr>
                <w:rFonts w:ascii="仿宋_GB2312" w:eastAsia="仿宋_GB2312" w:hAnsi="宋体" w:hint="eastAsia"/>
                <w:color w:val="000000" w:themeColor="text1"/>
                <w:kern w:val="0"/>
                <w:szCs w:val="21"/>
              </w:rPr>
              <w:t>（1）</w:t>
            </w:r>
            <w:r>
              <w:rPr>
                <w:rFonts w:ascii="仿宋" w:eastAsia="仿宋" w:hAnsi="仿宋" w:hint="eastAsia"/>
                <w:color w:val="000000" w:themeColor="text1"/>
                <w:kern w:val="0"/>
                <w:szCs w:val="21"/>
              </w:rPr>
              <w:t>①</w:t>
            </w:r>
            <w:r>
              <w:rPr>
                <w:rFonts w:ascii="仿宋_GB2312" w:eastAsia="仿宋_GB2312" w:hAnsi="宋体" w:hint="eastAsia"/>
                <w:color w:val="000000" w:themeColor="text1"/>
                <w:szCs w:val="21"/>
              </w:rPr>
              <w:t>同一项目中，未按照</w:t>
            </w:r>
            <w:r>
              <w:rPr>
                <w:rFonts w:ascii="仿宋_GB2312" w:eastAsia="仿宋_GB2312" w:hAnsi="宋体"/>
                <w:color w:val="000000" w:themeColor="text1"/>
                <w:szCs w:val="21"/>
              </w:rPr>
              <w:t>3</w:t>
            </w:r>
            <w:r>
              <w:rPr>
                <w:rFonts w:ascii="仿宋_GB2312" w:eastAsia="仿宋_GB2312" w:hAnsi="宋体" w:hint="eastAsia"/>
                <w:color w:val="000000" w:themeColor="text1"/>
                <w:szCs w:val="21"/>
              </w:rPr>
              <w:t>条以上5条以下民用建筑节能强制性标准进行监理的；</w:t>
            </w:r>
            <w:r>
              <w:rPr>
                <w:rFonts w:ascii="仿宋" w:eastAsia="仿宋" w:hAnsi="仿宋" w:hint="eastAsia"/>
                <w:color w:val="000000" w:themeColor="text1"/>
                <w:szCs w:val="21"/>
              </w:rPr>
              <w:t>②</w:t>
            </w:r>
            <w:r>
              <w:rPr>
                <w:rFonts w:ascii="仿宋_GB2312" w:eastAsia="仿宋_GB2312" w:hAnsi="宋体" w:hint="eastAsia"/>
                <w:color w:val="000000" w:themeColor="text1"/>
                <w:szCs w:val="21"/>
              </w:rPr>
              <w:t xml:space="preserve"> 2次未按照民用建筑节能强制性标准进行监理的。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4E64E976" w14:textId="77777777" w:rsidR="00446724" w:rsidRDefault="00000000">
            <w:pPr>
              <w:spacing w:line="260" w:lineRule="exact"/>
              <w:ind w:firstLineChars="100" w:firstLine="210"/>
              <w:jc w:val="left"/>
              <w:textAlignment w:val="center"/>
              <w:rPr>
                <w:rFonts w:ascii="仿宋_GB2312" w:eastAsia="仿宋_GB2312" w:hAnsi="宋体" w:hint="eastAsia"/>
                <w:strike/>
                <w:color w:val="000000" w:themeColor="text1"/>
                <w:szCs w:val="21"/>
              </w:rPr>
            </w:pPr>
            <w:r>
              <w:rPr>
                <w:rFonts w:ascii="仿宋_GB2312" w:eastAsia="仿宋_GB2312" w:hAnsi="宋体" w:hint="eastAsia"/>
                <w:color w:val="000000" w:themeColor="text1"/>
                <w:kern w:val="0"/>
                <w:szCs w:val="21"/>
              </w:rPr>
              <w:t>处30万元罚款，由颁发资质证书的部门责令停业整顿30-</w:t>
            </w:r>
            <w:r>
              <w:rPr>
                <w:rFonts w:ascii="仿宋_GB2312" w:eastAsia="仿宋_GB2312" w:hAnsi="宋体"/>
                <w:color w:val="000000" w:themeColor="text1"/>
                <w:kern w:val="0"/>
                <w:szCs w:val="21"/>
              </w:rPr>
              <w:t>90日</w:t>
            </w:r>
            <w:r>
              <w:rPr>
                <w:rFonts w:ascii="仿宋_GB2312" w:eastAsia="仿宋_GB2312" w:hAnsi="宋体" w:hint="eastAsia"/>
                <w:color w:val="000000" w:themeColor="text1"/>
                <w:kern w:val="0"/>
                <w:szCs w:val="21"/>
              </w:rPr>
              <w:t>。</w:t>
            </w:r>
          </w:p>
        </w:tc>
      </w:tr>
      <w:tr w:rsidR="00446724" w14:paraId="26E487C0" w14:textId="77777777">
        <w:trPr>
          <w:trHeight w:val="259"/>
          <w:jc w:val="center"/>
        </w:trPr>
        <w:tc>
          <w:tcPr>
            <w:tcW w:w="535" w:type="dxa"/>
            <w:vMerge/>
            <w:tcBorders>
              <w:tl2br w:val="nil"/>
              <w:tr2bl w:val="nil"/>
            </w:tcBorders>
            <w:vAlign w:val="center"/>
          </w:tcPr>
          <w:p w14:paraId="61368FDB"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0539B195"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115E5F9F"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6C871CF8"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166F3781"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43B1086F"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w:t>
            </w:r>
            <w:r>
              <w:rPr>
                <w:rFonts w:ascii="仿宋" w:eastAsia="仿宋" w:hAnsi="仿宋" w:hint="eastAsia"/>
                <w:color w:val="000000" w:themeColor="text1"/>
                <w:kern w:val="0"/>
                <w:szCs w:val="21"/>
              </w:rPr>
              <w:t>①</w:t>
            </w:r>
            <w:r>
              <w:rPr>
                <w:rFonts w:ascii="仿宋_GB2312" w:eastAsia="仿宋_GB2312" w:hAnsi="宋体" w:hint="eastAsia"/>
                <w:color w:val="000000" w:themeColor="text1"/>
                <w:kern w:val="0"/>
                <w:szCs w:val="21"/>
              </w:rPr>
              <w:t>同一项目中，未按照5条以上10条以下民用建筑节能强制性标准进行监理的；</w:t>
            </w:r>
            <w:r>
              <w:rPr>
                <w:rFonts w:ascii="仿宋" w:eastAsia="仿宋" w:hAnsi="仿宋" w:hint="eastAsia"/>
                <w:color w:val="000000" w:themeColor="text1"/>
                <w:kern w:val="0"/>
                <w:szCs w:val="21"/>
              </w:rPr>
              <w:t>②</w:t>
            </w:r>
            <w:r>
              <w:rPr>
                <w:rFonts w:ascii="仿宋_GB2312" w:eastAsia="仿宋_GB2312" w:hAnsi="宋体" w:hint="eastAsia"/>
                <w:color w:val="000000" w:themeColor="text1"/>
                <w:kern w:val="0"/>
                <w:szCs w:val="21"/>
              </w:rPr>
              <w:t>3次未按照民用建筑节能强制性标准进行监理的。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799D697B"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处30万元罚款，由颁发资质证书的部门降低资质等级。</w:t>
            </w:r>
          </w:p>
        </w:tc>
      </w:tr>
      <w:tr w:rsidR="00446724" w14:paraId="07C48FDD" w14:textId="77777777">
        <w:trPr>
          <w:trHeight w:val="222"/>
          <w:jc w:val="center"/>
        </w:trPr>
        <w:tc>
          <w:tcPr>
            <w:tcW w:w="535" w:type="dxa"/>
            <w:vMerge/>
            <w:tcBorders>
              <w:tl2br w:val="nil"/>
              <w:tr2bl w:val="nil"/>
            </w:tcBorders>
            <w:vAlign w:val="center"/>
          </w:tcPr>
          <w:p w14:paraId="2838922A"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1D4C1EB1"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0C422014"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5FD56672"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1134" w:type="dxa"/>
            <w:vMerge/>
            <w:tcBorders>
              <w:tl2br w:val="nil"/>
              <w:tr2bl w:val="nil"/>
            </w:tcBorders>
            <w:vAlign w:val="center"/>
          </w:tcPr>
          <w:p w14:paraId="18C812AF" w14:textId="77777777" w:rsidR="00446724" w:rsidRDefault="00446724">
            <w:pPr>
              <w:widowControl/>
              <w:spacing w:line="260" w:lineRule="exact"/>
              <w:jc w:val="center"/>
              <w:rPr>
                <w:rFonts w:ascii="仿宋_GB2312" w:eastAsia="仿宋_GB2312" w:hAnsi="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4E81934C"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w:t>
            </w:r>
            <w:r>
              <w:rPr>
                <w:rFonts w:ascii="仿宋" w:eastAsia="仿宋" w:hAnsi="仿宋" w:hint="eastAsia"/>
                <w:color w:val="000000" w:themeColor="text1"/>
                <w:kern w:val="0"/>
                <w:szCs w:val="21"/>
              </w:rPr>
              <w:t>①</w:t>
            </w:r>
            <w:r>
              <w:rPr>
                <w:rFonts w:ascii="仿宋_GB2312" w:eastAsia="仿宋_GB2312" w:hAnsi="宋体" w:hint="eastAsia"/>
                <w:color w:val="000000" w:themeColor="text1"/>
                <w:kern w:val="0"/>
                <w:szCs w:val="21"/>
              </w:rPr>
              <w:t>同一项目中，未按照10条以上民用建筑节能强制性标准进行监理的；</w:t>
            </w:r>
            <w:r>
              <w:rPr>
                <w:rFonts w:ascii="仿宋" w:eastAsia="仿宋" w:hAnsi="仿宋" w:hint="eastAsia"/>
                <w:color w:val="000000" w:themeColor="text1"/>
                <w:kern w:val="0"/>
                <w:szCs w:val="21"/>
              </w:rPr>
              <w:t>②</w:t>
            </w:r>
            <w:r>
              <w:rPr>
                <w:rFonts w:ascii="仿宋_GB2312" w:eastAsia="仿宋_GB2312" w:hAnsi="宋体" w:hint="eastAsia"/>
                <w:color w:val="000000" w:themeColor="text1"/>
                <w:kern w:val="0"/>
                <w:szCs w:val="21"/>
              </w:rPr>
              <w:t>4次以上未按照民用建筑节能强制性标准进行监理的。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5BFCAEA3"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处30万元罚款，由颁发资质证书的部门吊销资质证书。</w:t>
            </w:r>
          </w:p>
        </w:tc>
      </w:tr>
      <w:tr w:rsidR="00446724" w14:paraId="5804814D" w14:textId="77777777">
        <w:trPr>
          <w:trHeight w:val="222"/>
          <w:jc w:val="center"/>
        </w:trPr>
        <w:tc>
          <w:tcPr>
            <w:tcW w:w="535" w:type="dxa"/>
            <w:vMerge w:val="restart"/>
            <w:tcBorders>
              <w:tl2br w:val="nil"/>
              <w:tr2bl w:val="nil"/>
            </w:tcBorders>
            <w:vAlign w:val="center"/>
          </w:tcPr>
          <w:p w14:paraId="1ACFD34D" w14:textId="77777777" w:rsidR="00446724" w:rsidRDefault="00446724">
            <w:pPr>
              <w:pStyle w:val="ad"/>
              <w:widowControl/>
              <w:numPr>
                <w:ilvl w:val="0"/>
                <w:numId w:val="1"/>
              </w:numPr>
              <w:spacing w:line="260" w:lineRule="exact"/>
              <w:jc w:val="center"/>
              <w:textAlignment w:val="center"/>
              <w:rPr>
                <w:rFonts w:ascii="仿宋_GB2312" w:eastAsia="仿宋_GB2312"/>
                <w:color w:val="000000" w:themeColor="text1"/>
                <w:szCs w:val="21"/>
              </w:rPr>
            </w:pPr>
          </w:p>
        </w:tc>
        <w:tc>
          <w:tcPr>
            <w:tcW w:w="1684" w:type="dxa"/>
            <w:vMerge w:val="restart"/>
            <w:tcBorders>
              <w:tl2br w:val="nil"/>
              <w:tr2bl w:val="nil"/>
            </w:tcBorders>
            <w:vAlign w:val="center"/>
          </w:tcPr>
          <w:p w14:paraId="31E9E56C"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墙体、屋面的保温工程施工时，工程监理单位未采取旁站、巡视和平行检验等形式实施监理的</w:t>
            </w:r>
          </w:p>
        </w:tc>
        <w:tc>
          <w:tcPr>
            <w:tcW w:w="993" w:type="dxa"/>
            <w:gridSpan w:val="2"/>
            <w:vMerge w:val="restart"/>
            <w:tcBorders>
              <w:tl2br w:val="nil"/>
              <w:tr2bl w:val="nil"/>
            </w:tcBorders>
            <w:vAlign w:val="center"/>
          </w:tcPr>
          <w:p w14:paraId="75133FC4" w14:textId="77777777" w:rsidR="00446724" w:rsidRDefault="00000000">
            <w:pPr>
              <w:widowControl/>
              <w:spacing w:line="260" w:lineRule="exact"/>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《民用建筑节能条例》第十六条第三款</w:t>
            </w:r>
          </w:p>
        </w:tc>
        <w:tc>
          <w:tcPr>
            <w:tcW w:w="4110" w:type="dxa"/>
            <w:vMerge w:val="restart"/>
            <w:tcBorders>
              <w:tl2br w:val="nil"/>
              <w:tr2bl w:val="nil"/>
            </w:tcBorders>
            <w:vAlign w:val="center"/>
          </w:tcPr>
          <w:p w14:paraId="7E8232BE" w14:textId="77777777" w:rsidR="00446724" w:rsidRDefault="00000000">
            <w:pPr>
              <w:widowControl/>
              <w:spacing w:line="260" w:lineRule="exact"/>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《民用建筑节能条例》第四十二条第一款第二项</w:t>
            </w:r>
          </w:p>
          <w:p w14:paraId="63E19CA1"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6142C532" w14:textId="77777777" w:rsidR="00446724" w:rsidRDefault="00000000">
            <w:pPr>
              <w:widowControl/>
              <w:spacing w:line="260" w:lineRule="exact"/>
              <w:ind w:firstLineChars="100" w:firstLine="210"/>
              <w:jc w:val="left"/>
              <w:textAlignment w:val="center"/>
              <w:rPr>
                <w:rFonts w:ascii="仿宋_GB2312" w:eastAsia="仿宋_GB2312" w:hAnsi="宋体" w:hint="eastAsia"/>
                <w:strike/>
                <w:color w:val="000000" w:themeColor="text1"/>
                <w:kern w:val="0"/>
                <w:szCs w:val="21"/>
              </w:rPr>
            </w:pPr>
            <w:r>
              <w:rPr>
                <w:rFonts w:ascii="仿宋_GB2312" w:eastAsia="仿宋_GB2312" w:hAnsi="宋体" w:hint="eastAsia"/>
                <w:color w:val="000000" w:themeColor="text1"/>
                <w:szCs w:val="21"/>
              </w:rPr>
              <w:t>（二）墙体、屋面的保温工程施工时，未采取旁站、巡视和平行检验等形式实施监理的。</w:t>
            </w:r>
          </w:p>
        </w:tc>
        <w:tc>
          <w:tcPr>
            <w:tcW w:w="1134" w:type="dxa"/>
            <w:tcBorders>
              <w:tl2br w:val="nil"/>
              <w:tr2bl w:val="nil"/>
            </w:tcBorders>
            <w:vAlign w:val="center"/>
          </w:tcPr>
          <w:p w14:paraId="599400E7"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DF393C8"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初次违法，逾期未改正的，未造成严重社会影响的。</w:t>
            </w:r>
          </w:p>
        </w:tc>
        <w:tc>
          <w:tcPr>
            <w:tcW w:w="3260" w:type="dxa"/>
            <w:tcBorders>
              <w:tl2br w:val="nil"/>
              <w:tr2bl w:val="nil"/>
            </w:tcBorders>
            <w:tcMar>
              <w:top w:w="15" w:type="dxa"/>
              <w:left w:w="15" w:type="dxa"/>
              <w:bottom w:w="15" w:type="dxa"/>
              <w:right w:w="15" w:type="dxa"/>
            </w:tcMar>
            <w:vAlign w:val="center"/>
          </w:tcPr>
          <w:p w14:paraId="24792EC8"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责令改正，</w:t>
            </w:r>
            <w:r>
              <w:rPr>
                <w:rFonts w:ascii="仿宋_GB2312" w:eastAsia="仿宋_GB2312" w:hAnsi="宋体" w:hint="eastAsia"/>
                <w:color w:val="000000" w:themeColor="text1"/>
                <w:szCs w:val="21"/>
              </w:rPr>
              <w:t>处10万元罚款。</w:t>
            </w:r>
          </w:p>
        </w:tc>
      </w:tr>
      <w:tr w:rsidR="00446724" w14:paraId="4E6097B4" w14:textId="77777777">
        <w:trPr>
          <w:trHeight w:val="222"/>
          <w:jc w:val="center"/>
        </w:trPr>
        <w:tc>
          <w:tcPr>
            <w:tcW w:w="535" w:type="dxa"/>
            <w:vMerge/>
            <w:tcBorders>
              <w:tl2br w:val="nil"/>
              <w:tr2bl w:val="nil"/>
            </w:tcBorders>
            <w:vAlign w:val="center"/>
          </w:tcPr>
          <w:p w14:paraId="3FE14E39"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4182C616"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50F60A9D"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0A0213F6"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0CC47F90"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95E7DD1"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同一项目中，</w:t>
            </w:r>
            <w:r>
              <w:rPr>
                <w:rFonts w:ascii="仿宋_GB2312" w:eastAsia="仿宋_GB2312" w:hAnsi="宋体"/>
                <w:color w:val="000000" w:themeColor="text1"/>
                <w:szCs w:val="21"/>
              </w:rPr>
              <w:t>2</w:t>
            </w:r>
            <w:r>
              <w:rPr>
                <w:rFonts w:ascii="仿宋_GB2312" w:eastAsia="仿宋_GB2312" w:hAnsi="宋体" w:hint="eastAsia"/>
                <w:color w:val="000000" w:themeColor="text1"/>
                <w:szCs w:val="21"/>
              </w:rPr>
              <w:t>次在墙体、屋面的保温工程施工时，未采取旁站、巡视和平行检验等形式实施监理的。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690DB834"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责令改正，处</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0万元以上</w:t>
            </w:r>
            <w:r>
              <w:rPr>
                <w:rFonts w:ascii="仿宋_GB2312" w:eastAsia="仿宋_GB2312" w:hint="eastAsia"/>
                <w:color w:val="000000" w:themeColor="text1"/>
                <w:szCs w:val="21"/>
              </w:rPr>
              <w:t>30</w:t>
            </w:r>
            <w:r>
              <w:rPr>
                <w:rFonts w:ascii="仿宋_GB2312" w:eastAsia="仿宋_GB2312" w:hAnsi="宋体" w:hint="eastAsia"/>
                <w:color w:val="000000" w:themeColor="text1"/>
                <w:szCs w:val="21"/>
              </w:rPr>
              <w:t>万元以下罚款。</w:t>
            </w:r>
          </w:p>
        </w:tc>
      </w:tr>
      <w:tr w:rsidR="00446724" w14:paraId="69E97573" w14:textId="77777777">
        <w:trPr>
          <w:trHeight w:val="1169"/>
          <w:jc w:val="center"/>
        </w:trPr>
        <w:tc>
          <w:tcPr>
            <w:tcW w:w="535" w:type="dxa"/>
            <w:vMerge/>
            <w:tcBorders>
              <w:tl2br w:val="nil"/>
              <w:tr2bl w:val="nil"/>
            </w:tcBorders>
            <w:vAlign w:val="center"/>
          </w:tcPr>
          <w:p w14:paraId="6AA8B50C"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65367356"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74F38C3F"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3E583D34"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1134" w:type="dxa"/>
            <w:vMerge w:val="restart"/>
            <w:tcBorders>
              <w:tl2br w:val="nil"/>
              <w:tr2bl w:val="nil"/>
            </w:tcBorders>
            <w:vAlign w:val="center"/>
          </w:tcPr>
          <w:p w14:paraId="5A30D885"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EEF3DFC" w14:textId="77777777" w:rsidR="00446724" w:rsidRDefault="00000000">
            <w:pPr>
              <w:spacing w:line="260" w:lineRule="exact"/>
              <w:ind w:firstLineChars="100" w:firstLine="210"/>
              <w:jc w:val="left"/>
              <w:textAlignment w:val="center"/>
              <w:rPr>
                <w:rFonts w:ascii="仿宋_GB2312" w:eastAsia="仿宋_GB2312" w:hAnsi="宋体" w:hint="eastAsia"/>
                <w:strike/>
                <w:color w:val="000000" w:themeColor="text1"/>
                <w:szCs w:val="21"/>
              </w:rPr>
            </w:pPr>
            <w:r>
              <w:rPr>
                <w:rFonts w:ascii="仿宋_GB2312" w:eastAsia="仿宋_GB2312" w:hAnsi="宋体" w:hint="eastAsia"/>
                <w:color w:val="000000" w:themeColor="text1"/>
                <w:szCs w:val="21"/>
              </w:rPr>
              <w:t>（</w:t>
            </w:r>
            <w:r>
              <w:rPr>
                <w:rFonts w:ascii="仿宋_GB2312" w:eastAsia="仿宋_GB2312" w:hAnsi="宋体"/>
                <w:color w:val="000000" w:themeColor="text1"/>
                <w:szCs w:val="21"/>
              </w:rPr>
              <w:t>1</w:t>
            </w:r>
            <w:r>
              <w:rPr>
                <w:rFonts w:ascii="仿宋_GB2312" w:eastAsia="仿宋_GB2312" w:hAnsi="宋体" w:hint="eastAsia"/>
                <w:color w:val="000000" w:themeColor="text1"/>
                <w:szCs w:val="21"/>
              </w:rPr>
              <w:t>）同一项目中，3次以上5次以下在墙体、屋面的保温工程施工时，未采取旁站、巡视和平行检验等形式实施监理的。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5B29B3F4" w14:textId="77777777" w:rsidR="00446724" w:rsidRDefault="00000000">
            <w:pPr>
              <w:spacing w:line="260" w:lineRule="exact"/>
              <w:ind w:firstLineChars="100" w:firstLine="210"/>
              <w:jc w:val="left"/>
              <w:textAlignment w:val="center"/>
              <w:rPr>
                <w:rFonts w:ascii="仿宋_GB2312" w:eastAsia="仿宋_GB2312" w:hAnsi="宋体" w:hint="eastAsia"/>
                <w:strike/>
                <w:color w:val="000000" w:themeColor="text1"/>
                <w:szCs w:val="21"/>
              </w:rPr>
            </w:pPr>
            <w:r>
              <w:rPr>
                <w:rFonts w:ascii="仿宋_GB2312" w:eastAsia="仿宋_GB2312" w:hAnsi="宋体" w:hint="eastAsia"/>
                <w:color w:val="000000" w:themeColor="text1"/>
                <w:kern w:val="0"/>
                <w:szCs w:val="21"/>
              </w:rPr>
              <w:t>处30万元罚款，责令停业整顿30-</w:t>
            </w:r>
            <w:r>
              <w:rPr>
                <w:rFonts w:ascii="仿宋_GB2312" w:eastAsia="仿宋_GB2312" w:hAnsi="宋体"/>
                <w:color w:val="000000" w:themeColor="text1"/>
                <w:kern w:val="0"/>
                <w:szCs w:val="21"/>
              </w:rPr>
              <w:t>90日</w:t>
            </w:r>
            <w:r>
              <w:rPr>
                <w:rFonts w:ascii="仿宋_GB2312" w:eastAsia="仿宋_GB2312" w:hAnsi="宋体" w:hint="eastAsia"/>
                <w:color w:val="000000" w:themeColor="text1"/>
                <w:kern w:val="0"/>
                <w:szCs w:val="21"/>
              </w:rPr>
              <w:t>。</w:t>
            </w:r>
          </w:p>
        </w:tc>
      </w:tr>
      <w:tr w:rsidR="00446724" w14:paraId="65997E10" w14:textId="77777777">
        <w:trPr>
          <w:trHeight w:val="222"/>
          <w:jc w:val="center"/>
        </w:trPr>
        <w:tc>
          <w:tcPr>
            <w:tcW w:w="535" w:type="dxa"/>
            <w:vMerge/>
            <w:tcBorders>
              <w:tl2br w:val="nil"/>
              <w:tr2bl w:val="nil"/>
            </w:tcBorders>
            <w:vAlign w:val="center"/>
          </w:tcPr>
          <w:p w14:paraId="3C4BA680"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3D3F61A7"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439225C0"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58BF07AC"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1134" w:type="dxa"/>
            <w:vMerge/>
            <w:tcBorders>
              <w:tl2br w:val="nil"/>
              <w:tr2bl w:val="nil"/>
            </w:tcBorders>
            <w:vAlign w:val="center"/>
          </w:tcPr>
          <w:p w14:paraId="339631EB" w14:textId="77777777" w:rsidR="00446724" w:rsidRDefault="00446724">
            <w:pPr>
              <w:widowControl/>
              <w:spacing w:line="260" w:lineRule="exact"/>
              <w:jc w:val="center"/>
              <w:rPr>
                <w:rFonts w:ascii="仿宋_GB2312" w:eastAsia="仿宋_GB2312" w:hAnsi="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2405D57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（2）同一项目中，5次以上10次以下在墙体、屋面的保温工程施工时，未采取旁站、巡视和平行检验等形式实施监理的。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0EDA3E6C"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处30万元罚款，降低资质等级。</w:t>
            </w:r>
          </w:p>
        </w:tc>
      </w:tr>
      <w:tr w:rsidR="00446724" w14:paraId="54910344" w14:textId="77777777">
        <w:trPr>
          <w:trHeight w:val="222"/>
          <w:jc w:val="center"/>
        </w:trPr>
        <w:tc>
          <w:tcPr>
            <w:tcW w:w="535" w:type="dxa"/>
            <w:vMerge/>
            <w:tcBorders>
              <w:tl2br w:val="nil"/>
              <w:tr2bl w:val="nil"/>
            </w:tcBorders>
            <w:vAlign w:val="center"/>
          </w:tcPr>
          <w:p w14:paraId="4C861AEE"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4FC4049C"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2DF1C0F2"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2E83C973"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1134" w:type="dxa"/>
            <w:vMerge/>
            <w:tcBorders>
              <w:tl2br w:val="nil"/>
              <w:tr2bl w:val="nil"/>
            </w:tcBorders>
            <w:vAlign w:val="center"/>
          </w:tcPr>
          <w:p w14:paraId="10D409D6" w14:textId="77777777" w:rsidR="00446724" w:rsidRDefault="00446724">
            <w:pPr>
              <w:widowControl/>
              <w:spacing w:line="260" w:lineRule="exact"/>
              <w:jc w:val="center"/>
              <w:rPr>
                <w:rFonts w:ascii="仿宋_GB2312" w:eastAsia="仿宋_GB2312" w:hAnsi="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318A0E0A"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（3）同一项目中，10次以上在墙体、屋面的保温工程施工时，未采取旁站、巡视和平行检验等形式实施监理的。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1849716C"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处30万元罚款，吊销资质证书。</w:t>
            </w:r>
          </w:p>
        </w:tc>
      </w:tr>
      <w:tr w:rsidR="00446724" w14:paraId="6CD122E2" w14:textId="77777777">
        <w:trPr>
          <w:trHeight w:val="222"/>
          <w:jc w:val="center"/>
        </w:trPr>
        <w:tc>
          <w:tcPr>
            <w:tcW w:w="535" w:type="dxa"/>
            <w:vMerge w:val="restart"/>
            <w:tcBorders>
              <w:tl2br w:val="nil"/>
              <w:tr2bl w:val="nil"/>
            </w:tcBorders>
            <w:vAlign w:val="center"/>
          </w:tcPr>
          <w:p w14:paraId="5A372909" w14:textId="77777777" w:rsidR="00446724" w:rsidRDefault="00446724">
            <w:pPr>
              <w:pStyle w:val="ad"/>
              <w:widowControl/>
              <w:numPr>
                <w:ilvl w:val="0"/>
                <w:numId w:val="1"/>
              </w:numPr>
              <w:spacing w:line="260" w:lineRule="exact"/>
              <w:jc w:val="center"/>
              <w:textAlignment w:val="center"/>
              <w:rPr>
                <w:rFonts w:ascii="仿宋_GB2312" w:eastAsia="仿宋_GB2312"/>
                <w:color w:val="000000" w:themeColor="text1"/>
                <w:szCs w:val="21"/>
              </w:rPr>
            </w:pPr>
          </w:p>
        </w:tc>
        <w:tc>
          <w:tcPr>
            <w:tcW w:w="1684" w:type="dxa"/>
            <w:vMerge w:val="restart"/>
            <w:tcBorders>
              <w:tl2br w:val="nil"/>
              <w:tr2bl w:val="nil"/>
            </w:tcBorders>
            <w:vAlign w:val="center"/>
          </w:tcPr>
          <w:p w14:paraId="112E163D"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对不符合施工图设计文件要求的墙体材料、保温材料、门窗、采暖制冷系统和照明设备，按照符合施工图设计文件要求签字的</w:t>
            </w:r>
          </w:p>
        </w:tc>
        <w:tc>
          <w:tcPr>
            <w:tcW w:w="993" w:type="dxa"/>
            <w:gridSpan w:val="2"/>
            <w:vMerge w:val="restart"/>
            <w:tcBorders>
              <w:tl2br w:val="nil"/>
              <w:tr2bl w:val="nil"/>
            </w:tcBorders>
            <w:vAlign w:val="center"/>
          </w:tcPr>
          <w:p w14:paraId="3017DF14" w14:textId="77777777" w:rsidR="00446724" w:rsidRDefault="00000000">
            <w:pPr>
              <w:widowControl/>
              <w:spacing w:line="260" w:lineRule="exact"/>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《民用建筑节能条例》第十六条第二款</w:t>
            </w:r>
          </w:p>
        </w:tc>
        <w:tc>
          <w:tcPr>
            <w:tcW w:w="4110" w:type="dxa"/>
            <w:vMerge w:val="restart"/>
            <w:tcBorders>
              <w:tl2br w:val="nil"/>
              <w:tr2bl w:val="nil"/>
            </w:tcBorders>
            <w:vAlign w:val="center"/>
          </w:tcPr>
          <w:p w14:paraId="1ED5CF98" w14:textId="77777777" w:rsidR="00446724" w:rsidRDefault="00000000">
            <w:pPr>
              <w:widowControl/>
              <w:spacing w:line="260" w:lineRule="exact"/>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《民用建筑节能条例》第四十二条第二款</w:t>
            </w:r>
          </w:p>
          <w:p w14:paraId="0B89BF15"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对不符合施工图设计文件要求的墙体材料、保温材料、门窗、采暖制冷系统和照明设备，按照符合施工图设计文件要求签字的，依照《建设工程质量管理条例》第六十七条的规定处罚。</w:t>
            </w:r>
          </w:p>
          <w:p w14:paraId="3E743955" w14:textId="77777777" w:rsidR="00446724" w:rsidRDefault="00000000">
            <w:pPr>
              <w:widowControl/>
              <w:spacing w:line="260" w:lineRule="exact"/>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《建设工程质量管理条例》第六十七条第二项</w:t>
            </w:r>
          </w:p>
          <w:p w14:paraId="0BC84E45"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工程监理单位有下列行为之一的，责令改正，处50万元以上100万元以下的罚款，降低资质等级或者吊销资质证书；有违法所得的，予以没收；造成损失的，承担连带赔偿责任：</w:t>
            </w:r>
          </w:p>
          <w:p w14:paraId="1E6F5F1F"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（二）将不合格的建设工程、建筑材料、建筑构配件和设备按照合格签字的。</w:t>
            </w:r>
          </w:p>
          <w:p w14:paraId="31A0E8A0" w14:textId="77777777" w:rsidR="00446724" w:rsidRDefault="00000000">
            <w:pPr>
              <w:widowControl/>
              <w:spacing w:line="260" w:lineRule="exact"/>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《建设工程质量管理条例》第七十三条</w:t>
            </w:r>
          </w:p>
          <w:p w14:paraId="05091D18"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49ADC276"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A0A112B"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5F417277"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责令改正，处</w:t>
            </w:r>
            <w:r>
              <w:rPr>
                <w:rFonts w:ascii="仿宋_GB2312" w:eastAsia="仿宋_GB2312" w:hint="eastAsia"/>
                <w:color w:val="000000" w:themeColor="text1"/>
                <w:szCs w:val="21"/>
              </w:rPr>
              <w:t>50</w:t>
            </w:r>
            <w:r>
              <w:rPr>
                <w:rFonts w:ascii="仿宋_GB2312" w:eastAsia="仿宋_GB2312" w:hAnsi="宋体" w:hint="eastAsia"/>
                <w:color w:val="000000" w:themeColor="text1"/>
                <w:szCs w:val="21"/>
              </w:rPr>
              <w:t>万元罚款，对单位直接负责的主管人员和其他直接责任人员处单位罚款数额百分之五的罚款；有违法所得的，予以没收。</w:t>
            </w:r>
          </w:p>
        </w:tc>
      </w:tr>
      <w:tr w:rsidR="00446724" w14:paraId="2293106B" w14:textId="77777777">
        <w:trPr>
          <w:trHeight w:val="222"/>
          <w:jc w:val="center"/>
        </w:trPr>
        <w:tc>
          <w:tcPr>
            <w:tcW w:w="535" w:type="dxa"/>
            <w:vMerge/>
            <w:tcBorders>
              <w:tl2br w:val="nil"/>
              <w:tr2bl w:val="nil"/>
            </w:tcBorders>
            <w:vAlign w:val="center"/>
          </w:tcPr>
          <w:p w14:paraId="2E342845"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21F9B5C3"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03BEB364"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45F4A39F"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5535EF9D"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136469C"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6A3F89B7"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责令改正，处50万元以上75万元以下的罚款，对单位直接负责的主管人员和其他直接责任人员处单位罚款数额百分之五以上百分之七点五以下的罚款；有违法所得的，予以没收。</w:t>
            </w:r>
          </w:p>
        </w:tc>
      </w:tr>
      <w:tr w:rsidR="00446724" w14:paraId="5CA7603A" w14:textId="77777777">
        <w:trPr>
          <w:trHeight w:val="222"/>
          <w:jc w:val="center"/>
        </w:trPr>
        <w:tc>
          <w:tcPr>
            <w:tcW w:w="535" w:type="dxa"/>
            <w:vMerge/>
            <w:tcBorders>
              <w:tl2br w:val="nil"/>
              <w:tr2bl w:val="nil"/>
            </w:tcBorders>
            <w:vAlign w:val="center"/>
          </w:tcPr>
          <w:p w14:paraId="7EE991AA"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61861AD2"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70BFD210"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09EA9F9C"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1134" w:type="dxa"/>
            <w:vMerge w:val="restart"/>
            <w:tcBorders>
              <w:tl2br w:val="nil"/>
              <w:tr2bl w:val="nil"/>
            </w:tcBorders>
            <w:vAlign w:val="center"/>
          </w:tcPr>
          <w:p w14:paraId="08F9D773"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szCs w:val="21"/>
              </w:rPr>
              <w:t>从重情形</w:t>
            </w:r>
          </w:p>
        </w:tc>
        <w:tc>
          <w:tcPr>
            <w:tcW w:w="2144" w:type="dxa"/>
            <w:gridSpan w:val="2"/>
            <w:tcBorders>
              <w:tl2br w:val="nil"/>
              <w:tr2bl w:val="nil"/>
            </w:tcBorders>
            <w:tcMar>
              <w:top w:w="15" w:type="dxa"/>
              <w:left w:w="15" w:type="dxa"/>
              <w:bottom w:w="15" w:type="dxa"/>
              <w:right w:w="15" w:type="dxa"/>
            </w:tcMar>
            <w:vAlign w:val="center"/>
          </w:tcPr>
          <w:p w14:paraId="73CB1DF5"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（1）造成一般质量事故的。</w:t>
            </w:r>
          </w:p>
        </w:tc>
        <w:tc>
          <w:tcPr>
            <w:tcW w:w="3260" w:type="dxa"/>
            <w:tcBorders>
              <w:tl2br w:val="nil"/>
              <w:tr2bl w:val="nil"/>
            </w:tcBorders>
            <w:tcMar>
              <w:top w:w="15" w:type="dxa"/>
              <w:left w:w="15" w:type="dxa"/>
              <w:bottom w:w="15" w:type="dxa"/>
              <w:right w:w="15" w:type="dxa"/>
            </w:tcMar>
            <w:vAlign w:val="center"/>
          </w:tcPr>
          <w:p w14:paraId="52492F46"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w:t>
            </w:r>
            <w:r>
              <w:rPr>
                <w:rFonts w:ascii="仿宋_GB2312" w:eastAsia="仿宋_GB2312" w:hAnsi="宋体"/>
                <w:color w:val="000000" w:themeColor="text1"/>
                <w:kern w:val="0"/>
                <w:szCs w:val="21"/>
              </w:rPr>
              <w:t>75</w:t>
            </w:r>
            <w:r>
              <w:rPr>
                <w:rFonts w:ascii="仿宋_GB2312" w:eastAsia="仿宋_GB2312" w:hAnsi="宋体" w:hint="eastAsia"/>
                <w:color w:val="000000" w:themeColor="text1"/>
                <w:kern w:val="0"/>
                <w:szCs w:val="21"/>
              </w:rPr>
              <w:t>万元以上</w:t>
            </w:r>
            <w:r>
              <w:rPr>
                <w:rFonts w:ascii="仿宋_GB2312" w:eastAsia="仿宋_GB2312"/>
                <w:color w:val="000000" w:themeColor="text1"/>
                <w:szCs w:val="21"/>
              </w:rPr>
              <w:t>100</w:t>
            </w:r>
            <w:r>
              <w:rPr>
                <w:rFonts w:ascii="仿宋_GB2312" w:eastAsia="仿宋_GB2312" w:hAnsi="宋体" w:hint="eastAsia"/>
                <w:color w:val="000000" w:themeColor="text1"/>
                <w:szCs w:val="21"/>
              </w:rPr>
              <w:t>万元以下的罚款，对单位直接负责的主管人员和其他直接责任人员处单位罚款数额百分之七点五以上百分之十以下的罚款；有违法所得的，予以没收。</w:t>
            </w:r>
          </w:p>
        </w:tc>
      </w:tr>
      <w:tr w:rsidR="00446724" w14:paraId="015E68C9" w14:textId="77777777">
        <w:trPr>
          <w:trHeight w:val="401"/>
          <w:jc w:val="center"/>
        </w:trPr>
        <w:tc>
          <w:tcPr>
            <w:tcW w:w="535" w:type="dxa"/>
            <w:vMerge/>
            <w:tcBorders>
              <w:tl2br w:val="nil"/>
              <w:tr2bl w:val="nil"/>
            </w:tcBorders>
            <w:vAlign w:val="center"/>
          </w:tcPr>
          <w:p w14:paraId="1C237C12"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185B80B4"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09653BC8"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0BB31897"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1134" w:type="dxa"/>
            <w:vMerge/>
            <w:tcBorders>
              <w:tl2br w:val="nil"/>
              <w:tr2bl w:val="nil"/>
            </w:tcBorders>
            <w:vAlign w:val="center"/>
          </w:tcPr>
          <w:p w14:paraId="70C2FD6B" w14:textId="77777777" w:rsidR="00446724" w:rsidRDefault="00446724">
            <w:pPr>
              <w:widowControl/>
              <w:spacing w:line="260" w:lineRule="exact"/>
              <w:jc w:val="center"/>
              <w:rPr>
                <w:rFonts w:ascii="仿宋_GB2312" w:eastAsia="仿宋_GB2312" w:hAnsi="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0380E44A"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（2）造成较大质量事故的。</w:t>
            </w:r>
          </w:p>
        </w:tc>
        <w:tc>
          <w:tcPr>
            <w:tcW w:w="3260" w:type="dxa"/>
            <w:tcBorders>
              <w:tl2br w:val="nil"/>
              <w:tr2bl w:val="nil"/>
            </w:tcBorders>
            <w:tcMar>
              <w:top w:w="15" w:type="dxa"/>
              <w:left w:w="15" w:type="dxa"/>
              <w:bottom w:w="15" w:type="dxa"/>
              <w:right w:w="15" w:type="dxa"/>
            </w:tcMar>
            <w:vAlign w:val="center"/>
          </w:tcPr>
          <w:p w14:paraId="02C2AC73"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color w:val="000000" w:themeColor="text1"/>
                <w:kern w:val="0"/>
                <w:szCs w:val="21"/>
              </w:rPr>
              <w:t>责令改正</w:t>
            </w:r>
            <w:r>
              <w:rPr>
                <w:rFonts w:ascii="仿宋_GB2312" w:eastAsia="仿宋_GB2312" w:hAnsi="宋体" w:hint="eastAsia"/>
                <w:color w:val="000000" w:themeColor="text1"/>
                <w:kern w:val="0"/>
                <w:szCs w:val="21"/>
              </w:rPr>
              <w:t>，处</w:t>
            </w:r>
            <w:r>
              <w:rPr>
                <w:rFonts w:ascii="仿宋_GB2312" w:eastAsia="仿宋_GB2312" w:hint="eastAsia"/>
                <w:color w:val="000000" w:themeColor="text1"/>
                <w:szCs w:val="21"/>
              </w:rPr>
              <w:t>100</w:t>
            </w:r>
            <w:r>
              <w:rPr>
                <w:rFonts w:ascii="仿宋_GB2312" w:eastAsia="仿宋_GB2312" w:hAnsi="宋体" w:hint="eastAsia"/>
                <w:color w:val="000000" w:themeColor="text1"/>
                <w:szCs w:val="21"/>
              </w:rPr>
              <w:t>万元罚款，对单位直接负责的主管人员和其他直接责任人员处单位罚款数额百分之十的罚款；有违法所得的，予以没收。</w:t>
            </w:r>
          </w:p>
        </w:tc>
      </w:tr>
      <w:tr w:rsidR="00446724" w14:paraId="3BFA7EB9" w14:textId="77777777">
        <w:trPr>
          <w:trHeight w:val="1538"/>
          <w:jc w:val="center"/>
        </w:trPr>
        <w:tc>
          <w:tcPr>
            <w:tcW w:w="535" w:type="dxa"/>
            <w:vMerge/>
            <w:tcBorders>
              <w:tl2br w:val="nil"/>
              <w:tr2bl w:val="nil"/>
            </w:tcBorders>
            <w:vAlign w:val="center"/>
          </w:tcPr>
          <w:p w14:paraId="1DE6928F"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31913084"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29FF03F8"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37481248"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1134" w:type="dxa"/>
            <w:vMerge/>
            <w:tcBorders>
              <w:tl2br w:val="nil"/>
              <w:tr2bl w:val="nil"/>
            </w:tcBorders>
            <w:vAlign w:val="center"/>
          </w:tcPr>
          <w:p w14:paraId="62F2136E" w14:textId="77777777" w:rsidR="00446724" w:rsidRDefault="00446724">
            <w:pPr>
              <w:widowControl/>
              <w:spacing w:line="260" w:lineRule="exact"/>
              <w:jc w:val="center"/>
              <w:rPr>
                <w:rFonts w:ascii="仿宋_GB2312" w:eastAsia="仿宋_GB2312" w:hAnsi="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7BE05F30"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szCs w:val="21"/>
              </w:rPr>
              <w:t>（3）</w:t>
            </w:r>
            <w:r>
              <w:rPr>
                <w:rFonts w:ascii="仿宋" w:eastAsia="仿宋" w:hAnsi="仿宋" w:hint="eastAsia"/>
                <w:color w:val="000000" w:themeColor="text1"/>
                <w:szCs w:val="21"/>
              </w:rPr>
              <w:t>①</w:t>
            </w:r>
            <w:r>
              <w:rPr>
                <w:rFonts w:ascii="仿宋_GB2312" w:eastAsia="仿宋_GB2312" w:hAnsi="宋体" w:hint="eastAsia"/>
                <w:color w:val="000000" w:themeColor="text1"/>
                <w:szCs w:val="21"/>
              </w:rPr>
              <w:t>造成重大质量事故的；</w:t>
            </w:r>
            <w:r>
              <w:rPr>
                <w:rFonts w:ascii="仿宋" w:eastAsia="仿宋" w:hAnsi="仿宋" w:hint="eastAsia"/>
                <w:color w:val="000000" w:themeColor="text1"/>
                <w:szCs w:val="21"/>
              </w:rPr>
              <w:t>②</w:t>
            </w:r>
            <w:r>
              <w:rPr>
                <w:rFonts w:ascii="仿宋_GB2312" w:eastAsia="仿宋_GB2312" w:hAnsi="宋体" w:hint="eastAsia"/>
                <w:color w:val="000000" w:themeColor="text1"/>
                <w:szCs w:val="21"/>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69B0BAC8"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szCs w:val="21"/>
              </w:rPr>
              <w:t>处100万元罚款，对单位直接负责的主管人员和其他直接责任人员处单位罚款数额百分之十的罚款，降低资质等级；有违法所得的，予以没收。</w:t>
            </w:r>
          </w:p>
        </w:tc>
      </w:tr>
      <w:tr w:rsidR="00446724" w14:paraId="0EC49DBE" w14:textId="77777777">
        <w:trPr>
          <w:trHeight w:val="222"/>
          <w:jc w:val="center"/>
        </w:trPr>
        <w:tc>
          <w:tcPr>
            <w:tcW w:w="535" w:type="dxa"/>
            <w:vMerge/>
            <w:tcBorders>
              <w:tl2br w:val="nil"/>
              <w:tr2bl w:val="nil"/>
            </w:tcBorders>
            <w:vAlign w:val="center"/>
          </w:tcPr>
          <w:p w14:paraId="13DC408C"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03A4FD53"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6B97110C"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1D75E688"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1134" w:type="dxa"/>
            <w:vMerge/>
            <w:tcBorders>
              <w:tl2br w:val="nil"/>
              <w:tr2bl w:val="nil"/>
            </w:tcBorders>
            <w:vAlign w:val="center"/>
          </w:tcPr>
          <w:p w14:paraId="4F19BBE8" w14:textId="77777777" w:rsidR="00446724" w:rsidRDefault="00446724">
            <w:pPr>
              <w:widowControl/>
              <w:spacing w:line="260" w:lineRule="exact"/>
              <w:jc w:val="center"/>
              <w:rPr>
                <w:rFonts w:ascii="仿宋_GB2312" w:eastAsia="仿宋_GB2312" w:hAnsi="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294A9E95"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（4）</w:t>
            </w:r>
            <w:r>
              <w:rPr>
                <w:rFonts w:ascii="仿宋" w:eastAsia="仿宋" w:hAnsi="仿宋" w:hint="eastAsia"/>
                <w:color w:val="000000" w:themeColor="text1"/>
                <w:kern w:val="0"/>
                <w:szCs w:val="21"/>
              </w:rPr>
              <w:t>①</w:t>
            </w:r>
            <w:r>
              <w:rPr>
                <w:rFonts w:ascii="仿宋_GB2312" w:eastAsia="仿宋_GB2312" w:hAnsi="宋体" w:hint="eastAsia"/>
                <w:color w:val="000000" w:themeColor="text1"/>
                <w:kern w:val="0"/>
                <w:szCs w:val="21"/>
              </w:rPr>
              <w:t>造成特别重大质量事故的；</w:t>
            </w:r>
            <w:r>
              <w:rPr>
                <w:rFonts w:ascii="仿宋" w:eastAsia="仿宋" w:hAnsi="仿宋" w:hint="eastAsia"/>
                <w:color w:val="000000" w:themeColor="text1"/>
                <w:kern w:val="0"/>
                <w:szCs w:val="21"/>
              </w:rPr>
              <w:t>②</w:t>
            </w:r>
            <w:r>
              <w:rPr>
                <w:rFonts w:ascii="仿宋_GB2312" w:eastAsia="仿宋_GB2312" w:hAnsi="宋体" w:hint="eastAsia"/>
                <w:color w:val="000000" w:themeColor="text1"/>
                <w:kern w:val="0"/>
                <w:szCs w:val="21"/>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2EB271CD"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处</w:t>
            </w:r>
            <w:r>
              <w:rPr>
                <w:rFonts w:ascii="仿宋_GB2312" w:eastAsia="仿宋_GB2312" w:hint="eastAsia"/>
                <w:color w:val="000000" w:themeColor="text1"/>
                <w:szCs w:val="21"/>
              </w:rPr>
              <w:t>100</w:t>
            </w:r>
            <w:r>
              <w:rPr>
                <w:rFonts w:ascii="仿宋_GB2312" w:eastAsia="仿宋_GB2312" w:hAnsi="宋体" w:hint="eastAsia"/>
                <w:color w:val="000000" w:themeColor="text1"/>
                <w:szCs w:val="21"/>
              </w:rPr>
              <w:t>万元罚款，对单位直接负责的主管人员和其他直接责任人员处单位罚款数额百分之十的罚款，吊销资质证书；有违法所得的，予以没收。</w:t>
            </w:r>
          </w:p>
        </w:tc>
      </w:tr>
      <w:tr w:rsidR="00446724" w14:paraId="1E861BAA" w14:textId="77777777">
        <w:trPr>
          <w:trHeight w:val="555"/>
          <w:jc w:val="center"/>
        </w:trPr>
        <w:tc>
          <w:tcPr>
            <w:tcW w:w="535" w:type="dxa"/>
            <w:vMerge w:val="restart"/>
            <w:tcBorders>
              <w:tl2br w:val="nil"/>
              <w:tr2bl w:val="nil"/>
            </w:tcBorders>
            <w:vAlign w:val="center"/>
          </w:tcPr>
          <w:p w14:paraId="27E43474" w14:textId="77777777" w:rsidR="00446724" w:rsidRDefault="00446724">
            <w:pPr>
              <w:pStyle w:val="ad"/>
              <w:widowControl/>
              <w:numPr>
                <w:ilvl w:val="0"/>
                <w:numId w:val="1"/>
              </w:numPr>
              <w:spacing w:line="260" w:lineRule="exact"/>
              <w:jc w:val="center"/>
              <w:textAlignment w:val="center"/>
              <w:rPr>
                <w:rFonts w:ascii="仿宋_GB2312" w:eastAsia="仿宋_GB2312"/>
                <w:color w:val="000000" w:themeColor="text1"/>
                <w:szCs w:val="21"/>
              </w:rPr>
            </w:pPr>
          </w:p>
        </w:tc>
        <w:tc>
          <w:tcPr>
            <w:tcW w:w="1684" w:type="dxa"/>
            <w:vMerge w:val="restart"/>
            <w:tcBorders>
              <w:tl2br w:val="nil"/>
              <w:tr2bl w:val="nil"/>
            </w:tcBorders>
            <w:vAlign w:val="center"/>
          </w:tcPr>
          <w:p w14:paraId="78BD02FB"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房地产开发企业在销售房屋时未向购买人明示所售房屋的节能措施、保温工程保修期等信息的</w:t>
            </w:r>
          </w:p>
        </w:tc>
        <w:tc>
          <w:tcPr>
            <w:tcW w:w="993" w:type="dxa"/>
            <w:gridSpan w:val="2"/>
            <w:vMerge w:val="restart"/>
            <w:tcBorders>
              <w:tl2br w:val="nil"/>
              <w:tr2bl w:val="nil"/>
            </w:tcBorders>
            <w:vAlign w:val="center"/>
          </w:tcPr>
          <w:p w14:paraId="062843E9" w14:textId="77777777" w:rsidR="00446724" w:rsidRDefault="00000000">
            <w:pPr>
              <w:widowControl/>
              <w:spacing w:line="260" w:lineRule="exact"/>
              <w:jc w:val="left"/>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《节约能源法》第三十六条</w:t>
            </w:r>
          </w:p>
        </w:tc>
        <w:tc>
          <w:tcPr>
            <w:tcW w:w="4110" w:type="dxa"/>
            <w:vMerge w:val="restart"/>
            <w:tcBorders>
              <w:tl2br w:val="nil"/>
              <w:tr2bl w:val="nil"/>
            </w:tcBorders>
            <w:vAlign w:val="center"/>
          </w:tcPr>
          <w:p w14:paraId="51C1E456" w14:textId="77777777" w:rsidR="00446724" w:rsidRDefault="00000000">
            <w:pPr>
              <w:widowControl/>
              <w:spacing w:line="260" w:lineRule="exact"/>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《节约能源法》第八十条</w:t>
            </w:r>
          </w:p>
          <w:p w14:paraId="166194E8"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1134" w:type="dxa"/>
            <w:tcBorders>
              <w:tl2br w:val="nil"/>
              <w:tr2bl w:val="nil"/>
            </w:tcBorders>
            <w:vAlign w:val="center"/>
          </w:tcPr>
          <w:p w14:paraId="389A3DB5" w14:textId="77777777" w:rsidR="00446724" w:rsidRDefault="00000000">
            <w:pPr>
              <w:widowControl/>
              <w:spacing w:line="260" w:lineRule="exact"/>
              <w:jc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从轻情形</w:t>
            </w:r>
          </w:p>
        </w:tc>
        <w:tc>
          <w:tcPr>
            <w:tcW w:w="2144" w:type="dxa"/>
            <w:gridSpan w:val="2"/>
            <w:tcBorders>
              <w:tl2br w:val="nil"/>
              <w:tr2bl w:val="nil"/>
            </w:tcBorders>
            <w:tcMar>
              <w:top w:w="15" w:type="dxa"/>
              <w:left w:w="15" w:type="dxa"/>
              <w:bottom w:w="15" w:type="dxa"/>
              <w:right w:w="15" w:type="dxa"/>
            </w:tcMar>
            <w:vAlign w:val="center"/>
          </w:tcPr>
          <w:p w14:paraId="103E0FCA"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初次违法，逾期不改</w:t>
            </w:r>
            <w:r>
              <w:rPr>
                <w:rFonts w:hint="eastAsia"/>
                <w:color w:val="000000" w:themeColor="text1"/>
              </w:rPr>
              <w:t>正</w:t>
            </w:r>
            <w:r>
              <w:rPr>
                <w:rFonts w:ascii="仿宋_GB2312" w:eastAsia="仿宋_GB2312" w:hAnsi="宋体" w:hint="eastAsia"/>
                <w:color w:val="000000" w:themeColor="text1"/>
                <w:kern w:val="0"/>
                <w:szCs w:val="21"/>
              </w:rPr>
              <w:t>，未造成严重社会影响的。</w:t>
            </w:r>
          </w:p>
        </w:tc>
        <w:tc>
          <w:tcPr>
            <w:tcW w:w="3260" w:type="dxa"/>
            <w:tcBorders>
              <w:tl2br w:val="nil"/>
              <w:tr2bl w:val="nil"/>
            </w:tcBorders>
            <w:tcMar>
              <w:top w:w="15" w:type="dxa"/>
              <w:left w:w="15" w:type="dxa"/>
              <w:bottom w:w="15" w:type="dxa"/>
              <w:right w:w="15" w:type="dxa"/>
            </w:tcMar>
            <w:vAlign w:val="center"/>
          </w:tcPr>
          <w:p w14:paraId="37F0735A"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责令改正,处3万元罚款；对这些信息作虚假宣传的，处5万元罚款。</w:t>
            </w:r>
          </w:p>
        </w:tc>
      </w:tr>
      <w:tr w:rsidR="00446724" w14:paraId="43DD7EA4" w14:textId="77777777">
        <w:trPr>
          <w:trHeight w:val="750"/>
          <w:jc w:val="center"/>
        </w:trPr>
        <w:tc>
          <w:tcPr>
            <w:tcW w:w="535" w:type="dxa"/>
            <w:vMerge/>
            <w:tcBorders>
              <w:tl2br w:val="nil"/>
              <w:tr2bl w:val="nil"/>
            </w:tcBorders>
            <w:vAlign w:val="center"/>
          </w:tcPr>
          <w:p w14:paraId="19E005AD"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42468B2D"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27560235"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99F8253"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1134" w:type="dxa"/>
            <w:tcBorders>
              <w:tl2br w:val="nil"/>
              <w:tr2bl w:val="nil"/>
            </w:tcBorders>
            <w:vAlign w:val="center"/>
          </w:tcPr>
          <w:p w14:paraId="6757602C" w14:textId="77777777" w:rsidR="00446724" w:rsidRDefault="00000000">
            <w:pPr>
              <w:widowControl/>
              <w:spacing w:line="260" w:lineRule="exact"/>
              <w:jc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一般情形</w:t>
            </w:r>
          </w:p>
        </w:tc>
        <w:tc>
          <w:tcPr>
            <w:tcW w:w="2144" w:type="dxa"/>
            <w:gridSpan w:val="2"/>
            <w:tcBorders>
              <w:tl2br w:val="nil"/>
              <w:tr2bl w:val="nil"/>
            </w:tcBorders>
            <w:tcMar>
              <w:top w:w="15" w:type="dxa"/>
              <w:left w:w="15" w:type="dxa"/>
              <w:bottom w:w="15" w:type="dxa"/>
              <w:right w:w="15" w:type="dxa"/>
            </w:tcMar>
            <w:vAlign w:val="center"/>
          </w:tcPr>
          <w:p w14:paraId="1E1176C4"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逾期不改正，不具有从轻、从重情形的。</w:t>
            </w:r>
          </w:p>
        </w:tc>
        <w:tc>
          <w:tcPr>
            <w:tcW w:w="3260" w:type="dxa"/>
            <w:tcBorders>
              <w:tl2br w:val="nil"/>
              <w:tr2bl w:val="nil"/>
            </w:tcBorders>
            <w:tcMar>
              <w:top w:w="15" w:type="dxa"/>
              <w:left w:w="15" w:type="dxa"/>
              <w:bottom w:w="15" w:type="dxa"/>
              <w:right w:w="15" w:type="dxa"/>
            </w:tcMar>
            <w:vAlign w:val="center"/>
          </w:tcPr>
          <w:p w14:paraId="1F05FD9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责令改正，处3万元以上4</w:t>
            </w:r>
            <w:r>
              <w:rPr>
                <w:rFonts w:ascii="仿宋_GB2312" w:eastAsia="仿宋_GB2312" w:hAnsi="宋体"/>
                <w:color w:val="000000" w:themeColor="text1"/>
                <w:kern w:val="0"/>
                <w:szCs w:val="21"/>
              </w:rPr>
              <w:t>万元</w:t>
            </w:r>
            <w:r>
              <w:rPr>
                <w:rFonts w:ascii="仿宋_GB2312" w:eastAsia="仿宋_GB2312" w:hAnsi="宋体" w:hint="eastAsia"/>
                <w:color w:val="000000" w:themeColor="text1"/>
                <w:kern w:val="0"/>
                <w:szCs w:val="21"/>
              </w:rPr>
              <w:t xml:space="preserve"> 以下罚款；对这些信息作虚假宣传的，处5万元以上10</w:t>
            </w:r>
            <w:r>
              <w:rPr>
                <w:rFonts w:ascii="仿宋_GB2312" w:eastAsia="仿宋_GB2312" w:hAnsi="宋体"/>
                <w:color w:val="000000" w:themeColor="text1"/>
                <w:kern w:val="0"/>
                <w:szCs w:val="21"/>
              </w:rPr>
              <w:t>万元以下罚款</w:t>
            </w:r>
            <w:r>
              <w:rPr>
                <w:rFonts w:ascii="仿宋_GB2312" w:eastAsia="仿宋_GB2312" w:hAnsi="宋体" w:hint="eastAsia"/>
                <w:color w:val="000000" w:themeColor="text1"/>
                <w:kern w:val="0"/>
                <w:szCs w:val="21"/>
              </w:rPr>
              <w:t>。</w:t>
            </w:r>
          </w:p>
        </w:tc>
      </w:tr>
      <w:tr w:rsidR="00446724" w14:paraId="0A938B69" w14:textId="77777777">
        <w:trPr>
          <w:trHeight w:val="712"/>
          <w:jc w:val="center"/>
        </w:trPr>
        <w:tc>
          <w:tcPr>
            <w:tcW w:w="535" w:type="dxa"/>
            <w:vMerge/>
            <w:tcBorders>
              <w:tl2br w:val="nil"/>
              <w:tr2bl w:val="nil"/>
            </w:tcBorders>
            <w:vAlign w:val="center"/>
          </w:tcPr>
          <w:p w14:paraId="235020B0"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5402C1E0"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08D48239"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5B9481FF"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1134" w:type="dxa"/>
            <w:vMerge w:val="restart"/>
            <w:tcBorders>
              <w:tl2br w:val="nil"/>
              <w:tr2bl w:val="nil"/>
            </w:tcBorders>
            <w:vAlign w:val="center"/>
          </w:tcPr>
          <w:p w14:paraId="6B4C03CD" w14:textId="77777777" w:rsidR="00446724" w:rsidRDefault="00000000">
            <w:pPr>
              <w:widowControl/>
              <w:spacing w:line="260" w:lineRule="exact"/>
              <w:jc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从重情形</w:t>
            </w:r>
          </w:p>
        </w:tc>
        <w:tc>
          <w:tcPr>
            <w:tcW w:w="2144" w:type="dxa"/>
            <w:gridSpan w:val="2"/>
            <w:tcBorders>
              <w:tl2br w:val="nil"/>
              <w:tr2bl w:val="nil"/>
            </w:tcBorders>
            <w:tcMar>
              <w:top w:w="15" w:type="dxa"/>
              <w:left w:w="15" w:type="dxa"/>
              <w:bottom w:w="15" w:type="dxa"/>
              <w:right w:w="15" w:type="dxa"/>
            </w:tcMar>
            <w:vAlign w:val="center"/>
          </w:tcPr>
          <w:p w14:paraId="5E3ACC74"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w:t>
            </w:r>
            <w:r>
              <w:rPr>
                <w:rFonts w:ascii="仿宋" w:eastAsia="仿宋" w:hAnsi="仿宋" w:hint="eastAsia"/>
                <w:color w:val="000000" w:themeColor="text1"/>
                <w:kern w:val="0"/>
                <w:szCs w:val="21"/>
              </w:rPr>
              <w:t>①</w:t>
            </w:r>
            <w:r>
              <w:rPr>
                <w:rFonts w:ascii="仿宋_GB2312" w:eastAsia="仿宋_GB2312" w:hAnsi="宋体" w:hint="eastAsia"/>
                <w:color w:val="000000" w:themeColor="text1"/>
                <w:kern w:val="0"/>
                <w:szCs w:val="21"/>
              </w:rPr>
              <w:t>2年内2次及以上同类型违法的；</w:t>
            </w:r>
            <w:r>
              <w:rPr>
                <w:rFonts w:ascii="仿宋" w:eastAsia="仿宋" w:hAnsi="仿宋" w:hint="eastAsia"/>
                <w:color w:val="000000" w:themeColor="text1"/>
                <w:kern w:val="0"/>
                <w:szCs w:val="21"/>
              </w:rPr>
              <w:t>②</w:t>
            </w:r>
            <w:r>
              <w:rPr>
                <w:rFonts w:ascii="仿宋_GB2312" w:eastAsia="仿宋_GB2312" w:hAnsi="宋体" w:hint="eastAsia"/>
                <w:color w:val="000000" w:themeColor="text1"/>
                <w:kern w:val="0"/>
                <w:szCs w:val="21"/>
              </w:rPr>
              <w:t>经责令改正后，拒绝采取措施改正的。</w:t>
            </w:r>
          </w:p>
        </w:tc>
        <w:tc>
          <w:tcPr>
            <w:tcW w:w="3260" w:type="dxa"/>
            <w:tcBorders>
              <w:tl2br w:val="nil"/>
              <w:tr2bl w:val="nil"/>
            </w:tcBorders>
            <w:tcMar>
              <w:top w:w="15" w:type="dxa"/>
              <w:left w:w="15" w:type="dxa"/>
              <w:bottom w:w="15" w:type="dxa"/>
              <w:right w:w="15" w:type="dxa"/>
            </w:tcMar>
            <w:vAlign w:val="center"/>
          </w:tcPr>
          <w:p w14:paraId="10C25715"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责令改正，处4万元以上5万元以下罚款；对这些信息作虚假宣传的，处10万元以上20万元以下罚款。</w:t>
            </w:r>
          </w:p>
        </w:tc>
      </w:tr>
      <w:tr w:rsidR="00446724" w14:paraId="39FBBC88" w14:textId="77777777">
        <w:trPr>
          <w:trHeight w:val="503"/>
          <w:jc w:val="center"/>
        </w:trPr>
        <w:tc>
          <w:tcPr>
            <w:tcW w:w="535" w:type="dxa"/>
            <w:vMerge/>
            <w:tcBorders>
              <w:tl2br w:val="nil"/>
              <w:tr2bl w:val="nil"/>
            </w:tcBorders>
            <w:vAlign w:val="center"/>
          </w:tcPr>
          <w:p w14:paraId="5957F942"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1F024912"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35BA0730"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CB29980"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1134" w:type="dxa"/>
            <w:vMerge/>
            <w:tcBorders>
              <w:tl2br w:val="nil"/>
              <w:tr2bl w:val="nil"/>
            </w:tcBorders>
            <w:vAlign w:val="center"/>
          </w:tcPr>
          <w:p w14:paraId="2AB78DE8" w14:textId="77777777" w:rsidR="00446724" w:rsidRDefault="00446724">
            <w:pPr>
              <w:widowControl/>
              <w:spacing w:line="260" w:lineRule="exact"/>
              <w:jc w:val="center"/>
              <w:rPr>
                <w:rFonts w:ascii="仿宋_GB2312" w:eastAsia="仿宋_GB2312" w:hAnsi="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5ECBBEEB"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w:t>
            </w:r>
            <w:r>
              <w:rPr>
                <w:rFonts w:ascii="仿宋_GB2312" w:eastAsia="仿宋_GB2312" w:hAnsi="宋体" w:cs="宋体" w:hint="eastAsia"/>
                <w:color w:val="000000" w:themeColor="text1"/>
                <w:kern w:val="0"/>
                <w:szCs w:val="21"/>
              </w:rPr>
              <w:t>造成严重危害后果或社会影响的。</w:t>
            </w:r>
          </w:p>
        </w:tc>
        <w:tc>
          <w:tcPr>
            <w:tcW w:w="3260" w:type="dxa"/>
            <w:tcBorders>
              <w:tl2br w:val="nil"/>
              <w:tr2bl w:val="nil"/>
            </w:tcBorders>
            <w:tcMar>
              <w:top w:w="15" w:type="dxa"/>
              <w:left w:w="15" w:type="dxa"/>
              <w:bottom w:w="15" w:type="dxa"/>
              <w:right w:w="15" w:type="dxa"/>
            </w:tcMar>
            <w:vAlign w:val="center"/>
          </w:tcPr>
          <w:p w14:paraId="49681BB5"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责令改正，处5万元罚款；对这些信息作虚假宣传的，处20万元罚款。</w:t>
            </w:r>
          </w:p>
        </w:tc>
      </w:tr>
      <w:tr w:rsidR="00446724" w14:paraId="5875EE5A" w14:textId="77777777">
        <w:trPr>
          <w:trHeight w:val="25"/>
          <w:jc w:val="center"/>
        </w:trPr>
        <w:tc>
          <w:tcPr>
            <w:tcW w:w="535" w:type="dxa"/>
            <w:vMerge w:val="restart"/>
            <w:tcBorders>
              <w:tl2br w:val="nil"/>
              <w:tr2bl w:val="nil"/>
            </w:tcBorders>
            <w:tcMar>
              <w:top w:w="15" w:type="dxa"/>
              <w:left w:w="15" w:type="dxa"/>
              <w:bottom w:w="15" w:type="dxa"/>
              <w:right w:w="15" w:type="dxa"/>
            </w:tcMar>
            <w:vAlign w:val="center"/>
          </w:tcPr>
          <w:p w14:paraId="097C75B7" w14:textId="77777777" w:rsidR="00446724" w:rsidRDefault="00446724">
            <w:pPr>
              <w:pStyle w:val="ad"/>
              <w:widowControl/>
              <w:numPr>
                <w:ilvl w:val="0"/>
                <w:numId w:val="1"/>
              </w:numPr>
              <w:spacing w:line="260" w:lineRule="exact"/>
              <w:jc w:val="center"/>
              <w:textAlignment w:val="center"/>
              <w:rPr>
                <w:rFonts w:ascii="仿宋_GB2312" w:eastAsia="仿宋_GB2312"/>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06BCABD3"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房地产开发企业销售商品房，未向购买人明示所售商品房的能源消耗指标、节能措施和保护要求、保温工程保修期等信息，或者向购买人明示的所售商品房能源消耗指标与实际能源消耗不符的</w:t>
            </w:r>
          </w:p>
        </w:tc>
        <w:tc>
          <w:tcPr>
            <w:tcW w:w="993" w:type="dxa"/>
            <w:gridSpan w:val="2"/>
            <w:vMerge w:val="restart"/>
            <w:tcBorders>
              <w:tl2br w:val="nil"/>
              <w:tr2bl w:val="nil"/>
            </w:tcBorders>
            <w:tcMar>
              <w:top w:w="15" w:type="dxa"/>
              <w:left w:w="15" w:type="dxa"/>
              <w:bottom w:w="15" w:type="dxa"/>
              <w:right w:w="15" w:type="dxa"/>
            </w:tcMar>
            <w:vAlign w:val="center"/>
          </w:tcPr>
          <w:p w14:paraId="0F1875ED" w14:textId="77777777" w:rsidR="00446724" w:rsidRDefault="00000000">
            <w:pPr>
              <w:widowControl/>
              <w:spacing w:line="260" w:lineRule="exact"/>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《民用建筑节能条例》第二十二条</w:t>
            </w:r>
          </w:p>
        </w:tc>
        <w:tc>
          <w:tcPr>
            <w:tcW w:w="4110" w:type="dxa"/>
            <w:vMerge w:val="restart"/>
            <w:tcBorders>
              <w:tl2br w:val="nil"/>
              <w:tr2bl w:val="nil"/>
            </w:tcBorders>
            <w:tcMar>
              <w:top w:w="15" w:type="dxa"/>
              <w:left w:w="15" w:type="dxa"/>
              <w:bottom w:w="15" w:type="dxa"/>
              <w:right w:w="15" w:type="dxa"/>
            </w:tcMar>
            <w:vAlign w:val="center"/>
          </w:tcPr>
          <w:p w14:paraId="3870C862"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《民用建筑节能条例》第四十三条</w:t>
            </w:r>
          </w:p>
          <w:p w14:paraId="59C435C9" w14:textId="77777777" w:rsidR="00446724" w:rsidRDefault="00000000">
            <w:pPr>
              <w:widowControl/>
              <w:spacing w:line="260" w:lineRule="exact"/>
              <w:ind w:firstLineChars="100" w:firstLine="210"/>
              <w:jc w:val="left"/>
              <w:textAlignment w:val="center"/>
              <w:rPr>
                <w:rFonts w:ascii="仿宋_GB2312" w:eastAsia="仿宋_GB2312" w:hAnsi="宋体" w:hint="eastAsia"/>
                <w:strike/>
                <w:color w:val="000000" w:themeColor="text1"/>
                <w:kern w:val="0"/>
                <w:szCs w:val="21"/>
              </w:rPr>
            </w:pPr>
            <w:r>
              <w:rPr>
                <w:rFonts w:ascii="仿宋_GB2312" w:eastAsia="仿宋_GB2312" w:hAnsi="宋体" w:hint="eastAsia"/>
                <w:color w:val="000000" w:themeColor="text1"/>
                <w:kern w:val="0"/>
                <w:szCs w:val="21"/>
              </w:rPr>
              <w:t>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1134" w:type="dxa"/>
            <w:tcBorders>
              <w:tl2br w:val="nil"/>
              <w:tr2bl w:val="nil"/>
            </w:tcBorders>
            <w:tcMar>
              <w:top w:w="15" w:type="dxa"/>
              <w:left w:w="15" w:type="dxa"/>
              <w:bottom w:w="15" w:type="dxa"/>
              <w:right w:w="15" w:type="dxa"/>
            </w:tcMar>
            <w:vAlign w:val="center"/>
          </w:tcPr>
          <w:p w14:paraId="57504638"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DA2C941"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初次违法，逾期未改</w:t>
            </w:r>
            <w:r>
              <w:rPr>
                <w:rFonts w:hint="eastAsia"/>
                <w:color w:val="000000" w:themeColor="text1"/>
              </w:rPr>
              <w:t>正</w:t>
            </w:r>
            <w:r>
              <w:rPr>
                <w:rFonts w:ascii="仿宋_GB2312" w:eastAsia="仿宋_GB2312" w:hAnsi="宋体" w:hint="eastAsia"/>
                <w:color w:val="000000" w:themeColor="text1"/>
                <w:kern w:val="0"/>
                <w:szCs w:val="21"/>
              </w:rPr>
              <w:t>，未造成严重社会影响的。</w:t>
            </w:r>
          </w:p>
        </w:tc>
        <w:tc>
          <w:tcPr>
            <w:tcW w:w="3260" w:type="dxa"/>
            <w:tcBorders>
              <w:tl2br w:val="nil"/>
              <w:tr2bl w:val="nil"/>
            </w:tcBorders>
            <w:tcMar>
              <w:top w:w="15" w:type="dxa"/>
              <w:left w:w="15" w:type="dxa"/>
              <w:bottom w:w="15" w:type="dxa"/>
              <w:right w:w="15" w:type="dxa"/>
            </w:tcMar>
            <w:vAlign w:val="center"/>
          </w:tcPr>
          <w:p w14:paraId="290FA69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责令改正,处交付使用的房屋销售总额百分之一的罚款。</w:t>
            </w:r>
          </w:p>
        </w:tc>
      </w:tr>
      <w:tr w:rsidR="00446724" w14:paraId="59CBFC1B" w14:textId="77777777">
        <w:trPr>
          <w:trHeight w:val="915"/>
          <w:jc w:val="center"/>
        </w:trPr>
        <w:tc>
          <w:tcPr>
            <w:tcW w:w="535" w:type="dxa"/>
            <w:vMerge/>
            <w:tcBorders>
              <w:tl2br w:val="nil"/>
              <w:tr2bl w:val="nil"/>
            </w:tcBorders>
            <w:vAlign w:val="center"/>
          </w:tcPr>
          <w:p w14:paraId="3F45DF31"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7690353C"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15574838"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507A44EA"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DB2A42A"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950D35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逾期未改正，不具有从轻、从重情形的。</w:t>
            </w:r>
          </w:p>
        </w:tc>
        <w:tc>
          <w:tcPr>
            <w:tcW w:w="3260" w:type="dxa"/>
            <w:tcBorders>
              <w:tl2br w:val="nil"/>
              <w:tr2bl w:val="nil"/>
            </w:tcBorders>
            <w:tcMar>
              <w:top w:w="15" w:type="dxa"/>
              <w:left w:w="15" w:type="dxa"/>
              <w:bottom w:w="15" w:type="dxa"/>
              <w:right w:w="15" w:type="dxa"/>
            </w:tcMar>
            <w:vAlign w:val="center"/>
          </w:tcPr>
          <w:p w14:paraId="3CC7D891"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责令改正</w:t>
            </w:r>
            <w:r>
              <w:rPr>
                <w:rFonts w:ascii="仿宋_GB2312" w:eastAsia="仿宋_GB2312" w:hAnsi="宋体" w:hint="eastAsia"/>
                <w:color w:val="000000" w:themeColor="text1"/>
                <w:kern w:val="0"/>
                <w:szCs w:val="21"/>
              </w:rPr>
              <w:t>，处交付使用的房屋销售总额百分之一以上百分之二以下的罚款。</w:t>
            </w:r>
          </w:p>
        </w:tc>
      </w:tr>
      <w:tr w:rsidR="00446724" w14:paraId="09CC00CC" w14:textId="77777777">
        <w:trPr>
          <w:trHeight w:val="445"/>
          <w:jc w:val="center"/>
        </w:trPr>
        <w:tc>
          <w:tcPr>
            <w:tcW w:w="535" w:type="dxa"/>
            <w:vMerge/>
            <w:tcBorders>
              <w:tl2br w:val="nil"/>
              <w:tr2bl w:val="nil"/>
            </w:tcBorders>
            <w:vAlign w:val="center"/>
          </w:tcPr>
          <w:p w14:paraId="019371F4"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10873E76"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2F73FDC6"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0FDB7028"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706A7AD8"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FF79D87"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w:t>
            </w:r>
            <w:r>
              <w:rPr>
                <w:rFonts w:ascii="仿宋" w:eastAsia="仿宋" w:hAnsi="仿宋" w:hint="eastAsia"/>
                <w:color w:val="000000" w:themeColor="text1"/>
                <w:kern w:val="0"/>
                <w:szCs w:val="21"/>
              </w:rPr>
              <w:t>①</w:t>
            </w:r>
            <w:r>
              <w:rPr>
                <w:rFonts w:ascii="仿宋_GB2312" w:eastAsia="仿宋_GB2312" w:hAnsi="宋体" w:hint="eastAsia"/>
                <w:color w:val="000000" w:themeColor="text1"/>
                <w:kern w:val="0"/>
                <w:szCs w:val="21"/>
              </w:rPr>
              <w:t>2年内2次及以上同类型违法的；</w:t>
            </w:r>
            <w:r>
              <w:rPr>
                <w:rFonts w:ascii="仿宋" w:eastAsia="仿宋" w:hAnsi="仿宋" w:hint="eastAsia"/>
                <w:color w:val="000000" w:themeColor="text1"/>
                <w:kern w:val="0"/>
                <w:szCs w:val="21"/>
              </w:rPr>
              <w:t>②</w:t>
            </w:r>
            <w:r>
              <w:rPr>
                <w:rFonts w:ascii="仿宋_GB2312" w:eastAsia="仿宋_GB2312" w:hAnsi="宋体" w:hint="eastAsia"/>
                <w:color w:val="000000" w:themeColor="text1"/>
                <w:kern w:val="0"/>
                <w:szCs w:val="21"/>
              </w:rPr>
              <w:t>经责令改正后，拒绝采取措施改正的。</w:t>
            </w:r>
          </w:p>
        </w:tc>
        <w:tc>
          <w:tcPr>
            <w:tcW w:w="3260" w:type="dxa"/>
            <w:tcBorders>
              <w:tl2br w:val="nil"/>
              <w:tr2bl w:val="nil"/>
            </w:tcBorders>
            <w:tcMar>
              <w:top w:w="15" w:type="dxa"/>
              <w:left w:w="15" w:type="dxa"/>
              <w:bottom w:w="15" w:type="dxa"/>
              <w:right w:w="15" w:type="dxa"/>
            </w:tcMar>
            <w:vAlign w:val="center"/>
          </w:tcPr>
          <w:p w14:paraId="1963193D"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处交付使用的房屋销售总额</w:t>
            </w:r>
            <w:r>
              <w:rPr>
                <w:rFonts w:ascii="仿宋_GB2312" w:eastAsia="仿宋_GB2312" w:hint="eastAsia"/>
                <w:color w:val="000000" w:themeColor="text1"/>
                <w:szCs w:val="21"/>
              </w:rPr>
              <w:t>百分之二</w:t>
            </w:r>
            <w:r>
              <w:rPr>
                <w:rFonts w:ascii="仿宋_GB2312" w:eastAsia="仿宋_GB2312" w:hAnsi="宋体" w:hint="eastAsia"/>
                <w:color w:val="000000" w:themeColor="text1"/>
                <w:szCs w:val="21"/>
              </w:rPr>
              <w:t>的罚款，由颁发资质证书的部门</w:t>
            </w:r>
            <w:r>
              <w:rPr>
                <w:rFonts w:ascii="仿宋_GB2312" w:eastAsia="仿宋_GB2312" w:hAnsi="宋体" w:hint="eastAsia"/>
                <w:color w:val="000000" w:themeColor="text1"/>
                <w:kern w:val="0"/>
                <w:szCs w:val="21"/>
              </w:rPr>
              <w:t>降低资质等级。</w:t>
            </w:r>
          </w:p>
        </w:tc>
      </w:tr>
      <w:tr w:rsidR="00446724" w14:paraId="59A1BCC5" w14:textId="77777777">
        <w:trPr>
          <w:trHeight w:val="222"/>
          <w:jc w:val="center"/>
        </w:trPr>
        <w:tc>
          <w:tcPr>
            <w:tcW w:w="535" w:type="dxa"/>
            <w:vMerge/>
            <w:tcBorders>
              <w:tl2br w:val="nil"/>
              <w:tr2bl w:val="nil"/>
            </w:tcBorders>
            <w:vAlign w:val="center"/>
          </w:tcPr>
          <w:p w14:paraId="72473818"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313FF472"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7D917979"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50EE22C6"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1134" w:type="dxa"/>
            <w:vMerge/>
            <w:tcBorders>
              <w:tl2br w:val="nil"/>
              <w:tr2bl w:val="nil"/>
            </w:tcBorders>
            <w:vAlign w:val="center"/>
          </w:tcPr>
          <w:p w14:paraId="5AB8DDAB" w14:textId="77777777" w:rsidR="00446724" w:rsidRDefault="00446724">
            <w:pPr>
              <w:widowControl/>
              <w:spacing w:line="260" w:lineRule="exact"/>
              <w:jc w:val="center"/>
              <w:rPr>
                <w:rFonts w:ascii="仿宋_GB2312" w:eastAsia="仿宋_GB2312" w:hAnsi="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011CDDDD" w14:textId="77777777" w:rsidR="00446724" w:rsidRDefault="00000000">
            <w:pPr>
              <w:widowControl/>
              <w:spacing w:line="260" w:lineRule="exact"/>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w:t>
            </w:r>
            <w:r>
              <w:rPr>
                <w:rFonts w:ascii="仿宋_GB2312" w:eastAsia="仿宋_GB2312" w:hAnsi="宋体" w:cs="宋体" w:hint="eastAsia"/>
                <w:color w:val="000000" w:themeColor="text1"/>
                <w:kern w:val="0"/>
                <w:szCs w:val="21"/>
              </w:rPr>
              <w:t>造成严重危害后果或社会影响的。</w:t>
            </w:r>
          </w:p>
        </w:tc>
        <w:tc>
          <w:tcPr>
            <w:tcW w:w="3260" w:type="dxa"/>
            <w:tcBorders>
              <w:tl2br w:val="nil"/>
              <w:tr2bl w:val="nil"/>
            </w:tcBorders>
            <w:tcMar>
              <w:top w:w="15" w:type="dxa"/>
              <w:left w:w="15" w:type="dxa"/>
              <w:bottom w:w="15" w:type="dxa"/>
              <w:right w:w="15" w:type="dxa"/>
            </w:tcMar>
            <w:vAlign w:val="center"/>
          </w:tcPr>
          <w:p w14:paraId="4B781A9C"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处交付使用的房屋销售总额百分之二的罚款，由颁发资质证书的部门吊销资质证书。</w:t>
            </w:r>
          </w:p>
        </w:tc>
      </w:tr>
      <w:tr w:rsidR="00446724" w14:paraId="7B163F01" w14:textId="77777777">
        <w:trPr>
          <w:trHeight w:val="401"/>
          <w:jc w:val="center"/>
        </w:trPr>
        <w:tc>
          <w:tcPr>
            <w:tcW w:w="535" w:type="dxa"/>
            <w:vMerge w:val="restart"/>
            <w:tcBorders>
              <w:tl2br w:val="nil"/>
              <w:tr2bl w:val="nil"/>
            </w:tcBorders>
            <w:tcMar>
              <w:top w:w="15" w:type="dxa"/>
              <w:left w:w="15" w:type="dxa"/>
              <w:bottom w:w="15" w:type="dxa"/>
              <w:right w:w="15" w:type="dxa"/>
            </w:tcMar>
            <w:vAlign w:val="center"/>
          </w:tcPr>
          <w:p w14:paraId="2CD3BEAA" w14:textId="77777777" w:rsidR="00446724" w:rsidRDefault="00446724">
            <w:pPr>
              <w:pStyle w:val="ad"/>
              <w:widowControl/>
              <w:numPr>
                <w:ilvl w:val="0"/>
                <w:numId w:val="1"/>
              </w:numPr>
              <w:spacing w:line="260" w:lineRule="exact"/>
              <w:jc w:val="center"/>
              <w:textAlignment w:val="center"/>
              <w:rPr>
                <w:rFonts w:ascii="仿宋_GB2312" w:eastAsia="仿宋_GB2312"/>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52464537"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注册执业人员未执行民用建筑节能强制性标准的</w:t>
            </w:r>
          </w:p>
        </w:tc>
        <w:tc>
          <w:tcPr>
            <w:tcW w:w="993" w:type="dxa"/>
            <w:gridSpan w:val="2"/>
            <w:vMerge w:val="restart"/>
            <w:tcBorders>
              <w:tl2br w:val="nil"/>
              <w:tr2bl w:val="nil"/>
            </w:tcBorders>
            <w:tcMar>
              <w:top w:w="15" w:type="dxa"/>
              <w:left w:w="15" w:type="dxa"/>
              <w:bottom w:w="15" w:type="dxa"/>
              <w:right w:w="15" w:type="dxa"/>
            </w:tcMar>
            <w:vAlign w:val="center"/>
          </w:tcPr>
          <w:p w14:paraId="6CDA376E" w14:textId="77777777" w:rsidR="00446724" w:rsidRDefault="00000000">
            <w:pPr>
              <w:widowControl/>
              <w:spacing w:line="260" w:lineRule="exact"/>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《民用建筑节能条例》第十五条</w:t>
            </w:r>
          </w:p>
        </w:tc>
        <w:tc>
          <w:tcPr>
            <w:tcW w:w="4110" w:type="dxa"/>
            <w:vMerge w:val="restart"/>
            <w:tcBorders>
              <w:tl2br w:val="nil"/>
              <w:tr2bl w:val="nil"/>
            </w:tcBorders>
            <w:tcMar>
              <w:top w:w="15" w:type="dxa"/>
              <w:left w:w="15" w:type="dxa"/>
              <w:bottom w:w="15" w:type="dxa"/>
              <w:right w:w="15" w:type="dxa"/>
            </w:tcMar>
            <w:vAlign w:val="center"/>
          </w:tcPr>
          <w:p w14:paraId="0A8D58BF"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《民用建筑节能条例》第四十四条</w:t>
            </w:r>
          </w:p>
          <w:p w14:paraId="6B924C8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违反本条例规定，注册执业人员未执行民用建筑节能强制性标准的，由县级以上人民政府建设主管部门责令停止执业3个月以上1年以下；情节严重的，由颁发资格证书的部门吊销执业资格证书，5年内不予注册。</w:t>
            </w:r>
          </w:p>
          <w:p w14:paraId="668E0F1C" w14:textId="77777777" w:rsidR="00446724" w:rsidRDefault="00000000">
            <w:pPr>
              <w:widowControl/>
              <w:spacing w:line="260" w:lineRule="exact"/>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《建设工程安全生产管理条例》第五十八条</w:t>
            </w:r>
          </w:p>
          <w:p w14:paraId="72E696FC" w14:textId="77777777" w:rsidR="00446724" w:rsidRDefault="00000000">
            <w:pPr>
              <w:widowControl/>
              <w:spacing w:line="260" w:lineRule="exact"/>
              <w:ind w:firstLineChars="100" w:firstLine="210"/>
              <w:jc w:val="left"/>
              <w:textAlignment w:val="center"/>
              <w:rPr>
                <w:rFonts w:ascii="仿宋_GB2312" w:eastAsia="仿宋_GB2312" w:hAnsi="宋体" w:hint="eastAsia"/>
                <w:strike/>
                <w:color w:val="000000" w:themeColor="text1"/>
                <w:kern w:val="0"/>
                <w:szCs w:val="21"/>
              </w:rPr>
            </w:pPr>
            <w:r>
              <w:rPr>
                <w:rFonts w:ascii="仿宋_GB2312" w:eastAsia="仿宋_GB2312" w:hAnsi="宋体" w:hint="eastAsia"/>
                <w:color w:val="000000" w:themeColor="text1"/>
                <w:szCs w:val="21"/>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tcMar>
              <w:top w:w="15" w:type="dxa"/>
              <w:left w:w="15" w:type="dxa"/>
              <w:bottom w:w="15" w:type="dxa"/>
              <w:right w:w="15" w:type="dxa"/>
            </w:tcMar>
            <w:vAlign w:val="center"/>
          </w:tcPr>
          <w:p w14:paraId="133B3E61"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2D4DA64"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1ACB0F4A" w14:textId="77777777" w:rsidR="00446724" w:rsidRDefault="00000000">
            <w:pPr>
              <w:widowControl/>
              <w:spacing w:line="260" w:lineRule="exact"/>
              <w:ind w:firstLineChars="100" w:firstLine="210"/>
              <w:jc w:val="left"/>
              <w:textAlignment w:val="center"/>
              <w:rPr>
                <w:color w:val="000000" w:themeColor="text1"/>
              </w:rPr>
            </w:pPr>
            <w:r>
              <w:rPr>
                <w:rFonts w:ascii="仿宋_GB2312" w:eastAsia="仿宋_GB2312" w:hAnsi="宋体" w:hint="eastAsia"/>
                <w:color w:val="000000" w:themeColor="text1"/>
                <w:kern w:val="0"/>
                <w:szCs w:val="21"/>
              </w:rPr>
              <w:t>责令停止执业</w:t>
            </w:r>
            <w:r>
              <w:rPr>
                <w:rFonts w:ascii="仿宋_GB2312" w:eastAsia="仿宋_GB2312" w:hint="eastAsia"/>
                <w:color w:val="000000" w:themeColor="text1"/>
                <w:szCs w:val="21"/>
              </w:rPr>
              <w:t>3</w:t>
            </w:r>
            <w:r>
              <w:rPr>
                <w:rFonts w:ascii="仿宋_GB2312" w:eastAsia="仿宋_GB2312" w:hAnsi="宋体" w:hint="eastAsia"/>
                <w:color w:val="000000" w:themeColor="text1"/>
                <w:szCs w:val="21"/>
              </w:rPr>
              <w:t>个月。</w:t>
            </w:r>
          </w:p>
        </w:tc>
      </w:tr>
      <w:tr w:rsidR="00446724" w14:paraId="39094972" w14:textId="77777777">
        <w:trPr>
          <w:trHeight w:val="124"/>
          <w:jc w:val="center"/>
        </w:trPr>
        <w:tc>
          <w:tcPr>
            <w:tcW w:w="535" w:type="dxa"/>
            <w:vMerge/>
            <w:tcBorders>
              <w:tl2br w:val="nil"/>
              <w:tr2bl w:val="nil"/>
            </w:tcBorders>
            <w:vAlign w:val="center"/>
          </w:tcPr>
          <w:p w14:paraId="1F7C0140"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7348BFB3"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48EF32DC"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1B7EED14"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6F59D2DB"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3FB1D68"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（1）未造成安全事故，不具有从轻、从重情形的。</w:t>
            </w:r>
          </w:p>
        </w:tc>
        <w:tc>
          <w:tcPr>
            <w:tcW w:w="3260" w:type="dxa"/>
            <w:tcBorders>
              <w:tl2br w:val="nil"/>
              <w:tr2bl w:val="nil"/>
            </w:tcBorders>
            <w:tcMar>
              <w:top w:w="15" w:type="dxa"/>
              <w:left w:w="15" w:type="dxa"/>
              <w:bottom w:w="15" w:type="dxa"/>
              <w:right w:w="15" w:type="dxa"/>
            </w:tcMar>
            <w:vAlign w:val="center"/>
          </w:tcPr>
          <w:p w14:paraId="33A416BE"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责令停止执业</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个月以上</w:t>
            </w:r>
            <w:r>
              <w:rPr>
                <w:rFonts w:ascii="仿宋_GB2312" w:eastAsia="仿宋_GB2312" w:hAnsi="宋体"/>
                <w:color w:val="000000" w:themeColor="text1"/>
                <w:kern w:val="0"/>
                <w:szCs w:val="21"/>
              </w:rPr>
              <w:t>6个月</w:t>
            </w:r>
            <w:r>
              <w:rPr>
                <w:rFonts w:ascii="仿宋_GB2312" w:eastAsia="仿宋_GB2312" w:hAnsi="宋体" w:hint="eastAsia"/>
                <w:color w:val="000000" w:themeColor="text1"/>
                <w:kern w:val="0"/>
                <w:szCs w:val="21"/>
              </w:rPr>
              <w:t>以下。</w:t>
            </w:r>
          </w:p>
        </w:tc>
      </w:tr>
      <w:tr w:rsidR="00446724" w14:paraId="26F66100" w14:textId="77777777">
        <w:trPr>
          <w:trHeight w:val="124"/>
          <w:jc w:val="center"/>
        </w:trPr>
        <w:tc>
          <w:tcPr>
            <w:tcW w:w="535" w:type="dxa"/>
            <w:vMerge/>
            <w:tcBorders>
              <w:tl2br w:val="nil"/>
              <w:tr2bl w:val="nil"/>
            </w:tcBorders>
            <w:vAlign w:val="center"/>
          </w:tcPr>
          <w:p w14:paraId="34536CC3"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7F804037"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762C73D7"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2264F4AC"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160B1DD0"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4383784C"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（2）造成一般安全事故或者其他较严重后果的。</w:t>
            </w:r>
          </w:p>
        </w:tc>
        <w:tc>
          <w:tcPr>
            <w:tcW w:w="3260" w:type="dxa"/>
            <w:tcBorders>
              <w:tl2br w:val="nil"/>
              <w:tr2bl w:val="nil"/>
            </w:tcBorders>
            <w:tcMar>
              <w:top w:w="15" w:type="dxa"/>
              <w:left w:w="15" w:type="dxa"/>
              <w:bottom w:w="15" w:type="dxa"/>
              <w:right w:w="15" w:type="dxa"/>
            </w:tcMar>
            <w:vAlign w:val="center"/>
          </w:tcPr>
          <w:p w14:paraId="25AADD3E"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责令停止执业6个月以上1年以下（含1年）。</w:t>
            </w:r>
          </w:p>
        </w:tc>
      </w:tr>
      <w:tr w:rsidR="00446724" w14:paraId="765987AC" w14:textId="77777777">
        <w:trPr>
          <w:trHeight w:val="607"/>
          <w:jc w:val="center"/>
        </w:trPr>
        <w:tc>
          <w:tcPr>
            <w:tcW w:w="535" w:type="dxa"/>
            <w:vMerge/>
            <w:tcBorders>
              <w:tl2br w:val="nil"/>
              <w:tr2bl w:val="nil"/>
            </w:tcBorders>
            <w:vAlign w:val="center"/>
          </w:tcPr>
          <w:p w14:paraId="54F40FCB"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320ED3EF"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7DE554F5"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61F932BD"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301C60B1"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BB62C95" w14:textId="77777777" w:rsidR="00446724" w:rsidRDefault="00000000">
            <w:pPr>
              <w:spacing w:line="260" w:lineRule="exact"/>
              <w:ind w:firstLineChars="100" w:firstLine="210"/>
              <w:jc w:val="left"/>
              <w:textAlignment w:val="center"/>
              <w:rPr>
                <w:rFonts w:ascii="仿宋_GB2312" w:eastAsia="仿宋_GB2312" w:hAnsi="宋体" w:hint="eastAsia"/>
                <w:strike/>
                <w:color w:val="000000" w:themeColor="text1"/>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）造成较大安全事故或者其他严重后果的。</w:t>
            </w:r>
          </w:p>
        </w:tc>
        <w:tc>
          <w:tcPr>
            <w:tcW w:w="3260" w:type="dxa"/>
            <w:tcBorders>
              <w:tl2br w:val="nil"/>
              <w:tr2bl w:val="nil"/>
            </w:tcBorders>
            <w:tcMar>
              <w:top w:w="15" w:type="dxa"/>
              <w:left w:w="15" w:type="dxa"/>
              <w:bottom w:w="15" w:type="dxa"/>
              <w:right w:w="15" w:type="dxa"/>
            </w:tcMar>
            <w:vAlign w:val="center"/>
          </w:tcPr>
          <w:p w14:paraId="26D93882" w14:textId="77777777" w:rsidR="00446724" w:rsidRDefault="00000000">
            <w:pPr>
              <w:spacing w:line="260" w:lineRule="exact"/>
              <w:ind w:firstLineChars="100" w:firstLine="210"/>
              <w:jc w:val="left"/>
              <w:textAlignment w:val="center"/>
              <w:rPr>
                <w:rFonts w:ascii="仿宋_GB2312" w:eastAsia="仿宋_GB2312" w:hAnsi="宋体" w:hint="eastAsia"/>
                <w:strike/>
                <w:color w:val="000000" w:themeColor="text1"/>
                <w:szCs w:val="21"/>
              </w:rPr>
            </w:pPr>
            <w:r>
              <w:rPr>
                <w:rFonts w:ascii="仿宋_GB2312" w:eastAsia="仿宋_GB2312" w:hAnsi="宋体" w:hint="eastAsia"/>
                <w:color w:val="000000" w:themeColor="text1"/>
                <w:kern w:val="0"/>
                <w:szCs w:val="21"/>
              </w:rPr>
              <w:t>由颁发资格证书的部门吊销执业资格证书，</w:t>
            </w:r>
            <w:r>
              <w:rPr>
                <w:rFonts w:ascii="仿宋_GB2312" w:eastAsia="仿宋_GB2312" w:hint="eastAsia"/>
                <w:color w:val="000000" w:themeColor="text1"/>
                <w:szCs w:val="21"/>
              </w:rPr>
              <w:t>5</w:t>
            </w:r>
            <w:r>
              <w:rPr>
                <w:rFonts w:ascii="仿宋_GB2312" w:eastAsia="仿宋_GB2312" w:hAnsi="宋体" w:hint="eastAsia"/>
                <w:color w:val="000000" w:themeColor="text1"/>
                <w:szCs w:val="21"/>
              </w:rPr>
              <w:t>年内不予注册。</w:t>
            </w:r>
          </w:p>
        </w:tc>
      </w:tr>
      <w:tr w:rsidR="00446724" w14:paraId="4BA275E4" w14:textId="77777777">
        <w:trPr>
          <w:trHeight w:val="942"/>
          <w:jc w:val="center"/>
        </w:trPr>
        <w:tc>
          <w:tcPr>
            <w:tcW w:w="535" w:type="dxa"/>
            <w:vMerge/>
            <w:tcBorders>
              <w:tl2br w:val="nil"/>
              <w:tr2bl w:val="nil"/>
            </w:tcBorders>
            <w:vAlign w:val="center"/>
          </w:tcPr>
          <w:p w14:paraId="63B6D761"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787194DA"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38686FA0"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198F0D7E"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20054F60"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06C2DCFC"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）造成重大、特别重大安全事故或其他特别严重后果的。</w:t>
            </w:r>
          </w:p>
        </w:tc>
        <w:tc>
          <w:tcPr>
            <w:tcW w:w="3260" w:type="dxa"/>
            <w:tcBorders>
              <w:tl2br w:val="nil"/>
              <w:tr2bl w:val="nil"/>
            </w:tcBorders>
            <w:tcMar>
              <w:top w:w="15" w:type="dxa"/>
              <w:left w:w="15" w:type="dxa"/>
              <w:bottom w:w="15" w:type="dxa"/>
              <w:right w:w="15" w:type="dxa"/>
            </w:tcMar>
            <w:vAlign w:val="center"/>
          </w:tcPr>
          <w:p w14:paraId="7CA4717B"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由颁发资格证书的部门吊销执业资格证书，终身不予注册。</w:t>
            </w:r>
          </w:p>
        </w:tc>
      </w:tr>
      <w:tr w:rsidR="00446724" w14:paraId="5C113055" w14:textId="77777777">
        <w:trPr>
          <w:trHeight w:val="880"/>
          <w:jc w:val="center"/>
        </w:trPr>
        <w:tc>
          <w:tcPr>
            <w:tcW w:w="535" w:type="dxa"/>
            <w:vMerge w:val="restart"/>
            <w:tcBorders>
              <w:tl2br w:val="nil"/>
              <w:tr2bl w:val="nil"/>
            </w:tcBorders>
            <w:tcMar>
              <w:top w:w="15" w:type="dxa"/>
              <w:left w:w="15" w:type="dxa"/>
              <w:bottom w:w="15" w:type="dxa"/>
              <w:right w:w="15" w:type="dxa"/>
            </w:tcMar>
            <w:vAlign w:val="center"/>
          </w:tcPr>
          <w:p w14:paraId="32918F8F" w14:textId="77777777" w:rsidR="00446724" w:rsidRDefault="00446724">
            <w:pPr>
              <w:pStyle w:val="ad"/>
              <w:numPr>
                <w:ilvl w:val="0"/>
                <w:numId w:val="1"/>
              </w:numPr>
              <w:spacing w:line="260" w:lineRule="exact"/>
              <w:rPr>
                <w:rFonts w:ascii="仿宋_GB2312" w:eastAsia="仿宋_GB2312" w:hAnsi="宋体" w:hint="eastAsia"/>
                <w:color w:val="000000" w:themeColor="text1"/>
                <w:kern w:val="0"/>
                <w:szCs w:val="21"/>
              </w:rPr>
            </w:pPr>
          </w:p>
        </w:tc>
        <w:tc>
          <w:tcPr>
            <w:tcW w:w="1684" w:type="dxa"/>
            <w:vMerge w:val="restart"/>
            <w:tcBorders>
              <w:tl2br w:val="nil"/>
              <w:tr2bl w:val="nil"/>
            </w:tcBorders>
            <w:tcMar>
              <w:top w:w="15" w:type="dxa"/>
              <w:left w:w="15" w:type="dxa"/>
              <w:bottom w:w="15" w:type="dxa"/>
              <w:right w:w="15" w:type="dxa"/>
            </w:tcMar>
            <w:vAlign w:val="center"/>
          </w:tcPr>
          <w:p w14:paraId="153D31BA"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建设单位在开展咨询、设计、施工、监理、检验检测、材料设备购置以及相关招标活动时，未明示建筑工程绿色建筑标准等级或者参数要求的</w:t>
            </w:r>
          </w:p>
        </w:tc>
        <w:tc>
          <w:tcPr>
            <w:tcW w:w="993" w:type="dxa"/>
            <w:gridSpan w:val="2"/>
            <w:vMerge w:val="restart"/>
            <w:tcBorders>
              <w:tl2br w:val="nil"/>
              <w:tr2bl w:val="nil"/>
            </w:tcBorders>
            <w:tcMar>
              <w:top w:w="15" w:type="dxa"/>
              <w:left w:w="15" w:type="dxa"/>
              <w:bottom w:w="15" w:type="dxa"/>
              <w:right w:w="15" w:type="dxa"/>
            </w:tcMar>
            <w:vAlign w:val="center"/>
          </w:tcPr>
          <w:p w14:paraId="67A958B3"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《安徽省绿色建筑发展条例》第十一条第二款</w:t>
            </w:r>
          </w:p>
        </w:tc>
        <w:tc>
          <w:tcPr>
            <w:tcW w:w="4110" w:type="dxa"/>
            <w:vMerge w:val="restart"/>
            <w:tcBorders>
              <w:tl2br w:val="nil"/>
              <w:tr2bl w:val="nil"/>
            </w:tcBorders>
            <w:tcMar>
              <w:top w:w="15" w:type="dxa"/>
              <w:left w:w="15" w:type="dxa"/>
              <w:bottom w:w="15" w:type="dxa"/>
              <w:right w:w="15" w:type="dxa"/>
            </w:tcMar>
            <w:vAlign w:val="center"/>
          </w:tcPr>
          <w:p w14:paraId="66BCCAB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《安徽省绿色建筑发展条例》第三十</w:t>
            </w:r>
            <w:r>
              <w:rPr>
                <w:rFonts w:ascii="仿宋_GB2312" w:eastAsia="仿宋_GB2312" w:hAnsi="宋体"/>
                <w:color w:val="000000" w:themeColor="text1"/>
                <w:kern w:val="0"/>
                <w:szCs w:val="21"/>
              </w:rPr>
              <w:t>六</w:t>
            </w:r>
            <w:r>
              <w:rPr>
                <w:rFonts w:ascii="仿宋_GB2312" w:eastAsia="仿宋_GB2312" w:hAnsi="宋体" w:hint="eastAsia"/>
                <w:color w:val="000000" w:themeColor="text1"/>
                <w:kern w:val="0"/>
                <w:szCs w:val="21"/>
              </w:rPr>
              <w:t xml:space="preserve">条第一款 </w:t>
            </w:r>
          </w:p>
          <w:p w14:paraId="73B94902"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第十一条第二款规定，建设单位在开展咨询、设计、施工、监理、检验检测、材料设备购置以及相关招标活动时，未明示建筑工程绿色建筑标准等级或者参数要求的，由县级以上人民政府城市管理部门责令改正，可并处二十万元以上三十万元以下的罚款。</w:t>
            </w:r>
          </w:p>
          <w:p w14:paraId="2632C7F7"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52E1A7D"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vAlign w:val="center"/>
          </w:tcPr>
          <w:p w14:paraId="54BAD30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14:paraId="1E3E6E1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责令建设单位改正，可并处2</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万元罚款。</w:t>
            </w:r>
          </w:p>
        </w:tc>
      </w:tr>
      <w:tr w:rsidR="00446724" w14:paraId="786DAEE1" w14:textId="77777777">
        <w:trPr>
          <w:trHeight w:val="880"/>
          <w:jc w:val="center"/>
        </w:trPr>
        <w:tc>
          <w:tcPr>
            <w:tcW w:w="535" w:type="dxa"/>
            <w:vMerge/>
            <w:tcBorders>
              <w:tl2br w:val="nil"/>
              <w:tr2bl w:val="nil"/>
            </w:tcBorders>
            <w:tcMar>
              <w:top w:w="15" w:type="dxa"/>
              <w:left w:w="15" w:type="dxa"/>
              <w:bottom w:w="15" w:type="dxa"/>
              <w:right w:w="15" w:type="dxa"/>
            </w:tcMar>
            <w:vAlign w:val="center"/>
          </w:tcPr>
          <w:p w14:paraId="1A780286"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tcMar>
              <w:top w:w="15" w:type="dxa"/>
              <w:left w:w="15" w:type="dxa"/>
              <w:bottom w:w="15" w:type="dxa"/>
              <w:right w:w="15" w:type="dxa"/>
            </w:tcMar>
            <w:vAlign w:val="center"/>
          </w:tcPr>
          <w:p w14:paraId="090599C3"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tcMar>
              <w:top w:w="15" w:type="dxa"/>
              <w:left w:w="15" w:type="dxa"/>
              <w:bottom w:w="15" w:type="dxa"/>
              <w:right w:w="15" w:type="dxa"/>
            </w:tcMar>
            <w:vAlign w:val="center"/>
          </w:tcPr>
          <w:p w14:paraId="36E88177"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tcMar>
              <w:top w:w="15" w:type="dxa"/>
              <w:left w:w="15" w:type="dxa"/>
              <w:bottom w:w="15" w:type="dxa"/>
              <w:right w:w="15" w:type="dxa"/>
            </w:tcMar>
            <w:vAlign w:val="center"/>
          </w:tcPr>
          <w:p w14:paraId="10BB91D8"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6D6B642"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vAlign w:val="center"/>
          </w:tcPr>
          <w:p w14:paraId="761AAA9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涉案建筑面积5000㎡以上</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0000㎡以下的。</w:t>
            </w:r>
          </w:p>
        </w:tc>
        <w:tc>
          <w:tcPr>
            <w:tcW w:w="3260" w:type="dxa"/>
            <w:tcBorders>
              <w:tl2br w:val="nil"/>
              <w:tr2bl w:val="nil"/>
            </w:tcBorders>
            <w:tcMar>
              <w:top w:w="15" w:type="dxa"/>
              <w:left w:w="15" w:type="dxa"/>
              <w:bottom w:w="15" w:type="dxa"/>
              <w:right w:w="15" w:type="dxa"/>
            </w:tcMar>
            <w:vAlign w:val="center"/>
          </w:tcPr>
          <w:p w14:paraId="780F279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责令建设单位改正，可并处2</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万元以上2</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万元以下的罚款。</w:t>
            </w:r>
          </w:p>
        </w:tc>
      </w:tr>
      <w:tr w:rsidR="00446724" w14:paraId="7B20BC65" w14:textId="77777777">
        <w:trPr>
          <w:trHeight w:val="880"/>
          <w:jc w:val="center"/>
        </w:trPr>
        <w:tc>
          <w:tcPr>
            <w:tcW w:w="535" w:type="dxa"/>
            <w:vMerge/>
            <w:tcBorders>
              <w:tl2br w:val="nil"/>
              <w:tr2bl w:val="nil"/>
            </w:tcBorders>
            <w:tcMar>
              <w:top w:w="15" w:type="dxa"/>
              <w:left w:w="15" w:type="dxa"/>
              <w:bottom w:w="15" w:type="dxa"/>
              <w:right w:w="15" w:type="dxa"/>
            </w:tcMar>
            <w:vAlign w:val="center"/>
          </w:tcPr>
          <w:p w14:paraId="22DAD96A"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tcMar>
              <w:top w:w="15" w:type="dxa"/>
              <w:left w:w="15" w:type="dxa"/>
              <w:bottom w:w="15" w:type="dxa"/>
              <w:right w:w="15" w:type="dxa"/>
            </w:tcMar>
            <w:vAlign w:val="center"/>
          </w:tcPr>
          <w:p w14:paraId="40D36BBC"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tcMar>
              <w:top w:w="15" w:type="dxa"/>
              <w:left w:w="15" w:type="dxa"/>
              <w:bottom w:w="15" w:type="dxa"/>
              <w:right w:w="15" w:type="dxa"/>
            </w:tcMar>
            <w:vAlign w:val="center"/>
          </w:tcPr>
          <w:p w14:paraId="09D8D5EE"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tcMar>
              <w:top w:w="15" w:type="dxa"/>
              <w:left w:w="15" w:type="dxa"/>
              <w:bottom w:w="15" w:type="dxa"/>
              <w:right w:w="15" w:type="dxa"/>
            </w:tcMar>
            <w:vAlign w:val="center"/>
          </w:tcPr>
          <w:p w14:paraId="5E93BBA3"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492548C"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vAlign w:val="center"/>
          </w:tcPr>
          <w:p w14:paraId="5CC2741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（1）2年内2次及以上同类型违法的；（2）经责令改正后，拒绝采取措施改正的；（</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）涉案工程面积</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0000㎡以上的。</w:t>
            </w:r>
          </w:p>
        </w:tc>
        <w:tc>
          <w:tcPr>
            <w:tcW w:w="3260" w:type="dxa"/>
            <w:tcBorders>
              <w:tl2br w:val="nil"/>
              <w:tr2bl w:val="nil"/>
            </w:tcBorders>
            <w:tcMar>
              <w:top w:w="15" w:type="dxa"/>
              <w:left w:w="15" w:type="dxa"/>
              <w:bottom w:w="15" w:type="dxa"/>
              <w:right w:w="15" w:type="dxa"/>
            </w:tcMar>
            <w:vAlign w:val="center"/>
          </w:tcPr>
          <w:p w14:paraId="2AEDAD5E"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责令建设单位改正，可并处2</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万元以下的罚款。</w:t>
            </w:r>
          </w:p>
        </w:tc>
      </w:tr>
      <w:tr w:rsidR="00446724" w14:paraId="241D442C" w14:textId="77777777">
        <w:trPr>
          <w:trHeight w:val="1440"/>
          <w:jc w:val="center"/>
        </w:trPr>
        <w:tc>
          <w:tcPr>
            <w:tcW w:w="535" w:type="dxa"/>
            <w:vMerge w:val="restart"/>
            <w:tcBorders>
              <w:tl2br w:val="nil"/>
              <w:tr2bl w:val="nil"/>
            </w:tcBorders>
            <w:tcMar>
              <w:top w:w="15" w:type="dxa"/>
              <w:left w:w="15" w:type="dxa"/>
              <w:bottom w:w="15" w:type="dxa"/>
              <w:right w:w="15" w:type="dxa"/>
            </w:tcMar>
            <w:vAlign w:val="center"/>
          </w:tcPr>
          <w:p w14:paraId="31E8794F" w14:textId="77777777" w:rsidR="00446724" w:rsidRDefault="00446724">
            <w:pPr>
              <w:pStyle w:val="ad"/>
              <w:numPr>
                <w:ilvl w:val="0"/>
                <w:numId w:val="1"/>
              </w:numPr>
              <w:spacing w:line="260" w:lineRule="exact"/>
              <w:rPr>
                <w:rFonts w:ascii="仿宋_GB2312" w:eastAsia="仿宋_GB2312" w:hAnsi="宋体" w:hint="eastAsia"/>
                <w:color w:val="000000" w:themeColor="text1"/>
                <w:kern w:val="0"/>
                <w:szCs w:val="21"/>
              </w:rPr>
            </w:pPr>
          </w:p>
        </w:tc>
        <w:tc>
          <w:tcPr>
            <w:tcW w:w="1684" w:type="dxa"/>
            <w:vMerge w:val="restart"/>
            <w:tcBorders>
              <w:tl2br w:val="nil"/>
              <w:tr2bl w:val="nil"/>
            </w:tcBorders>
            <w:tcMar>
              <w:top w:w="15" w:type="dxa"/>
              <w:left w:w="15" w:type="dxa"/>
              <w:bottom w:w="15" w:type="dxa"/>
              <w:right w:w="15" w:type="dxa"/>
            </w:tcMar>
            <w:vAlign w:val="center"/>
          </w:tcPr>
          <w:p w14:paraId="3E82A70A"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建设单位未对建筑是否符合绿色建筑标准等级进行验收，或者将不符合绿色建筑标准等级相关要求的建筑工程通过竣工验收的</w:t>
            </w:r>
          </w:p>
        </w:tc>
        <w:tc>
          <w:tcPr>
            <w:tcW w:w="993" w:type="dxa"/>
            <w:gridSpan w:val="2"/>
            <w:vMerge w:val="restart"/>
            <w:tcBorders>
              <w:tl2br w:val="nil"/>
              <w:tr2bl w:val="nil"/>
            </w:tcBorders>
            <w:tcMar>
              <w:top w:w="15" w:type="dxa"/>
              <w:left w:w="15" w:type="dxa"/>
              <w:bottom w:w="15" w:type="dxa"/>
              <w:right w:w="15" w:type="dxa"/>
            </w:tcMar>
            <w:vAlign w:val="center"/>
          </w:tcPr>
          <w:p w14:paraId="354EEE38"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《安徽省绿色建筑发展条例》第十七条</w:t>
            </w:r>
          </w:p>
        </w:tc>
        <w:tc>
          <w:tcPr>
            <w:tcW w:w="4110" w:type="dxa"/>
            <w:vMerge w:val="restart"/>
            <w:tcBorders>
              <w:tl2br w:val="nil"/>
              <w:tr2bl w:val="nil"/>
            </w:tcBorders>
            <w:tcMar>
              <w:top w:w="15" w:type="dxa"/>
              <w:left w:w="15" w:type="dxa"/>
              <w:bottom w:w="15" w:type="dxa"/>
              <w:right w:w="15" w:type="dxa"/>
            </w:tcMar>
            <w:vAlign w:val="center"/>
          </w:tcPr>
          <w:p w14:paraId="3015AE0A"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《安徽省绿色建筑发展条例》第三十</w:t>
            </w:r>
            <w:r>
              <w:rPr>
                <w:rFonts w:ascii="仿宋_GB2312" w:eastAsia="仿宋_GB2312" w:hAnsi="宋体"/>
                <w:color w:val="000000" w:themeColor="text1"/>
                <w:kern w:val="0"/>
                <w:szCs w:val="21"/>
              </w:rPr>
              <w:t>六</w:t>
            </w:r>
            <w:r>
              <w:rPr>
                <w:rFonts w:ascii="仿宋_GB2312" w:eastAsia="仿宋_GB2312" w:hAnsi="宋体" w:hint="eastAsia"/>
                <w:color w:val="000000" w:themeColor="text1"/>
                <w:kern w:val="0"/>
                <w:szCs w:val="21"/>
              </w:rPr>
              <w:t>条第二款</w:t>
            </w:r>
          </w:p>
          <w:p w14:paraId="4AC28B5A"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第十七条规定，建设单位未对建筑是否符合绿色建筑标准等级进行验收，或者将不符合绿色建筑标准等级相关要求的建筑工程通过竣工验收的，由县级以上人民政府城市管理部门责令限期改正，处三十万元以上五十万元以下的罚款。</w:t>
            </w:r>
          </w:p>
          <w:p w14:paraId="2468CDBE"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3A9C7E4"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036655D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07F6DA3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责令建设单位限期改正，并处</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万元罚款。</w:t>
            </w:r>
          </w:p>
        </w:tc>
      </w:tr>
      <w:tr w:rsidR="00446724" w14:paraId="6CB7F9B9" w14:textId="77777777">
        <w:trPr>
          <w:trHeight w:val="1440"/>
          <w:jc w:val="center"/>
        </w:trPr>
        <w:tc>
          <w:tcPr>
            <w:tcW w:w="535" w:type="dxa"/>
            <w:vMerge/>
            <w:tcBorders>
              <w:tl2br w:val="nil"/>
              <w:tr2bl w:val="nil"/>
            </w:tcBorders>
            <w:tcMar>
              <w:top w:w="15" w:type="dxa"/>
              <w:left w:w="15" w:type="dxa"/>
              <w:bottom w:w="15" w:type="dxa"/>
              <w:right w:w="15" w:type="dxa"/>
            </w:tcMar>
            <w:vAlign w:val="center"/>
          </w:tcPr>
          <w:p w14:paraId="11CD1292"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tcMar>
              <w:top w:w="15" w:type="dxa"/>
              <w:left w:w="15" w:type="dxa"/>
              <w:bottom w:w="15" w:type="dxa"/>
              <w:right w:w="15" w:type="dxa"/>
            </w:tcMar>
            <w:vAlign w:val="center"/>
          </w:tcPr>
          <w:p w14:paraId="034E2291"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tcMar>
              <w:top w:w="15" w:type="dxa"/>
              <w:left w:w="15" w:type="dxa"/>
              <w:bottom w:w="15" w:type="dxa"/>
              <w:right w:w="15" w:type="dxa"/>
            </w:tcMar>
            <w:vAlign w:val="center"/>
          </w:tcPr>
          <w:p w14:paraId="6790B8A4"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tcMar>
              <w:top w:w="15" w:type="dxa"/>
              <w:left w:w="15" w:type="dxa"/>
              <w:bottom w:w="15" w:type="dxa"/>
              <w:right w:w="15" w:type="dxa"/>
            </w:tcMar>
            <w:vAlign w:val="center"/>
          </w:tcPr>
          <w:p w14:paraId="36084C9D"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76FF621"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1D423AB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10D23E98"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责令建设单位限期改正，并处</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40</w:t>
            </w:r>
            <w:r>
              <w:rPr>
                <w:rFonts w:ascii="仿宋_GB2312" w:eastAsia="仿宋_GB2312" w:hAnsi="宋体" w:hint="eastAsia"/>
                <w:color w:val="000000" w:themeColor="text1"/>
                <w:kern w:val="0"/>
                <w:szCs w:val="21"/>
              </w:rPr>
              <w:t>万元以下的罚款。</w:t>
            </w:r>
          </w:p>
        </w:tc>
      </w:tr>
      <w:tr w:rsidR="00446724" w14:paraId="7EDCF986" w14:textId="77777777">
        <w:trPr>
          <w:trHeight w:val="1440"/>
          <w:jc w:val="center"/>
        </w:trPr>
        <w:tc>
          <w:tcPr>
            <w:tcW w:w="535" w:type="dxa"/>
            <w:vMerge/>
            <w:tcBorders>
              <w:tl2br w:val="nil"/>
              <w:tr2bl w:val="nil"/>
            </w:tcBorders>
            <w:tcMar>
              <w:top w:w="15" w:type="dxa"/>
              <w:left w:w="15" w:type="dxa"/>
              <w:bottom w:w="15" w:type="dxa"/>
              <w:right w:w="15" w:type="dxa"/>
            </w:tcMar>
            <w:vAlign w:val="center"/>
          </w:tcPr>
          <w:p w14:paraId="68F42A5C"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tcMar>
              <w:top w:w="15" w:type="dxa"/>
              <w:left w:w="15" w:type="dxa"/>
              <w:bottom w:w="15" w:type="dxa"/>
              <w:right w:w="15" w:type="dxa"/>
            </w:tcMar>
            <w:vAlign w:val="center"/>
          </w:tcPr>
          <w:p w14:paraId="7A0A0ADF"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tcMar>
              <w:top w:w="15" w:type="dxa"/>
              <w:left w:w="15" w:type="dxa"/>
              <w:bottom w:w="15" w:type="dxa"/>
              <w:right w:w="15" w:type="dxa"/>
            </w:tcMar>
            <w:vAlign w:val="center"/>
          </w:tcPr>
          <w:p w14:paraId="6E500C16"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tcMar>
              <w:top w:w="15" w:type="dxa"/>
              <w:left w:w="15" w:type="dxa"/>
              <w:bottom w:w="15" w:type="dxa"/>
              <w:right w:w="15" w:type="dxa"/>
            </w:tcMar>
            <w:vAlign w:val="center"/>
          </w:tcPr>
          <w:p w14:paraId="0FECAA98"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55953C7"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4EEFA28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（1）2年内2次及以上同类型违法的；（2）经责令改正后，拒绝采取措施改正的；（</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）造成较大以上质量安全事故或较大社会影响的。</w:t>
            </w:r>
          </w:p>
        </w:tc>
        <w:tc>
          <w:tcPr>
            <w:tcW w:w="3260" w:type="dxa"/>
            <w:tcBorders>
              <w:tl2br w:val="nil"/>
              <w:tr2bl w:val="nil"/>
            </w:tcBorders>
            <w:tcMar>
              <w:top w:w="15" w:type="dxa"/>
              <w:left w:w="15" w:type="dxa"/>
              <w:bottom w:w="15" w:type="dxa"/>
              <w:right w:w="15" w:type="dxa"/>
            </w:tcMar>
            <w:vAlign w:val="center"/>
          </w:tcPr>
          <w:p w14:paraId="5A3A04F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责令建设单位限期改正，并处</w:t>
            </w:r>
            <w:r>
              <w:rPr>
                <w:rFonts w:ascii="仿宋_GB2312" w:eastAsia="仿宋_GB2312" w:hAnsi="宋体"/>
                <w:color w:val="000000" w:themeColor="text1"/>
                <w:kern w:val="0"/>
                <w:szCs w:val="21"/>
              </w:rPr>
              <w:t>40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50</w:t>
            </w:r>
            <w:r>
              <w:rPr>
                <w:rFonts w:ascii="仿宋_GB2312" w:eastAsia="仿宋_GB2312" w:hAnsi="宋体" w:hint="eastAsia"/>
                <w:color w:val="000000" w:themeColor="text1"/>
                <w:kern w:val="0"/>
                <w:szCs w:val="21"/>
              </w:rPr>
              <w:t>万元以下的罚款。</w:t>
            </w:r>
          </w:p>
        </w:tc>
      </w:tr>
      <w:tr w:rsidR="00446724" w14:paraId="473389CC" w14:textId="77777777">
        <w:trPr>
          <w:trHeight w:val="800"/>
          <w:jc w:val="center"/>
        </w:trPr>
        <w:tc>
          <w:tcPr>
            <w:tcW w:w="535" w:type="dxa"/>
            <w:vMerge w:val="restart"/>
            <w:tcBorders>
              <w:tl2br w:val="nil"/>
              <w:tr2bl w:val="nil"/>
            </w:tcBorders>
            <w:tcMar>
              <w:top w:w="15" w:type="dxa"/>
              <w:left w:w="15" w:type="dxa"/>
              <w:bottom w:w="15" w:type="dxa"/>
              <w:right w:w="15" w:type="dxa"/>
            </w:tcMar>
            <w:vAlign w:val="center"/>
          </w:tcPr>
          <w:p w14:paraId="7E5D97AA" w14:textId="77777777" w:rsidR="00446724" w:rsidRDefault="00446724">
            <w:pPr>
              <w:pStyle w:val="ad"/>
              <w:numPr>
                <w:ilvl w:val="0"/>
                <w:numId w:val="1"/>
              </w:numPr>
              <w:spacing w:line="260" w:lineRule="exact"/>
              <w:rPr>
                <w:rFonts w:ascii="仿宋_GB2312" w:eastAsia="仿宋_GB2312" w:hAnsi="宋体" w:hint="eastAsia"/>
                <w:color w:val="000000" w:themeColor="text1"/>
                <w:kern w:val="0"/>
                <w:szCs w:val="21"/>
              </w:rPr>
            </w:pPr>
          </w:p>
        </w:tc>
        <w:tc>
          <w:tcPr>
            <w:tcW w:w="1684" w:type="dxa"/>
            <w:vMerge w:val="restart"/>
            <w:tcBorders>
              <w:tl2br w:val="nil"/>
              <w:tr2bl w:val="nil"/>
            </w:tcBorders>
            <w:tcMar>
              <w:top w:w="15" w:type="dxa"/>
              <w:left w:w="15" w:type="dxa"/>
              <w:bottom w:w="15" w:type="dxa"/>
              <w:right w:w="15" w:type="dxa"/>
            </w:tcMar>
            <w:vAlign w:val="center"/>
          </w:tcPr>
          <w:p w14:paraId="67905D0D"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设计单位未按照绿色建筑标准等级要求进行工程方案设计和施工图设计的，或者施工图设计文件未包含绿色建筑设计专篇内容的</w:t>
            </w:r>
          </w:p>
        </w:tc>
        <w:tc>
          <w:tcPr>
            <w:tcW w:w="993" w:type="dxa"/>
            <w:gridSpan w:val="2"/>
            <w:vMerge w:val="restart"/>
            <w:tcBorders>
              <w:tl2br w:val="nil"/>
              <w:tr2bl w:val="nil"/>
            </w:tcBorders>
            <w:tcMar>
              <w:top w:w="15" w:type="dxa"/>
              <w:left w:w="15" w:type="dxa"/>
              <w:bottom w:w="15" w:type="dxa"/>
              <w:right w:w="15" w:type="dxa"/>
            </w:tcMar>
            <w:vAlign w:val="center"/>
          </w:tcPr>
          <w:p w14:paraId="284EA52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《安徽省绿色建筑发展条例》第十二条</w:t>
            </w:r>
          </w:p>
        </w:tc>
        <w:tc>
          <w:tcPr>
            <w:tcW w:w="4110" w:type="dxa"/>
            <w:vMerge w:val="restart"/>
            <w:tcBorders>
              <w:tl2br w:val="nil"/>
              <w:tr2bl w:val="nil"/>
            </w:tcBorders>
            <w:tcMar>
              <w:top w:w="15" w:type="dxa"/>
              <w:left w:w="15" w:type="dxa"/>
              <w:bottom w:w="15" w:type="dxa"/>
              <w:right w:w="15" w:type="dxa"/>
            </w:tcMar>
            <w:vAlign w:val="center"/>
          </w:tcPr>
          <w:p w14:paraId="6C226C1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《安徽省绿色建筑发展条例》第三十</w:t>
            </w:r>
            <w:r>
              <w:rPr>
                <w:rFonts w:ascii="仿宋_GB2312" w:eastAsia="仿宋_GB2312" w:hAnsi="宋体"/>
                <w:color w:val="000000" w:themeColor="text1"/>
                <w:kern w:val="0"/>
                <w:szCs w:val="21"/>
              </w:rPr>
              <w:t>七</w:t>
            </w:r>
            <w:r>
              <w:rPr>
                <w:rFonts w:ascii="仿宋_GB2312" w:eastAsia="仿宋_GB2312" w:hAnsi="宋体" w:hint="eastAsia"/>
                <w:color w:val="000000" w:themeColor="text1"/>
                <w:kern w:val="0"/>
                <w:szCs w:val="21"/>
              </w:rPr>
              <w:t xml:space="preserve">条  </w:t>
            </w:r>
          </w:p>
          <w:p w14:paraId="7F99543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第十二条规定，设计单位未按照绿色建筑标准等级要求进行工程方案设计和施工图设计的，或者施工图设计文件未包含绿色建筑设计专篇内容的，由县级以上人民政府城市管理部门责令限期改正，处十万元以上三十万元以下的罚款。</w:t>
            </w:r>
          </w:p>
          <w:p w14:paraId="383FD1AA"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35B35F6"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vAlign w:val="center"/>
          </w:tcPr>
          <w:p w14:paraId="5D31D19E"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14:paraId="5B437D87"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责令建设单位限期改正，并处</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万元罚款。</w:t>
            </w:r>
          </w:p>
        </w:tc>
      </w:tr>
      <w:tr w:rsidR="00446724" w14:paraId="592ECEC4" w14:textId="77777777">
        <w:trPr>
          <w:trHeight w:val="800"/>
          <w:jc w:val="center"/>
        </w:trPr>
        <w:tc>
          <w:tcPr>
            <w:tcW w:w="535" w:type="dxa"/>
            <w:vMerge/>
            <w:tcBorders>
              <w:tl2br w:val="nil"/>
              <w:tr2bl w:val="nil"/>
            </w:tcBorders>
            <w:tcMar>
              <w:top w:w="15" w:type="dxa"/>
              <w:left w:w="15" w:type="dxa"/>
              <w:bottom w:w="15" w:type="dxa"/>
              <w:right w:w="15" w:type="dxa"/>
            </w:tcMar>
            <w:vAlign w:val="center"/>
          </w:tcPr>
          <w:p w14:paraId="1F3A2437"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tcMar>
              <w:top w:w="15" w:type="dxa"/>
              <w:left w:w="15" w:type="dxa"/>
              <w:bottom w:w="15" w:type="dxa"/>
              <w:right w:w="15" w:type="dxa"/>
            </w:tcMar>
            <w:vAlign w:val="center"/>
          </w:tcPr>
          <w:p w14:paraId="148C01F0"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tcMar>
              <w:top w:w="15" w:type="dxa"/>
              <w:left w:w="15" w:type="dxa"/>
              <w:bottom w:w="15" w:type="dxa"/>
              <w:right w:w="15" w:type="dxa"/>
            </w:tcMar>
            <w:vAlign w:val="center"/>
          </w:tcPr>
          <w:p w14:paraId="5A331141"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tcMar>
              <w:top w:w="15" w:type="dxa"/>
              <w:left w:w="15" w:type="dxa"/>
              <w:bottom w:w="15" w:type="dxa"/>
              <w:right w:w="15" w:type="dxa"/>
            </w:tcMar>
            <w:vAlign w:val="center"/>
          </w:tcPr>
          <w:p w14:paraId="7429C5E0"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199055C"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vAlign w:val="center"/>
          </w:tcPr>
          <w:p w14:paraId="666F4BF3"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涉案建筑面积5000㎡以上</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0000㎡以下的。</w:t>
            </w:r>
          </w:p>
        </w:tc>
        <w:tc>
          <w:tcPr>
            <w:tcW w:w="3260" w:type="dxa"/>
            <w:tcBorders>
              <w:tl2br w:val="nil"/>
              <w:tr2bl w:val="nil"/>
            </w:tcBorders>
            <w:tcMar>
              <w:top w:w="15" w:type="dxa"/>
              <w:left w:w="15" w:type="dxa"/>
              <w:bottom w:w="15" w:type="dxa"/>
              <w:right w:w="15" w:type="dxa"/>
            </w:tcMar>
            <w:vAlign w:val="center"/>
          </w:tcPr>
          <w:p w14:paraId="56C18597"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责令建设单位限期改正，并处</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20</w:t>
            </w:r>
            <w:r>
              <w:rPr>
                <w:rFonts w:ascii="仿宋_GB2312" w:eastAsia="仿宋_GB2312" w:hAnsi="宋体" w:hint="eastAsia"/>
                <w:color w:val="000000" w:themeColor="text1"/>
                <w:kern w:val="0"/>
                <w:szCs w:val="21"/>
              </w:rPr>
              <w:t>万元以下的罚款。</w:t>
            </w:r>
          </w:p>
        </w:tc>
      </w:tr>
      <w:tr w:rsidR="00446724" w14:paraId="56E662E4" w14:textId="77777777">
        <w:trPr>
          <w:trHeight w:val="800"/>
          <w:jc w:val="center"/>
        </w:trPr>
        <w:tc>
          <w:tcPr>
            <w:tcW w:w="535" w:type="dxa"/>
            <w:vMerge/>
            <w:tcBorders>
              <w:tl2br w:val="nil"/>
              <w:tr2bl w:val="nil"/>
            </w:tcBorders>
            <w:tcMar>
              <w:top w:w="15" w:type="dxa"/>
              <w:left w:w="15" w:type="dxa"/>
              <w:bottom w:w="15" w:type="dxa"/>
              <w:right w:w="15" w:type="dxa"/>
            </w:tcMar>
            <w:vAlign w:val="center"/>
          </w:tcPr>
          <w:p w14:paraId="73BF1808"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tcMar>
              <w:top w:w="15" w:type="dxa"/>
              <w:left w:w="15" w:type="dxa"/>
              <w:bottom w:w="15" w:type="dxa"/>
              <w:right w:w="15" w:type="dxa"/>
            </w:tcMar>
            <w:vAlign w:val="center"/>
          </w:tcPr>
          <w:p w14:paraId="0509DB27"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tcMar>
              <w:top w:w="15" w:type="dxa"/>
              <w:left w:w="15" w:type="dxa"/>
              <w:bottom w:w="15" w:type="dxa"/>
              <w:right w:w="15" w:type="dxa"/>
            </w:tcMar>
            <w:vAlign w:val="center"/>
          </w:tcPr>
          <w:p w14:paraId="66291E8A"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tcMar>
              <w:top w:w="15" w:type="dxa"/>
              <w:left w:w="15" w:type="dxa"/>
              <w:bottom w:w="15" w:type="dxa"/>
              <w:right w:w="15" w:type="dxa"/>
            </w:tcMar>
            <w:vAlign w:val="center"/>
          </w:tcPr>
          <w:p w14:paraId="528576E3"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52ECBBD"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vAlign w:val="center"/>
          </w:tcPr>
          <w:p w14:paraId="4F4AF35E"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（1）2年内2次及以上同类型违法的；（2）经责令改正后，拒绝采取措施改正的；（</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）涉案工程面积</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0000㎡以上的。</w:t>
            </w:r>
          </w:p>
        </w:tc>
        <w:tc>
          <w:tcPr>
            <w:tcW w:w="3260" w:type="dxa"/>
            <w:tcBorders>
              <w:tl2br w:val="nil"/>
              <w:tr2bl w:val="nil"/>
            </w:tcBorders>
            <w:tcMar>
              <w:top w:w="15" w:type="dxa"/>
              <w:left w:w="15" w:type="dxa"/>
              <w:bottom w:w="15" w:type="dxa"/>
              <w:right w:w="15" w:type="dxa"/>
            </w:tcMar>
            <w:vAlign w:val="center"/>
          </w:tcPr>
          <w:p w14:paraId="0967319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责令建设单位限期改正，并处</w:t>
            </w:r>
            <w:r>
              <w:rPr>
                <w:rFonts w:ascii="仿宋_GB2312" w:eastAsia="仿宋_GB2312" w:hAnsi="宋体"/>
                <w:color w:val="000000" w:themeColor="text1"/>
                <w:kern w:val="0"/>
                <w:szCs w:val="21"/>
              </w:rPr>
              <w:t>20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万元以下的罚款。</w:t>
            </w:r>
          </w:p>
        </w:tc>
      </w:tr>
      <w:tr w:rsidR="00446724" w14:paraId="2F646F76"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5F6CBA64" w14:textId="77777777" w:rsidR="00446724" w:rsidRDefault="00446724">
            <w:pPr>
              <w:pStyle w:val="ad"/>
              <w:widowControl/>
              <w:numPr>
                <w:ilvl w:val="0"/>
                <w:numId w:val="1"/>
              </w:numPr>
              <w:spacing w:line="260" w:lineRule="exact"/>
              <w:jc w:val="center"/>
              <w:textAlignment w:val="center"/>
              <w:rPr>
                <w:rFonts w:ascii="仿宋_GB2312" w:eastAsia="仿宋_GB2312"/>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693767F1"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施工图设计文件审查机构为不符合民用建筑节能强制性标准的设计方案出具合格意见的</w:t>
            </w:r>
          </w:p>
        </w:tc>
        <w:tc>
          <w:tcPr>
            <w:tcW w:w="993" w:type="dxa"/>
            <w:gridSpan w:val="2"/>
            <w:vMerge w:val="restart"/>
            <w:tcBorders>
              <w:tl2br w:val="nil"/>
              <w:tr2bl w:val="nil"/>
            </w:tcBorders>
            <w:tcMar>
              <w:top w:w="15" w:type="dxa"/>
              <w:left w:w="15" w:type="dxa"/>
              <w:bottom w:w="15" w:type="dxa"/>
              <w:right w:w="15" w:type="dxa"/>
            </w:tcMar>
            <w:vAlign w:val="center"/>
          </w:tcPr>
          <w:p w14:paraId="0D9B6BAF" w14:textId="77777777" w:rsidR="00446724" w:rsidRDefault="00000000">
            <w:pPr>
              <w:widowControl/>
              <w:spacing w:line="260" w:lineRule="exact"/>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《安徽省民用建筑节能办法》第十二条第一款</w:t>
            </w:r>
          </w:p>
        </w:tc>
        <w:tc>
          <w:tcPr>
            <w:tcW w:w="4110" w:type="dxa"/>
            <w:vMerge w:val="restart"/>
            <w:tcBorders>
              <w:tl2br w:val="nil"/>
              <w:tr2bl w:val="nil"/>
            </w:tcBorders>
            <w:tcMar>
              <w:top w:w="15" w:type="dxa"/>
              <w:left w:w="15" w:type="dxa"/>
              <w:bottom w:w="15" w:type="dxa"/>
              <w:right w:w="15" w:type="dxa"/>
            </w:tcMar>
            <w:vAlign w:val="center"/>
          </w:tcPr>
          <w:p w14:paraId="1E7ED7F7"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《安徽省民用建筑节能办法》第四十二条</w:t>
            </w:r>
          </w:p>
          <w:p w14:paraId="032FEBD6" w14:textId="77777777" w:rsidR="00446724" w:rsidRDefault="00000000">
            <w:pPr>
              <w:widowControl/>
              <w:spacing w:line="260" w:lineRule="exact"/>
              <w:ind w:firstLineChars="100" w:firstLine="210"/>
              <w:jc w:val="left"/>
              <w:textAlignment w:val="center"/>
              <w:rPr>
                <w:rFonts w:ascii="仿宋_GB2312" w:eastAsia="仿宋_GB2312" w:hAnsi="宋体" w:hint="eastAsia"/>
                <w:strike/>
                <w:color w:val="000000" w:themeColor="text1"/>
                <w:kern w:val="0"/>
                <w:szCs w:val="21"/>
              </w:rPr>
            </w:pPr>
            <w:r>
              <w:rPr>
                <w:rFonts w:ascii="仿宋_GB2312" w:eastAsia="仿宋_GB2312" w:hAnsi="宋体" w:hint="eastAsia"/>
                <w:color w:val="000000" w:themeColor="text1"/>
                <w:kern w:val="0"/>
                <w:szCs w:val="21"/>
              </w:rPr>
              <w:t>违反本办法规定，施工图设计文件审查机构为不符合民用建筑节能强制性标准的设计方案出具合格意见的，由县级以上人民政府建设行政主管部门责令改正；逾期不改正的，处1万元以上3万元以下罚款。</w:t>
            </w:r>
          </w:p>
        </w:tc>
        <w:tc>
          <w:tcPr>
            <w:tcW w:w="1134" w:type="dxa"/>
            <w:tcBorders>
              <w:tl2br w:val="nil"/>
              <w:tr2bl w:val="nil"/>
            </w:tcBorders>
            <w:tcMar>
              <w:top w:w="15" w:type="dxa"/>
              <w:left w:w="15" w:type="dxa"/>
              <w:bottom w:w="15" w:type="dxa"/>
              <w:right w:w="15" w:type="dxa"/>
            </w:tcMar>
            <w:vAlign w:val="center"/>
          </w:tcPr>
          <w:p w14:paraId="607720B2"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52E3018"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初次违法，逾期未改正，未造成不良社会影响的。</w:t>
            </w:r>
          </w:p>
        </w:tc>
        <w:tc>
          <w:tcPr>
            <w:tcW w:w="3260" w:type="dxa"/>
            <w:tcBorders>
              <w:tl2br w:val="nil"/>
              <w:tr2bl w:val="nil"/>
            </w:tcBorders>
            <w:tcMar>
              <w:top w:w="15" w:type="dxa"/>
              <w:left w:w="15" w:type="dxa"/>
              <w:bottom w:w="15" w:type="dxa"/>
              <w:right w:w="15" w:type="dxa"/>
            </w:tcMar>
            <w:vAlign w:val="center"/>
          </w:tcPr>
          <w:p w14:paraId="67F7FAFB"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责令改正，处</w:t>
            </w:r>
            <w:r>
              <w:rPr>
                <w:rFonts w:ascii="仿宋_GB2312" w:eastAsia="仿宋_GB2312" w:hint="eastAsia"/>
                <w:color w:val="000000" w:themeColor="text1"/>
                <w:szCs w:val="21"/>
              </w:rPr>
              <w:t>1</w:t>
            </w:r>
            <w:r>
              <w:rPr>
                <w:rFonts w:ascii="仿宋_GB2312" w:eastAsia="仿宋_GB2312" w:hAnsi="宋体" w:hint="eastAsia"/>
                <w:color w:val="000000" w:themeColor="text1"/>
                <w:szCs w:val="21"/>
              </w:rPr>
              <w:t>万元罚款。</w:t>
            </w:r>
          </w:p>
        </w:tc>
      </w:tr>
      <w:tr w:rsidR="00446724" w14:paraId="48F83F7C" w14:textId="77777777">
        <w:trPr>
          <w:trHeight w:val="560"/>
          <w:jc w:val="center"/>
        </w:trPr>
        <w:tc>
          <w:tcPr>
            <w:tcW w:w="535" w:type="dxa"/>
            <w:vMerge/>
            <w:tcBorders>
              <w:tl2br w:val="nil"/>
              <w:tr2bl w:val="nil"/>
            </w:tcBorders>
            <w:vAlign w:val="center"/>
          </w:tcPr>
          <w:p w14:paraId="3B14DA82"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2A0F827F"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300E10BD"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26A4EAE5"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1FD40A91"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vMerge w:val="restart"/>
            <w:tcBorders>
              <w:tl2br w:val="nil"/>
              <w:tr2bl w:val="nil"/>
            </w:tcBorders>
            <w:tcMar>
              <w:top w:w="15" w:type="dxa"/>
              <w:left w:w="15" w:type="dxa"/>
              <w:bottom w:w="15" w:type="dxa"/>
              <w:right w:w="15" w:type="dxa"/>
            </w:tcMar>
            <w:vAlign w:val="center"/>
          </w:tcPr>
          <w:p w14:paraId="24A6191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逾期未改正，不具有从轻、从重情形的。</w:t>
            </w:r>
          </w:p>
        </w:tc>
        <w:tc>
          <w:tcPr>
            <w:tcW w:w="3260" w:type="dxa"/>
            <w:vMerge w:val="restart"/>
            <w:tcBorders>
              <w:tl2br w:val="nil"/>
              <w:tr2bl w:val="nil"/>
            </w:tcBorders>
            <w:tcMar>
              <w:top w:w="15" w:type="dxa"/>
              <w:left w:w="15" w:type="dxa"/>
              <w:bottom w:w="15" w:type="dxa"/>
              <w:right w:w="15" w:type="dxa"/>
            </w:tcMar>
            <w:vAlign w:val="center"/>
          </w:tcPr>
          <w:p w14:paraId="131C8A74"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责令改正，处1万元以上</w:t>
            </w:r>
            <w:r>
              <w:rPr>
                <w:rFonts w:ascii="仿宋_GB2312" w:eastAsia="仿宋_GB2312" w:hint="eastAsia"/>
                <w:color w:val="000000" w:themeColor="text1"/>
                <w:szCs w:val="21"/>
              </w:rPr>
              <w:t>2</w:t>
            </w:r>
            <w:r>
              <w:rPr>
                <w:rFonts w:ascii="仿宋_GB2312" w:eastAsia="仿宋_GB2312" w:hAnsi="宋体" w:hint="eastAsia"/>
                <w:color w:val="000000" w:themeColor="text1"/>
                <w:szCs w:val="21"/>
              </w:rPr>
              <w:t>万元以下罚款。</w:t>
            </w:r>
          </w:p>
        </w:tc>
      </w:tr>
      <w:tr w:rsidR="00446724" w14:paraId="47E7D560" w14:textId="77777777">
        <w:trPr>
          <w:trHeight w:val="560"/>
          <w:jc w:val="center"/>
        </w:trPr>
        <w:tc>
          <w:tcPr>
            <w:tcW w:w="535" w:type="dxa"/>
            <w:vMerge/>
            <w:tcBorders>
              <w:tl2br w:val="nil"/>
              <w:tr2bl w:val="nil"/>
            </w:tcBorders>
            <w:vAlign w:val="center"/>
          </w:tcPr>
          <w:p w14:paraId="76A84C7D"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318B4C73"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4800A720"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5C185E2D"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2DE1BF3D"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vMerge/>
            <w:tcBorders>
              <w:tl2br w:val="nil"/>
              <w:tr2bl w:val="nil"/>
            </w:tcBorders>
            <w:tcMar>
              <w:top w:w="15" w:type="dxa"/>
              <w:left w:w="15" w:type="dxa"/>
              <w:bottom w:w="15" w:type="dxa"/>
              <w:right w:w="15" w:type="dxa"/>
            </w:tcMar>
            <w:vAlign w:val="center"/>
          </w:tcPr>
          <w:p w14:paraId="4872474C"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3260" w:type="dxa"/>
            <w:vMerge/>
            <w:tcBorders>
              <w:tl2br w:val="nil"/>
              <w:tr2bl w:val="nil"/>
            </w:tcBorders>
            <w:tcMar>
              <w:top w:w="15" w:type="dxa"/>
              <w:left w:w="15" w:type="dxa"/>
              <w:bottom w:w="15" w:type="dxa"/>
              <w:right w:w="15" w:type="dxa"/>
            </w:tcMar>
            <w:vAlign w:val="center"/>
          </w:tcPr>
          <w:p w14:paraId="63261B07"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r>
      <w:tr w:rsidR="00446724" w14:paraId="37D3D2BB" w14:textId="77777777">
        <w:trPr>
          <w:trHeight w:val="1352"/>
          <w:jc w:val="center"/>
        </w:trPr>
        <w:tc>
          <w:tcPr>
            <w:tcW w:w="535" w:type="dxa"/>
            <w:vMerge/>
            <w:tcBorders>
              <w:tl2br w:val="nil"/>
              <w:tr2bl w:val="nil"/>
            </w:tcBorders>
            <w:vAlign w:val="center"/>
          </w:tcPr>
          <w:p w14:paraId="23F1AB0E"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093BF023"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5B781D18"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2A010C45"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54071C9"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459E0C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（1）2年内2次及以上同类型违法的；（2）经责令改正后，拒绝采取措施改正的；（</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）造成重大安全事故或者较大社会影响的。</w:t>
            </w:r>
          </w:p>
        </w:tc>
        <w:tc>
          <w:tcPr>
            <w:tcW w:w="3260" w:type="dxa"/>
            <w:tcBorders>
              <w:tl2br w:val="nil"/>
              <w:tr2bl w:val="nil"/>
            </w:tcBorders>
            <w:tcMar>
              <w:top w:w="15" w:type="dxa"/>
              <w:left w:w="15" w:type="dxa"/>
              <w:bottom w:w="15" w:type="dxa"/>
              <w:right w:w="15" w:type="dxa"/>
            </w:tcMar>
            <w:vAlign w:val="center"/>
          </w:tcPr>
          <w:p w14:paraId="5710BA9C" w14:textId="77777777" w:rsidR="00446724" w:rsidRDefault="00000000">
            <w:pPr>
              <w:spacing w:line="260" w:lineRule="exact"/>
              <w:ind w:firstLineChars="100" w:firstLine="210"/>
              <w:jc w:val="left"/>
              <w:textAlignment w:val="center"/>
              <w:rPr>
                <w:rFonts w:ascii="仿宋_GB2312" w:eastAsia="仿宋_GB2312" w:hAnsi="宋体" w:hint="eastAsia"/>
                <w:strike/>
                <w:color w:val="000000" w:themeColor="text1"/>
                <w:szCs w:val="21"/>
              </w:rPr>
            </w:pPr>
            <w:r>
              <w:rPr>
                <w:rFonts w:ascii="仿宋_GB2312" w:eastAsia="仿宋_GB2312" w:hAnsi="宋体" w:hint="eastAsia"/>
                <w:color w:val="000000" w:themeColor="text1"/>
                <w:szCs w:val="21"/>
              </w:rPr>
              <w:t>责令改正，处2万元以上3万元以下罚款。</w:t>
            </w:r>
          </w:p>
        </w:tc>
      </w:tr>
      <w:tr w:rsidR="00446724" w14:paraId="5878B59D" w14:textId="77777777">
        <w:trPr>
          <w:trHeight w:val="404"/>
          <w:jc w:val="center"/>
        </w:trPr>
        <w:tc>
          <w:tcPr>
            <w:tcW w:w="535" w:type="dxa"/>
            <w:vMerge w:val="restart"/>
            <w:tcBorders>
              <w:tl2br w:val="nil"/>
              <w:tr2bl w:val="nil"/>
            </w:tcBorders>
            <w:tcMar>
              <w:top w:w="15" w:type="dxa"/>
              <w:left w:w="15" w:type="dxa"/>
              <w:bottom w:w="15" w:type="dxa"/>
              <w:right w:w="15" w:type="dxa"/>
            </w:tcMar>
            <w:vAlign w:val="center"/>
          </w:tcPr>
          <w:p w14:paraId="54482487" w14:textId="77777777" w:rsidR="00446724" w:rsidRDefault="00446724">
            <w:pPr>
              <w:pStyle w:val="ad"/>
              <w:widowControl/>
              <w:numPr>
                <w:ilvl w:val="0"/>
                <w:numId w:val="1"/>
              </w:numPr>
              <w:spacing w:line="260" w:lineRule="exact"/>
              <w:jc w:val="center"/>
              <w:textAlignment w:val="center"/>
              <w:rPr>
                <w:rFonts w:ascii="仿宋_GB2312" w:eastAsia="仿宋_GB2312"/>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6EAE2BA7" w14:textId="77777777" w:rsidR="00446724" w:rsidRDefault="00000000">
            <w:pPr>
              <w:widowControl/>
              <w:spacing w:line="260" w:lineRule="exact"/>
              <w:ind w:firstLineChars="100" w:firstLine="210"/>
              <w:jc w:val="left"/>
              <w:textAlignment w:val="center"/>
              <w:rPr>
                <w:rFonts w:ascii="仿宋_GB2312" w:eastAsia="仿宋_GB2312"/>
                <w:color w:val="000000" w:themeColor="text1"/>
                <w:szCs w:val="21"/>
              </w:rPr>
            </w:pPr>
            <w:r>
              <w:rPr>
                <w:rFonts w:ascii="仿宋_GB2312" w:eastAsia="仿宋_GB2312" w:hint="eastAsia"/>
                <w:color w:val="000000" w:themeColor="text1"/>
                <w:kern w:val="0"/>
                <w:szCs w:val="21"/>
              </w:rPr>
              <w:t>(</w:t>
            </w:r>
            <w:r>
              <w:rPr>
                <w:rFonts w:ascii="仿宋_GB2312" w:eastAsia="仿宋_GB2312" w:hAnsi="宋体" w:hint="eastAsia"/>
                <w:color w:val="000000" w:themeColor="text1"/>
                <w:szCs w:val="21"/>
              </w:rPr>
              <w:t>一</w:t>
            </w:r>
            <w:r>
              <w:rPr>
                <w:rFonts w:ascii="仿宋_GB2312" w:eastAsia="仿宋_GB2312" w:hint="eastAsia"/>
                <w:color w:val="000000" w:themeColor="text1"/>
                <w:szCs w:val="21"/>
              </w:rPr>
              <w:t>)</w:t>
            </w:r>
            <w:r>
              <w:rPr>
                <w:rFonts w:ascii="仿宋_GB2312" w:eastAsia="仿宋_GB2312" w:hAnsi="宋体" w:hint="eastAsia"/>
                <w:color w:val="000000" w:themeColor="text1"/>
                <w:szCs w:val="21"/>
              </w:rPr>
              <w:t>新建、改建、扩建建筑面积在</w:t>
            </w:r>
            <w:r>
              <w:rPr>
                <w:rFonts w:ascii="仿宋_GB2312" w:eastAsia="仿宋_GB2312" w:hint="eastAsia"/>
                <w:color w:val="000000" w:themeColor="text1"/>
                <w:szCs w:val="21"/>
              </w:rPr>
              <w:t>1</w:t>
            </w:r>
            <w:r>
              <w:rPr>
                <w:rFonts w:ascii="仿宋_GB2312" w:eastAsia="仿宋_GB2312" w:hAnsi="宋体" w:hint="eastAsia"/>
                <w:color w:val="000000" w:themeColor="text1"/>
                <w:szCs w:val="21"/>
              </w:rPr>
              <w:t>万平方米以上的公共建筑，建设单位未利用不少于</w:t>
            </w:r>
            <w:r>
              <w:rPr>
                <w:rFonts w:ascii="仿宋_GB2312" w:eastAsia="仿宋_GB2312" w:hint="eastAsia"/>
                <w:color w:val="000000" w:themeColor="text1"/>
                <w:szCs w:val="21"/>
              </w:rPr>
              <w:t>1</w:t>
            </w:r>
            <w:r>
              <w:rPr>
                <w:rFonts w:ascii="仿宋_GB2312" w:eastAsia="仿宋_GB2312" w:hAnsi="宋体" w:hint="eastAsia"/>
                <w:color w:val="000000" w:themeColor="text1"/>
                <w:szCs w:val="21"/>
              </w:rPr>
              <w:t>种可再生能源的；</w:t>
            </w:r>
            <w:r>
              <w:rPr>
                <w:rFonts w:ascii="仿宋_GB2312" w:eastAsia="仿宋_GB2312" w:hint="eastAsia"/>
                <w:color w:val="000000" w:themeColor="text1"/>
                <w:szCs w:val="21"/>
              </w:rPr>
              <w:t>(</w:t>
            </w:r>
            <w:r>
              <w:rPr>
                <w:rFonts w:ascii="仿宋_GB2312" w:eastAsia="仿宋_GB2312" w:hAnsi="宋体" w:hint="eastAsia"/>
                <w:color w:val="000000" w:themeColor="text1"/>
                <w:szCs w:val="21"/>
              </w:rPr>
              <w:t>二</w:t>
            </w:r>
            <w:r>
              <w:rPr>
                <w:rFonts w:ascii="仿宋_GB2312" w:eastAsia="仿宋_GB2312" w:hint="eastAsia"/>
                <w:color w:val="000000" w:themeColor="text1"/>
                <w:szCs w:val="21"/>
              </w:rPr>
              <w:t>)</w:t>
            </w:r>
            <w:r>
              <w:rPr>
                <w:rFonts w:ascii="仿宋_GB2312" w:eastAsia="仿宋_GB2312" w:hAnsi="宋体" w:hint="eastAsia"/>
                <w:color w:val="000000" w:themeColor="text1"/>
                <w:szCs w:val="21"/>
              </w:rPr>
              <w:t>政府投资的学校、医院等公益性建筑以及大型公共建筑，未按照绿色建筑标准设计、建造的</w:t>
            </w:r>
          </w:p>
        </w:tc>
        <w:tc>
          <w:tcPr>
            <w:tcW w:w="993" w:type="dxa"/>
            <w:gridSpan w:val="2"/>
            <w:vMerge w:val="restart"/>
            <w:tcBorders>
              <w:tl2br w:val="nil"/>
              <w:tr2bl w:val="nil"/>
            </w:tcBorders>
            <w:tcMar>
              <w:top w:w="15" w:type="dxa"/>
              <w:left w:w="15" w:type="dxa"/>
              <w:bottom w:w="15" w:type="dxa"/>
              <w:right w:w="15" w:type="dxa"/>
            </w:tcMar>
            <w:vAlign w:val="center"/>
          </w:tcPr>
          <w:p w14:paraId="2ACD92FD" w14:textId="77777777" w:rsidR="00446724" w:rsidRDefault="00000000">
            <w:pPr>
              <w:widowControl/>
              <w:spacing w:line="260" w:lineRule="exact"/>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《安徽省民用建筑节能办法》第二十六条第二款、第三十一条第三款</w:t>
            </w:r>
          </w:p>
        </w:tc>
        <w:tc>
          <w:tcPr>
            <w:tcW w:w="4110" w:type="dxa"/>
            <w:vMerge w:val="restart"/>
            <w:tcBorders>
              <w:tl2br w:val="nil"/>
              <w:tr2bl w:val="nil"/>
            </w:tcBorders>
            <w:tcMar>
              <w:top w:w="15" w:type="dxa"/>
              <w:left w:w="15" w:type="dxa"/>
              <w:bottom w:w="15" w:type="dxa"/>
              <w:right w:w="15" w:type="dxa"/>
            </w:tcMar>
            <w:vAlign w:val="center"/>
          </w:tcPr>
          <w:p w14:paraId="2B8CCE5A"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《安徽省民用建筑节能办法》第四十三条第一款</w:t>
            </w:r>
          </w:p>
          <w:p w14:paraId="53D50F63"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违反本办法规定，有下列行为之一的，由县级以上人民政府建设行政主管部门责令改正；逾期不改正的，施工图设计文件审查机构不得出具审查合格证明文件，并可处1万元以上3万元以下罚款：</w:t>
            </w:r>
          </w:p>
          <w:p w14:paraId="2FBC27C0"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（一）新建、改建、扩建建筑面积在1万平方米以上的公共建筑，建设单位未利用不少于1种可再生能源的；</w:t>
            </w:r>
          </w:p>
          <w:p w14:paraId="604DC1F8" w14:textId="77777777" w:rsidR="00446724" w:rsidRDefault="00000000">
            <w:pPr>
              <w:widowControl/>
              <w:spacing w:line="260" w:lineRule="exact"/>
              <w:ind w:firstLineChars="100" w:firstLine="210"/>
              <w:jc w:val="left"/>
              <w:textAlignment w:val="center"/>
              <w:rPr>
                <w:rFonts w:ascii="仿宋_GB2312" w:eastAsia="仿宋_GB2312" w:hAnsi="宋体" w:hint="eastAsia"/>
                <w:strike/>
                <w:color w:val="000000" w:themeColor="text1"/>
                <w:kern w:val="0"/>
                <w:szCs w:val="21"/>
              </w:rPr>
            </w:pPr>
            <w:r>
              <w:rPr>
                <w:rFonts w:ascii="仿宋_GB2312" w:eastAsia="仿宋_GB2312" w:hAnsi="宋体" w:hint="eastAsia"/>
                <w:color w:val="000000" w:themeColor="text1"/>
                <w:kern w:val="0"/>
                <w:szCs w:val="21"/>
              </w:rPr>
              <w:t>（二）政府投资的学校、医院等公益性建筑以及大型公共建筑，未按照绿色建筑标准设计、建造的。</w:t>
            </w:r>
          </w:p>
        </w:tc>
        <w:tc>
          <w:tcPr>
            <w:tcW w:w="1134" w:type="dxa"/>
            <w:tcBorders>
              <w:tl2br w:val="nil"/>
              <w:tr2bl w:val="nil"/>
            </w:tcBorders>
            <w:tcMar>
              <w:top w:w="15" w:type="dxa"/>
              <w:left w:w="15" w:type="dxa"/>
              <w:bottom w:w="15" w:type="dxa"/>
              <w:right w:w="15" w:type="dxa"/>
            </w:tcMar>
            <w:vAlign w:val="center"/>
          </w:tcPr>
          <w:p w14:paraId="22174367"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1818701"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初次违法，逾期不改正，未造成不良社会影响的。</w:t>
            </w:r>
          </w:p>
        </w:tc>
        <w:tc>
          <w:tcPr>
            <w:tcW w:w="3260" w:type="dxa"/>
            <w:tcBorders>
              <w:tl2br w:val="nil"/>
              <w:tr2bl w:val="nil"/>
            </w:tcBorders>
            <w:tcMar>
              <w:top w:w="15" w:type="dxa"/>
              <w:left w:w="15" w:type="dxa"/>
              <w:bottom w:w="15" w:type="dxa"/>
              <w:right w:w="15" w:type="dxa"/>
            </w:tcMar>
            <w:vAlign w:val="center"/>
          </w:tcPr>
          <w:p w14:paraId="1125213C"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责令改正，并可处1万元罚款。</w:t>
            </w:r>
          </w:p>
        </w:tc>
      </w:tr>
      <w:tr w:rsidR="00446724" w14:paraId="3A46B2B5" w14:textId="77777777">
        <w:trPr>
          <w:trHeight w:val="124"/>
          <w:jc w:val="center"/>
        </w:trPr>
        <w:tc>
          <w:tcPr>
            <w:tcW w:w="535" w:type="dxa"/>
            <w:vMerge/>
            <w:tcBorders>
              <w:tl2br w:val="nil"/>
              <w:tr2bl w:val="nil"/>
            </w:tcBorders>
            <w:vAlign w:val="center"/>
          </w:tcPr>
          <w:p w14:paraId="29DC386E"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006D9920" w14:textId="77777777" w:rsidR="00446724" w:rsidRDefault="00446724">
            <w:pPr>
              <w:widowControl/>
              <w:spacing w:line="260" w:lineRule="exact"/>
              <w:ind w:firstLineChars="100" w:firstLine="210"/>
              <w:jc w:val="left"/>
              <w:rPr>
                <w:rFonts w:ascii="仿宋_GB2312" w:eastAsia="仿宋_GB2312"/>
                <w:color w:val="000000" w:themeColor="text1"/>
                <w:szCs w:val="21"/>
              </w:rPr>
            </w:pPr>
          </w:p>
        </w:tc>
        <w:tc>
          <w:tcPr>
            <w:tcW w:w="993" w:type="dxa"/>
            <w:gridSpan w:val="2"/>
            <w:vMerge/>
            <w:tcBorders>
              <w:tl2br w:val="nil"/>
              <w:tr2bl w:val="nil"/>
            </w:tcBorders>
            <w:vAlign w:val="center"/>
          </w:tcPr>
          <w:p w14:paraId="079806D8"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6E4B3202"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5CA5C24"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F3DB867"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逾期未改正，不具有从轻、从重情形的。</w:t>
            </w:r>
          </w:p>
        </w:tc>
        <w:tc>
          <w:tcPr>
            <w:tcW w:w="3260" w:type="dxa"/>
            <w:tcBorders>
              <w:tl2br w:val="nil"/>
              <w:tr2bl w:val="nil"/>
            </w:tcBorders>
            <w:tcMar>
              <w:top w:w="15" w:type="dxa"/>
              <w:left w:w="15" w:type="dxa"/>
              <w:bottom w:w="15" w:type="dxa"/>
              <w:right w:w="15" w:type="dxa"/>
            </w:tcMar>
            <w:vAlign w:val="center"/>
          </w:tcPr>
          <w:p w14:paraId="0DD833C5"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责令改正，并可处1万元以上2万元以下罚款。</w:t>
            </w:r>
          </w:p>
        </w:tc>
      </w:tr>
      <w:tr w:rsidR="00446724" w14:paraId="6ECE0B54" w14:textId="77777777">
        <w:trPr>
          <w:trHeight w:val="2230"/>
          <w:jc w:val="center"/>
        </w:trPr>
        <w:tc>
          <w:tcPr>
            <w:tcW w:w="535" w:type="dxa"/>
            <w:vMerge/>
            <w:tcBorders>
              <w:tl2br w:val="nil"/>
              <w:tr2bl w:val="nil"/>
            </w:tcBorders>
            <w:vAlign w:val="center"/>
          </w:tcPr>
          <w:p w14:paraId="45428EB0"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2568D3F9" w14:textId="77777777" w:rsidR="00446724" w:rsidRDefault="00446724">
            <w:pPr>
              <w:widowControl/>
              <w:spacing w:line="260" w:lineRule="exact"/>
              <w:ind w:firstLineChars="100" w:firstLine="210"/>
              <w:jc w:val="left"/>
              <w:rPr>
                <w:rFonts w:ascii="仿宋_GB2312" w:eastAsia="仿宋_GB2312"/>
                <w:color w:val="000000" w:themeColor="text1"/>
                <w:szCs w:val="21"/>
              </w:rPr>
            </w:pPr>
          </w:p>
        </w:tc>
        <w:tc>
          <w:tcPr>
            <w:tcW w:w="993" w:type="dxa"/>
            <w:gridSpan w:val="2"/>
            <w:vMerge/>
            <w:tcBorders>
              <w:tl2br w:val="nil"/>
              <w:tr2bl w:val="nil"/>
            </w:tcBorders>
            <w:vAlign w:val="center"/>
          </w:tcPr>
          <w:p w14:paraId="4198CFB9"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1E65C500"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1434DD8"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E0E1DD3" w14:textId="77777777" w:rsidR="00446724" w:rsidRDefault="00000000">
            <w:pPr>
              <w:spacing w:line="260" w:lineRule="exact"/>
              <w:ind w:firstLineChars="100" w:firstLine="210"/>
              <w:jc w:val="left"/>
              <w:textAlignment w:val="center"/>
              <w:rPr>
                <w:rFonts w:ascii="仿宋_GB2312" w:eastAsia="仿宋_GB2312" w:hAnsi="宋体" w:hint="eastAsia"/>
                <w:strike/>
                <w:color w:val="000000" w:themeColor="text1"/>
                <w:szCs w:val="21"/>
              </w:rPr>
            </w:pPr>
            <w:r>
              <w:rPr>
                <w:rFonts w:ascii="仿宋_GB2312" w:eastAsia="仿宋_GB2312" w:hAnsi="宋体" w:hint="eastAsia"/>
                <w:color w:val="000000" w:themeColor="text1"/>
                <w:kern w:val="0"/>
                <w:szCs w:val="21"/>
              </w:rPr>
              <w:t>（1）2年内2次及以上同类型违法的；（2）经责令改正后，拒绝采取改正措施的；（3）整改后，仍未达到节能强制性标准规定的。</w:t>
            </w:r>
          </w:p>
        </w:tc>
        <w:tc>
          <w:tcPr>
            <w:tcW w:w="3260" w:type="dxa"/>
            <w:tcBorders>
              <w:tl2br w:val="nil"/>
              <w:tr2bl w:val="nil"/>
            </w:tcBorders>
            <w:tcMar>
              <w:top w:w="15" w:type="dxa"/>
              <w:left w:w="15" w:type="dxa"/>
              <w:bottom w:w="15" w:type="dxa"/>
              <w:right w:w="15" w:type="dxa"/>
            </w:tcMar>
            <w:vAlign w:val="center"/>
          </w:tcPr>
          <w:p w14:paraId="0E9B1700" w14:textId="77777777" w:rsidR="00446724" w:rsidRDefault="00000000">
            <w:pPr>
              <w:spacing w:line="260" w:lineRule="exact"/>
              <w:ind w:firstLineChars="100" w:firstLine="210"/>
              <w:jc w:val="left"/>
              <w:textAlignment w:val="center"/>
              <w:rPr>
                <w:rFonts w:ascii="仿宋_GB2312" w:eastAsia="仿宋_GB2312" w:hAnsi="宋体" w:hint="eastAsia"/>
                <w:strike/>
                <w:color w:val="000000" w:themeColor="text1"/>
                <w:szCs w:val="21"/>
              </w:rPr>
            </w:pPr>
            <w:r>
              <w:rPr>
                <w:rFonts w:ascii="仿宋_GB2312" w:eastAsia="仿宋_GB2312" w:hAnsi="宋体" w:hint="eastAsia"/>
                <w:color w:val="000000" w:themeColor="text1"/>
                <w:szCs w:val="21"/>
              </w:rPr>
              <w:t>责令改正，并可处2万元以上3万元以下罚款。</w:t>
            </w:r>
          </w:p>
        </w:tc>
      </w:tr>
      <w:tr w:rsidR="00446724" w14:paraId="5F19EA4D" w14:textId="77777777">
        <w:trPr>
          <w:trHeight w:val="229"/>
          <w:jc w:val="center"/>
        </w:trPr>
        <w:tc>
          <w:tcPr>
            <w:tcW w:w="535" w:type="dxa"/>
            <w:vMerge w:val="restart"/>
            <w:tcBorders>
              <w:tl2br w:val="nil"/>
              <w:tr2bl w:val="nil"/>
            </w:tcBorders>
            <w:tcMar>
              <w:top w:w="15" w:type="dxa"/>
              <w:left w:w="15" w:type="dxa"/>
              <w:bottom w:w="15" w:type="dxa"/>
              <w:right w:w="15" w:type="dxa"/>
            </w:tcMar>
            <w:vAlign w:val="center"/>
          </w:tcPr>
          <w:p w14:paraId="7195756C" w14:textId="77777777" w:rsidR="00446724" w:rsidRDefault="00446724">
            <w:pPr>
              <w:pStyle w:val="ad"/>
              <w:widowControl/>
              <w:numPr>
                <w:ilvl w:val="0"/>
                <w:numId w:val="1"/>
              </w:numPr>
              <w:spacing w:line="260" w:lineRule="exact"/>
              <w:jc w:val="center"/>
              <w:textAlignment w:val="center"/>
              <w:rPr>
                <w:rFonts w:ascii="仿宋_GB2312" w:eastAsia="仿宋_GB2312"/>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0DC69D4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能效测评机构提供虚假信息的</w:t>
            </w:r>
          </w:p>
        </w:tc>
        <w:tc>
          <w:tcPr>
            <w:tcW w:w="993" w:type="dxa"/>
            <w:gridSpan w:val="2"/>
            <w:vMerge w:val="restart"/>
            <w:tcBorders>
              <w:tl2br w:val="nil"/>
              <w:tr2bl w:val="nil"/>
            </w:tcBorders>
            <w:tcMar>
              <w:top w:w="15" w:type="dxa"/>
              <w:left w:w="15" w:type="dxa"/>
              <w:bottom w:w="15" w:type="dxa"/>
              <w:right w:w="15" w:type="dxa"/>
            </w:tcMar>
            <w:vAlign w:val="center"/>
          </w:tcPr>
          <w:p w14:paraId="178BAB8B" w14:textId="77777777" w:rsidR="00446724" w:rsidRDefault="00000000">
            <w:pPr>
              <w:widowControl/>
              <w:spacing w:line="260" w:lineRule="exact"/>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《安徽省民用建筑节能办法》第二十四条</w:t>
            </w:r>
          </w:p>
        </w:tc>
        <w:tc>
          <w:tcPr>
            <w:tcW w:w="4110" w:type="dxa"/>
            <w:vMerge w:val="restart"/>
            <w:tcBorders>
              <w:tl2br w:val="nil"/>
              <w:tr2bl w:val="nil"/>
            </w:tcBorders>
            <w:tcMar>
              <w:top w:w="15" w:type="dxa"/>
              <w:left w:w="15" w:type="dxa"/>
              <w:bottom w:w="15" w:type="dxa"/>
              <w:right w:w="15" w:type="dxa"/>
            </w:tcMar>
            <w:vAlign w:val="center"/>
          </w:tcPr>
          <w:p w14:paraId="6440C0AC"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《安徽省民用建筑节能办法》第四十四条</w:t>
            </w:r>
          </w:p>
          <w:p w14:paraId="232C63C6" w14:textId="77777777" w:rsidR="00446724" w:rsidRDefault="00000000">
            <w:pPr>
              <w:widowControl/>
              <w:spacing w:line="260" w:lineRule="exact"/>
              <w:ind w:firstLineChars="100" w:firstLine="210"/>
              <w:jc w:val="left"/>
              <w:textAlignment w:val="center"/>
              <w:rPr>
                <w:rFonts w:ascii="仿宋_GB2312" w:eastAsia="仿宋_GB2312" w:hAnsi="宋体" w:hint="eastAsia"/>
                <w:strike/>
                <w:color w:val="000000" w:themeColor="text1"/>
                <w:kern w:val="0"/>
                <w:szCs w:val="21"/>
              </w:rPr>
            </w:pPr>
            <w:r>
              <w:rPr>
                <w:rFonts w:ascii="仿宋_GB2312" w:eastAsia="仿宋_GB2312" w:hAnsi="宋体" w:hint="eastAsia"/>
                <w:color w:val="000000" w:themeColor="text1"/>
                <w:kern w:val="0"/>
                <w:szCs w:val="21"/>
              </w:rPr>
              <w:t>违反本办法规定，能效测评机构提供虚假信息的，由县级以上人民政府建设行政主管部门责令改正，没收违法所得，并处5万元以上10万元以下罚款。</w:t>
            </w:r>
          </w:p>
        </w:tc>
        <w:tc>
          <w:tcPr>
            <w:tcW w:w="1134" w:type="dxa"/>
            <w:tcBorders>
              <w:tl2br w:val="nil"/>
              <w:tr2bl w:val="nil"/>
            </w:tcBorders>
            <w:tcMar>
              <w:top w:w="15" w:type="dxa"/>
              <w:left w:w="15" w:type="dxa"/>
              <w:bottom w:w="15" w:type="dxa"/>
              <w:right w:w="15" w:type="dxa"/>
            </w:tcMar>
            <w:vAlign w:val="center"/>
          </w:tcPr>
          <w:p w14:paraId="78FC5BDF"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45D7C04"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116B5EA0"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责令改正，没收违法所得，并处</w:t>
            </w:r>
            <w:r>
              <w:rPr>
                <w:rFonts w:ascii="仿宋_GB2312" w:eastAsia="仿宋_GB2312" w:hint="eastAsia"/>
                <w:color w:val="000000" w:themeColor="text1"/>
                <w:szCs w:val="21"/>
              </w:rPr>
              <w:t>5</w:t>
            </w:r>
            <w:r>
              <w:rPr>
                <w:rFonts w:ascii="仿宋_GB2312" w:eastAsia="仿宋_GB2312" w:hAnsi="宋体" w:hint="eastAsia"/>
                <w:color w:val="000000" w:themeColor="text1"/>
                <w:szCs w:val="21"/>
              </w:rPr>
              <w:t>万元罚款。</w:t>
            </w:r>
          </w:p>
        </w:tc>
      </w:tr>
      <w:tr w:rsidR="00446724" w14:paraId="1396031C" w14:textId="77777777">
        <w:trPr>
          <w:trHeight w:val="229"/>
          <w:jc w:val="center"/>
        </w:trPr>
        <w:tc>
          <w:tcPr>
            <w:tcW w:w="535" w:type="dxa"/>
            <w:vMerge/>
            <w:tcBorders>
              <w:tl2br w:val="nil"/>
              <w:tr2bl w:val="nil"/>
            </w:tcBorders>
            <w:vAlign w:val="center"/>
          </w:tcPr>
          <w:p w14:paraId="003E8570"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7991B7A8"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663F9B0C"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312BFCB1"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F89EA43"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8ED15FB"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6A7131F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责令改正，没收违法所得，并处5万元以上</w:t>
            </w:r>
            <w:r>
              <w:rPr>
                <w:rFonts w:ascii="仿宋_GB2312" w:eastAsia="仿宋_GB2312" w:hint="eastAsia"/>
                <w:color w:val="000000" w:themeColor="text1"/>
                <w:szCs w:val="21"/>
              </w:rPr>
              <w:t>8</w:t>
            </w:r>
            <w:r>
              <w:rPr>
                <w:rFonts w:ascii="仿宋_GB2312" w:eastAsia="仿宋_GB2312" w:hAnsi="宋体" w:hint="eastAsia"/>
                <w:color w:val="000000" w:themeColor="text1"/>
                <w:szCs w:val="21"/>
              </w:rPr>
              <w:t>万元以下罚款。</w:t>
            </w:r>
          </w:p>
        </w:tc>
      </w:tr>
      <w:tr w:rsidR="00446724" w14:paraId="383B81FC" w14:textId="77777777">
        <w:trPr>
          <w:trHeight w:val="1715"/>
          <w:jc w:val="center"/>
        </w:trPr>
        <w:tc>
          <w:tcPr>
            <w:tcW w:w="535" w:type="dxa"/>
            <w:vMerge/>
            <w:tcBorders>
              <w:tl2br w:val="nil"/>
              <w:tr2bl w:val="nil"/>
            </w:tcBorders>
            <w:vAlign w:val="center"/>
          </w:tcPr>
          <w:p w14:paraId="7D01F5C0" w14:textId="77777777" w:rsidR="00446724" w:rsidRDefault="00446724">
            <w:pPr>
              <w:pStyle w:val="ad"/>
              <w:widowControl/>
              <w:numPr>
                <w:ilvl w:val="0"/>
                <w:numId w:val="2"/>
              </w:numPr>
              <w:spacing w:line="260" w:lineRule="exact"/>
              <w:ind w:firstLineChars="0"/>
              <w:jc w:val="center"/>
              <w:rPr>
                <w:rFonts w:ascii="仿宋_GB2312" w:eastAsia="仿宋_GB2312"/>
                <w:color w:val="000000" w:themeColor="text1"/>
                <w:szCs w:val="21"/>
              </w:rPr>
            </w:pPr>
          </w:p>
        </w:tc>
        <w:tc>
          <w:tcPr>
            <w:tcW w:w="1684" w:type="dxa"/>
            <w:vMerge/>
            <w:tcBorders>
              <w:tl2br w:val="nil"/>
              <w:tr2bl w:val="nil"/>
            </w:tcBorders>
            <w:vAlign w:val="center"/>
          </w:tcPr>
          <w:p w14:paraId="4F3DC9E0" w14:textId="77777777" w:rsidR="00446724" w:rsidRDefault="00446724">
            <w:pPr>
              <w:widowControl/>
              <w:spacing w:line="260" w:lineRule="exact"/>
              <w:ind w:firstLineChars="100" w:firstLine="210"/>
              <w:jc w:val="lef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10766B6C"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10" w:type="dxa"/>
            <w:vMerge/>
            <w:tcBorders>
              <w:tl2br w:val="nil"/>
              <w:tr2bl w:val="nil"/>
            </w:tcBorders>
            <w:vAlign w:val="center"/>
          </w:tcPr>
          <w:p w14:paraId="2A03C7EE"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E19CA0D" w14:textId="77777777" w:rsidR="00446724" w:rsidRDefault="00000000">
            <w:pPr>
              <w:widowControl/>
              <w:spacing w:line="260" w:lineRule="exact"/>
              <w:jc w:val="center"/>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E6957B2"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（1）2年内2次及以上同类型违法的；（2）经责令改正后，拒绝采取措施改正的；（3）造成重大安全事故或较大社会影响的。</w:t>
            </w:r>
          </w:p>
        </w:tc>
        <w:tc>
          <w:tcPr>
            <w:tcW w:w="3260" w:type="dxa"/>
            <w:tcBorders>
              <w:tl2br w:val="nil"/>
              <w:tr2bl w:val="nil"/>
            </w:tcBorders>
            <w:tcMar>
              <w:top w:w="15" w:type="dxa"/>
              <w:left w:w="15" w:type="dxa"/>
              <w:bottom w:w="15" w:type="dxa"/>
              <w:right w:w="15" w:type="dxa"/>
            </w:tcMar>
            <w:vAlign w:val="center"/>
          </w:tcPr>
          <w:p w14:paraId="5A5634FC"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责令改正，没收违法所得，并处8万元以上</w:t>
            </w:r>
            <w:r>
              <w:rPr>
                <w:rFonts w:ascii="仿宋_GB2312" w:eastAsia="仿宋_GB2312" w:hint="eastAsia"/>
                <w:color w:val="000000" w:themeColor="text1"/>
                <w:szCs w:val="21"/>
              </w:rPr>
              <w:t>10</w:t>
            </w:r>
            <w:r>
              <w:rPr>
                <w:rFonts w:ascii="仿宋_GB2312" w:eastAsia="仿宋_GB2312" w:hAnsi="宋体" w:hint="eastAsia"/>
                <w:color w:val="000000" w:themeColor="text1"/>
                <w:szCs w:val="21"/>
              </w:rPr>
              <w:t>万元以下罚款。</w:t>
            </w:r>
          </w:p>
        </w:tc>
      </w:tr>
      <w:tr w:rsidR="00446724" w14:paraId="552389BB" w14:textId="77777777">
        <w:trPr>
          <w:trHeight w:val="582"/>
          <w:jc w:val="center"/>
        </w:trPr>
        <w:tc>
          <w:tcPr>
            <w:tcW w:w="13860" w:type="dxa"/>
            <w:gridSpan w:val="9"/>
            <w:tcBorders>
              <w:tl2br w:val="nil"/>
              <w:tr2bl w:val="nil"/>
            </w:tcBorders>
            <w:vAlign w:val="center"/>
          </w:tcPr>
          <w:p w14:paraId="5DF6839A" w14:textId="77777777" w:rsidR="00446724" w:rsidRDefault="00000000">
            <w:pPr>
              <w:pStyle w:val="ad"/>
              <w:widowControl/>
              <w:spacing w:line="260" w:lineRule="exact"/>
              <w:ind w:firstLineChars="0" w:firstLine="0"/>
              <w:jc w:val="center"/>
              <w:textAlignment w:val="center"/>
              <w:rPr>
                <w:rFonts w:ascii="仿宋_GB2312" w:eastAsia="仿宋_GB2312" w:hAnsi="宋体" w:hint="eastAsia"/>
                <w:color w:val="000000" w:themeColor="text1"/>
                <w:kern w:val="0"/>
                <w:szCs w:val="21"/>
              </w:rPr>
            </w:pPr>
            <w:r>
              <w:rPr>
                <w:rFonts w:ascii="仿宋_GB2312" w:eastAsia="仿宋_GB2312" w:hint="eastAsia"/>
                <w:b/>
                <w:color w:val="000000" w:themeColor="text1"/>
              </w:rPr>
              <w:t>标准定额与勘察设计管理类</w:t>
            </w:r>
            <w:r>
              <w:rPr>
                <w:rFonts w:ascii="仿宋_GB2312" w:eastAsia="仿宋_GB2312" w:hAnsi="微软雅黑" w:cs="微软雅黑" w:hint="eastAsia"/>
                <w:b/>
                <w:color w:val="000000" w:themeColor="text1"/>
                <w:kern w:val="0"/>
                <w:szCs w:val="21"/>
              </w:rPr>
              <w:t>（</w:t>
            </w:r>
            <w:r>
              <w:rPr>
                <w:rFonts w:ascii="仿宋_GB2312" w:eastAsia="仿宋_GB2312" w:hAnsi="微软雅黑" w:cs="微软雅黑"/>
                <w:b/>
                <w:color w:val="000000" w:themeColor="text1"/>
                <w:kern w:val="0"/>
                <w:szCs w:val="21"/>
              </w:rPr>
              <w:t>34</w:t>
            </w:r>
            <w:r>
              <w:rPr>
                <w:rFonts w:ascii="仿宋_GB2312" w:eastAsia="仿宋_GB2312" w:hAnsi="微软雅黑" w:cs="微软雅黑" w:hint="eastAsia"/>
                <w:b/>
                <w:color w:val="000000" w:themeColor="text1"/>
                <w:kern w:val="0"/>
                <w:szCs w:val="21"/>
              </w:rPr>
              <w:t>项）</w:t>
            </w:r>
          </w:p>
        </w:tc>
      </w:tr>
      <w:tr w:rsidR="00446724" w14:paraId="2C4861C5" w14:textId="77777777">
        <w:trPr>
          <w:trHeight w:val="25"/>
          <w:jc w:val="center"/>
        </w:trPr>
        <w:tc>
          <w:tcPr>
            <w:tcW w:w="535" w:type="dxa"/>
            <w:vMerge w:val="restart"/>
            <w:tcBorders>
              <w:tl2br w:val="nil"/>
              <w:tr2bl w:val="nil"/>
            </w:tcBorders>
            <w:vAlign w:val="center"/>
          </w:tcPr>
          <w:p w14:paraId="4F679C28"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54DE8079" w14:textId="77777777" w:rsidR="00446724" w:rsidRDefault="00000000">
            <w:pPr>
              <w:widowControl/>
              <w:spacing w:line="260" w:lineRule="exact"/>
              <w:ind w:firstLineChars="100" w:firstLine="210"/>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szCs w:val="21"/>
              </w:rPr>
              <w:t>建设工程勘察、设计单位超越其资质等级许可的范围或者以其他建设工程勘察、设计单位的名义承揽建设工程勘察、设计业务的；建设工程勘察、设计单位允许其他单位或者个人以本单位的名义承揽建设工程勘察、设计业务的</w:t>
            </w:r>
          </w:p>
        </w:tc>
        <w:tc>
          <w:tcPr>
            <w:tcW w:w="993" w:type="dxa"/>
            <w:gridSpan w:val="2"/>
            <w:vMerge w:val="restart"/>
            <w:tcBorders>
              <w:tl2br w:val="nil"/>
              <w:tr2bl w:val="nil"/>
            </w:tcBorders>
            <w:vAlign w:val="center"/>
          </w:tcPr>
          <w:p w14:paraId="76F388E8" w14:textId="77777777" w:rsidR="00446724" w:rsidRDefault="00000000">
            <w:pPr>
              <w:widowControl/>
              <w:spacing w:line="260" w:lineRule="exact"/>
              <w:jc w:val="left"/>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szCs w:val="21"/>
              </w:rPr>
              <w:t>《建设工程勘察设计管理条例》第八条</w:t>
            </w:r>
          </w:p>
        </w:tc>
        <w:tc>
          <w:tcPr>
            <w:tcW w:w="4110" w:type="dxa"/>
            <w:vMerge w:val="restart"/>
            <w:tcBorders>
              <w:tl2br w:val="nil"/>
              <w:tr2bl w:val="nil"/>
            </w:tcBorders>
            <w:vAlign w:val="center"/>
          </w:tcPr>
          <w:p w14:paraId="77D81C25" w14:textId="77777777" w:rsidR="00446724" w:rsidRDefault="00000000">
            <w:pPr>
              <w:widowControl/>
              <w:spacing w:line="260" w:lineRule="exact"/>
              <w:jc w:val="lef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w:t>
            </w:r>
            <w:r>
              <w:rPr>
                <w:rFonts w:ascii="仿宋_GB2312" w:eastAsia="仿宋_GB2312" w:hAnsi="宋体" w:hint="eastAsia"/>
                <w:color w:val="000000" w:themeColor="text1"/>
                <w:szCs w:val="21"/>
              </w:rPr>
              <w:t>建设工程勘察设计管理条例》第三十五条第一款</w:t>
            </w:r>
          </w:p>
          <w:p w14:paraId="38BCBEFD" w14:textId="77777777" w:rsidR="00446724" w:rsidRDefault="00000000">
            <w:pPr>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szCs w:val="21"/>
              </w:rPr>
              <w:t>违反本条例第八条规定的，责令停止违法行为，处合同约定的勘察费、设计费1倍以上2倍以下的罚款，有违法所得的，予以没收；可以责令停业整顿，降低资质等级；情节严重的，吊销资质证书。</w:t>
            </w:r>
          </w:p>
        </w:tc>
        <w:tc>
          <w:tcPr>
            <w:tcW w:w="1134" w:type="dxa"/>
            <w:tcBorders>
              <w:tl2br w:val="nil"/>
              <w:tr2bl w:val="nil"/>
            </w:tcBorders>
            <w:tcMar>
              <w:top w:w="15" w:type="dxa"/>
              <w:left w:w="15" w:type="dxa"/>
              <w:bottom w:w="15" w:type="dxa"/>
              <w:right w:w="15" w:type="dxa"/>
            </w:tcMar>
            <w:vAlign w:val="center"/>
          </w:tcPr>
          <w:p w14:paraId="3BF7BA04" w14:textId="77777777" w:rsidR="00446724" w:rsidRDefault="00000000">
            <w:pPr>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9A7F795" w14:textId="77777777" w:rsidR="00446724" w:rsidRDefault="00000000">
            <w:pPr>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2BD1D796" w14:textId="77777777" w:rsidR="00446724" w:rsidRDefault="00000000">
            <w:pPr>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责令改正，处合同约定的勘察费、设计费1倍的罚款，有违法所得的，予以没收。</w:t>
            </w:r>
          </w:p>
        </w:tc>
      </w:tr>
      <w:tr w:rsidR="00446724" w14:paraId="2B67077A" w14:textId="77777777">
        <w:trPr>
          <w:trHeight w:val="847"/>
          <w:jc w:val="center"/>
        </w:trPr>
        <w:tc>
          <w:tcPr>
            <w:tcW w:w="535" w:type="dxa"/>
            <w:vMerge/>
            <w:tcBorders>
              <w:tl2br w:val="nil"/>
              <w:tr2bl w:val="nil"/>
            </w:tcBorders>
            <w:vAlign w:val="center"/>
          </w:tcPr>
          <w:p w14:paraId="6FDB98F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687D967"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34AC1B90"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49AA204E"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EA624A2"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6D81B96"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0BA7474D"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责令改正，处合同约定的勘察费、设计费1倍以上1.5倍以下的罚款，有违法所得的，予以没收。</w:t>
            </w:r>
          </w:p>
        </w:tc>
      </w:tr>
      <w:tr w:rsidR="00446724" w14:paraId="4FDF289E" w14:textId="77777777">
        <w:trPr>
          <w:trHeight w:val="300"/>
          <w:jc w:val="center"/>
        </w:trPr>
        <w:tc>
          <w:tcPr>
            <w:tcW w:w="535" w:type="dxa"/>
            <w:vMerge/>
            <w:tcBorders>
              <w:tl2br w:val="nil"/>
              <w:tr2bl w:val="nil"/>
            </w:tcBorders>
            <w:vAlign w:val="center"/>
          </w:tcPr>
          <w:p w14:paraId="2A96972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E30B596"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5DB32B35"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3D8D89DD"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79EEB58E"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5B7F35C" w14:textId="77777777" w:rsidR="00446724" w:rsidRDefault="00000000">
            <w:pPr>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（1）2年内2次及以上同类型违法的。</w:t>
            </w:r>
          </w:p>
        </w:tc>
        <w:tc>
          <w:tcPr>
            <w:tcW w:w="3260" w:type="dxa"/>
            <w:tcBorders>
              <w:tl2br w:val="nil"/>
              <w:tr2bl w:val="nil"/>
            </w:tcBorders>
            <w:tcMar>
              <w:top w:w="15" w:type="dxa"/>
              <w:left w:w="15" w:type="dxa"/>
              <w:bottom w:w="15" w:type="dxa"/>
              <w:right w:w="15" w:type="dxa"/>
            </w:tcMar>
            <w:vAlign w:val="center"/>
          </w:tcPr>
          <w:p w14:paraId="0CFFE41F" w14:textId="77777777" w:rsidR="00446724" w:rsidRDefault="00000000">
            <w:pPr>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处合同约定的勘察费、设计费1</w:t>
            </w:r>
            <w:r>
              <w:rPr>
                <w:rFonts w:ascii="仿宋_GB2312" w:eastAsia="仿宋_GB2312" w:hAnsi="宋体" w:cs="Times New Roman"/>
                <w:color w:val="000000" w:themeColor="text1"/>
                <w:kern w:val="0"/>
                <w:szCs w:val="21"/>
              </w:rPr>
              <w:t>.</w:t>
            </w:r>
            <w:r>
              <w:rPr>
                <w:rFonts w:ascii="仿宋_GB2312" w:eastAsia="仿宋_GB2312" w:hAnsi="宋体" w:cs="Times New Roman" w:hint="eastAsia"/>
                <w:color w:val="000000" w:themeColor="text1"/>
                <w:kern w:val="0"/>
                <w:szCs w:val="21"/>
              </w:rPr>
              <w:t>5倍的罚款，有违法所得的，予以没收；责令停业整顿30-60日。</w:t>
            </w:r>
          </w:p>
        </w:tc>
      </w:tr>
      <w:tr w:rsidR="00446724" w14:paraId="2BE50069" w14:textId="77777777">
        <w:trPr>
          <w:trHeight w:val="427"/>
          <w:jc w:val="center"/>
        </w:trPr>
        <w:tc>
          <w:tcPr>
            <w:tcW w:w="535" w:type="dxa"/>
            <w:vMerge/>
            <w:tcBorders>
              <w:tl2br w:val="nil"/>
              <w:tr2bl w:val="nil"/>
            </w:tcBorders>
            <w:vAlign w:val="center"/>
          </w:tcPr>
          <w:p w14:paraId="3F26077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0F87648"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46DE8824"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62199AB4"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0B50CC20"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35B3AE35" w14:textId="77777777" w:rsidR="00446724" w:rsidRDefault="00000000">
            <w:pPr>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（2）造成3人以下死亡，或者10人以下重伤，或者1000万元以下直接经济损失的。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14:paraId="492F0524"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处合同约定的勘察费、设计费1</w:t>
            </w:r>
            <w:r>
              <w:rPr>
                <w:rFonts w:ascii="仿宋_GB2312" w:eastAsia="仿宋_GB2312" w:hAnsi="宋体" w:cs="Times New Roman"/>
                <w:color w:val="000000" w:themeColor="text1"/>
                <w:kern w:val="0"/>
                <w:szCs w:val="21"/>
              </w:rPr>
              <w:t>.</w:t>
            </w:r>
            <w:r>
              <w:rPr>
                <w:rFonts w:ascii="仿宋_GB2312" w:eastAsia="仿宋_GB2312" w:hAnsi="宋体" w:cs="Times New Roman" w:hint="eastAsia"/>
                <w:color w:val="000000" w:themeColor="text1"/>
                <w:kern w:val="0"/>
                <w:szCs w:val="21"/>
              </w:rPr>
              <w:t>5倍以上2倍以下的罚款，有违法所得的，予以没收；责令停业整顿30-60日。</w:t>
            </w:r>
          </w:p>
        </w:tc>
      </w:tr>
      <w:tr w:rsidR="00446724" w14:paraId="191D3F12" w14:textId="77777777">
        <w:trPr>
          <w:trHeight w:val="427"/>
          <w:jc w:val="center"/>
        </w:trPr>
        <w:tc>
          <w:tcPr>
            <w:tcW w:w="535" w:type="dxa"/>
            <w:vMerge/>
            <w:tcBorders>
              <w:tl2br w:val="nil"/>
              <w:tr2bl w:val="nil"/>
            </w:tcBorders>
            <w:vAlign w:val="center"/>
          </w:tcPr>
          <w:p w14:paraId="0B4D76D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5D3EC05"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1E124938"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3E8FB52C"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2A262BEF"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1570263A" w14:textId="77777777" w:rsidR="00446724" w:rsidRDefault="00000000">
            <w:pPr>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0A772D9B" w14:textId="77777777" w:rsidR="00446724" w:rsidRDefault="00000000">
            <w:pPr>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处合同约定的勘察费、设计费1</w:t>
            </w:r>
            <w:r>
              <w:rPr>
                <w:rFonts w:ascii="仿宋_GB2312" w:eastAsia="仿宋_GB2312" w:hAnsi="宋体" w:cs="Times New Roman"/>
                <w:color w:val="000000" w:themeColor="text1"/>
                <w:kern w:val="0"/>
                <w:szCs w:val="21"/>
              </w:rPr>
              <w:t>.</w:t>
            </w:r>
            <w:r>
              <w:rPr>
                <w:rFonts w:ascii="仿宋_GB2312" w:eastAsia="仿宋_GB2312" w:hAnsi="宋体" w:cs="Times New Roman" w:hint="eastAsia"/>
                <w:color w:val="000000" w:themeColor="text1"/>
                <w:kern w:val="0"/>
                <w:szCs w:val="21"/>
              </w:rPr>
              <w:t>5倍以上2倍以下的罚款，有违法所得的，予以没收；责令停业整顿60-90日。</w:t>
            </w:r>
          </w:p>
        </w:tc>
      </w:tr>
      <w:tr w:rsidR="00446724" w14:paraId="12AE6BA9" w14:textId="77777777">
        <w:trPr>
          <w:trHeight w:val="427"/>
          <w:jc w:val="center"/>
        </w:trPr>
        <w:tc>
          <w:tcPr>
            <w:tcW w:w="535" w:type="dxa"/>
            <w:vMerge/>
            <w:tcBorders>
              <w:tl2br w:val="nil"/>
              <w:tr2bl w:val="nil"/>
            </w:tcBorders>
            <w:vAlign w:val="center"/>
          </w:tcPr>
          <w:p w14:paraId="12094C04"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9B5EAF5"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230360A5"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539F50CA"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21EB2DBA"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5645F1F7" w14:textId="77777777" w:rsidR="00446724" w:rsidRDefault="00000000">
            <w:pPr>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4</w:t>
            </w:r>
            <w:r>
              <w:rPr>
                <w:rFonts w:ascii="仿宋_GB2312" w:eastAsia="仿宋_GB2312" w:hAnsi="宋体" w:hint="eastAsia"/>
                <w:color w:val="000000" w:themeColor="text1"/>
                <w:kern w:val="0"/>
                <w:szCs w:val="21"/>
              </w:rPr>
              <w:t>）造成5人以上7人以下死亡，或者20人以上30人以下重伤，或者2000万元以上3000万元以下直接经济损失的。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54606FD0"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处合同约定的勘察费、设计费1</w:t>
            </w:r>
            <w:r>
              <w:rPr>
                <w:rFonts w:ascii="仿宋_GB2312" w:eastAsia="仿宋_GB2312" w:hAnsi="宋体" w:cs="Times New Roman"/>
                <w:color w:val="000000" w:themeColor="text1"/>
                <w:kern w:val="0"/>
                <w:szCs w:val="21"/>
              </w:rPr>
              <w:t>.</w:t>
            </w:r>
            <w:r>
              <w:rPr>
                <w:rFonts w:ascii="仿宋_GB2312" w:eastAsia="仿宋_GB2312" w:hAnsi="宋体" w:cs="Times New Roman" w:hint="eastAsia"/>
                <w:color w:val="000000" w:themeColor="text1"/>
                <w:kern w:val="0"/>
                <w:szCs w:val="21"/>
              </w:rPr>
              <w:t>5倍以上2倍以下的罚款，有违法所得的，予以没收；责令停业整顿90-120日。</w:t>
            </w:r>
          </w:p>
        </w:tc>
      </w:tr>
      <w:tr w:rsidR="00446724" w14:paraId="7258F73E" w14:textId="77777777">
        <w:trPr>
          <w:trHeight w:val="427"/>
          <w:jc w:val="center"/>
        </w:trPr>
        <w:tc>
          <w:tcPr>
            <w:tcW w:w="535" w:type="dxa"/>
            <w:vMerge/>
            <w:tcBorders>
              <w:tl2br w:val="nil"/>
              <w:tr2bl w:val="nil"/>
            </w:tcBorders>
            <w:vAlign w:val="center"/>
          </w:tcPr>
          <w:p w14:paraId="4864F7DA"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4854EA5"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6926F1B8"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1614219F"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1D5A9B51"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38054200" w14:textId="77777777" w:rsidR="00446724" w:rsidRDefault="00000000">
            <w:pPr>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3CC1D018" w14:textId="77777777" w:rsidR="00446724" w:rsidRDefault="00000000">
            <w:pPr>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处合同约定的勘察费、设计费2倍的罚款，有违法所得的，予以没收；责令停业整顿120-180日。</w:t>
            </w:r>
          </w:p>
        </w:tc>
      </w:tr>
      <w:tr w:rsidR="00446724" w14:paraId="53C1FBB9" w14:textId="77777777">
        <w:trPr>
          <w:trHeight w:val="427"/>
          <w:jc w:val="center"/>
        </w:trPr>
        <w:tc>
          <w:tcPr>
            <w:tcW w:w="535" w:type="dxa"/>
            <w:vMerge/>
            <w:tcBorders>
              <w:tl2br w:val="nil"/>
              <w:tr2bl w:val="nil"/>
            </w:tcBorders>
            <w:vAlign w:val="center"/>
          </w:tcPr>
          <w:p w14:paraId="5A11ED2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CC3ACBC"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79C691A5"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51CE4FC4"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72D6F089"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3AD6ABE9" w14:textId="77777777" w:rsidR="00446724" w:rsidRDefault="00000000">
            <w:pPr>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（6）</w:t>
            </w:r>
            <w:r>
              <w:rPr>
                <w:rFonts w:ascii="仿宋" w:eastAsia="仿宋" w:hAnsi="仿宋" w:hint="eastAsia"/>
                <w:color w:val="000000" w:themeColor="text1"/>
                <w:kern w:val="0"/>
                <w:szCs w:val="21"/>
              </w:rPr>
              <w:t>①</w:t>
            </w:r>
            <w:r>
              <w:rPr>
                <w:rFonts w:ascii="仿宋_GB2312" w:eastAsia="仿宋_GB2312" w:hAnsi="宋体" w:hint="eastAsia"/>
                <w:color w:val="000000" w:themeColor="text1"/>
                <w:kern w:val="0"/>
                <w:szCs w:val="21"/>
              </w:rPr>
              <w:t>造成重大质量安全事故的；</w:t>
            </w:r>
            <w:r>
              <w:rPr>
                <w:rFonts w:ascii="仿宋" w:eastAsia="仿宋" w:hAnsi="仿宋" w:hint="eastAsia"/>
                <w:color w:val="000000" w:themeColor="text1"/>
                <w:kern w:val="0"/>
                <w:szCs w:val="21"/>
              </w:rPr>
              <w:t>②</w:t>
            </w:r>
            <w:r>
              <w:rPr>
                <w:rFonts w:ascii="仿宋_GB2312" w:eastAsia="仿宋_GB2312" w:hAnsi="宋体" w:hint="eastAsia"/>
                <w:color w:val="000000" w:themeColor="text1"/>
                <w:kern w:val="0"/>
                <w:szCs w:val="21"/>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588DD219"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处合同约定的勘察费、设计费2倍的罚款，有违法所得的，予以没收；降低资质等级。</w:t>
            </w:r>
          </w:p>
        </w:tc>
      </w:tr>
      <w:tr w:rsidR="00446724" w14:paraId="2A9ABA01" w14:textId="77777777">
        <w:trPr>
          <w:trHeight w:val="615"/>
          <w:jc w:val="center"/>
        </w:trPr>
        <w:tc>
          <w:tcPr>
            <w:tcW w:w="535" w:type="dxa"/>
            <w:vMerge/>
            <w:tcBorders>
              <w:tl2br w:val="nil"/>
              <w:tr2bl w:val="nil"/>
            </w:tcBorders>
            <w:vAlign w:val="center"/>
          </w:tcPr>
          <w:p w14:paraId="53E2BE99"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CB6DDFB"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4E6EBD53"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0961FC83"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0F20DB86"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7A92646A" w14:textId="77777777" w:rsidR="00446724" w:rsidRDefault="00000000">
            <w:pPr>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（7）</w:t>
            </w:r>
            <w:r>
              <w:rPr>
                <w:rFonts w:ascii="仿宋" w:eastAsia="仿宋" w:hAnsi="仿宋" w:hint="eastAsia"/>
                <w:color w:val="000000" w:themeColor="text1"/>
                <w:kern w:val="0"/>
                <w:szCs w:val="21"/>
              </w:rPr>
              <w:t>①</w:t>
            </w:r>
            <w:r>
              <w:rPr>
                <w:rFonts w:ascii="仿宋_GB2312" w:eastAsia="仿宋_GB2312" w:hAnsi="宋体" w:hint="eastAsia"/>
                <w:color w:val="000000" w:themeColor="text1"/>
                <w:kern w:val="0"/>
                <w:szCs w:val="21"/>
              </w:rPr>
              <w:t>造成特别重大质量安全事故的；</w:t>
            </w:r>
            <w:r>
              <w:rPr>
                <w:rFonts w:ascii="仿宋" w:eastAsia="仿宋" w:hAnsi="仿宋" w:hint="eastAsia"/>
                <w:color w:val="000000" w:themeColor="text1"/>
                <w:kern w:val="0"/>
                <w:szCs w:val="21"/>
              </w:rPr>
              <w:t>②</w:t>
            </w:r>
            <w:r>
              <w:rPr>
                <w:rFonts w:ascii="仿宋_GB2312" w:eastAsia="仿宋_GB2312" w:hAnsi="宋体" w:hint="eastAsia"/>
                <w:color w:val="000000" w:themeColor="text1"/>
                <w:kern w:val="0"/>
                <w:szCs w:val="21"/>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5D233450" w14:textId="77777777" w:rsidR="00446724" w:rsidRDefault="00000000">
            <w:pPr>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处合同约定的勘察费、设计费2倍的罚款，有违法所得的，予以没收；吊销资质证书。</w:t>
            </w:r>
          </w:p>
        </w:tc>
      </w:tr>
      <w:tr w:rsidR="00446724" w14:paraId="508429C3" w14:textId="77777777">
        <w:trPr>
          <w:trHeight w:val="615"/>
          <w:jc w:val="center"/>
        </w:trPr>
        <w:tc>
          <w:tcPr>
            <w:tcW w:w="535" w:type="dxa"/>
            <w:vMerge w:val="restart"/>
            <w:tcBorders>
              <w:tl2br w:val="nil"/>
              <w:tr2bl w:val="nil"/>
            </w:tcBorders>
            <w:vAlign w:val="center"/>
          </w:tcPr>
          <w:p w14:paraId="0CDE8325"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4F59E08E" w14:textId="77777777" w:rsidR="00446724" w:rsidRDefault="00000000">
            <w:pPr>
              <w:widowControl/>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建设工程勘察、设计单位未取得资质证书承揽工程的</w:t>
            </w:r>
          </w:p>
        </w:tc>
        <w:tc>
          <w:tcPr>
            <w:tcW w:w="993" w:type="dxa"/>
            <w:gridSpan w:val="2"/>
            <w:vMerge w:val="restart"/>
            <w:tcBorders>
              <w:tl2br w:val="nil"/>
              <w:tr2bl w:val="nil"/>
            </w:tcBorders>
            <w:vAlign w:val="center"/>
          </w:tcPr>
          <w:p w14:paraId="460897AE" w14:textId="77777777" w:rsidR="00446724" w:rsidRDefault="00000000">
            <w:pPr>
              <w:widowControl/>
              <w:spacing w:line="260" w:lineRule="exact"/>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《建设工程勘察设计管理条例》第七条</w:t>
            </w:r>
          </w:p>
        </w:tc>
        <w:tc>
          <w:tcPr>
            <w:tcW w:w="4110" w:type="dxa"/>
            <w:vMerge w:val="restart"/>
            <w:tcBorders>
              <w:tl2br w:val="nil"/>
              <w:tr2bl w:val="nil"/>
            </w:tcBorders>
            <w:vAlign w:val="center"/>
          </w:tcPr>
          <w:p w14:paraId="52AFBDDC"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《建设工程勘察设计管理条例》第三十五条第二款</w:t>
            </w:r>
          </w:p>
          <w:p w14:paraId="3B137DFC"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未取得资质证书承揽工程的，予以取缔，依照前款规定处以罚款；有违法所得的，予以没收。</w:t>
            </w:r>
          </w:p>
        </w:tc>
        <w:tc>
          <w:tcPr>
            <w:tcW w:w="1134" w:type="dxa"/>
            <w:tcBorders>
              <w:tl2br w:val="nil"/>
              <w:tr2bl w:val="nil"/>
            </w:tcBorders>
            <w:tcMar>
              <w:top w:w="15" w:type="dxa"/>
              <w:left w:w="15" w:type="dxa"/>
              <w:bottom w:w="15" w:type="dxa"/>
              <w:right w:w="15" w:type="dxa"/>
            </w:tcMar>
            <w:vAlign w:val="center"/>
          </w:tcPr>
          <w:p w14:paraId="75D4F6F3"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612B048"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16017221"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予以取缔，处合同约定的勘察费、设计费1倍的罚款；有违法所得的，予以没收。</w:t>
            </w:r>
          </w:p>
        </w:tc>
      </w:tr>
      <w:tr w:rsidR="00446724" w14:paraId="357B99C9" w14:textId="77777777">
        <w:trPr>
          <w:trHeight w:val="615"/>
          <w:jc w:val="center"/>
        </w:trPr>
        <w:tc>
          <w:tcPr>
            <w:tcW w:w="535" w:type="dxa"/>
            <w:vMerge/>
            <w:tcBorders>
              <w:tl2br w:val="nil"/>
              <w:tr2bl w:val="nil"/>
            </w:tcBorders>
            <w:vAlign w:val="center"/>
          </w:tcPr>
          <w:p w14:paraId="79430C8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C43BBEF"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6D8D7818"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67451A5E"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111667B"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39570D2"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471616F5"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予以取缔，处合同约定的勘察费、设计费1倍以上1.5倍以下的罚款；有违法所得的，予以没收。</w:t>
            </w:r>
          </w:p>
        </w:tc>
      </w:tr>
      <w:tr w:rsidR="00446724" w14:paraId="0758E8C1" w14:textId="77777777">
        <w:trPr>
          <w:trHeight w:val="615"/>
          <w:jc w:val="center"/>
        </w:trPr>
        <w:tc>
          <w:tcPr>
            <w:tcW w:w="535" w:type="dxa"/>
            <w:vMerge/>
            <w:tcBorders>
              <w:tl2br w:val="nil"/>
              <w:tr2bl w:val="nil"/>
            </w:tcBorders>
            <w:vAlign w:val="center"/>
          </w:tcPr>
          <w:p w14:paraId="61C7734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B9D9081"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26BD836D"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4F67A8EA"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6C7FB50"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10111E4"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（1）2年内2次及以上同类型违法的；（</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）造成工程质量安全事故的。</w:t>
            </w:r>
          </w:p>
        </w:tc>
        <w:tc>
          <w:tcPr>
            <w:tcW w:w="3260" w:type="dxa"/>
            <w:tcBorders>
              <w:tl2br w:val="nil"/>
              <w:tr2bl w:val="nil"/>
            </w:tcBorders>
            <w:tcMar>
              <w:top w:w="15" w:type="dxa"/>
              <w:left w:w="15" w:type="dxa"/>
              <w:bottom w:w="15" w:type="dxa"/>
              <w:right w:w="15" w:type="dxa"/>
            </w:tcMar>
            <w:vAlign w:val="center"/>
          </w:tcPr>
          <w:p w14:paraId="31182BE6"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予以取缔，处合同约定的勘察费、设计费1.5倍以上2倍以下的罚款；有违法所得的，予以没收。</w:t>
            </w:r>
          </w:p>
        </w:tc>
      </w:tr>
      <w:tr w:rsidR="00446724" w14:paraId="652C543E" w14:textId="77777777">
        <w:trPr>
          <w:trHeight w:val="615"/>
          <w:jc w:val="center"/>
        </w:trPr>
        <w:tc>
          <w:tcPr>
            <w:tcW w:w="535" w:type="dxa"/>
            <w:vMerge w:val="restart"/>
            <w:tcBorders>
              <w:tl2br w:val="nil"/>
              <w:tr2bl w:val="nil"/>
            </w:tcBorders>
            <w:vAlign w:val="center"/>
          </w:tcPr>
          <w:p w14:paraId="78E5F18D"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2870AC54"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szCs w:val="21"/>
              </w:rPr>
              <w:t>以欺骗手段取得资质证书承揽工程的</w:t>
            </w:r>
          </w:p>
        </w:tc>
        <w:tc>
          <w:tcPr>
            <w:tcW w:w="993" w:type="dxa"/>
            <w:gridSpan w:val="2"/>
            <w:vMerge w:val="restart"/>
            <w:tcBorders>
              <w:tl2br w:val="nil"/>
              <w:tr2bl w:val="nil"/>
            </w:tcBorders>
            <w:vAlign w:val="center"/>
          </w:tcPr>
          <w:p w14:paraId="058FE0F8" w14:textId="77777777" w:rsidR="00446724" w:rsidRDefault="00000000">
            <w:pPr>
              <w:widowControl/>
              <w:spacing w:line="260" w:lineRule="exact"/>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szCs w:val="21"/>
              </w:rPr>
              <w:t>《建设工程勘察设计管理条例》第七条</w:t>
            </w:r>
          </w:p>
        </w:tc>
        <w:tc>
          <w:tcPr>
            <w:tcW w:w="4110" w:type="dxa"/>
            <w:vMerge w:val="restart"/>
            <w:tcBorders>
              <w:tl2br w:val="nil"/>
              <w:tr2bl w:val="nil"/>
            </w:tcBorders>
            <w:vAlign w:val="center"/>
          </w:tcPr>
          <w:p w14:paraId="7BB64462"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《建设工程勘察设计管理条例》第三十五条第三款</w:t>
            </w:r>
          </w:p>
          <w:p w14:paraId="1A6A6FF2"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以欺骗手段取得资质证书承揽工程的，吊销资质证书，依照本条第一款规定处以罚款；有违法所得的，予以没收。</w:t>
            </w:r>
          </w:p>
        </w:tc>
        <w:tc>
          <w:tcPr>
            <w:tcW w:w="1134" w:type="dxa"/>
            <w:tcBorders>
              <w:tl2br w:val="nil"/>
              <w:tr2bl w:val="nil"/>
            </w:tcBorders>
            <w:tcMar>
              <w:top w:w="15" w:type="dxa"/>
              <w:left w:w="15" w:type="dxa"/>
              <w:bottom w:w="15" w:type="dxa"/>
              <w:right w:w="15" w:type="dxa"/>
            </w:tcMar>
            <w:vAlign w:val="center"/>
          </w:tcPr>
          <w:p w14:paraId="005552A3" w14:textId="77777777" w:rsidR="00446724" w:rsidRDefault="00000000">
            <w:pPr>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44FE1C6" w14:textId="77777777" w:rsidR="00446724" w:rsidRDefault="00000000">
            <w:pPr>
              <w:spacing w:line="260" w:lineRule="exact"/>
              <w:ind w:firstLineChars="100" w:firstLine="210"/>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6795495D" w14:textId="77777777" w:rsidR="00446724" w:rsidRDefault="00000000">
            <w:pPr>
              <w:spacing w:line="260" w:lineRule="exact"/>
              <w:ind w:firstLineChars="100" w:firstLine="210"/>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责令改正，处合同约定的勘察费、设计费1倍的罚款，有违法所得的，予以没收。</w:t>
            </w:r>
          </w:p>
        </w:tc>
      </w:tr>
      <w:tr w:rsidR="00446724" w14:paraId="4A1689F6" w14:textId="77777777">
        <w:trPr>
          <w:trHeight w:val="615"/>
          <w:jc w:val="center"/>
        </w:trPr>
        <w:tc>
          <w:tcPr>
            <w:tcW w:w="535" w:type="dxa"/>
            <w:vMerge/>
            <w:tcBorders>
              <w:tl2br w:val="nil"/>
              <w:tr2bl w:val="nil"/>
            </w:tcBorders>
            <w:vAlign w:val="center"/>
          </w:tcPr>
          <w:p w14:paraId="70A8B818" w14:textId="77777777" w:rsidR="00446724" w:rsidRDefault="00446724">
            <w:pPr>
              <w:pStyle w:val="ad"/>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3AB6E4D"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32B343EF"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2241F800"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7D3D91D"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53D0174"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406DA9C4"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责令改正，处合同约定的勘察费、设计费1倍以上1.5倍以下的罚款，有违法所得的，予以没收。</w:t>
            </w:r>
          </w:p>
        </w:tc>
      </w:tr>
      <w:tr w:rsidR="00446724" w14:paraId="6132BF65" w14:textId="77777777">
        <w:trPr>
          <w:trHeight w:val="615"/>
          <w:jc w:val="center"/>
        </w:trPr>
        <w:tc>
          <w:tcPr>
            <w:tcW w:w="535" w:type="dxa"/>
            <w:vMerge/>
            <w:tcBorders>
              <w:tl2br w:val="nil"/>
              <w:tr2bl w:val="nil"/>
            </w:tcBorders>
            <w:vAlign w:val="center"/>
          </w:tcPr>
          <w:p w14:paraId="5DB78053" w14:textId="77777777" w:rsidR="00446724" w:rsidRDefault="00446724">
            <w:pPr>
              <w:pStyle w:val="ad"/>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3C2E7D0"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4743F379"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14E04BCA"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7BC84E42"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E6F3DED" w14:textId="77777777" w:rsidR="00446724" w:rsidRDefault="00000000">
            <w:pPr>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（1）2年内2次及以上同类型违法的。</w:t>
            </w:r>
          </w:p>
        </w:tc>
        <w:tc>
          <w:tcPr>
            <w:tcW w:w="3260" w:type="dxa"/>
            <w:tcBorders>
              <w:tl2br w:val="nil"/>
              <w:tr2bl w:val="nil"/>
            </w:tcBorders>
            <w:tcMar>
              <w:top w:w="15" w:type="dxa"/>
              <w:left w:w="15" w:type="dxa"/>
              <w:bottom w:w="15" w:type="dxa"/>
              <w:right w:w="15" w:type="dxa"/>
            </w:tcMar>
            <w:vAlign w:val="center"/>
          </w:tcPr>
          <w:p w14:paraId="1CA781FE" w14:textId="77777777" w:rsidR="00446724" w:rsidRDefault="00000000">
            <w:pPr>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处合同约定的勘察费、设计费1</w:t>
            </w:r>
            <w:r>
              <w:rPr>
                <w:rFonts w:ascii="仿宋_GB2312" w:eastAsia="仿宋_GB2312" w:hAnsi="宋体" w:cs="Times New Roman"/>
                <w:color w:val="000000" w:themeColor="text1"/>
                <w:kern w:val="0"/>
                <w:szCs w:val="21"/>
              </w:rPr>
              <w:t>.</w:t>
            </w:r>
            <w:r>
              <w:rPr>
                <w:rFonts w:ascii="仿宋_GB2312" w:eastAsia="仿宋_GB2312" w:hAnsi="宋体" w:cs="Times New Roman" w:hint="eastAsia"/>
                <w:color w:val="000000" w:themeColor="text1"/>
                <w:kern w:val="0"/>
                <w:szCs w:val="21"/>
              </w:rPr>
              <w:t>5倍的罚款，有违法所得的，予以没收；责令停业整顿30-60日。</w:t>
            </w:r>
          </w:p>
        </w:tc>
      </w:tr>
      <w:tr w:rsidR="00446724" w14:paraId="667B865F" w14:textId="77777777">
        <w:trPr>
          <w:trHeight w:val="404"/>
          <w:jc w:val="center"/>
        </w:trPr>
        <w:tc>
          <w:tcPr>
            <w:tcW w:w="535" w:type="dxa"/>
            <w:vMerge/>
            <w:tcBorders>
              <w:tl2br w:val="nil"/>
              <w:tr2bl w:val="nil"/>
            </w:tcBorders>
            <w:vAlign w:val="center"/>
          </w:tcPr>
          <w:p w14:paraId="72E56286" w14:textId="77777777" w:rsidR="00446724" w:rsidRDefault="00446724">
            <w:pPr>
              <w:pStyle w:val="ad"/>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501B0E7" w14:textId="77777777" w:rsidR="00446724" w:rsidRDefault="00446724">
            <w:pPr>
              <w:widowControl/>
              <w:spacing w:line="260" w:lineRule="exact"/>
              <w:ind w:firstLineChars="100" w:firstLine="210"/>
              <w:jc w:val="center"/>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0CEC826F" w14:textId="77777777" w:rsidR="00446724" w:rsidRDefault="00446724">
            <w:pPr>
              <w:widowControl/>
              <w:spacing w:line="260" w:lineRule="exact"/>
              <w:jc w:val="center"/>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6854A11B"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11B57F46"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7AE05A92" w14:textId="77777777" w:rsidR="00446724" w:rsidRDefault="00000000">
            <w:pPr>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（2）造成3人以下死亡，或者10人以下重伤，或者1000万元以下直接经济损失的。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14:paraId="0BFF9172" w14:textId="77777777" w:rsidR="00446724" w:rsidRDefault="00000000">
            <w:pPr>
              <w:widowControl/>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处合同约定的勘察费、设计费1</w:t>
            </w:r>
            <w:r>
              <w:rPr>
                <w:rFonts w:ascii="仿宋_GB2312" w:eastAsia="仿宋_GB2312" w:hAnsi="宋体" w:cs="Times New Roman"/>
                <w:color w:val="000000" w:themeColor="text1"/>
                <w:kern w:val="0"/>
                <w:szCs w:val="21"/>
              </w:rPr>
              <w:t>.</w:t>
            </w:r>
            <w:r>
              <w:rPr>
                <w:rFonts w:ascii="仿宋_GB2312" w:eastAsia="仿宋_GB2312" w:hAnsi="宋体" w:cs="Times New Roman" w:hint="eastAsia"/>
                <w:color w:val="000000" w:themeColor="text1"/>
                <w:kern w:val="0"/>
                <w:szCs w:val="21"/>
              </w:rPr>
              <w:t>5倍以上2倍以下的罚款，有违法所得的，予以没收；责令停业整顿30-60日。</w:t>
            </w:r>
          </w:p>
        </w:tc>
      </w:tr>
      <w:tr w:rsidR="00446724" w14:paraId="188E148B" w14:textId="77777777">
        <w:trPr>
          <w:trHeight w:val="401"/>
          <w:jc w:val="center"/>
        </w:trPr>
        <w:tc>
          <w:tcPr>
            <w:tcW w:w="535" w:type="dxa"/>
            <w:vMerge/>
            <w:tcBorders>
              <w:tl2br w:val="nil"/>
              <w:tr2bl w:val="nil"/>
            </w:tcBorders>
            <w:vAlign w:val="center"/>
          </w:tcPr>
          <w:p w14:paraId="2BDEE10D" w14:textId="77777777" w:rsidR="00446724" w:rsidRDefault="00446724">
            <w:pPr>
              <w:pStyle w:val="ad"/>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06C70D6" w14:textId="77777777" w:rsidR="00446724" w:rsidRDefault="00446724">
            <w:pPr>
              <w:widowControl/>
              <w:spacing w:line="260" w:lineRule="exact"/>
              <w:ind w:firstLineChars="100" w:firstLine="210"/>
              <w:jc w:val="center"/>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7B3195A9" w14:textId="77777777" w:rsidR="00446724" w:rsidRDefault="00446724">
            <w:pPr>
              <w:widowControl/>
              <w:spacing w:line="260" w:lineRule="exact"/>
              <w:jc w:val="center"/>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38475F05"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25150894"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32F6CD5D" w14:textId="77777777" w:rsidR="00446724" w:rsidRDefault="00000000">
            <w:pPr>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41313A15" w14:textId="77777777" w:rsidR="00446724" w:rsidRDefault="00000000">
            <w:pPr>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处合同约定的勘察费、设计费1</w:t>
            </w:r>
            <w:r>
              <w:rPr>
                <w:rFonts w:ascii="仿宋_GB2312" w:eastAsia="仿宋_GB2312" w:hAnsi="宋体" w:cs="Times New Roman"/>
                <w:color w:val="000000" w:themeColor="text1"/>
                <w:kern w:val="0"/>
                <w:szCs w:val="21"/>
              </w:rPr>
              <w:t>.</w:t>
            </w:r>
            <w:r>
              <w:rPr>
                <w:rFonts w:ascii="仿宋_GB2312" w:eastAsia="仿宋_GB2312" w:hAnsi="宋体" w:cs="Times New Roman" w:hint="eastAsia"/>
                <w:color w:val="000000" w:themeColor="text1"/>
                <w:kern w:val="0"/>
                <w:szCs w:val="21"/>
              </w:rPr>
              <w:t>5倍以上2倍以下的罚款，有违法所得的，予以没收；责令停业整顿60-90日。</w:t>
            </w:r>
          </w:p>
        </w:tc>
      </w:tr>
      <w:tr w:rsidR="00446724" w14:paraId="3FB9CE9B" w14:textId="77777777">
        <w:trPr>
          <w:trHeight w:val="615"/>
          <w:jc w:val="center"/>
        </w:trPr>
        <w:tc>
          <w:tcPr>
            <w:tcW w:w="535" w:type="dxa"/>
            <w:vMerge/>
            <w:tcBorders>
              <w:tl2br w:val="nil"/>
              <w:tr2bl w:val="nil"/>
            </w:tcBorders>
            <w:vAlign w:val="center"/>
          </w:tcPr>
          <w:p w14:paraId="1DB6D4F7" w14:textId="77777777" w:rsidR="00446724" w:rsidRDefault="00446724">
            <w:pPr>
              <w:pStyle w:val="ad"/>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A14D19D" w14:textId="77777777" w:rsidR="00446724" w:rsidRDefault="00446724">
            <w:pPr>
              <w:widowControl/>
              <w:spacing w:line="260" w:lineRule="exact"/>
              <w:ind w:firstLineChars="100" w:firstLine="210"/>
              <w:jc w:val="center"/>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5BBA2B42" w14:textId="77777777" w:rsidR="00446724" w:rsidRDefault="00446724">
            <w:pPr>
              <w:widowControl/>
              <w:spacing w:line="260" w:lineRule="exact"/>
              <w:jc w:val="center"/>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101A57CC"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5DA6F843"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698F034B" w14:textId="77777777" w:rsidR="00446724" w:rsidRDefault="00000000">
            <w:pPr>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（4）造成5人以上7人以下死亡，或者20人以上30人以下重伤，或者2000万元以上3000万元以下直接经济损失的。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2E7E5619" w14:textId="77777777" w:rsidR="00446724" w:rsidRDefault="00000000">
            <w:pPr>
              <w:widowControl/>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处合同约定的勘察费、设计费1</w:t>
            </w:r>
            <w:r>
              <w:rPr>
                <w:rFonts w:ascii="仿宋_GB2312" w:eastAsia="仿宋_GB2312" w:hAnsi="宋体" w:cs="Times New Roman"/>
                <w:color w:val="000000" w:themeColor="text1"/>
                <w:kern w:val="0"/>
                <w:szCs w:val="21"/>
              </w:rPr>
              <w:t>.</w:t>
            </w:r>
            <w:r>
              <w:rPr>
                <w:rFonts w:ascii="仿宋_GB2312" w:eastAsia="仿宋_GB2312" w:hAnsi="宋体" w:cs="Times New Roman" w:hint="eastAsia"/>
                <w:color w:val="000000" w:themeColor="text1"/>
                <w:kern w:val="0"/>
                <w:szCs w:val="21"/>
              </w:rPr>
              <w:t>5倍以上2倍以下的罚款，有违法所得的，予以没收；责令停业整顿90-120日。</w:t>
            </w:r>
          </w:p>
        </w:tc>
      </w:tr>
      <w:tr w:rsidR="00446724" w14:paraId="0D2E5276" w14:textId="77777777">
        <w:trPr>
          <w:trHeight w:val="615"/>
          <w:jc w:val="center"/>
        </w:trPr>
        <w:tc>
          <w:tcPr>
            <w:tcW w:w="535" w:type="dxa"/>
            <w:vMerge/>
            <w:tcBorders>
              <w:tl2br w:val="nil"/>
              <w:tr2bl w:val="nil"/>
            </w:tcBorders>
            <w:vAlign w:val="center"/>
          </w:tcPr>
          <w:p w14:paraId="5637DBC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7F69E4F" w14:textId="77777777" w:rsidR="00446724" w:rsidRDefault="00446724">
            <w:pPr>
              <w:widowControl/>
              <w:spacing w:line="260" w:lineRule="exact"/>
              <w:ind w:firstLineChars="100" w:firstLine="210"/>
              <w:jc w:val="center"/>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0B2407B5" w14:textId="77777777" w:rsidR="00446724" w:rsidRDefault="00446724">
            <w:pPr>
              <w:widowControl/>
              <w:spacing w:line="260" w:lineRule="exact"/>
              <w:jc w:val="center"/>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0048576A"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724E3ADF"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3E357426" w14:textId="77777777" w:rsidR="00446724" w:rsidRDefault="00000000">
            <w:pPr>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23B5B6B0" w14:textId="77777777" w:rsidR="00446724" w:rsidRDefault="00000000">
            <w:pPr>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处合同约定的勘察费、设计费2倍的罚款，有违法所得的，予以没收；责令停业整顿120-180日。</w:t>
            </w:r>
          </w:p>
        </w:tc>
      </w:tr>
      <w:tr w:rsidR="00446724" w14:paraId="2DAB24EF" w14:textId="77777777">
        <w:trPr>
          <w:trHeight w:val="615"/>
          <w:jc w:val="center"/>
        </w:trPr>
        <w:tc>
          <w:tcPr>
            <w:tcW w:w="535" w:type="dxa"/>
            <w:vMerge/>
            <w:tcBorders>
              <w:tl2br w:val="nil"/>
              <w:tr2bl w:val="nil"/>
            </w:tcBorders>
            <w:vAlign w:val="center"/>
          </w:tcPr>
          <w:p w14:paraId="451E282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0F704E2" w14:textId="77777777" w:rsidR="00446724" w:rsidRDefault="00446724">
            <w:pPr>
              <w:widowControl/>
              <w:spacing w:line="260" w:lineRule="exact"/>
              <w:ind w:firstLineChars="100" w:firstLine="210"/>
              <w:jc w:val="center"/>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0F832C18" w14:textId="77777777" w:rsidR="00446724" w:rsidRDefault="00446724">
            <w:pPr>
              <w:widowControl/>
              <w:spacing w:line="260" w:lineRule="exact"/>
              <w:jc w:val="center"/>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363F4DF7"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359ECDE1"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284CFFB7" w14:textId="77777777" w:rsidR="00446724" w:rsidRDefault="00000000">
            <w:pPr>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（6）</w:t>
            </w:r>
            <w:r>
              <w:rPr>
                <w:rFonts w:ascii="仿宋" w:eastAsia="仿宋" w:hAnsi="仿宋" w:hint="eastAsia"/>
                <w:color w:val="000000" w:themeColor="text1"/>
                <w:kern w:val="0"/>
                <w:szCs w:val="21"/>
              </w:rPr>
              <w:t>①</w:t>
            </w:r>
            <w:r>
              <w:rPr>
                <w:rFonts w:ascii="仿宋_GB2312" w:eastAsia="仿宋_GB2312" w:hAnsi="宋体" w:hint="eastAsia"/>
                <w:color w:val="000000" w:themeColor="text1"/>
                <w:kern w:val="0"/>
                <w:szCs w:val="21"/>
              </w:rPr>
              <w:t>造成重大质量安全事故的；</w:t>
            </w:r>
            <w:r>
              <w:rPr>
                <w:rFonts w:ascii="仿宋" w:eastAsia="仿宋" w:hAnsi="仿宋" w:hint="eastAsia"/>
                <w:color w:val="000000" w:themeColor="text1"/>
                <w:kern w:val="0"/>
                <w:szCs w:val="21"/>
              </w:rPr>
              <w:t>②</w:t>
            </w:r>
            <w:r>
              <w:rPr>
                <w:rFonts w:ascii="仿宋_GB2312" w:eastAsia="仿宋_GB2312" w:hAnsi="宋体" w:hint="eastAsia"/>
                <w:color w:val="000000" w:themeColor="text1"/>
                <w:kern w:val="0"/>
                <w:szCs w:val="21"/>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2CFAD431" w14:textId="77777777" w:rsidR="00446724" w:rsidRDefault="00000000">
            <w:pPr>
              <w:widowControl/>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处合同约定的勘察费、设计费2倍的罚款，有违法所得的，予以没收；降低资质等级。</w:t>
            </w:r>
          </w:p>
        </w:tc>
      </w:tr>
      <w:tr w:rsidR="00446724" w14:paraId="2382B016" w14:textId="77777777">
        <w:trPr>
          <w:trHeight w:val="615"/>
          <w:jc w:val="center"/>
        </w:trPr>
        <w:tc>
          <w:tcPr>
            <w:tcW w:w="535" w:type="dxa"/>
            <w:vMerge/>
            <w:tcBorders>
              <w:tl2br w:val="nil"/>
              <w:tr2bl w:val="nil"/>
            </w:tcBorders>
            <w:vAlign w:val="center"/>
          </w:tcPr>
          <w:p w14:paraId="19B4A31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1E18106" w14:textId="77777777" w:rsidR="00446724" w:rsidRDefault="00446724">
            <w:pPr>
              <w:widowControl/>
              <w:spacing w:line="260" w:lineRule="exact"/>
              <w:ind w:firstLineChars="100" w:firstLine="210"/>
              <w:jc w:val="center"/>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031F8A97" w14:textId="77777777" w:rsidR="00446724" w:rsidRDefault="00446724">
            <w:pPr>
              <w:widowControl/>
              <w:spacing w:line="260" w:lineRule="exact"/>
              <w:jc w:val="center"/>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6C147A4D"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68A4C5B2"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144139D3" w14:textId="77777777" w:rsidR="00446724" w:rsidRDefault="00000000">
            <w:pPr>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（7）</w:t>
            </w:r>
            <w:r>
              <w:rPr>
                <w:rFonts w:ascii="仿宋" w:eastAsia="仿宋" w:hAnsi="仿宋" w:hint="eastAsia"/>
                <w:color w:val="000000" w:themeColor="text1"/>
                <w:kern w:val="0"/>
                <w:szCs w:val="21"/>
              </w:rPr>
              <w:t>①</w:t>
            </w:r>
            <w:r>
              <w:rPr>
                <w:rFonts w:ascii="仿宋_GB2312" w:eastAsia="仿宋_GB2312" w:hAnsi="宋体" w:hint="eastAsia"/>
                <w:color w:val="000000" w:themeColor="text1"/>
                <w:kern w:val="0"/>
                <w:szCs w:val="21"/>
              </w:rPr>
              <w:t>造成特别重大质量安全事故的；</w:t>
            </w:r>
            <w:r>
              <w:rPr>
                <w:rFonts w:ascii="仿宋" w:eastAsia="仿宋" w:hAnsi="仿宋" w:hint="eastAsia"/>
                <w:color w:val="000000" w:themeColor="text1"/>
                <w:kern w:val="0"/>
                <w:szCs w:val="21"/>
              </w:rPr>
              <w:t>②</w:t>
            </w:r>
            <w:r>
              <w:rPr>
                <w:rFonts w:ascii="仿宋_GB2312" w:eastAsia="仿宋_GB2312" w:hAnsi="宋体" w:hint="eastAsia"/>
                <w:color w:val="000000" w:themeColor="text1"/>
                <w:kern w:val="0"/>
                <w:szCs w:val="21"/>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2554064E" w14:textId="77777777" w:rsidR="00446724" w:rsidRDefault="00000000">
            <w:pPr>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处合同约定的勘察费、设计费2倍的罚款，有违法所得的，予以没收；吊销资质证书。</w:t>
            </w:r>
          </w:p>
        </w:tc>
      </w:tr>
      <w:tr w:rsidR="00446724" w14:paraId="1241B74F" w14:textId="77777777">
        <w:trPr>
          <w:trHeight w:val="615"/>
          <w:jc w:val="center"/>
        </w:trPr>
        <w:tc>
          <w:tcPr>
            <w:tcW w:w="535" w:type="dxa"/>
            <w:vMerge w:val="restart"/>
            <w:tcBorders>
              <w:tl2br w:val="nil"/>
              <w:tr2bl w:val="nil"/>
            </w:tcBorders>
            <w:vAlign w:val="center"/>
          </w:tcPr>
          <w:p w14:paraId="67A9F5FC"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7E4EB503"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szCs w:val="21"/>
              </w:rPr>
              <w:t>未经注册，擅自以注册建设工程勘察、设计人员的名义从事建设工程勘察、设计活动的</w:t>
            </w:r>
          </w:p>
        </w:tc>
        <w:tc>
          <w:tcPr>
            <w:tcW w:w="993" w:type="dxa"/>
            <w:gridSpan w:val="2"/>
            <w:vMerge w:val="restart"/>
            <w:tcBorders>
              <w:tl2br w:val="nil"/>
              <w:tr2bl w:val="nil"/>
            </w:tcBorders>
            <w:vAlign w:val="center"/>
          </w:tcPr>
          <w:p w14:paraId="2C832695" w14:textId="77777777" w:rsidR="00446724" w:rsidRDefault="00000000">
            <w:pPr>
              <w:widowControl/>
              <w:spacing w:line="260" w:lineRule="exact"/>
              <w:jc w:val="left"/>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szCs w:val="21"/>
              </w:rPr>
              <w:t>《建设工程勘察设计管理条例》第九条</w:t>
            </w:r>
          </w:p>
        </w:tc>
        <w:tc>
          <w:tcPr>
            <w:tcW w:w="4110" w:type="dxa"/>
            <w:vMerge w:val="restart"/>
            <w:tcBorders>
              <w:tl2br w:val="nil"/>
              <w:tr2bl w:val="nil"/>
            </w:tcBorders>
            <w:vAlign w:val="center"/>
          </w:tcPr>
          <w:p w14:paraId="3E6BEA96"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《建设工程勘察设计管理条例》第三十六条</w:t>
            </w:r>
          </w:p>
          <w:p w14:paraId="4D1348C5"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1134" w:type="dxa"/>
            <w:tcBorders>
              <w:tl2br w:val="nil"/>
              <w:tr2bl w:val="nil"/>
            </w:tcBorders>
            <w:tcMar>
              <w:top w:w="15" w:type="dxa"/>
              <w:left w:w="15" w:type="dxa"/>
              <w:bottom w:w="15" w:type="dxa"/>
              <w:right w:w="15" w:type="dxa"/>
            </w:tcMar>
            <w:vAlign w:val="center"/>
          </w:tcPr>
          <w:p w14:paraId="77DB83F5"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B623867"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初次违法，主动补充备案，消除或减轻违法行为危害后果的。</w:t>
            </w:r>
          </w:p>
        </w:tc>
        <w:tc>
          <w:tcPr>
            <w:tcW w:w="3260" w:type="dxa"/>
            <w:tcBorders>
              <w:tl2br w:val="nil"/>
              <w:tr2bl w:val="nil"/>
            </w:tcBorders>
            <w:tcMar>
              <w:top w:w="15" w:type="dxa"/>
              <w:left w:w="15" w:type="dxa"/>
              <w:bottom w:w="15" w:type="dxa"/>
              <w:right w:w="15" w:type="dxa"/>
            </w:tcMar>
            <w:vAlign w:val="center"/>
          </w:tcPr>
          <w:p w14:paraId="421A9E8F"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责令停止违法行为，没收违法所得，处违法所得2倍的罚款。</w:t>
            </w:r>
          </w:p>
        </w:tc>
      </w:tr>
      <w:tr w:rsidR="00446724" w14:paraId="51EC5828" w14:textId="77777777">
        <w:trPr>
          <w:trHeight w:val="615"/>
          <w:jc w:val="center"/>
        </w:trPr>
        <w:tc>
          <w:tcPr>
            <w:tcW w:w="535" w:type="dxa"/>
            <w:vMerge/>
            <w:tcBorders>
              <w:tl2br w:val="nil"/>
              <w:tr2bl w:val="nil"/>
            </w:tcBorders>
            <w:vAlign w:val="center"/>
          </w:tcPr>
          <w:p w14:paraId="7E21FFA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958AA96"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59953A4C"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4CEA4E8C"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3D44200"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0F4DE7B"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szCs w:val="21"/>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1D07DE6A"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责令停止违法行为，没收违法所得，处违法所得2倍以上3.5倍以下的罚款。</w:t>
            </w:r>
          </w:p>
        </w:tc>
      </w:tr>
      <w:tr w:rsidR="00446724" w14:paraId="35ACE4CD" w14:textId="77777777">
        <w:trPr>
          <w:trHeight w:val="615"/>
          <w:jc w:val="center"/>
        </w:trPr>
        <w:tc>
          <w:tcPr>
            <w:tcW w:w="535" w:type="dxa"/>
            <w:vMerge/>
            <w:tcBorders>
              <w:tl2br w:val="nil"/>
              <w:tr2bl w:val="nil"/>
            </w:tcBorders>
            <w:vAlign w:val="center"/>
          </w:tcPr>
          <w:p w14:paraId="72FED397"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50838A0"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177113D7"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6812DE0B"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6DD3C04"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0542E22"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（1）2年内2次及以上同类型违法的；（2）拒不改正违法行为的；（3）造成质量安全事故或者其他严重后果的。</w:t>
            </w:r>
          </w:p>
        </w:tc>
        <w:tc>
          <w:tcPr>
            <w:tcW w:w="3260" w:type="dxa"/>
            <w:tcBorders>
              <w:tl2br w:val="nil"/>
              <w:tr2bl w:val="nil"/>
            </w:tcBorders>
            <w:tcMar>
              <w:top w:w="15" w:type="dxa"/>
              <w:left w:w="15" w:type="dxa"/>
              <w:bottom w:w="15" w:type="dxa"/>
              <w:right w:w="15" w:type="dxa"/>
            </w:tcMar>
            <w:vAlign w:val="center"/>
          </w:tcPr>
          <w:p w14:paraId="187AAF89"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责令停止违法行为，没收违法所得，处违法所得3.5倍以上5倍以下的罚款。</w:t>
            </w:r>
          </w:p>
        </w:tc>
      </w:tr>
      <w:tr w:rsidR="00446724" w14:paraId="3A58DC89" w14:textId="77777777">
        <w:trPr>
          <w:trHeight w:val="404"/>
          <w:jc w:val="center"/>
        </w:trPr>
        <w:tc>
          <w:tcPr>
            <w:tcW w:w="535" w:type="dxa"/>
            <w:vMerge w:val="restart"/>
            <w:tcBorders>
              <w:tl2br w:val="nil"/>
              <w:tr2bl w:val="nil"/>
            </w:tcBorders>
            <w:vAlign w:val="center"/>
          </w:tcPr>
          <w:p w14:paraId="44D251A2"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5392806D" w14:textId="77777777" w:rsidR="00446724" w:rsidRDefault="00000000">
            <w:pPr>
              <w:widowControl/>
              <w:spacing w:line="260" w:lineRule="exact"/>
              <w:ind w:firstLineChars="100" w:firstLine="210"/>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szCs w:val="21"/>
              </w:rPr>
              <w:t>建设工程勘察、设计注册执业人员和其他专业技术人员未受聘于一个建设工程勘察、设计单位或者同时受聘于两个以上建设工程勘察、设计单位，从事建设工程勘察、设计活动的</w:t>
            </w:r>
          </w:p>
        </w:tc>
        <w:tc>
          <w:tcPr>
            <w:tcW w:w="993" w:type="dxa"/>
            <w:gridSpan w:val="2"/>
            <w:vMerge w:val="restart"/>
            <w:tcBorders>
              <w:tl2br w:val="nil"/>
              <w:tr2bl w:val="nil"/>
            </w:tcBorders>
            <w:vAlign w:val="center"/>
          </w:tcPr>
          <w:p w14:paraId="3655C7DD" w14:textId="77777777" w:rsidR="00446724" w:rsidRDefault="00000000">
            <w:pPr>
              <w:widowControl/>
              <w:spacing w:line="260" w:lineRule="exact"/>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szCs w:val="21"/>
              </w:rPr>
              <w:t>《建设工程勘察设计管理条例》第十条</w:t>
            </w:r>
          </w:p>
        </w:tc>
        <w:tc>
          <w:tcPr>
            <w:tcW w:w="4110" w:type="dxa"/>
            <w:vMerge w:val="restart"/>
            <w:tcBorders>
              <w:tl2br w:val="nil"/>
              <w:tr2bl w:val="nil"/>
            </w:tcBorders>
            <w:vAlign w:val="center"/>
          </w:tcPr>
          <w:p w14:paraId="13E14334"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《建设工程勘察设计管理条例》第三十七条</w:t>
            </w:r>
          </w:p>
          <w:p w14:paraId="43DBD42B"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1134" w:type="dxa"/>
            <w:tcBorders>
              <w:tl2br w:val="nil"/>
              <w:tr2bl w:val="nil"/>
            </w:tcBorders>
            <w:tcMar>
              <w:top w:w="15" w:type="dxa"/>
              <w:left w:w="15" w:type="dxa"/>
              <w:bottom w:w="15" w:type="dxa"/>
              <w:right w:w="15" w:type="dxa"/>
            </w:tcMar>
            <w:vAlign w:val="center"/>
          </w:tcPr>
          <w:p w14:paraId="63674AE3"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CB0DB6E" w14:textId="77777777" w:rsidR="00446724" w:rsidRDefault="00000000">
            <w:pPr>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77DED330" w14:textId="77777777" w:rsidR="00446724" w:rsidRDefault="00000000">
            <w:pPr>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责令停止违法行为，没收违法所得，处违法所得</w:t>
            </w:r>
            <w:r>
              <w:rPr>
                <w:rFonts w:ascii="仿宋_GB2312" w:eastAsia="仿宋_GB2312" w:hAnsi="宋体" w:cs="Times New Roman"/>
                <w:color w:val="000000" w:themeColor="text1"/>
                <w:kern w:val="0"/>
                <w:szCs w:val="21"/>
              </w:rPr>
              <w:t>2</w:t>
            </w:r>
            <w:r>
              <w:rPr>
                <w:rFonts w:ascii="仿宋_GB2312" w:eastAsia="仿宋_GB2312" w:hAnsi="宋体" w:cs="Times New Roman" w:hint="eastAsia"/>
                <w:color w:val="000000" w:themeColor="text1"/>
                <w:kern w:val="0"/>
                <w:szCs w:val="21"/>
              </w:rPr>
              <w:t>倍的罚款。</w:t>
            </w:r>
          </w:p>
        </w:tc>
      </w:tr>
      <w:tr w:rsidR="00446724" w14:paraId="19151B29" w14:textId="77777777">
        <w:trPr>
          <w:trHeight w:val="615"/>
          <w:jc w:val="center"/>
        </w:trPr>
        <w:tc>
          <w:tcPr>
            <w:tcW w:w="535" w:type="dxa"/>
            <w:vMerge/>
            <w:tcBorders>
              <w:tl2br w:val="nil"/>
              <w:tr2bl w:val="nil"/>
            </w:tcBorders>
            <w:vAlign w:val="center"/>
          </w:tcPr>
          <w:p w14:paraId="7E115699"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A341BD2"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3C1C4B63"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2484F7CC"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C2316FE"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935C580" w14:textId="77777777" w:rsidR="00446724" w:rsidRDefault="00000000">
            <w:pPr>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6EE66DF4" w14:textId="77777777" w:rsidR="00446724" w:rsidRDefault="00000000">
            <w:pPr>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责令停止违法行为，没收违法所得，处违法所得2倍以上5倍以下的罚款。</w:t>
            </w:r>
          </w:p>
        </w:tc>
      </w:tr>
      <w:tr w:rsidR="00446724" w14:paraId="55F692B6" w14:textId="77777777">
        <w:trPr>
          <w:trHeight w:val="615"/>
          <w:jc w:val="center"/>
        </w:trPr>
        <w:tc>
          <w:tcPr>
            <w:tcW w:w="535" w:type="dxa"/>
            <w:vMerge/>
            <w:tcBorders>
              <w:tl2br w:val="nil"/>
              <w:tr2bl w:val="nil"/>
            </w:tcBorders>
            <w:vAlign w:val="center"/>
          </w:tcPr>
          <w:p w14:paraId="59BFAE9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998ACC5"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6128CEF7"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7598CBEB"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01D3EFAF"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A9EC30C" w14:textId="77777777" w:rsidR="00446724" w:rsidRDefault="00000000">
            <w:pPr>
              <w:widowControl/>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（1）拒不改正违法行为的。</w:t>
            </w:r>
          </w:p>
        </w:tc>
        <w:tc>
          <w:tcPr>
            <w:tcW w:w="3260" w:type="dxa"/>
            <w:tcBorders>
              <w:tl2br w:val="nil"/>
              <w:tr2bl w:val="nil"/>
            </w:tcBorders>
            <w:tcMar>
              <w:top w:w="15" w:type="dxa"/>
              <w:left w:w="15" w:type="dxa"/>
              <w:bottom w:w="15" w:type="dxa"/>
              <w:right w:w="15" w:type="dxa"/>
            </w:tcMar>
            <w:vAlign w:val="center"/>
          </w:tcPr>
          <w:p w14:paraId="77AD7F39" w14:textId="77777777" w:rsidR="00446724" w:rsidRDefault="00000000">
            <w:pPr>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没收违法所得，处违法所得5倍的罚款；责令停止执行业务。</w:t>
            </w:r>
          </w:p>
        </w:tc>
      </w:tr>
      <w:tr w:rsidR="00446724" w14:paraId="52FE6929" w14:textId="77777777">
        <w:trPr>
          <w:trHeight w:val="615"/>
          <w:jc w:val="center"/>
        </w:trPr>
        <w:tc>
          <w:tcPr>
            <w:tcW w:w="535" w:type="dxa"/>
            <w:vMerge/>
            <w:tcBorders>
              <w:tl2br w:val="nil"/>
              <w:tr2bl w:val="nil"/>
            </w:tcBorders>
            <w:vAlign w:val="center"/>
          </w:tcPr>
          <w:p w14:paraId="6F67244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2E6F781"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51B1EFB2"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324565B8"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2B5C0675"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04707C57" w14:textId="77777777" w:rsidR="00446724" w:rsidRDefault="00000000">
            <w:pPr>
              <w:widowControl/>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（2）在停止执行业务期间，继续从事建设工程勘察、设计活动的。</w:t>
            </w:r>
          </w:p>
        </w:tc>
        <w:tc>
          <w:tcPr>
            <w:tcW w:w="3260" w:type="dxa"/>
            <w:tcBorders>
              <w:tl2br w:val="nil"/>
              <w:tr2bl w:val="nil"/>
            </w:tcBorders>
            <w:tcMar>
              <w:top w:w="15" w:type="dxa"/>
              <w:left w:w="15" w:type="dxa"/>
              <w:bottom w:w="15" w:type="dxa"/>
              <w:right w:w="15" w:type="dxa"/>
            </w:tcMar>
            <w:vAlign w:val="center"/>
          </w:tcPr>
          <w:p w14:paraId="6A5ED42B" w14:textId="77777777" w:rsidR="00446724" w:rsidRDefault="00000000">
            <w:pPr>
              <w:widowControl/>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没收违法所得，处违法所得5倍的罚款；吊销资格证书。</w:t>
            </w:r>
          </w:p>
        </w:tc>
      </w:tr>
      <w:tr w:rsidR="00446724" w14:paraId="4184324A" w14:textId="77777777">
        <w:trPr>
          <w:trHeight w:val="615"/>
          <w:jc w:val="center"/>
        </w:trPr>
        <w:tc>
          <w:tcPr>
            <w:tcW w:w="535" w:type="dxa"/>
            <w:vMerge/>
            <w:tcBorders>
              <w:tl2br w:val="nil"/>
              <w:tr2bl w:val="nil"/>
            </w:tcBorders>
            <w:vAlign w:val="center"/>
          </w:tcPr>
          <w:p w14:paraId="0515272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78CEF06"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14BA6E75"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4F2C3799"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6E5DD227"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20541FC0"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（3）造成质量安全事故或者其他严重后果的。</w:t>
            </w:r>
          </w:p>
        </w:tc>
        <w:tc>
          <w:tcPr>
            <w:tcW w:w="3260" w:type="dxa"/>
            <w:tcBorders>
              <w:tl2br w:val="nil"/>
              <w:tr2bl w:val="nil"/>
            </w:tcBorders>
            <w:tcMar>
              <w:top w:w="15" w:type="dxa"/>
              <w:left w:w="15" w:type="dxa"/>
              <w:bottom w:w="15" w:type="dxa"/>
              <w:right w:w="15" w:type="dxa"/>
            </w:tcMar>
            <w:vAlign w:val="center"/>
          </w:tcPr>
          <w:p w14:paraId="5652CCB5"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没收违法所得，处违法所得5倍的罚款；吊销资格证书。</w:t>
            </w:r>
          </w:p>
        </w:tc>
      </w:tr>
      <w:tr w:rsidR="00446724" w14:paraId="391A5A41" w14:textId="77777777">
        <w:trPr>
          <w:trHeight w:val="722"/>
          <w:jc w:val="center"/>
        </w:trPr>
        <w:tc>
          <w:tcPr>
            <w:tcW w:w="535" w:type="dxa"/>
            <w:vMerge w:val="restart"/>
            <w:tcBorders>
              <w:tl2br w:val="nil"/>
              <w:tr2bl w:val="nil"/>
            </w:tcBorders>
            <w:vAlign w:val="center"/>
          </w:tcPr>
          <w:p w14:paraId="078A285D"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5A3B2557"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发包方将建设工程勘察、设计业务发包给不具有相应资质等级的建设工程勘察、设计单位的</w:t>
            </w:r>
          </w:p>
        </w:tc>
        <w:tc>
          <w:tcPr>
            <w:tcW w:w="993" w:type="dxa"/>
            <w:gridSpan w:val="2"/>
            <w:vMerge w:val="restart"/>
            <w:tcBorders>
              <w:tl2br w:val="nil"/>
              <w:tr2bl w:val="nil"/>
            </w:tcBorders>
            <w:vAlign w:val="center"/>
          </w:tcPr>
          <w:p w14:paraId="2A14653B"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《建设工程勘察设计管理条例》第十七条</w:t>
            </w:r>
          </w:p>
        </w:tc>
        <w:tc>
          <w:tcPr>
            <w:tcW w:w="4110" w:type="dxa"/>
            <w:vMerge w:val="restart"/>
            <w:tcBorders>
              <w:tl2br w:val="nil"/>
              <w:tr2bl w:val="nil"/>
            </w:tcBorders>
            <w:vAlign w:val="center"/>
          </w:tcPr>
          <w:p w14:paraId="6B7C4E1D"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《建设工程勘察设计管理条例》第三十八条</w:t>
            </w:r>
          </w:p>
          <w:p w14:paraId="1ACDABE5"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hint="eastAsia"/>
                <w:color w:val="000000" w:themeColor="text1"/>
                <w:kern w:val="0"/>
                <w:szCs w:val="21"/>
              </w:rPr>
              <w:t>违反本条例规定，发包方将建设工程勘察、设计业务发包给不具有相应资质等级的建设工程勘察、设计单位的，责令改正，处50万元以上100万元以下的罚款。</w:t>
            </w:r>
          </w:p>
        </w:tc>
        <w:tc>
          <w:tcPr>
            <w:tcW w:w="1134" w:type="dxa"/>
            <w:tcBorders>
              <w:tl2br w:val="nil"/>
              <w:tr2bl w:val="nil"/>
            </w:tcBorders>
            <w:tcMar>
              <w:top w:w="15" w:type="dxa"/>
              <w:left w:w="15" w:type="dxa"/>
              <w:bottom w:w="15" w:type="dxa"/>
              <w:right w:w="15" w:type="dxa"/>
            </w:tcMar>
            <w:vAlign w:val="center"/>
          </w:tcPr>
          <w:p w14:paraId="5F481F52"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CE6704B"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5F6ECF7A"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责令改正，处50万元的罚款。</w:t>
            </w:r>
          </w:p>
        </w:tc>
      </w:tr>
      <w:tr w:rsidR="00446724" w14:paraId="58D3F1E5" w14:textId="77777777">
        <w:trPr>
          <w:trHeight w:val="569"/>
          <w:jc w:val="center"/>
        </w:trPr>
        <w:tc>
          <w:tcPr>
            <w:tcW w:w="535" w:type="dxa"/>
            <w:vMerge/>
            <w:tcBorders>
              <w:tl2br w:val="nil"/>
              <w:tr2bl w:val="nil"/>
            </w:tcBorders>
            <w:vAlign w:val="center"/>
          </w:tcPr>
          <w:p w14:paraId="43054EC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DABCFA1"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03493B31"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2B708944"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74EAD9B"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066CAC1" w14:textId="77777777" w:rsidR="00446724" w:rsidRDefault="00000000">
            <w:pPr>
              <w:spacing w:line="260" w:lineRule="exact"/>
              <w:ind w:firstLineChars="100" w:firstLine="210"/>
              <w:jc w:val="left"/>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hint="eastAsia"/>
                <w:color w:val="000000" w:themeColor="text1"/>
                <w:kern w:val="0"/>
                <w:szCs w:val="21"/>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427D37D6" w14:textId="77777777" w:rsidR="00446724" w:rsidRDefault="00000000">
            <w:pPr>
              <w:spacing w:line="260" w:lineRule="exact"/>
              <w:ind w:firstLineChars="100" w:firstLine="210"/>
              <w:jc w:val="left"/>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cs="Times New Roman" w:hint="eastAsia"/>
                <w:color w:val="000000" w:themeColor="text1"/>
                <w:kern w:val="0"/>
                <w:szCs w:val="21"/>
              </w:rPr>
              <w:t>责令改正，处</w:t>
            </w:r>
            <w:r>
              <w:rPr>
                <w:rFonts w:ascii="仿宋_GB2312" w:eastAsia="仿宋_GB2312" w:hAnsi="宋体" w:cs="Times New Roman"/>
                <w:color w:val="000000" w:themeColor="text1"/>
                <w:kern w:val="0"/>
                <w:szCs w:val="21"/>
              </w:rPr>
              <w:t>50</w:t>
            </w:r>
            <w:r>
              <w:rPr>
                <w:rFonts w:ascii="仿宋_GB2312" w:eastAsia="仿宋_GB2312" w:hAnsi="宋体" w:cs="Times New Roman" w:hint="eastAsia"/>
                <w:color w:val="000000" w:themeColor="text1"/>
                <w:kern w:val="0"/>
                <w:szCs w:val="21"/>
              </w:rPr>
              <w:t>万元以上75万元以下的罚款。</w:t>
            </w:r>
          </w:p>
        </w:tc>
      </w:tr>
      <w:tr w:rsidR="00446724" w14:paraId="1DFC19BA" w14:textId="77777777">
        <w:trPr>
          <w:trHeight w:val="810"/>
          <w:jc w:val="center"/>
        </w:trPr>
        <w:tc>
          <w:tcPr>
            <w:tcW w:w="535" w:type="dxa"/>
            <w:vMerge/>
            <w:tcBorders>
              <w:tl2br w:val="nil"/>
              <w:tr2bl w:val="nil"/>
            </w:tcBorders>
            <w:vAlign w:val="center"/>
          </w:tcPr>
          <w:p w14:paraId="55F3C04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3240E5B"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19477321"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65188A10"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97566D2"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7F66C6B" w14:textId="77777777" w:rsidR="00446724" w:rsidRDefault="00000000">
            <w:pPr>
              <w:spacing w:line="260" w:lineRule="exact"/>
              <w:ind w:firstLineChars="100" w:firstLine="210"/>
              <w:jc w:val="left"/>
              <w:textAlignment w:val="center"/>
              <w:rPr>
                <w:rFonts w:ascii="仿宋_GB2312" w:eastAsia="仿宋_GB2312" w:hAnsi="宋体" w:cs="Times New Roman" w:hint="eastAsia"/>
                <w:strike/>
                <w:color w:val="000000" w:themeColor="text1"/>
                <w:szCs w:val="21"/>
              </w:rPr>
            </w:pPr>
            <w:r>
              <w:rPr>
                <w:rFonts w:ascii="仿宋_GB2312" w:eastAsia="仿宋_GB2312" w:hAnsi="宋体" w:hint="eastAsia"/>
                <w:color w:val="000000" w:themeColor="text1"/>
                <w:kern w:val="0"/>
                <w:szCs w:val="21"/>
              </w:rPr>
              <w:t>（1）2年内2次及以上同类型违法的；（2）拒不改正违法行为的。</w:t>
            </w:r>
          </w:p>
        </w:tc>
        <w:tc>
          <w:tcPr>
            <w:tcW w:w="3260" w:type="dxa"/>
            <w:tcBorders>
              <w:tl2br w:val="nil"/>
              <w:tr2bl w:val="nil"/>
            </w:tcBorders>
            <w:tcMar>
              <w:top w:w="15" w:type="dxa"/>
              <w:left w:w="15" w:type="dxa"/>
              <w:bottom w:w="15" w:type="dxa"/>
              <w:right w:w="15" w:type="dxa"/>
            </w:tcMar>
            <w:vAlign w:val="center"/>
          </w:tcPr>
          <w:p w14:paraId="33AA0E87" w14:textId="77777777" w:rsidR="00446724" w:rsidRDefault="00000000">
            <w:pPr>
              <w:spacing w:line="260" w:lineRule="exact"/>
              <w:ind w:firstLineChars="100" w:firstLine="210"/>
              <w:jc w:val="left"/>
              <w:textAlignment w:val="center"/>
              <w:rPr>
                <w:rFonts w:ascii="仿宋_GB2312" w:eastAsia="仿宋_GB2312" w:hAnsi="宋体" w:cs="Times New Roman" w:hint="eastAsia"/>
                <w:strike/>
                <w:color w:val="000000" w:themeColor="text1"/>
                <w:szCs w:val="21"/>
              </w:rPr>
            </w:pPr>
            <w:r>
              <w:rPr>
                <w:rFonts w:ascii="仿宋_GB2312" w:eastAsia="仿宋_GB2312" w:hAnsi="宋体" w:cs="Times New Roman" w:hint="eastAsia"/>
                <w:color w:val="000000" w:themeColor="text1"/>
                <w:kern w:val="0"/>
                <w:szCs w:val="21"/>
              </w:rPr>
              <w:t>责令改正，处75万元以上</w:t>
            </w:r>
            <w:r>
              <w:rPr>
                <w:rFonts w:ascii="仿宋_GB2312" w:eastAsia="仿宋_GB2312" w:hAnsi="宋体" w:cs="Times New Roman"/>
                <w:color w:val="000000" w:themeColor="text1"/>
                <w:kern w:val="0"/>
                <w:szCs w:val="21"/>
              </w:rPr>
              <w:t>100</w:t>
            </w:r>
            <w:r>
              <w:rPr>
                <w:rFonts w:ascii="仿宋_GB2312" w:eastAsia="仿宋_GB2312" w:hAnsi="宋体" w:cs="Times New Roman" w:hint="eastAsia"/>
                <w:color w:val="000000" w:themeColor="text1"/>
                <w:kern w:val="0"/>
                <w:szCs w:val="21"/>
              </w:rPr>
              <w:t>万元以下的罚款。</w:t>
            </w:r>
          </w:p>
        </w:tc>
      </w:tr>
      <w:tr w:rsidR="00446724" w14:paraId="4002A8CE" w14:textId="77777777">
        <w:trPr>
          <w:trHeight w:val="259"/>
          <w:jc w:val="center"/>
        </w:trPr>
        <w:tc>
          <w:tcPr>
            <w:tcW w:w="535" w:type="dxa"/>
            <w:vMerge w:val="restart"/>
            <w:tcBorders>
              <w:tl2br w:val="nil"/>
              <w:tr2bl w:val="nil"/>
            </w:tcBorders>
            <w:vAlign w:val="center"/>
          </w:tcPr>
          <w:p w14:paraId="6B73AF63"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501C595B"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建设工程勘察、设计单位将所承揽的建设工程勘察、设计转包、违法分包的</w:t>
            </w:r>
          </w:p>
        </w:tc>
        <w:tc>
          <w:tcPr>
            <w:tcW w:w="993" w:type="dxa"/>
            <w:gridSpan w:val="2"/>
            <w:vMerge w:val="restart"/>
            <w:tcBorders>
              <w:tl2br w:val="nil"/>
              <w:tr2bl w:val="nil"/>
            </w:tcBorders>
            <w:vAlign w:val="center"/>
          </w:tcPr>
          <w:p w14:paraId="6A9CE394" w14:textId="77777777" w:rsidR="00446724" w:rsidRDefault="00000000">
            <w:pPr>
              <w:widowControl/>
              <w:spacing w:line="260" w:lineRule="exact"/>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《建筑法》第二十八条；《建设工程勘察设计管理条例》第二十条</w:t>
            </w:r>
          </w:p>
        </w:tc>
        <w:tc>
          <w:tcPr>
            <w:tcW w:w="4110" w:type="dxa"/>
            <w:vMerge w:val="restart"/>
            <w:tcBorders>
              <w:tl2br w:val="nil"/>
              <w:tr2bl w:val="nil"/>
            </w:tcBorders>
            <w:vAlign w:val="center"/>
          </w:tcPr>
          <w:p w14:paraId="1FD397B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《中华人民共和国建筑法》第六十七条第一款</w:t>
            </w:r>
          </w:p>
          <w:p w14:paraId="136FC6A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承包单位将承包的工程转包的，或者违反本法规定进行分包的，责令改正，没收违法所得，并处罚款，可以责令停业整顿，降低资质等级</w:t>
            </w:r>
            <w:r>
              <w:rPr>
                <w:rFonts w:hint="eastAsia"/>
              </w:rPr>
              <w:t>；</w:t>
            </w:r>
            <w:r>
              <w:rPr>
                <w:rFonts w:ascii="仿宋_GB2312" w:eastAsia="仿宋_GB2312" w:hAnsi="宋体" w:hint="eastAsia"/>
                <w:color w:val="000000" w:themeColor="text1"/>
                <w:kern w:val="0"/>
                <w:szCs w:val="21"/>
              </w:rPr>
              <w:t>情节严重的，吊销资质证书。</w:t>
            </w:r>
          </w:p>
          <w:p w14:paraId="4224F4F2"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《建设工程勘察设计管理条例》第三十九条</w:t>
            </w:r>
          </w:p>
          <w:p w14:paraId="1ED5C08E"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建设工程勘察、设计单位将所承揽的建设工程勘察、设计转包的，责令改正，没收违法所得，处合同约定的勘察费、设计费25%以上50%以下的罚款，可以责令停业整顿，降低资质等级；情节严重的，吊销资质证书。</w:t>
            </w:r>
          </w:p>
          <w:p w14:paraId="0948DCDC"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《建设工程质量管理条例》第六十二条第一款</w:t>
            </w:r>
          </w:p>
          <w:p w14:paraId="4B4D8C28"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14:paraId="7906C91F" w14:textId="77777777" w:rsidR="00446724" w:rsidRDefault="00446724">
            <w:pPr>
              <w:spacing w:line="260" w:lineRule="exact"/>
              <w:rPr>
                <w:rFonts w:ascii="仿宋_GB2312" w:eastAsia="仿宋_GB2312" w:hAnsi="宋体" w:hint="eastAsia"/>
                <w:color w:val="000000" w:themeColor="text1"/>
                <w:kern w:val="0"/>
                <w:szCs w:val="21"/>
              </w:rPr>
            </w:pPr>
          </w:p>
          <w:p w14:paraId="145EAE5D"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0F53E24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p w14:paraId="201BA17F"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strike/>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F0F3C5B"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68B6A3D"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0D7797AE"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责令改正，没收违法所得，处合同约定的勘察费、设计费百分</w:t>
            </w:r>
            <w:r>
              <w:rPr>
                <w:rFonts w:ascii="仿宋_GB2312" w:eastAsia="仿宋_GB2312" w:hAnsi="宋体" w:cs="Times New Roman"/>
                <w:color w:val="000000" w:themeColor="text1"/>
                <w:kern w:val="0"/>
                <w:szCs w:val="21"/>
              </w:rPr>
              <w:t>之二十五</w:t>
            </w:r>
            <w:r>
              <w:rPr>
                <w:rFonts w:ascii="仿宋_GB2312" w:eastAsia="仿宋_GB2312" w:hAnsi="宋体" w:cs="Times New Roman" w:hint="eastAsia"/>
                <w:color w:val="000000" w:themeColor="text1"/>
                <w:kern w:val="0"/>
                <w:szCs w:val="21"/>
              </w:rPr>
              <w:t>的罚款，对单位直接负责的主管人员和其他直接责任人员处单位罚款数额百分之五的罚款。</w:t>
            </w:r>
          </w:p>
        </w:tc>
      </w:tr>
      <w:tr w:rsidR="00446724" w14:paraId="670EBBDF" w14:textId="77777777">
        <w:trPr>
          <w:trHeight w:val="624"/>
          <w:jc w:val="center"/>
        </w:trPr>
        <w:tc>
          <w:tcPr>
            <w:tcW w:w="535" w:type="dxa"/>
            <w:vMerge/>
            <w:tcBorders>
              <w:tl2br w:val="nil"/>
              <w:tr2bl w:val="nil"/>
            </w:tcBorders>
            <w:vAlign w:val="center"/>
          </w:tcPr>
          <w:p w14:paraId="4112C25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7B5BBAE"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61EDA74C"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75380B70"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021BB90F"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vMerge w:val="restart"/>
            <w:tcBorders>
              <w:tl2br w:val="nil"/>
              <w:tr2bl w:val="nil"/>
            </w:tcBorders>
            <w:tcMar>
              <w:top w:w="15" w:type="dxa"/>
              <w:left w:w="15" w:type="dxa"/>
              <w:bottom w:w="15" w:type="dxa"/>
              <w:right w:w="15" w:type="dxa"/>
            </w:tcMar>
            <w:vAlign w:val="center"/>
          </w:tcPr>
          <w:p w14:paraId="7C97212E" w14:textId="77777777" w:rsidR="00446724" w:rsidRDefault="00000000">
            <w:pPr>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未造成质量事故，不具有从轻、从重情形的。</w:t>
            </w:r>
          </w:p>
        </w:tc>
        <w:tc>
          <w:tcPr>
            <w:tcW w:w="3260" w:type="dxa"/>
            <w:vMerge w:val="restart"/>
            <w:tcBorders>
              <w:tl2br w:val="nil"/>
              <w:tr2bl w:val="nil"/>
            </w:tcBorders>
            <w:tcMar>
              <w:top w:w="15" w:type="dxa"/>
              <w:left w:w="15" w:type="dxa"/>
              <w:bottom w:w="15" w:type="dxa"/>
              <w:right w:w="15" w:type="dxa"/>
            </w:tcMar>
            <w:vAlign w:val="center"/>
          </w:tcPr>
          <w:p w14:paraId="4CE0CC69" w14:textId="77777777" w:rsidR="00446724" w:rsidRDefault="00000000">
            <w:pPr>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责令改正，没收违法所得，处合同约定的勘察费、设计费百分</w:t>
            </w:r>
            <w:r>
              <w:rPr>
                <w:rFonts w:ascii="仿宋_GB2312" w:eastAsia="仿宋_GB2312" w:hAnsi="宋体" w:cs="Times New Roman"/>
                <w:color w:val="000000" w:themeColor="text1"/>
                <w:kern w:val="0"/>
                <w:szCs w:val="21"/>
              </w:rPr>
              <w:t>之</w:t>
            </w:r>
            <w:r>
              <w:rPr>
                <w:rFonts w:ascii="仿宋_GB2312" w:eastAsia="仿宋_GB2312" w:hAnsi="宋体" w:cs="Times New Roman" w:hint="eastAsia"/>
                <w:color w:val="000000" w:themeColor="text1"/>
                <w:kern w:val="0"/>
                <w:szCs w:val="21"/>
              </w:rPr>
              <w:t>二十五以上百分</w:t>
            </w:r>
            <w:r>
              <w:rPr>
                <w:rFonts w:ascii="仿宋_GB2312" w:eastAsia="仿宋_GB2312" w:hAnsi="宋体" w:cs="Times New Roman"/>
                <w:color w:val="000000" w:themeColor="text1"/>
                <w:kern w:val="0"/>
                <w:szCs w:val="21"/>
              </w:rPr>
              <w:t>之三十五</w:t>
            </w:r>
            <w:r>
              <w:rPr>
                <w:rFonts w:ascii="仿宋_GB2312" w:eastAsia="仿宋_GB2312" w:hAnsi="宋体" w:cs="Times New Roman" w:hint="eastAsia"/>
                <w:color w:val="000000" w:themeColor="text1"/>
                <w:kern w:val="0"/>
                <w:szCs w:val="21"/>
              </w:rPr>
              <w:t>以下的罚款，对单位直接负责的主管人员和其他直接责任人员处单位罚款数额百分</w:t>
            </w:r>
            <w:r>
              <w:rPr>
                <w:rFonts w:ascii="仿宋_GB2312" w:eastAsia="仿宋_GB2312" w:hAnsi="宋体" w:cs="Times New Roman"/>
                <w:color w:val="000000" w:themeColor="text1"/>
                <w:kern w:val="0"/>
                <w:szCs w:val="21"/>
              </w:rPr>
              <w:t>之五</w:t>
            </w:r>
            <w:r>
              <w:rPr>
                <w:rFonts w:ascii="仿宋_GB2312" w:eastAsia="仿宋_GB2312" w:hAnsi="宋体" w:cs="Times New Roman" w:hint="eastAsia"/>
                <w:color w:val="000000" w:themeColor="text1"/>
                <w:kern w:val="0"/>
                <w:szCs w:val="21"/>
              </w:rPr>
              <w:t>以上百分</w:t>
            </w:r>
            <w:r>
              <w:rPr>
                <w:rFonts w:ascii="仿宋_GB2312" w:eastAsia="仿宋_GB2312" w:hAnsi="宋体" w:cs="Times New Roman"/>
                <w:color w:val="000000" w:themeColor="text1"/>
                <w:kern w:val="0"/>
                <w:szCs w:val="21"/>
              </w:rPr>
              <w:t>之七</w:t>
            </w:r>
            <w:r>
              <w:rPr>
                <w:rFonts w:ascii="仿宋_GB2312" w:eastAsia="仿宋_GB2312" w:hAnsi="宋体" w:cs="Times New Roman" w:hint="eastAsia"/>
                <w:color w:val="000000" w:themeColor="text1"/>
                <w:kern w:val="0"/>
                <w:szCs w:val="21"/>
              </w:rPr>
              <w:t>以下的罚款。</w:t>
            </w:r>
          </w:p>
        </w:tc>
      </w:tr>
      <w:tr w:rsidR="00446724" w14:paraId="7584A526" w14:textId="77777777">
        <w:trPr>
          <w:trHeight w:val="624"/>
          <w:jc w:val="center"/>
        </w:trPr>
        <w:tc>
          <w:tcPr>
            <w:tcW w:w="535" w:type="dxa"/>
            <w:vMerge/>
            <w:tcBorders>
              <w:tl2br w:val="nil"/>
              <w:tr2bl w:val="nil"/>
            </w:tcBorders>
            <w:vAlign w:val="center"/>
          </w:tcPr>
          <w:p w14:paraId="3B4A5126"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D17F14D"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0A90F04A"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755F0E23"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5AAE4AF3"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vMerge/>
            <w:tcBorders>
              <w:tl2br w:val="nil"/>
              <w:tr2bl w:val="nil"/>
            </w:tcBorders>
            <w:tcMar>
              <w:top w:w="15" w:type="dxa"/>
              <w:left w:w="15" w:type="dxa"/>
              <w:bottom w:w="15" w:type="dxa"/>
              <w:right w:w="15" w:type="dxa"/>
            </w:tcMar>
            <w:vAlign w:val="center"/>
          </w:tcPr>
          <w:p w14:paraId="6B7E3E64"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3260" w:type="dxa"/>
            <w:vMerge/>
            <w:tcBorders>
              <w:tl2br w:val="nil"/>
              <w:tr2bl w:val="nil"/>
            </w:tcBorders>
            <w:tcMar>
              <w:top w:w="15" w:type="dxa"/>
              <w:left w:w="15" w:type="dxa"/>
              <w:bottom w:w="15" w:type="dxa"/>
              <w:right w:w="15" w:type="dxa"/>
            </w:tcMar>
            <w:vAlign w:val="center"/>
          </w:tcPr>
          <w:p w14:paraId="652C74AB"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r>
      <w:tr w:rsidR="00446724" w14:paraId="51A59BF1" w14:textId="77777777">
        <w:trPr>
          <w:trHeight w:val="624"/>
          <w:jc w:val="center"/>
        </w:trPr>
        <w:tc>
          <w:tcPr>
            <w:tcW w:w="535" w:type="dxa"/>
            <w:vMerge/>
            <w:tcBorders>
              <w:tl2br w:val="nil"/>
              <w:tr2bl w:val="nil"/>
            </w:tcBorders>
            <w:vAlign w:val="center"/>
          </w:tcPr>
          <w:p w14:paraId="7CC0AB9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684E6AE"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339254B0"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0FC7B59D"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7B8EFB0F"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vMerge/>
            <w:tcBorders>
              <w:tl2br w:val="nil"/>
              <w:tr2bl w:val="nil"/>
            </w:tcBorders>
            <w:tcMar>
              <w:top w:w="15" w:type="dxa"/>
              <w:left w:w="15" w:type="dxa"/>
              <w:bottom w:w="15" w:type="dxa"/>
              <w:right w:w="15" w:type="dxa"/>
            </w:tcMar>
            <w:vAlign w:val="center"/>
          </w:tcPr>
          <w:p w14:paraId="3742630A"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3260" w:type="dxa"/>
            <w:vMerge/>
            <w:tcBorders>
              <w:tl2br w:val="nil"/>
              <w:tr2bl w:val="nil"/>
            </w:tcBorders>
            <w:tcMar>
              <w:top w:w="15" w:type="dxa"/>
              <w:left w:w="15" w:type="dxa"/>
              <w:bottom w:w="15" w:type="dxa"/>
              <w:right w:w="15" w:type="dxa"/>
            </w:tcMar>
            <w:vAlign w:val="center"/>
          </w:tcPr>
          <w:p w14:paraId="08DE4264"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r>
      <w:tr w:rsidR="00446724" w14:paraId="6DFC6562" w14:textId="77777777">
        <w:trPr>
          <w:trHeight w:val="1906"/>
          <w:jc w:val="center"/>
        </w:trPr>
        <w:tc>
          <w:tcPr>
            <w:tcW w:w="535" w:type="dxa"/>
            <w:vMerge/>
            <w:tcBorders>
              <w:tl2br w:val="nil"/>
              <w:tr2bl w:val="nil"/>
            </w:tcBorders>
            <w:vAlign w:val="center"/>
          </w:tcPr>
          <w:p w14:paraId="595C4D6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5136FD8"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15B6871D"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166A2E9E"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028B1707" w14:textId="77777777" w:rsidR="00446724" w:rsidRDefault="00000000">
            <w:pPr>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CFF20CA" w14:textId="77777777" w:rsidR="00446724" w:rsidRDefault="00000000">
            <w:pPr>
              <w:spacing w:line="260" w:lineRule="exact"/>
              <w:ind w:firstLineChars="100" w:firstLine="210"/>
              <w:jc w:val="left"/>
              <w:textAlignment w:val="center"/>
              <w:rPr>
                <w:rFonts w:ascii="仿宋_GB2312" w:eastAsia="仿宋_GB2312" w:hAnsi="宋体" w:cs="Times New Roman" w:hint="eastAsia"/>
                <w:strike/>
                <w:color w:val="000000" w:themeColor="text1"/>
                <w:szCs w:val="21"/>
              </w:rPr>
            </w:pPr>
            <w:r>
              <w:rPr>
                <w:rFonts w:ascii="仿宋_GB2312" w:eastAsia="仿宋_GB2312" w:hAnsi="宋体" w:hint="eastAsia"/>
                <w:color w:val="000000" w:themeColor="text1"/>
                <w:kern w:val="0"/>
                <w:szCs w:val="21"/>
              </w:rPr>
              <w:t>（1）2年内2次及以上同类型违法的。</w:t>
            </w:r>
          </w:p>
        </w:tc>
        <w:tc>
          <w:tcPr>
            <w:tcW w:w="3260" w:type="dxa"/>
            <w:tcBorders>
              <w:tl2br w:val="nil"/>
              <w:tr2bl w:val="nil"/>
            </w:tcBorders>
            <w:tcMar>
              <w:top w:w="15" w:type="dxa"/>
              <w:left w:w="15" w:type="dxa"/>
              <w:bottom w:w="15" w:type="dxa"/>
              <w:right w:w="15" w:type="dxa"/>
            </w:tcMar>
            <w:vAlign w:val="center"/>
          </w:tcPr>
          <w:p w14:paraId="5299B688" w14:textId="77777777" w:rsidR="00446724" w:rsidRDefault="00000000">
            <w:pPr>
              <w:spacing w:line="260" w:lineRule="exact"/>
              <w:ind w:firstLineChars="100" w:firstLine="210"/>
              <w:jc w:val="left"/>
              <w:textAlignment w:val="center"/>
              <w:rPr>
                <w:rFonts w:ascii="仿宋_GB2312" w:eastAsia="仿宋_GB2312" w:hAnsi="宋体" w:cs="Times New Roman" w:hint="eastAsia"/>
                <w:strike/>
                <w:color w:val="000000" w:themeColor="text1"/>
                <w:szCs w:val="21"/>
              </w:rPr>
            </w:pPr>
            <w:r>
              <w:rPr>
                <w:rFonts w:ascii="仿宋_GB2312" w:eastAsia="仿宋_GB2312" w:hAnsi="宋体" w:cs="Times New Roman" w:hint="eastAsia"/>
                <w:color w:val="000000" w:themeColor="text1"/>
                <w:kern w:val="0"/>
                <w:szCs w:val="21"/>
              </w:rPr>
              <w:t>没收违法所得，处合同约定的勘察费、设计费百分</w:t>
            </w:r>
            <w:r>
              <w:rPr>
                <w:rFonts w:ascii="仿宋_GB2312" w:eastAsia="仿宋_GB2312" w:hAnsi="宋体" w:cs="Times New Roman"/>
                <w:color w:val="000000" w:themeColor="text1"/>
                <w:kern w:val="0"/>
                <w:szCs w:val="21"/>
              </w:rPr>
              <w:t>之三十五</w:t>
            </w:r>
            <w:r>
              <w:rPr>
                <w:rFonts w:ascii="仿宋_GB2312" w:eastAsia="仿宋_GB2312" w:hAnsi="宋体" w:cs="Times New Roman" w:hint="eastAsia"/>
                <w:color w:val="000000" w:themeColor="text1"/>
                <w:kern w:val="0"/>
                <w:szCs w:val="21"/>
              </w:rPr>
              <w:t>以上百分</w:t>
            </w:r>
            <w:r>
              <w:rPr>
                <w:rFonts w:ascii="仿宋_GB2312" w:eastAsia="仿宋_GB2312" w:hAnsi="宋体" w:cs="Times New Roman"/>
                <w:color w:val="000000" w:themeColor="text1"/>
                <w:kern w:val="0"/>
                <w:szCs w:val="21"/>
              </w:rPr>
              <w:t>之四十</w:t>
            </w:r>
            <w:r>
              <w:rPr>
                <w:rFonts w:ascii="仿宋_GB2312" w:eastAsia="仿宋_GB2312" w:hAnsi="宋体" w:cs="Times New Roman" w:hint="eastAsia"/>
                <w:color w:val="000000" w:themeColor="text1"/>
                <w:kern w:val="0"/>
                <w:szCs w:val="21"/>
              </w:rPr>
              <w:t>以下的罚款，责令停业整顿30-</w:t>
            </w:r>
            <w:r>
              <w:rPr>
                <w:rFonts w:ascii="仿宋_GB2312" w:eastAsia="仿宋_GB2312" w:hAnsi="宋体" w:cs="Times New Roman"/>
                <w:color w:val="000000" w:themeColor="text1"/>
                <w:kern w:val="0"/>
                <w:szCs w:val="21"/>
              </w:rPr>
              <w:t>60日</w:t>
            </w:r>
            <w:r>
              <w:rPr>
                <w:rFonts w:ascii="仿宋_GB2312" w:eastAsia="仿宋_GB2312" w:hAnsi="宋体" w:cs="Times New Roman" w:hint="eastAsia"/>
                <w:color w:val="000000" w:themeColor="text1"/>
                <w:kern w:val="0"/>
                <w:szCs w:val="21"/>
              </w:rPr>
              <w:t>，对单位直接负责的主管人员和其他直接责任人员处单位罚款数额百分</w:t>
            </w:r>
            <w:r>
              <w:rPr>
                <w:rFonts w:ascii="仿宋_GB2312" w:eastAsia="仿宋_GB2312" w:hAnsi="宋体" w:cs="Times New Roman"/>
                <w:color w:val="000000" w:themeColor="text1"/>
                <w:kern w:val="0"/>
                <w:szCs w:val="21"/>
              </w:rPr>
              <w:t>之七</w:t>
            </w:r>
            <w:r>
              <w:rPr>
                <w:rFonts w:ascii="仿宋_GB2312" w:eastAsia="仿宋_GB2312" w:hAnsi="宋体" w:cs="Times New Roman" w:hint="eastAsia"/>
                <w:color w:val="000000" w:themeColor="text1"/>
                <w:kern w:val="0"/>
                <w:szCs w:val="21"/>
              </w:rPr>
              <w:t>以上百分之</w:t>
            </w:r>
            <w:r>
              <w:rPr>
                <w:rFonts w:ascii="仿宋_GB2312" w:eastAsia="仿宋_GB2312" w:hAnsi="宋体" w:cs="Times New Roman"/>
                <w:color w:val="000000" w:themeColor="text1"/>
                <w:kern w:val="0"/>
                <w:szCs w:val="21"/>
              </w:rPr>
              <w:t>八</w:t>
            </w:r>
            <w:r>
              <w:rPr>
                <w:rFonts w:ascii="仿宋_GB2312" w:eastAsia="仿宋_GB2312" w:hAnsi="宋体" w:cs="Times New Roman" w:hint="eastAsia"/>
                <w:color w:val="000000" w:themeColor="text1"/>
                <w:kern w:val="0"/>
                <w:szCs w:val="21"/>
              </w:rPr>
              <w:t>以下的罚款。</w:t>
            </w:r>
          </w:p>
        </w:tc>
      </w:tr>
      <w:tr w:rsidR="00446724" w14:paraId="17BF582B" w14:textId="77777777">
        <w:trPr>
          <w:trHeight w:val="1906"/>
          <w:jc w:val="center"/>
        </w:trPr>
        <w:tc>
          <w:tcPr>
            <w:tcW w:w="535" w:type="dxa"/>
            <w:vMerge/>
            <w:tcBorders>
              <w:tl2br w:val="nil"/>
              <w:tr2bl w:val="nil"/>
            </w:tcBorders>
            <w:vAlign w:val="center"/>
          </w:tcPr>
          <w:p w14:paraId="06CA429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86A24A1"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3B0BF2AE"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5469CDE8"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7A0D2F2B" w14:textId="77777777" w:rsidR="00446724" w:rsidRDefault="00446724">
            <w:pPr>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66D7886B" w14:textId="77777777" w:rsidR="00446724" w:rsidRDefault="00000000">
            <w:pPr>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（2）造成</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人以下死亡，或者</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人以下重伤，或者300万以上</w:t>
            </w:r>
            <w:r>
              <w:rPr>
                <w:rFonts w:ascii="仿宋_GB2312" w:eastAsia="仿宋_GB2312" w:hAnsi="宋体"/>
                <w:color w:val="000000" w:themeColor="text1"/>
                <w:kern w:val="0"/>
                <w:szCs w:val="21"/>
              </w:rPr>
              <w:t>1000</w:t>
            </w:r>
            <w:r>
              <w:rPr>
                <w:rFonts w:ascii="仿宋_GB2312" w:eastAsia="仿宋_GB2312" w:hAnsi="宋体" w:hint="eastAsia"/>
                <w:color w:val="000000" w:themeColor="text1"/>
                <w:kern w:val="0"/>
                <w:szCs w:val="21"/>
              </w:rPr>
              <w:t>万元以下直接经济损失的。</w:t>
            </w:r>
          </w:p>
        </w:tc>
        <w:tc>
          <w:tcPr>
            <w:tcW w:w="3260" w:type="dxa"/>
            <w:tcBorders>
              <w:tl2br w:val="nil"/>
              <w:tr2bl w:val="nil"/>
            </w:tcBorders>
            <w:tcMar>
              <w:top w:w="15" w:type="dxa"/>
              <w:left w:w="15" w:type="dxa"/>
              <w:bottom w:w="15" w:type="dxa"/>
              <w:right w:w="15" w:type="dxa"/>
            </w:tcMar>
            <w:vAlign w:val="center"/>
          </w:tcPr>
          <w:p w14:paraId="75995E30" w14:textId="77777777" w:rsidR="00446724" w:rsidRDefault="00000000">
            <w:pPr>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没收违法所得，处合同约定的勘察费、设计费百分之四十以上百分之五十以下的罚款，责令停业整顿30-60日，对单位直接负责的主管人员和其他直接责任人员处单位罚款数额百分之七以上百分之八以下的罚款。</w:t>
            </w:r>
          </w:p>
        </w:tc>
      </w:tr>
      <w:tr w:rsidR="00446724" w14:paraId="6400E4FE" w14:textId="77777777">
        <w:trPr>
          <w:trHeight w:val="166"/>
          <w:jc w:val="center"/>
        </w:trPr>
        <w:tc>
          <w:tcPr>
            <w:tcW w:w="535" w:type="dxa"/>
            <w:vMerge/>
            <w:tcBorders>
              <w:tl2br w:val="nil"/>
              <w:tr2bl w:val="nil"/>
            </w:tcBorders>
            <w:vAlign w:val="center"/>
          </w:tcPr>
          <w:p w14:paraId="22A61F7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A13159D"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29311701"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5B4C5B93" w14:textId="77777777" w:rsidR="00446724" w:rsidRDefault="00446724">
            <w:pPr>
              <w:widowControl/>
              <w:spacing w:line="260" w:lineRule="exact"/>
              <w:ind w:firstLineChars="100" w:firstLine="210"/>
              <w:jc w:val="center"/>
              <w:rPr>
                <w:rFonts w:ascii="仿宋_GB2312" w:eastAsia="仿宋_GB2312" w:hAnsi="宋体" w:cs="Times New Roman"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1B620AEB" w14:textId="77777777" w:rsidR="00446724" w:rsidRDefault="00446724">
            <w:pPr>
              <w:widowControl/>
              <w:spacing w:line="260" w:lineRule="exact"/>
              <w:jc w:val="center"/>
              <w:rPr>
                <w:rFonts w:ascii="仿宋_GB2312" w:eastAsia="仿宋_GB2312" w:hAnsi="宋体" w:cs="Times New Roman"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1B499E28"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724534A0"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没收违法所得，处合同约定的勘察费、设计费百分</w:t>
            </w:r>
            <w:r>
              <w:rPr>
                <w:rFonts w:ascii="仿宋_GB2312" w:eastAsia="仿宋_GB2312" w:hAnsi="宋体" w:cs="Times New Roman"/>
                <w:color w:val="000000" w:themeColor="text1"/>
                <w:kern w:val="0"/>
                <w:szCs w:val="21"/>
              </w:rPr>
              <w:t>之四十</w:t>
            </w:r>
            <w:r>
              <w:rPr>
                <w:rFonts w:ascii="仿宋_GB2312" w:eastAsia="仿宋_GB2312" w:hAnsi="宋体" w:cs="Times New Roman" w:hint="eastAsia"/>
                <w:color w:val="000000" w:themeColor="text1"/>
                <w:kern w:val="0"/>
                <w:szCs w:val="21"/>
              </w:rPr>
              <w:t>以上百分之五十以下的罚款，责令停业整顿</w:t>
            </w:r>
            <w:r>
              <w:rPr>
                <w:rFonts w:ascii="仿宋_GB2312" w:eastAsia="仿宋_GB2312" w:hAnsi="宋体" w:cs="Times New Roman"/>
                <w:color w:val="000000" w:themeColor="text1"/>
                <w:kern w:val="0"/>
                <w:szCs w:val="21"/>
              </w:rPr>
              <w:t>6</w:t>
            </w:r>
            <w:r>
              <w:rPr>
                <w:rFonts w:ascii="仿宋_GB2312" w:eastAsia="仿宋_GB2312" w:hAnsi="宋体" w:cs="Times New Roman" w:hint="eastAsia"/>
                <w:color w:val="000000" w:themeColor="text1"/>
                <w:kern w:val="0"/>
                <w:szCs w:val="21"/>
              </w:rPr>
              <w:t>0-</w:t>
            </w:r>
            <w:r>
              <w:rPr>
                <w:rFonts w:ascii="仿宋_GB2312" w:eastAsia="仿宋_GB2312" w:hAnsi="宋体" w:cs="Times New Roman"/>
                <w:color w:val="000000" w:themeColor="text1"/>
                <w:kern w:val="0"/>
                <w:szCs w:val="21"/>
              </w:rPr>
              <w:t>9</w:t>
            </w:r>
            <w:r>
              <w:rPr>
                <w:rFonts w:ascii="仿宋_GB2312" w:eastAsia="仿宋_GB2312" w:hAnsi="宋体" w:cs="Times New Roman" w:hint="eastAsia"/>
                <w:color w:val="000000" w:themeColor="text1"/>
                <w:kern w:val="0"/>
                <w:szCs w:val="21"/>
              </w:rPr>
              <w:t>0日，对单位直接负责的主管人员和其他直接责任人员处单位罚款数额百分</w:t>
            </w:r>
            <w:r>
              <w:rPr>
                <w:rFonts w:ascii="仿宋_GB2312" w:eastAsia="仿宋_GB2312" w:hAnsi="宋体" w:cs="Times New Roman"/>
                <w:color w:val="000000" w:themeColor="text1"/>
                <w:kern w:val="0"/>
                <w:szCs w:val="21"/>
              </w:rPr>
              <w:t>之八</w:t>
            </w:r>
            <w:r>
              <w:rPr>
                <w:rFonts w:ascii="仿宋_GB2312" w:eastAsia="仿宋_GB2312" w:hAnsi="宋体" w:cs="Times New Roman" w:hint="eastAsia"/>
                <w:color w:val="000000" w:themeColor="text1"/>
                <w:kern w:val="0"/>
                <w:szCs w:val="21"/>
              </w:rPr>
              <w:t>以上百分</w:t>
            </w:r>
            <w:r>
              <w:rPr>
                <w:rFonts w:ascii="仿宋_GB2312" w:eastAsia="仿宋_GB2312" w:hAnsi="宋体" w:cs="Times New Roman"/>
                <w:color w:val="000000" w:themeColor="text1"/>
                <w:kern w:val="0"/>
                <w:szCs w:val="21"/>
              </w:rPr>
              <w:t>之</w:t>
            </w:r>
            <w:r>
              <w:rPr>
                <w:rFonts w:ascii="仿宋_GB2312" w:eastAsia="仿宋_GB2312" w:hAnsi="宋体" w:cs="Times New Roman" w:hint="eastAsia"/>
                <w:color w:val="000000" w:themeColor="text1"/>
                <w:kern w:val="0"/>
                <w:szCs w:val="21"/>
              </w:rPr>
              <w:t>九以下的罚款。</w:t>
            </w:r>
          </w:p>
        </w:tc>
      </w:tr>
      <w:tr w:rsidR="00446724" w14:paraId="7DAD5B41" w14:textId="77777777">
        <w:trPr>
          <w:trHeight w:val="166"/>
          <w:jc w:val="center"/>
        </w:trPr>
        <w:tc>
          <w:tcPr>
            <w:tcW w:w="535" w:type="dxa"/>
            <w:vMerge/>
            <w:tcBorders>
              <w:tl2br w:val="nil"/>
              <w:tr2bl w:val="nil"/>
            </w:tcBorders>
            <w:vAlign w:val="center"/>
          </w:tcPr>
          <w:p w14:paraId="115DE2A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9CDF118"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4CA71549"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40E87D1E" w14:textId="77777777" w:rsidR="00446724" w:rsidRDefault="00446724">
            <w:pPr>
              <w:widowControl/>
              <w:spacing w:line="260" w:lineRule="exact"/>
              <w:ind w:firstLineChars="100" w:firstLine="210"/>
              <w:jc w:val="center"/>
              <w:rPr>
                <w:rFonts w:ascii="仿宋_GB2312" w:eastAsia="仿宋_GB2312" w:hAnsi="宋体" w:cs="Times New Roman"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3214BB72" w14:textId="77777777" w:rsidR="00446724" w:rsidRDefault="00446724">
            <w:pPr>
              <w:widowControl/>
              <w:spacing w:line="260" w:lineRule="exact"/>
              <w:jc w:val="center"/>
              <w:rPr>
                <w:rFonts w:ascii="仿宋_GB2312" w:eastAsia="仿宋_GB2312" w:hAnsi="宋体" w:cs="Times New Roman"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6067CC32"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（4）造成5人以上7人以下死亡，或者20人以上30人以下重伤，或者2000万元以上3000万元以下直接经济损失的。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09117475"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没收违法所得，处合同约定的勘察费、设计费百分</w:t>
            </w:r>
            <w:r>
              <w:rPr>
                <w:rFonts w:ascii="仿宋_GB2312" w:eastAsia="仿宋_GB2312" w:hAnsi="宋体" w:cs="Times New Roman"/>
                <w:color w:val="000000" w:themeColor="text1"/>
                <w:kern w:val="0"/>
                <w:szCs w:val="21"/>
              </w:rPr>
              <w:t>之四十</w:t>
            </w:r>
            <w:r>
              <w:rPr>
                <w:rFonts w:ascii="仿宋_GB2312" w:eastAsia="仿宋_GB2312" w:hAnsi="宋体" w:cs="Times New Roman" w:hint="eastAsia"/>
                <w:color w:val="000000" w:themeColor="text1"/>
                <w:kern w:val="0"/>
                <w:szCs w:val="21"/>
              </w:rPr>
              <w:t>以上百分</w:t>
            </w:r>
            <w:r>
              <w:rPr>
                <w:rFonts w:ascii="仿宋_GB2312" w:eastAsia="仿宋_GB2312" w:hAnsi="宋体" w:cs="Times New Roman"/>
                <w:color w:val="000000" w:themeColor="text1"/>
                <w:kern w:val="0"/>
                <w:szCs w:val="21"/>
              </w:rPr>
              <w:t>之五十</w:t>
            </w:r>
            <w:r>
              <w:rPr>
                <w:rFonts w:ascii="仿宋_GB2312" w:eastAsia="仿宋_GB2312" w:hAnsi="宋体" w:cs="Times New Roman" w:hint="eastAsia"/>
                <w:color w:val="000000" w:themeColor="text1"/>
                <w:kern w:val="0"/>
                <w:szCs w:val="21"/>
              </w:rPr>
              <w:t>以下的罚款，责令停业整顿</w:t>
            </w:r>
            <w:r>
              <w:rPr>
                <w:rFonts w:ascii="仿宋_GB2312" w:eastAsia="仿宋_GB2312" w:hAnsi="宋体" w:cs="Times New Roman"/>
                <w:color w:val="000000" w:themeColor="text1"/>
                <w:kern w:val="0"/>
                <w:szCs w:val="21"/>
              </w:rPr>
              <w:t>9</w:t>
            </w:r>
            <w:r>
              <w:rPr>
                <w:rFonts w:ascii="仿宋_GB2312" w:eastAsia="仿宋_GB2312" w:hAnsi="宋体" w:cs="Times New Roman" w:hint="eastAsia"/>
                <w:color w:val="000000" w:themeColor="text1"/>
                <w:kern w:val="0"/>
                <w:szCs w:val="21"/>
              </w:rPr>
              <w:t>0-</w:t>
            </w:r>
            <w:r>
              <w:rPr>
                <w:rFonts w:ascii="仿宋_GB2312" w:eastAsia="仿宋_GB2312" w:hAnsi="宋体" w:cs="Times New Roman"/>
                <w:color w:val="000000" w:themeColor="text1"/>
                <w:kern w:val="0"/>
                <w:szCs w:val="21"/>
              </w:rPr>
              <w:t>12</w:t>
            </w:r>
            <w:r>
              <w:rPr>
                <w:rFonts w:ascii="仿宋_GB2312" w:eastAsia="仿宋_GB2312" w:hAnsi="宋体" w:cs="Times New Roman" w:hint="eastAsia"/>
                <w:color w:val="000000" w:themeColor="text1"/>
                <w:kern w:val="0"/>
                <w:szCs w:val="21"/>
              </w:rPr>
              <w:t>0日，对单位直接负责的主管人员和其他直接责任人员处单位罚款数额百分</w:t>
            </w:r>
            <w:r>
              <w:rPr>
                <w:rFonts w:ascii="仿宋_GB2312" w:eastAsia="仿宋_GB2312" w:hAnsi="宋体" w:cs="Times New Roman"/>
                <w:color w:val="000000" w:themeColor="text1"/>
                <w:kern w:val="0"/>
                <w:szCs w:val="21"/>
              </w:rPr>
              <w:t>之九</w:t>
            </w:r>
            <w:r>
              <w:rPr>
                <w:rFonts w:ascii="仿宋_GB2312" w:eastAsia="仿宋_GB2312" w:hAnsi="宋体" w:cs="Times New Roman" w:hint="eastAsia"/>
                <w:color w:val="000000" w:themeColor="text1"/>
                <w:kern w:val="0"/>
                <w:szCs w:val="21"/>
              </w:rPr>
              <w:t>以上百分</w:t>
            </w:r>
            <w:r>
              <w:rPr>
                <w:rFonts w:ascii="仿宋_GB2312" w:eastAsia="仿宋_GB2312" w:hAnsi="宋体" w:cs="Times New Roman"/>
                <w:color w:val="000000" w:themeColor="text1"/>
                <w:kern w:val="0"/>
                <w:szCs w:val="21"/>
              </w:rPr>
              <w:t>之十</w:t>
            </w:r>
            <w:r>
              <w:rPr>
                <w:rFonts w:ascii="仿宋_GB2312" w:eastAsia="仿宋_GB2312" w:hAnsi="宋体" w:cs="Times New Roman" w:hint="eastAsia"/>
                <w:color w:val="000000" w:themeColor="text1"/>
                <w:kern w:val="0"/>
                <w:szCs w:val="21"/>
              </w:rPr>
              <w:t>以下的罚款。</w:t>
            </w:r>
          </w:p>
        </w:tc>
      </w:tr>
      <w:tr w:rsidR="00446724" w14:paraId="48F15F27" w14:textId="77777777">
        <w:trPr>
          <w:trHeight w:val="166"/>
          <w:jc w:val="center"/>
        </w:trPr>
        <w:tc>
          <w:tcPr>
            <w:tcW w:w="535" w:type="dxa"/>
            <w:vMerge/>
            <w:tcBorders>
              <w:tl2br w:val="nil"/>
              <w:tr2bl w:val="nil"/>
            </w:tcBorders>
            <w:vAlign w:val="center"/>
          </w:tcPr>
          <w:p w14:paraId="7E92DA0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2C228E9"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4DA856AC"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4E11F121" w14:textId="77777777" w:rsidR="00446724" w:rsidRDefault="00446724">
            <w:pPr>
              <w:widowControl/>
              <w:spacing w:line="260" w:lineRule="exact"/>
              <w:ind w:firstLineChars="100" w:firstLine="210"/>
              <w:jc w:val="center"/>
              <w:rPr>
                <w:rFonts w:ascii="仿宋_GB2312" w:eastAsia="仿宋_GB2312" w:hAnsi="宋体" w:cs="Times New Roman"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215C675E" w14:textId="77777777" w:rsidR="00446724" w:rsidRDefault="00446724">
            <w:pPr>
              <w:widowControl/>
              <w:spacing w:line="260" w:lineRule="exact"/>
              <w:jc w:val="center"/>
              <w:rPr>
                <w:rFonts w:ascii="仿宋_GB2312" w:eastAsia="仿宋_GB2312" w:hAnsi="宋体" w:cs="Times New Roman"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70F63598"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30730E1E"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没收违法所得，处合同约定的勘察费、设计费百分</w:t>
            </w:r>
            <w:r>
              <w:rPr>
                <w:rFonts w:ascii="仿宋_GB2312" w:eastAsia="仿宋_GB2312" w:hAnsi="宋体" w:cs="Times New Roman"/>
                <w:color w:val="000000" w:themeColor="text1"/>
                <w:kern w:val="0"/>
                <w:szCs w:val="21"/>
              </w:rPr>
              <w:t>之五十</w:t>
            </w:r>
            <w:r>
              <w:rPr>
                <w:rFonts w:ascii="仿宋_GB2312" w:eastAsia="仿宋_GB2312" w:hAnsi="宋体" w:cs="Times New Roman" w:hint="eastAsia"/>
                <w:color w:val="000000" w:themeColor="text1"/>
                <w:kern w:val="0"/>
                <w:szCs w:val="21"/>
              </w:rPr>
              <w:t>的罚款，责令停业整顿</w:t>
            </w:r>
            <w:r>
              <w:rPr>
                <w:rFonts w:ascii="仿宋_GB2312" w:eastAsia="仿宋_GB2312" w:hAnsi="宋体" w:cs="Times New Roman"/>
                <w:color w:val="000000" w:themeColor="text1"/>
                <w:kern w:val="0"/>
                <w:szCs w:val="21"/>
              </w:rPr>
              <w:t>12</w:t>
            </w:r>
            <w:r>
              <w:rPr>
                <w:rFonts w:ascii="仿宋_GB2312" w:eastAsia="仿宋_GB2312" w:hAnsi="宋体" w:cs="Times New Roman" w:hint="eastAsia"/>
                <w:color w:val="000000" w:themeColor="text1"/>
                <w:kern w:val="0"/>
                <w:szCs w:val="21"/>
              </w:rPr>
              <w:t>0-</w:t>
            </w:r>
            <w:r>
              <w:rPr>
                <w:rFonts w:ascii="仿宋_GB2312" w:eastAsia="仿宋_GB2312" w:hAnsi="宋体" w:cs="Times New Roman"/>
                <w:color w:val="000000" w:themeColor="text1"/>
                <w:kern w:val="0"/>
                <w:szCs w:val="21"/>
              </w:rPr>
              <w:t>18</w:t>
            </w:r>
            <w:r>
              <w:rPr>
                <w:rFonts w:ascii="仿宋_GB2312" w:eastAsia="仿宋_GB2312" w:hAnsi="宋体" w:cs="Times New Roman" w:hint="eastAsia"/>
                <w:color w:val="000000" w:themeColor="text1"/>
                <w:kern w:val="0"/>
                <w:szCs w:val="21"/>
              </w:rPr>
              <w:t>0日，对单位直接负责的主管人员和其他直接责任人员处单位罚款数额百分之九以上百分</w:t>
            </w:r>
            <w:r>
              <w:rPr>
                <w:rFonts w:ascii="仿宋_GB2312" w:eastAsia="仿宋_GB2312" w:hAnsi="宋体" w:cs="Times New Roman"/>
                <w:color w:val="000000" w:themeColor="text1"/>
                <w:kern w:val="0"/>
                <w:szCs w:val="21"/>
              </w:rPr>
              <w:t>之十</w:t>
            </w:r>
            <w:r>
              <w:rPr>
                <w:rFonts w:ascii="仿宋_GB2312" w:eastAsia="仿宋_GB2312" w:hAnsi="宋体" w:cs="Times New Roman" w:hint="eastAsia"/>
                <w:color w:val="000000" w:themeColor="text1"/>
                <w:kern w:val="0"/>
                <w:szCs w:val="21"/>
              </w:rPr>
              <w:t>以下的罚款。</w:t>
            </w:r>
          </w:p>
        </w:tc>
      </w:tr>
      <w:tr w:rsidR="00446724" w14:paraId="62F16E3E" w14:textId="77777777">
        <w:trPr>
          <w:trHeight w:val="166"/>
          <w:jc w:val="center"/>
        </w:trPr>
        <w:tc>
          <w:tcPr>
            <w:tcW w:w="535" w:type="dxa"/>
            <w:vMerge/>
            <w:tcBorders>
              <w:tl2br w:val="nil"/>
              <w:tr2bl w:val="nil"/>
            </w:tcBorders>
            <w:vAlign w:val="center"/>
          </w:tcPr>
          <w:p w14:paraId="6EDC353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0F2FF03"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552DE331"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5C71A51E" w14:textId="77777777" w:rsidR="00446724" w:rsidRDefault="00446724">
            <w:pPr>
              <w:widowControl/>
              <w:spacing w:line="260" w:lineRule="exact"/>
              <w:ind w:firstLineChars="100" w:firstLine="210"/>
              <w:jc w:val="center"/>
              <w:rPr>
                <w:rFonts w:ascii="仿宋_GB2312" w:eastAsia="仿宋_GB2312" w:hAnsi="宋体" w:cs="Times New Roman"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0ED85355" w14:textId="77777777" w:rsidR="00446724" w:rsidRDefault="00446724">
            <w:pPr>
              <w:widowControl/>
              <w:spacing w:line="260" w:lineRule="exact"/>
              <w:jc w:val="center"/>
              <w:rPr>
                <w:rFonts w:ascii="仿宋_GB2312" w:eastAsia="仿宋_GB2312" w:hAnsi="宋体" w:cs="Times New Roman"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1C0198C8"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（6）</w:t>
            </w:r>
            <w:r>
              <w:rPr>
                <w:rFonts w:ascii="仿宋" w:eastAsia="仿宋" w:hAnsi="仿宋" w:hint="eastAsia"/>
                <w:color w:val="000000" w:themeColor="text1"/>
                <w:kern w:val="0"/>
                <w:szCs w:val="21"/>
              </w:rPr>
              <w:t>①</w:t>
            </w:r>
            <w:r>
              <w:rPr>
                <w:rFonts w:ascii="仿宋_GB2312" w:eastAsia="仿宋_GB2312" w:hAnsi="宋体" w:hint="eastAsia"/>
                <w:color w:val="000000" w:themeColor="text1"/>
                <w:kern w:val="0"/>
                <w:szCs w:val="21"/>
              </w:rPr>
              <w:t>造成重大质量安全事故的；</w:t>
            </w:r>
            <w:r>
              <w:rPr>
                <w:rFonts w:ascii="仿宋" w:eastAsia="仿宋" w:hAnsi="仿宋" w:hint="eastAsia"/>
                <w:color w:val="000000" w:themeColor="text1"/>
                <w:kern w:val="0"/>
                <w:szCs w:val="21"/>
              </w:rPr>
              <w:t>②</w:t>
            </w:r>
            <w:r>
              <w:rPr>
                <w:rFonts w:ascii="仿宋_GB2312" w:eastAsia="仿宋_GB2312" w:hAnsi="宋体" w:hint="eastAsia"/>
                <w:color w:val="000000" w:themeColor="text1"/>
                <w:kern w:val="0"/>
                <w:szCs w:val="21"/>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044EED47"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没收违法所得，处合同约定的勘察费、设计费百分之</w:t>
            </w:r>
            <w:r>
              <w:rPr>
                <w:rFonts w:ascii="仿宋_GB2312" w:eastAsia="仿宋_GB2312" w:hAnsi="宋体" w:cs="Times New Roman"/>
                <w:color w:val="000000" w:themeColor="text1"/>
                <w:kern w:val="0"/>
                <w:szCs w:val="21"/>
              </w:rPr>
              <w:t>五十</w:t>
            </w:r>
            <w:r>
              <w:rPr>
                <w:rFonts w:ascii="仿宋_GB2312" w:eastAsia="仿宋_GB2312" w:hAnsi="宋体" w:cs="Times New Roman" w:hint="eastAsia"/>
                <w:color w:val="000000" w:themeColor="text1"/>
                <w:kern w:val="0"/>
                <w:szCs w:val="21"/>
              </w:rPr>
              <w:t>的罚款，降低资质等级，对单位直接负责的主管人员和其他直接责任人员处单位罚款数额百分</w:t>
            </w:r>
            <w:r>
              <w:rPr>
                <w:rFonts w:ascii="仿宋_GB2312" w:eastAsia="仿宋_GB2312" w:hAnsi="宋体" w:cs="Times New Roman"/>
                <w:color w:val="000000" w:themeColor="text1"/>
                <w:kern w:val="0"/>
                <w:szCs w:val="21"/>
              </w:rPr>
              <w:t>之十</w:t>
            </w:r>
            <w:r>
              <w:rPr>
                <w:rFonts w:ascii="仿宋_GB2312" w:eastAsia="仿宋_GB2312" w:hAnsi="宋体" w:cs="Times New Roman" w:hint="eastAsia"/>
                <w:color w:val="000000" w:themeColor="text1"/>
                <w:kern w:val="0"/>
                <w:szCs w:val="21"/>
              </w:rPr>
              <w:t>的罚款。</w:t>
            </w:r>
          </w:p>
        </w:tc>
      </w:tr>
      <w:tr w:rsidR="00446724" w14:paraId="1E16A50B" w14:textId="77777777">
        <w:trPr>
          <w:trHeight w:val="127"/>
          <w:jc w:val="center"/>
        </w:trPr>
        <w:tc>
          <w:tcPr>
            <w:tcW w:w="535" w:type="dxa"/>
            <w:vMerge/>
            <w:tcBorders>
              <w:tl2br w:val="nil"/>
              <w:tr2bl w:val="nil"/>
            </w:tcBorders>
            <w:vAlign w:val="center"/>
          </w:tcPr>
          <w:p w14:paraId="631F3C3A"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0567901"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506CDF79"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7BC60310" w14:textId="77777777" w:rsidR="00446724" w:rsidRDefault="00446724">
            <w:pPr>
              <w:widowControl/>
              <w:spacing w:line="260" w:lineRule="exact"/>
              <w:ind w:firstLineChars="100" w:firstLine="210"/>
              <w:jc w:val="center"/>
              <w:rPr>
                <w:rFonts w:ascii="仿宋_GB2312" w:eastAsia="仿宋_GB2312" w:hAnsi="宋体" w:cs="Times New Roman"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76708268" w14:textId="77777777" w:rsidR="00446724" w:rsidRDefault="00446724">
            <w:pPr>
              <w:widowControl/>
              <w:spacing w:line="260" w:lineRule="exact"/>
              <w:jc w:val="center"/>
              <w:rPr>
                <w:rFonts w:ascii="仿宋_GB2312" w:eastAsia="仿宋_GB2312" w:hAnsi="宋体" w:cs="Times New Roman"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5547CAE3"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（7）</w:t>
            </w:r>
            <w:r>
              <w:rPr>
                <w:rFonts w:ascii="仿宋" w:eastAsia="仿宋" w:hAnsi="仿宋" w:hint="eastAsia"/>
                <w:color w:val="000000" w:themeColor="text1"/>
                <w:kern w:val="0"/>
                <w:szCs w:val="21"/>
              </w:rPr>
              <w:t>①</w:t>
            </w:r>
            <w:r>
              <w:rPr>
                <w:rFonts w:ascii="仿宋_GB2312" w:eastAsia="仿宋_GB2312" w:hAnsi="宋体" w:hint="eastAsia"/>
                <w:color w:val="000000" w:themeColor="text1"/>
                <w:kern w:val="0"/>
                <w:szCs w:val="21"/>
              </w:rPr>
              <w:t>造成特别重大质量安全事故的；</w:t>
            </w:r>
            <w:r>
              <w:rPr>
                <w:rFonts w:ascii="仿宋" w:eastAsia="仿宋" w:hAnsi="仿宋" w:hint="eastAsia"/>
                <w:color w:val="000000" w:themeColor="text1"/>
                <w:kern w:val="0"/>
                <w:szCs w:val="21"/>
              </w:rPr>
              <w:t>②</w:t>
            </w:r>
            <w:r>
              <w:rPr>
                <w:rFonts w:ascii="仿宋_GB2312" w:eastAsia="仿宋_GB2312" w:hAnsi="宋体" w:hint="eastAsia"/>
                <w:color w:val="000000" w:themeColor="text1"/>
                <w:kern w:val="0"/>
                <w:szCs w:val="21"/>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3E3F5117"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没收违法所得，处合同约定的勘察费、设计费百分</w:t>
            </w:r>
            <w:r>
              <w:rPr>
                <w:rFonts w:ascii="仿宋_GB2312" w:eastAsia="仿宋_GB2312" w:hAnsi="宋体" w:cs="Times New Roman"/>
                <w:color w:val="000000" w:themeColor="text1"/>
                <w:kern w:val="0"/>
                <w:szCs w:val="21"/>
              </w:rPr>
              <w:t>之五十</w:t>
            </w:r>
            <w:r>
              <w:rPr>
                <w:rFonts w:ascii="仿宋_GB2312" w:eastAsia="仿宋_GB2312" w:hAnsi="宋体" w:cs="Times New Roman" w:hint="eastAsia"/>
                <w:color w:val="000000" w:themeColor="text1"/>
                <w:kern w:val="0"/>
                <w:szCs w:val="21"/>
              </w:rPr>
              <w:t>的罚款，吊销资质证书，对单位直接负责的主管人员和其他直接责任人员处单位罚款数额百分</w:t>
            </w:r>
            <w:r>
              <w:rPr>
                <w:rFonts w:ascii="仿宋_GB2312" w:eastAsia="仿宋_GB2312" w:hAnsi="宋体" w:cs="Times New Roman"/>
                <w:color w:val="000000" w:themeColor="text1"/>
                <w:kern w:val="0"/>
                <w:szCs w:val="21"/>
              </w:rPr>
              <w:t>之十</w:t>
            </w:r>
            <w:r>
              <w:rPr>
                <w:rFonts w:ascii="仿宋_GB2312" w:eastAsia="仿宋_GB2312" w:hAnsi="宋体" w:cs="Times New Roman" w:hint="eastAsia"/>
                <w:color w:val="000000" w:themeColor="text1"/>
                <w:kern w:val="0"/>
                <w:szCs w:val="21"/>
              </w:rPr>
              <w:t>的罚款。</w:t>
            </w:r>
          </w:p>
        </w:tc>
      </w:tr>
      <w:tr w:rsidR="00446724" w14:paraId="1EBEDC7D" w14:textId="77777777">
        <w:trPr>
          <w:trHeight w:val="150"/>
          <w:jc w:val="center"/>
        </w:trPr>
        <w:tc>
          <w:tcPr>
            <w:tcW w:w="535" w:type="dxa"/>
            <w:vMerge w:val="restart"/>
            <w:tcBorders>
              <w:tl2br w:val="nil"/>
              <w:tr2bl w:val="nil"/>
            </w:tcBorders>
            <w:vAlign w:val="center"/>
          </w:tcPr>
          <w:p w14:paraId="65C6479F"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02B69A8C"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勘察、设计单位未依据项目批准文件，城乡规划及专业规划，国家规定的建设工程勘察、设计深度要求编制建设工程勘察、设计文件的</w:t>
            </w:r>
          </w:p>
        </w:tc>
        <w:tc>
          <w:tcPr>
            <w:tcW w:w="993" w:type="dxa"/>
            <w:gridSpan w:val="2"/>
            <w:vMerge w:val="restart"/>
            <w:tcBorders>
              <w:tl2br w:val="nil"/>
              <w:tr2bl w:val="nil"/>
            </w:tcBorders>
            <w:vAlign w:val="center"/>
          </w:tcPr>
          <w:p w14:paraId="3253A309"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《建设工程勘察设计管理条例》第二十五条</w:t>
            </w:r>
          </w:p>
        </w:tc>
        <w:tc>
          <w:tcPr>
            <w:tcW w:w="4110" w:type="dxa"/>
            <w:vMerge w:val="restart"/>
            <w:tcBorders>
              <w:tl2br w:val="nil"/>
              <w:tr2bl w:val="nil"/>
            </w:tcBorders>
            <w:vAlign w:val="center"/>
          </w:tcPr>
          <w:p w14:paraId="4DA25043"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《建设工程勘察设计管理条例》第四十条</w:t>
            </w:r>
          </w:p>
          <w:p w14:paraId="66EDE976"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hint="eastAsia"/>
                <w:color w:val="000000" w:themeColor="text1"/>
                <w:kern w:val="0"/>
                <w:szCs w:val="21"/>
              </w:rPr>
              <w:t>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1134" w:type="dxa"/>
            <w:tcBorders>
              <w:tl2br w:val="nil"/>
              <w:tr2bl w:val="nil"/>
            </w:tcBorders>
            <w:tcMar>
              <w:top w:w="15" w:type="dxa"/>
              <w:left w:w="15" w:type="dxa"/>
              <w:bottom w:w="15" w:type="dxa"/>
              <w:right w:w="15" w:type="dxa"/>
            </w:tcMar>
            <w:vAlign w:val="center"/>
          </w:tcPr>
          <w:p w14:paraId="50224CE0"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EEC14A0"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逾期未改正，初次违法，主动补充备案，消除违法行为危害后果的。</w:t>
            </w:r>
          </w:p>
        </w:tc>
        <w:tc>
          <w:tcPr>
            <w:tcW w:w="3260" w:type="dxa"/>
            <w:tcBorders>
              <w:tl2br w:val="nil"/>
              <w:tr2bl w:val="nil"/>
            </w:tcBorders>
            <w:tcMar>
              <w:top w:w="15" w:type="dxa"/>
              <w:left w:w="15" w:type="dxa"/>
              <w:bottom w:w="15" w:type="dxa"/>
              <w:right w:w="15" w:type="dxa"/>
            </w:tcMar>
            <w:vAlign w:val="center"/>
          </w:tcPr>
          <w:p w14:paraId="51E02381"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责令改正，处10万元罚款。</w:t>
            </w:r>
          </w:p>
        </w:tc>
      </w:tr>
      <w:tr w:rsidR="00446724" w14:paraId="48DAB17F" w14:textId="77777777">
        <w:trPr>
          <w:trHeight w:val="150"/>
          <w:jc w:val="center"/>
        </w:trPr>
        <w:tc>
          <w:tcPr>
            <w:tcW w:w="535" w:type="dxa"/>
            <w:vMerge/>
            <w:tcBorders>
              <w:tl2br w:val="nil"/>
              <w:tr2bl w:val="nil"/>
            </w:tcBorders>
            <w:vAlign w:val="center"/>
          </w:tcPr>
          <w:p w14:paraId="1B1D6BF9"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2C3EAA6"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410DCF2D"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49D1C844"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FFCA728"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AA563D3" w14:textId="77777777" w:rsidR="00446724" w:rsidRDefault="00000000">
            <w:pPr>
              <w:spacing w:line="260" w:lineRule="exact"/>
              <w:ind w:firstLineChars="100" w:firstLine="210"/>
              <w:rPr>
                <w:rFonts w:ascii="Calibri" w:eastAsia="宋体" w:hAnsi="Calibri" w:cs="Times New Roman"/>
                <w:color w:val="000000" w:themeColor="text1"/>
              </w:rPr>
            </w:pPr>
            <w:r>
              <w:rPr>
                <w:rFonts w:ascii="仿宋_GB2312" w:eastAsia="仿宋_GB2312" w:hAnsi="宋体" w:hint="eastAsia"/>
                <w:color w:val="000000" w:themeColor="text1"/>
                <w:kern w:val="0"/>
                <w:szCs w:val="21"/>
              </w:rPr>
              <w:t>逾期不改正，未造成工程质量事故或环境污染和生态破坏，不具有从轻、从重情形的。</w:t>
            </w:r>
          </w:p>
        </w:tc>
        <w:tc>
          <w:tcPr>
            <w:tcW w:w="3260" w:type="dxa"/>
            <w:tcBorders>
              <w:tl2br w:val="nil"/>
              <w:tr2bl w:val="nil"/>
            </w:tcBorders>
            <w:tcMar>
              <w:top w:w="15" w:type="dxa"/>
              <w:left w:w="15" w:type="dxa"/>
              <w:bottom w:w="15" w:type="dxa"/>
              <w:right w:w="15" w:type="dxa"/>
            </w:tcMar>
            <w:vAlign w:val="center"/>
          </w:tcPr>
          <w:p w14:paraId="65F37BA1"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责令改正，处10万元以上</w:t>
            </w:r>
            <w:r>
              <w:rPr>
                <w:rFonts w:ascii="仿宋_GB2312" w:eastAsia="仿宋_GB2312" w:hAnsi="宋体" w:cs="Times New Roman"/>
                <w:color w:val="000000" w:themeColor="text1"/>
                <w:kern w:val="0"/>
                <w:szCs w:val="21"/>
              </w:rPr>
              <w:t>3</w:t>
            </w:r>
            <w:r>
              <w:rPr>
                <w:rFonts w:ascii="仿宋_GB2312" w:eastAsia="仿宋_GB2312" w:hAnsi="宋体" w:cs="Times New Roman" w:hint="eastAsia"/>
                <w:color w:val="000000" w:themeColor="text1"/>
                <w:kern w:val="0"/>
                <w:szCs w:val="21"/>
              </w:rPr>
              <w:t>0万元以下罚款。</w:t>
            </w:r>
          </w:p>
        </w:tc>
      </w:tr>
      <w:tr w:rsidR="00446724" w14:paraId="282FFA38" w14:textId="77777777">
        <w:trPr>
          <w:trHeight w:val="676"/>
          <w:jc w:val="center"/>
        </w:trPr>
        <w:tc>
          <w:tcPr>
            <w:tcW w:w="535" w:type="dxa"/>
            <w:vMerge/>
            <w:tcBorders>
              <w:tl2br w:val="nil"/>
              <w:tr2bl w:val="nil"/>
            </w:tcBorders>
            <w:vAlign w:val="center"/>
          </w:tcPr>
          <w:p w14:paraId="08D81F1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62D99E8"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7E76505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1BF50B80"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22C6E493"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33BA249" w14:textId="77777777" w:rsidR="00446724" w:rsidRDefault="00000000">
            <w:pPr>
              <w:spacing w:line="260" w:lineRule="exact"/>
              <w:ind w:firstLineChars="100" w:firstLine="210"/>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hint="eastAsia"/>
                <w:color w:val="000000" w:themeColor="text1"/>
                <w:kern w:val="0"/>
                <w:szCs w:val="21"/>
              </w:rPr>
              <w:t>（1）造成工程质量事故或者环境污染和生态破坏的。</w:t>
            </w:r>
          </w:p>
        </w:tc>
        <w:tc>
          <w:tcPr>
            <w:tcW w:w="3260" w:type="dxa"/>
            <w:tcBorders>
              <w:tl2br w:val="nil"/>
              <w:tr2bl w:val="nil"/>
            </w:tcBorders>
            <w:tcMar>
              <w:top w:w="15" w:type="dxa"/>
              <w:left w:w="15" w:type="dxa"/>
              <w:bottom w:w="15" w:type="dxa"/>
              <w:right w:w="15" w:type="dxa"/>
            </w:tcMar>
            <w:vAlign w:val="center"/>
          </w:tcPr>
          <w:p w14:paraId="61CD9DEA" w14:textId="77777777" w:rsidR="00446724" w:rsidRDefault="00000000">
            <w:pPr>
              <w:spacing w:line="260" w:lineRule="exact"/>
              <w:ind w:firstLineChars="100" w:firstLine="210"/>
              <w:jc w:val="left"/>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cs="Times New Roman" w:hint="eastAsia"/>
                <w:color w:val="000000" w:themeColor="text1"/>
                <w:kern w:val="0"/>
                <w:szCs w:val="21"/>
              </w:rPr>
              <w:t>处</w:t>
            </w:r>
            <w:r>
              <w:rPr>
                <w:rFonts w:ascii="仿宋_GB2312" w:eastAsia="仿宋_GB2312" w:hAnsi="宋体" w:cs="Times New Roman"/>
                <w:color w:val="000000" w:themeColor="text1"/>
                <w:kern w:val="0"/>
                <w:szCs w:val="21"/>
              </w:rPr>
              <w:t>30</w:t>
            </w:r>
            <w:r>
              <w:rPr>
                <w:rFonts w:ascii="仿宋_GB2312" w:eastAsia="仿宋_GB2312" w:hAnsi="宋体" w:cs="Times New Roman" w:hint="eastAsia"/>
                <w:color w:val="000000" w:themeColor="text1"/>
                <w:kern w:val="0"/>
                <w:szCs w:val="21"/>
              </w:rPr>
              <w:t>万元罚款，责令停业整顿30-</w:t>
            </w:r>
            <w:r>
              <w:rPr>
                <w:rFonts w:ascii="仿宋_GB2312" w:eastAsia="仿宋_GB2312" w:hAnsi="宋体" w:cs="Times New Roman"/>
                <w:color w:val="000000" w:themeColor="text1"/>
                <w:kern w:val="0"/>
                <w:szCs w:val="21"/>
              </w:rPr>
              <w:t>60日</w:t>
            </w:r>
            <w:r>
              <w:rPr>
                <w:rFonts w:ascii="仿宋_GB2312" w:eastAsia="仿宋_GB2312" w:hAnsi="宋体" w:cs="Times New Roman" w:hint="eastAsia"/>
                <w:color w:val="000000" w:themeColor="text1"/>
                <w:kern w:val="0"/>
                <w:szCs w:val="21"/>
              </w:rPr>
              <w:t>。</w:t>
            </w:r>
          </w:p>
        </w:tc>
      </w:tr>
      <w:tr w:rsidR="00446724" w14:paraId="4E3B84B6" w14:textId="77777777">
        <w:trPr>
          <w:trHeight w:val="134"/>
          <w:jc w:val="center"/>
        </w:trPr>
        <w:tc>
          <w:tcPr>
            <w:tcW w:w="535" w:type="dxa"/>
            <w:vMerge/>
            <w:tcBorders>
              <w:tl2br w:val="nil"/>
              <w:tr2bl w:val="nil"/>
            </w:tcBorders>
            <w:vAlign w:val="center"/>
          </w:tcPr>
          <w:p w14:paraId="539EF28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3CA5FF6"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55D02813"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2D9E3439"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294647F3"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0842F592" w14:textId="77777777" w:rsidR="00446724" w:rsidRDefault="00000000">
            <w:pPr>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（2）造成较大工程质量事故或者严重环境污染和生态破坏的。</w:t>
            </w:r>
          </w:p>
        </w:tc>
        <w:tc>
          <w:tcPr>
            <w:tcW w:w="3260" w:type="dxa"/>
            <w:tcBorders>
              <w:tl2br w:val="nil"/>
              <w:tr2bl w:val="nil"/>
            </w:tcBorders>
            <w:tcMar>
              <w:top w:w="15" w:type="dxa"/>
              <w:left w:w="15" w:type="dxa"/>
              <w:bottom w:w="15" w:type="dxa"/>
              <w:right w:w="15" w:type="dxa"/>
            </w:tcMar>
            <w:vAlign w:val="center"/>
          </w:tcPr>
          <w:p w14:paraId="0BD38FAD"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w:t>
            </w:r>
            <w:r>
              <w:rPr>
                <w:rFonts w:ascii="仿宋_GB2312" w:eastAsia="仿宋_GB2312" w:hAnsi="宋体" w:cs="Times New Roman"/>
                <w:color w:val="000000" w:themeColor="text1"/>
                <w:kern w:val="0"/>
                <w:szCs w:val="21"/>
              </w:rPr>
              <w:t>30</w:t>
            </w:r>
            <w:r>
              <w:rPr>
                <w:rFonts w:ascii="仿宋_GB2312" w:eastAsia="仿宋_GB2312" w:hAnsi="宋体" w:cs="Times New Roman" w:hint="eastAsia"/>
                <w:color w:val="000000" w:themeColor="text1"/>
                <w:kern w:val="0"/>
                <w:szCs w:val="21"/>
              </w:rPr>
              <w:t>万元罚款，责令停业整顿60-</w:t>
            </w:r>
            <w:r>
              <w:rPr>
                <w:rFonts w:ascii="仿宋_GB2312" w:eastAsia="仿宋_GB2312" w:hAnsi="宋体" w:cs="Times New Roman"/>
                <w:color w:val="000000" w:themeColor="text1"/>
                <w:kern w:val="0"/>
                <w:szCs w:val="21"/>
              </w:rPr>
              <w:t>90日</w:t>
            </w:r>
            <w:r>
              <w:rPr>
                <w:rFonts w:ascii="仿宋_GB2312" w:eastAsia="仿宋_GB2312" w:hAnsi="宋体" w:cs="Times New Roman" w:hint="eastAsia"/>
                <w:color w:val="000000" w:themeColor="text1"/>
                <w:kern w:val="0"/>
                <w:szCs w:val="21"/>
              </w:rPr>
              <w:t>。</w:t>
            </w:r>
          </w:p>
        </w:tc>
      </w:tr>
      <w:tr w:rsidR="00446724" w14:paraId="1BE8690D" w14:textId="77777777">
        <w:trPr>
          <w:trHeight w:val="134"/>
          <w:jc w:val="center"/>
        </w:trPr>
        <w:tc>
          <w:tcPr>
            <w:tcW w:w="535" w:type="dxa"/>
            <w:vMerge/>
            <w:tcBorders>
              <w:tl2br w:val="nil"/>
              <w:tr2bl w:val="nil"/>
            </w:tcBorders>
            <w:vAlign w:val="center"/>
          </w:tcPr>
          <w:p w14:paraId="5C5F220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8A9D75D"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36B7DCAF"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4699ED81"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1A395617"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24A87D3C" w14:textId="77777777" w:rsidR="00446724" w:rsidRDefault="00000000">
            <w:pPr>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（3）造成重大工程质量事故或者比较严重环境污染和生态破坏的。</w:t>
            </w:r>
          </w:p>
        </w:tc>
        <w:tc>
          <w:tcPr>
            <w:tcW w:w="3260" w:type="dxa"/>
            <w:tcBorders>
              <w:tl2br w:val="nil"/>
              <w:tr2bl w:val="nil"/>
            </w:tcBorders>
            <w:tcMar>
              <w:top w:w="15" w:type="dxa"/>
              <w:left w:w="15" w:type="dxa"/>
              <w:bottom w:w="15" w:type="dxa"/>
              <w:right w:w="15" w:type="dxa"/>
            </w:tcMar>
            <w:vAlign w:val="center"/>
          </w:tcPr>
          <w:p w14:paraId="6ED92835"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w:t>
            </w:r>
            <w:r>
              <w:rPr>
                <w:rFonts w:ascii="仿宋_GB2312" w:eastAsia="仿宋_GB2312" w:hAnsi="宋体" w:cs="Times New Roman"/>
                <w:color w:val="000000" w:themeColor="text1"/>
                <w:kern w:val="0"/>
                <w:szCs w:val="21"/>
              </w:rPr>
              <w:t>30</w:t>
            </w:r>
            <w:r>
              <w:rPr>
                <w:rFonts w:ascii="仿宋_GB2312" w:eastAsia="仿宋_GB2312" w:hAnsi="宋体" w:cs="Times New Roman" w:hint="eastAsia"/>
                <w:color w:val="000000" w:themeColor="text1"/>
                <w:kern w:val="0"/>
                <w:szCs w:val="21"/>
              </w:rPr>
              <w:t>万元罚款，降低资质等级。</w:t>
            </w:r>
          </w:p>
        </w:tc>
      </w:tr>
      <w:tr w:rsidR="00446724" w14:paraId="358F20A7" w14:textId="77777777">
        <w:trPr>
          <w:trHeight w:val="158"/>
          <w:jc w:val="center"/>
        </w:trPr>
        <w:tc>
          <w:tcPr>
            <w:tcW w:w="535" w:type="dxa"/>
            <w:vMerge/>
            <w:tcBorders>
              <w:tl2br w:val="nil"/>
              <w:tr2bl w:val="nil"/>
            </w:tcBorders>
            <w:vAlign w:val="center"/>
          </w:tcPr>
          <w:p w14:paraId="3E12CB8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215B4AE"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45C1667B"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27854C7C"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3FD3F5AE"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4184FCBC" w14:textId="77777777" w:rsidR="00446724" w:rsidRDefault="00000000">
            <w:pPr>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（4）造成特别</w:t>
            </w:r>
            <w:r>
              <w:rPr>
                <w:rFonts w:ascii="仿宋_GB2312" w:eastAsia="仿宋_GB2312" w:hAnsi="宋体"/>
                <w:color w:val="000000" w:themeColor="text1"/>
                <w:kern w:val="0"/>
                <w:szCs w:val="21"/>
              </w:rPr>
              <w:t>重大</w:t>
            </w:r>
            <w:r>
              <w:rPr>
                <w:rFonts w:ascii="仿宋_GB2312" w:eastAsia="仿宋_GB2312" w:hAnsi="宋体" w:hint="eastAsia"/>
                <w:color w:val="000000" w:themeColor="text1"/>
                <w:kern w:val="0"/>
                <w:szCs w:val="21"/>
              </w:rPr>
              <w:t>工程质量安全事故或者特别严重的环境污染和生态破坏的。</w:t>
            </w:r>
          </w:p>
        </w:tc>
        <w:tc>
          <w:tcPr>
            <w:tcW w:w="3260" w:type="dxa"/>
            <w:tcBorders>
              <w:tl2br w:val="nil"/>
              <w:tr2bl w:val="nil"/>
            </w:tcBorders>
            <w:tcMar>
              <w:top w:w="15" w:type="dxa"/>
              <w:left w:w="15" w:type="dxa"/>
              <w:bottom w:w="15" w:type="dxa"/>
              <w:right w:w="15" w:type="dxa"/>
            </w:tcMar>
            <w:vAlign w:val="center"/>
          </w:tcPr>
          <w:p w14:paraId="25E0A10C"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处30万元罚款，吊销资质证书。</w:t>
            </w:r>
          </w:p>
        </w:tc>
      </w:tr>
      <w:tr w:rsidR="00446724" w14:paraId="4BE665C8" w14:textId="77777777">
        <w:trPr>
          <w:trHeight w:val="542"/>
          <w:jc w:val="center"/>
        </w:trPr>
        <w:tc>
          <w:tcPr>
            <w:tcW w:w="535" w:type="dxa"/>
            <w:vMerge w:val="restart"/>
            <w:tcBorders>
              <w:tl2br w:val="nil"/>
              <w:tr2bl w:val="nil"/>
            </w:tcBorders>
            <w:vAlign w:val="center"/>
          </w:tcPr>
          <w:p w14:paraId="4EE47198"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bookmarkStart w:id="0" w:name="_Hlk58488238"/>
          </w:p>
        </w:tc>
        <w:tc>
          <w:tcPr>
            <w:tcW w:w="1684" w:type="dxa"/>
            <w:vMerge w:val="restart"/>
            <w:tcBorders>
              <w:tl2br w:val="nil"/>
              <w:tr2bl w:val="nil"/>
            </w:tcBorders>
            <w:vAlign w:val="center"/>
          </w:tcPr>
          <w:p w14:paraId="2CE6C6A3"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（一）勘察单位未按照工程建设强制性标准进行勘察的；</w:t>
            </w:r>
          </w:p>
          <w:p w14:paraId="2C5F1CB4"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（二）设计单位未根据勘察成果文件进行工程设计的；</w:t>
            </w:r>
          </w:p>
          <w:p w14:paraId="57DCF5CA"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（三）设计单位指定建筑材料、建筑构配件的生产厂、供应商的；</w:t>
            </w:r>
          </w:p>
          <w:p w14:paraId="52CE1C66"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（四）设计单位未按照工程建设强制性标准进行设计的</w:t>
            </w:r>
          </w:p>
          <w:p w14:paraId="482462F9" w14:textId="77777777" w:rsidR="00446724" w:rsidRDefault="00446724">
            <w:pPr>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993" w:type="dxa"/>
            <w:gridSpan w:val="2"/>
            <w:vMerge w:val="restart"/>
            <w:tcBorders>
              <w:tl2br w:val="nil"/>
              <w:tr2bl w:val="nil"/>
            </w:tcBorders>
            <w:vAlign w:val="center"/>
          </w:tcPr>
          <w:p w14:paraId="36F5D634"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《建设工程勘察设计管理条例》第五条第二款、第二十五条，</w:t>
            </w:r>
          </w:p>
          <w:p w14:paraId="10276A60"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《建设工程质量管理条例》第十九条、第二十二条，《实施工程建设强制性标准监督规定》第十七条</w:t>
            </w:r>
          </w:p>
        </w:tc>
        <w:tc>
          <w:tcPr>
            <w:tcW w:w="4110" w:type="dxa"/>
            <w:vMerge w:val="restart"/>
            <w:tcBorders>
              <w:tl2br w:val="nil"/>
              <w:tr2bl w:val="nil"/>
            </w:tcBorders>
            <w:vAlign w:val="center"/>
          </w:tcPr>
          <w:p w14:paraId="5328A46A"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《建设工程勘察设计管理条例》第四十一条</w:t>
            </w:r>
          </w:p>
          <w:p w14:paraId="5938518B"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违反本条例规定，有下列行为之一的，依照《建设工程质量管理条例》第六十三条的规定给予处罚：</w:t>
            </w:r>
          </w:p>
          <w:p w14:paraId="609D35EF"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（一）勘察单位未按照工程建设强制性标准进行勘察的；</w:t>
            </w:r>
          </w:p>
          <w:p w14:paraId="0A2AF602"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（二）设计单位未根据勘察成果文件进行工程设计的；</w:t>
            </w:r>
          </w:p>
          <w:p w14:paraId="2D2C5896"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（三）设计单位指定建筑材料、建筑构配件的生产厂、供应商的；</w:t>
            </w:r>
          </w:p>
          <w:p w14:paraId="194F2C44" w14:textId="77777777" w:rsidR="00446724" w:rsidRDefault="00000000">
            <w:pPr>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（四）设计单位未按照工程建设强制性标准进行设计的。</w:t>
            </w:r>
          </w:p>
          <w:p w14:paraId="0D61E1E8" w14:textId="77777777" w:rsidR="00446724" w:rsidRDefault="00446724">
            <w:pPr>
              <w:widowControl/>
              <w:adjustRightInd w:val="0"/>
              <w:snapToGrid w:val="0"/>
              <w:spacing w:line="260" w:lineRule="exact"/>
              <w:ind w:firstLineChars="100" w:firstLine="210"/>
              <w:jc w:val="left"/>
              <w:textAlignment w:val="center"/>
              <w:rPr>
                <w:rFonts w:ascii="仿宋_GB2312" w:eastAsia="仿宋_GB2312" w:hAnsi="宋体" w:hint="eastAsia"/>
                <w:color w:val="000000" w:themeColor="text1"/>
                <w:kern w:val="0"/>
                <w:szCs w:val="21"/>
              </w:rPr>
            </w:pPr>
          </w:p>
          <w:p w14:paraId="7F243368"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《建设工程质量管理条例》第六十三条</w:t>
            </w:r>
          </w:p>
          <w:p w14:paraId="2AD50A7A"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违反本条例规定，有下列行为之一的，责令改正，处10万元以上30万元以下的罚款：</w:t>
            </w:r>
          </w:p>
          <w:p w14:paraId="49FFC12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（一）勘察单位未按照工程建设强制性标准进行勘察的；</w:t>
            </w:r>
          </w:p>
          <w:p w14:paraId="73A22FBD"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（二）设计单位未根据勘察成果文件进行工程设计的；</w:t>
            </w:r>
          </w:p>
          <w:p w14:paraId="300E4A7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（三）设计单位指定建筑材料、建筑构配件的生产厂、供应商的；</w:t>
            </w:r>
          </w:p>
          <w:p w14:paraId="2F4A905E"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（四）设计单位未按照工程建设强制性标准进行设计的。</w:t>
            </w:r>
          </w:p>
          <w:p w14:paraId="5A912C48"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有前款所列行为，造成工程质量事故的，责令停业整顿，降低资质等级；情节严重的，吊销资质证书；造成损失的，依法承担赔偿责任。</w:t>
            </w:r>
          </w:p>
          <w:p w14:paraId="0E5CA099" w14:textId="77777777" w:rsidR="00446724" w:rsidRDefault="00446724">
            <w:pPr>
              <w:spacing w:line="260" w:lineRule="exact"/>
              <w:rPr>
                <w:rFonts w:ascii="仿宋_GB2312" w:eastAsia="仿宋_GB2312" w:hAnsi="宋体" w:hint="eastAsia"/>
                <w:color w:val="000000" w:themeColor="text1"/>
                <w:kern w:val="0"/>
                <w:szCs w:val="21"/>
              </w:rPr>
            </w:pPr>
          </w:p>
          <w:p w14:paraId="1289CA47"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《建设工程质量管理条例》第七十三条</w:t>
            </w:r>
          </w:p>
          <w:p w14:paraId="4B21BE37"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依照本条例规定，给予单位罚款处罚的，对单位直接负责的主管人员和其他直接责任人员处单位罚款数额百分之五以上百分之十以下的罚款。</w:t>
            </w:r>
          </w:p>
          <w:p w14:paraId="688B1533" w14:textId="77777777" w:rsidR="00446724" w:rsidRDefault="00446724">
            <w:pPr>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AB941D6" w14:textId="77777777" w:rsidR="00446724" w:rsidRDefault="00000000">
            <w:pPr>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01F6F54" w14:textId="77777777" w:rsidR="00446724" w:rsidRDefault="00000000">
            <w:pPr>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00FED963" w14:textId="77777777" w:rsidR="00446724" w:rsidRDefault="00000000">
            <w:pPr>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责令改正，处10万元罚款，对单位直接负责的主管人员和其他直接责任人员处单位罚款数额百分之五的罚款。</w:t>
            </w:r>
          </w:p>
        </w:tc>
      </w:tr>
      <w:bookmarkEnd w:id="0"/>
      <w:tr w:rsidR="00446724" w14:paraId="70DB5162" w14:textId="77777777">
        <w:trPr>
          <w:trHeight w:val="1369"/>
          <w:jc w:val="center"/>
        </w:trPr>
        <w:tc>
          <w:tcPr>
            <w:tcW w:w="535" w:type="dxa"/>
            <w:vMerge/>
            <w:tcBorders>
              <w:tl2br w:val="nil"/>
              <w:tr2bl w:val="nil"/>
            </w:tcBorders>
            <w:vAlign w:val="center"/>
          </w:tcPr>
          <w:p w14:paraId="60DB9A0C"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3B1B558"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3386DBE4"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57AE9B62"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08BEB79"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2D557DF" w14:textId="77777777" w:rsidR="00446724" w:rsidRDefault="00000000">
            <w:pPr>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未造成工程质量事故，不具有从轻、从重情形的。</w:t>
            </w:r>
          </w:p>
        </w:tc>
        <w:tc>
          <w:tcPr>
            <w:tcW w:w="3260" w:type="dxa"/>
            <w:tcBorders>
              <w:tl2br w:val="nil"/>
              <w:tr2bl w:val="nil"/>
            </w:tcBorders>
            <w:tcMar>
              <w:top w:w="15" w:type="dxa"/>
              <w:left w:w="15" w:type="dxa"/>
              <w:bottom w:w="15" w:type="dxa"/>
              <w:right w:w="15" w:type="dxa"/>
            </w:tcMar>
            <w:vAlign w:val="center"/>
          </w:tcPr>
          <w:p w14:paraId="7D98FAD2"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责令改正，处10万元以上</w:t>
            </w:r>
            <w:r>
              <w:rPr>
                <w:rFonts w:ascii="仿宋_GB2312" w:eastAsia="仿宋_GB2312" w:hAnsi="宋体" w:cs="Times New Roman"/>
                <w:color w:val="000000" w:themeColor="text1"/>
                <w:kern w:val="0"/>
                <w:szCs w:val="21"/>
              </w:rPr>
              <w:t>20</w:t>
            </w:r>
            <w:r>
              <w:rPr>
                <w:rFonts w:ascii="仿宋_GB2312" w:eastAsia="仿宋_GB2312" w:hAnsi="宋体" w:cs="Times New Roman" w:hint="eastAsia"/>
                <w:color w:val="000000" w:themeColor="text1"/>
                <w:kern w:val="0"/>
                <w:szCs w:val="21"/>
              </w:rPr>
              <w:t>万元以下的罚款，对单位直接负责的主管人员和其他直接责任人员处单位罚款数额百分之五以上百分之十以下的罚款。</w:t>
            </w:r>
          </w:p>
        </w:tc>
      </w:tr>
      <w:tr w:rsidR="00446724" w14:paraId="12A81E66" w14:textId="77777777">
        <w:trPr>
          <w:trHeight w:val="892"/>
          <w:jc w:val="center"/>
        </w:trPr>
        <w:tc>
          <w:tcPr>
            <w:tcW w:w="535" w:type="dxa"/>
            <w:vMerge/>
            <w:tcBorders>
              <w:tl2br w:val="nil"/>
              <w:tr2bl w:val="nil"/>
            </w:tcBorders>
            <w:vAlign w:val="center"/>
          </w:tcPr>
          <w:p w14:paraId="28CE09A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353FDB2"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48383C7A"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3074F19C"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1165BDA0"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7284F56"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（1）造成3人以下死亡，或者10人以下重伤，或者1000万元以下直接经济损失的。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14:paraId="3078502A"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w:t>
            </w:r>
            <w:r>
              <w:rPr>
                <w:rFonts w:ascii="仿宋_GB2312" w:eastAsia="仿宋_GB2312" w:hAnsi="宋体" w:cs="Times New Roman"/>
                <w:color w:val="000000" w:themeColor="text1"/>
                <w:kern w:val="0"/>
                <w:szCs w:val="21"/>
              </w:rPr>
              <w:t>20</w:t>
            </w:r>
            <w:r>
              <w:rPr>
                <w:rFonts w:ascii="仿宋_GB2312" w:eastAsia="仿宋_GB2312" w:hAnsi="宋体" w:cs="Times New Roman" w:hint="eastAsia"/>
                <w:color w:val="000000" w:themeColor="text1"/>
                <w:kern w:val="0"/>
                <w:szCs w:val="21"/>
              </w:rPr>
              <w:t>万元以上</w:t>
            </w:r>
            <w:r>
              <w:rPr>
                <w:rFonts w:ascii="仿宋_GB2312" w:eastAsia="仿宋_GB2312" w:hAnsi="宋体" w:cs="Times New Roman"/>
                <w:color w:val="000000" w:themeColor="text1"/>
                <w:kern w:val="0"/>
                <w:szCs w:val="21"/>
              </w:rPr>
              <w:t>3</w:t>
            </w:r>
            <w:r>
              <w:rPr>
                <w:rFonts w:ascii="仿宋_GB2312" w:eastAsia="仿宋_GB2312" w:hAnsi="宋体" w:cs="Times New Roman" w:hint="eastAsia"/>
                <w:color w:val="000000" w:themeColor="text1"/>
                <w:kern w:val="0"/>
                <w:szCs w:val="21"/>
              </w:rPr>
              <w:t>0万元以下的罚款，对单位直接负责的主管人员和其他直接责任人员处单位罚款数额百分之十的罚款，责令停业整顿30-</w:t>
            </w:r>
            <w:r>
              <w:rPr>
                <w:rFonts w:ascii="仿宋_GB2312" w:eastAsia="仿宋_GB2312" w:hAnsi="宋体" w:cs="Times New Roman"/>
                <w:color w:val="000000" w:themeColor="text1"/>
                <w:kern w:val="0"/>
                <w:szCs w:val="21"/>
              </w:rPr>
              <w:t>60日</w:t>
            </w:r>
            <w:r>
              <w:rPr>
                <w:rFonts w:ascii="仿宋_GB2312" w:eastAsia="仿宋_GB2312" w:hAnsi="宋体" w:cs="Times New Roman" w:hint="eastAsia"/>
                <w:color w:val="000000" w:themeColor="text1"/>
                <w:kern w:val="0"/>
                <w:szCs w:val="21"/>
              </w:rPr>
              <w:t>。</w:t>
            </w:r>
          </w:p>
        </w:tc>
      </w:tr>
      <w:tr w:rsidR="00446724" w14:paraId="3D5E447B" w14:textId="77777777">
        <w:trPr>
          <w:trHeight w:val="892"/>
          <w:jc w:val="center"/>
        </w:trPr>
        <w:tc>
          <w:tcPr>
            <w:tcW w:w="535" w:type="dxa"/>
            <w:vMerge/>
            <w:tcBorders>
              <w:tl2br w:val="nil"/>
              <w:tr2bl w:val="nil"/>
            </w:tcBorders>
            <w:vAlign w:val="center"/>
          </w:tcPr>
          <w:p w14:paraId="56A2D8F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0695DA2"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2539DFA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3845CE4E"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6908487F"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7DD218E2"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（2）造成3人以上5人以下死亡，或者10人以上20人以下重伤，或者1000万元以上2000万元以下直接经济损失的。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001193C3"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处30万元罚款，对单位直接负责的主管人员和其他直接责任人员处单位罚款数额百分之十的罚款，责令停业整顿60-90日。</w:t>
            </w:r>
          </w:p>
        </w:tc>
      </w:tr>
      <w:tr w:rsidR="00446724" w14:paraId="0BBC4262" w14:textId="77777777">
        <w:trPr>
          <w:trHeight w:val="997"/>
          <w:jc w:val="center"/>
        </w:trPr>
        <w:tc>
          <w:tcPr>
            <w:tcW w:w="535" w:type="dxa"/>
            <w:vMerge/>
            <w:tcBorders>
              <w:tl2br w:val="nil"/>
              <w:tr2bl w:val="nil"/>
            </w:tcBorders>
            <w:vAlign w:val="center"/>
          </w:tcPr>
          <w:p w14:paraId="6475F5B4"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C5FEBC2"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26E44480"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1E249FDE"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7E15D86B"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271C79BB"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（3）造成5人以上7人以下死亡，或者20人以上30人以下重伤，或者2000万元以上3000万元以下直接经济损失的。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0A76D454" w14:textId="77777777" w:rsidR="00446724" w:rsidRDefault="00000000">
            <w:pPr>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处30万元罚款，对单位直接负责的主管人员和其他直接责任人员处单位罚款数额百分之十的罚款，责令停业整顿90-120日。</w:t>
            </w:r>
          </w:p>
        </w:tc>
      </w:tr>
      <w:tr w:rsidR="00446724" w14:paraId="56F5D5DF" w14:textId="77777777">
        <w:trPr>
          <w:trHeight w:val="900"/>
          <w:jc w:val="center"/>
        </w:trPr>
        <w:tc>
          <w:tcPr>
            <w:tcW w:w="535" w:type="dxa"/>
            <w:vMerge/>
            <w:tcBorders>
              <w:tl2br w:val="nil"/>
              <w:tr2bl w:val="nil"/>
            </w:tcBorders>
            <w:vAlign w:val="center"/>
          </w:tcPr>
          <w:p w14:paraId="504B4EF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422323F"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5EEEA221"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03CEC6F3"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2EB30E87"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26411801"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（4）造成7人以上10人以下死亡，或者30人以上50人以下重伤，或者3000万元以上5000万元以下直接经济损失的。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2A42925D" w14:textId="77777777" w:rsidR="00446724" w:rsidRDefault="00000000">
            <w:pPr>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处30万元罚款，对单位直接负责的主管人员和其他直接责任人员处单位罚款数额百分之十的罚款，责令停业整顿120-180日。</w:t>
            </w:r>
          </w:p>
        </w:tc>
      </w:tr>
      <w:tr w:rsidR="00446724" w14:paraId="56B6C9FC" w14:textId="77777777">
        <w:trPr>
          <w:trHeight w:val="1005"/>
          <w:jc w:val="center"/>
        </w:trPr>
        <w:tc>
          <w:tcPr>
            <w:tcW w:w="535" w:type="dxa"/>
            <w:vMerge/>
            <w:tcBorders>
              <w:tl2br w:val="nil"/>
              <w:tr2bl w:val="nil"/>
            </w:tcBorders>
            <w:vAlign w:val="center"/>
          </w:tcPr>
          <w:p w14:paraId="301AAEE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AB53E39"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6620C3CE"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1204B165"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59163752"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44553781"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（5）</w:t>
            </w:r>
            <w:r>
              <w:rPr>
                <w:rFonts w:ascii="仿宋" w:eastAsia="仿宋" w:hAnsi="仿宋" w:hint="eastAsia"/>
                <w:color w:val="000000" w:themeColor="text1"/>
                <w:kern w:val="0"/>
                <w:szCs w:val="21"/>
              </w:rPr>
              <w:t>①</w:t>
            </w:r>
            <w:r>
              <w:rPr>
                <w:rFonts w:ascii="仿宋_GB2312" w:eastAsia="仿宋_GB2312" w:hAnsi="宋体" w:hint="eastAsia"/>
                <w:color w:val="000000" w:themeColor="text1"/>
                <w:kern w:val="0"/>
                <w:szCs w:val="21"/>
              </w:rPr>
              <w:t>造成重大质量事故的；</w:t>
            </w:r>
            <w:r>
              <w:rPr>
                <w:rFonts w:ascii="仿宋" w:eastAsia="仿宋" w:hAnsi="仿宋" w:hint="eastAsia"/>
                <w:color w:val="000000" w:themeColor="text1"/>
                <w:kern w:val="0"/>
                <w:szCs w:val="21"/>
              </w:rPr>
              <w:t>②</w:t>
            </w:r>
            <w:r>
              <w:rPr>
                <w:rFonts w:ascii="仿宋_GB2312" w:eastAsia="仿宋_GB2312" w:hAnsi="宋体" w:hint="eastAsia"/>
                <w:color w:val="000000" w:themeColor="text1"/>
                <w:kern w:val="0"/>
                <w:szCs w:val="21"/>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143F2D3A" w14:textId="77777777" w:rsidR="00446724" w:rsidRDefault="00000000">
            <w:pPr>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处30万元罚款，对单位直接负责的主管人员和其他直接责任人员处单位罚款数额百分之十的罚款，降低资质等级。</w:t>
            </w:r>
          </w:p>
        </w:tc>
      </w:tr>
      <w:tr w:rsidR="00446724" w14:paraId="5A10CAA6" w14:textId="77777777">
        <w:trPr>
          <w:trHeight w:val="1148"/>
          <w:jc w:val="center"/>
        </w:trPr>
        <w:tc>
          <w:tcPr>
            <w:tcW w:w="535" w:type="dxa"/>
            <w:vMerge/>
            <w:tcBorders>
              <w:tl2br w:val="nil"/>
              <w:tr2bl w:val="nil"/>
            </w:tcBorders>
            <w:vAlign w:val="center"/>
          </w:tcPr>
          <w:p w14:paraId="3D6FA01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E5C65A4"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39B450FF"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55940966"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2B3961D3"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536AB856" w14:textId="77777777" w:rsidR="00446724" w:rsidRDefault="00000000">
            <w:pPr>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（6）</w:t>
            </w:r>
            <w:r>
              <w:rPr>
                <w:rFonts w:ascii="仿宋" w:eastAsia="仿宋" w:hAnsi="仿宋" w:hint="eastAsia"/>
                <w:color w:val="000000" w:themeColor="text1"/>
                <w:kern w:val="0"/>
                <w:szCs w:val="21"/>
              </w:rPr>
              <w:t>①</w:t>
            </w:r>
            <w:r>
              <w:rPr>
                <w:rFonts w:ascii="仿宋_GB2312" w:eastAsia="仿宋_GB2312" w:hAnsi="宋体" w:hint="eastAsia"/>
                <w:color w:val="000000" w:themeColor="text1"/>
                <w:kern w:val="0"/>
                <w:szCs w:val="21"/>
              </w:rPr>
              <w:t>造成特别重大质量事故的；</w:t>
            </w:r>
            <w:r>
              <w:rPr>
                <w:rFonts w:ascii="仿宋" w:eastAsia="仿宋" w:hAnsi="仿宋" w:hint="eastAsia"/>
                <w:color w:val="000000" w:themeColor="text1"/>
                <w:kern w:val="0"/>
                <w:szCs w:val="21"/>
              </w:rPr>
              <w:t>②</w:t>
            </w:r>
            <w:r>
              <w:rPr>
                <w:rFonts w:ascii="仿宋_GB2312" w:eastAsia="仿宋_GB2312" w:hAnsi="宋体" w:hint="eastAsia"/>
                <w:color w:val="000000" w:themeColor="text1"/>
                <w:kern w:val="0"/>
                <w:szCs w:val="21"/>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402EAF88" w14:textId="77777777" w:rsidR="00446724" w:rsidRDefault="00000000">
            <w:pPr>
              <w:spacing w:line="260" w:lineRule="exact"/>
              <w:ind w:firstLineChars="100" w:firstLine="210"/>
              <w:jc w:val="lef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处30万元罚款，对单位直接负责的主管人员和其他直接责任人员处单位罚款数额百分之十的罚款，吊销资质证书。</w:t>
            </w:r>
          </w:p>
        </w:tc>
      </w:tr>
      <w:tr w:rsidR="00446724" w14:paraId="7F947890" w14:textId="77777777">
        <w:trPr>
          <w:trHeight w:val="1800"/>
          <w:jc w:val="center"/>
        </w:trPr>
        <w:tc>
          <w:tcPr>
            <w:tcW w:w="535" w:type="dxa"/>
            <w:vMerge w:val="restart"/>
            <w:tcBorders>
              <w:tl2br w:val="nil"/>
              <w:tr2bl w:val="nil"/>
            </w:tcBorders>
            <w:vAlign w:val="center"/>
          </w:tcPr>
          <w:p w14:paraId="513B1EC4" w14:textId="77777777" w:rsidR="00446724" w:rsidRDefault="00446724">
            <w:pPr>
              <w:pStyle w:val="ad"/>
              <w:numPr>
                <w:ilvl w:val="0"/>
                <w:numId w:val="1"/>
              </w:numPr>
              <w:spacing w:line="260" w:lineRule="exact"/>
              <w:rPr>
                <w:rFonts w:ascii="仿宋_GB2312" w:eastAsia="仿宋_GB2312" w:hAnsi="宋体" w:cs="Times New Roman" w:hint="eastAsia"/>
                <w:color w:val="000000" w:themeColor="text1"/>
                <w:kern w:val="0"/>
                <w:szCs w:val="21"/>
              </w:rPr>
            </w:pPr>
            <w:bookmarkStart w:id="1" w:name="_Hlk58488387"/>
          </w:p>
        </w:tc>
        <w:tc>
          <w:tcPr>
            <w:tcW w:w="1684" w:type="dxa"/>
            <w:vMerge w:val="restart"/>
            <w:tcBorders>
              <w:tl2br w:val="nil"/>
              <w:tr2bl w:val="nil"/>
            </w:tcBorders>
            <w:vAlign w:val="center"/>
          </w:tcPr>
          <w:p w14:paraId="64182496"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（一）未提供必要的现场工作条件；</w:t>
            </w:r>
          </w:p>
          <w:p w14:paraId="0D40711A"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（二）未提供与工程勘察有关的原始资料或者提供的原始资料不真实、不可靠；</w:t>
            </w:r>
          </w:p>
          <w:p w14:paraId="7C3FA76B"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（三）未组织勘察技术交底；</w:t>
            </w:r>
          </w:p>
          <w:p w14:paraId="31069DD2"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（四）未组织验槽。</w:t>
            </w:r>
          </w:p>
          <w:p w14:paraId="65E15522" w14:textId="77777777" w:rsidR="00446724" w:rsidRDefault="00446724">
            <w:pPr>
              <w:spacing w:line="260" w:lineRule="exact"/>
              <w:rPr>
                <w:rFonts w:ascii="仿宋_GB2312" w:eastAsia="仿宋_GB2312" w:hAnsi="宋体" w:cs="Times New Roman" w:hint="eastAsia"/>
                <w:color w:val="000000" w:themeColor="text1"/>
                <w:kern w:val="0"/>
                <w:szCs w:val="21"/>
              </w:rPr>
            </w:pPr>
          </w:p>
        </w:tc>
        <w:tc>
          <w:tcPr>
            <w:tcW w:w="993" w:type="dxa"/>
            <w:gridSpan w:val="2"/>
            <w:vMerge w:val="restart"/>
            <w:tcBorders>
              <w:tl2br w:val="nil"/>
              <w:tr2bl w:val="nil"/>
            </w:tcBorders>
            <w:vAlign w:val="center"/>
          </w:tcPr>
          <w:p w14:paraId="108BDD02"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《建设工程勘察质量管理办法》</w:t>
            </w:r>
          </w:p>
          <w:p w14:paraId="60AA5F87"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第五条</w:t>
            </w:r>
          </w:p>
        </w:tc>
        <w:tc>
          <w:tcPr>
            <w:tcW w:w="4110" w:type="dxa"/>
            <w:vMerge w:val="restart"/>
            <w:tcBorders>
              <w:tl2br w:val="nil"/>
              <w:tr2bl w:val="nil"/>
            </w:tcBorders>
            <w:vAlign w:val="center"/>
          </w:tcPr>
          <w:p w14:paraId="031FBB07"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《建设工程勘察质量管理办法》第二十二条</w:t>
            </w:r>
            <w:r>
              <w:rPr>
                <w:rFonts w:ascii="仿宋_GB2312" w:eastAsia="仿宋_GB2312" w:hAnsi="宋体" w:cs="Times New Roman"/>
                <w:color w:val="000000" w:themeColor="text1"/>
                <w:kern w:val="0"/>
                <w:szCs w:val="21"/>
              </w:rPr>
              <w:t xml:space="preserve"> 违反本办法规定，建设单位有下列行为之一的，由工程</w:t>
            </w:r>
            <w:r>
              <w:rPr>
                <w:rFonts w:ascii="仿宋_GB2312" w:eastAsia="仿宋_GB2312" w:hAnsi="宋体" w:cs="Times New Roman" w:hint="eastAsia"/>
                <w:color w:val="000000" w:themeColor="text1"/>
                <w:kern w:val="0"/>
                <w:szCs w:val="21"/>
              </w:rPr>
              <w:t>勘察质量监督部门责令改正，处</w:t>
            </w:r>
            <w:r>
              <w:rPr>
                <w:rFonts w:ascii="仿宋_GB2312" w:eastAsia="仿宋_GB2312" w:hAnsi="宋体" w:cs="Times New Roman"/>
                <w:color w:val="000000" w:themeColor="text1"/>
                <w:kern w:val="0"/>
                <w:szCs w:val="21"/>
              </w:rPr>
              <w:t>1万元以上3万元以下的罚款：</w:t>
            </w:r>
          </w:p>
          <w:p w14:paraId="7356AE1E"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（一）未提供必要的现场工作条件；</w:t>
            </w:r>
          </w:p>
          <w:p w14:paraId="5F62A60A"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（二）未提供与工程勘察有关的原始资料或者提供的原始资料不真实、不可靠；</w:t>
            </w:r>
          </w:p>
          <w:p w14:paraId="6688C930"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（三）未组织勘察技术交底；</w:t>
            </w:r>
          </w:p>
          <w:p w14:paraId="289B246F"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（四）未组织验槽。</w:t>
            </w:r>
          </w:p>
          <w:p w14:paraId="62D182AD"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《建设工程勘察质量管理办法》第二十七条</w:t>
            </w:r>
            <w:r>
              <w:rPr>
                <w:rFonts w:ascii="仿宋_GB2312" w:eastAsia="仿宋_GB2312" w:hAnsi="宋体" w:cs="Times New Roman"/>
                <w:color w:val="000000" w:themeColor="text1"/>
                <w:kern w:val="0"/>
                <w:szCs w:val="21"/>
              </w:rPr>
              <w:t xml:space="preserve"> 依照本办法规定，给予建设单位、勘察企业罚款处罚的，</w:t>
            </w:r>
            <w:r>
              <w:rPr>
                <w:rFonts w:ascii="仿宋_GB2312" w:eastAsia="仿宋_GB2312" w:hAnsi="宋体" w:cs="Times New Roman" w:hint="eastAsia"/>
                <w:color w:val="000000" w:themeColor="text1"/>
                <w:kern w:val="0"/>
                <w:szCs w:val="21"/>
              </w:rPr>
              <w:t>由工程勘察质量监督部门对建设单位、勘察企业的法定代表人和其他直接责任人员处以企业罚款数额的</w:t>
            </w:r>
            <w:r>
              <w:rPr>
                <w:rFonts w:ascii="仿宋_GB2312" w:eastAsia="仿宋_GB2312" w:hAnsi="宋体" w:cs="Times New Roman"/>
                <w:color w:val="000000" w:themeColor="text1"/>
                <w:kern w:val="0"/>
                <w:szCs w:val="21"/>
              </w:rPr>
              <w:t xml:space="preserve"> 5%以上10%以下的罚款。</w:t>
            </w:r>
          </w:p>
        </w:tc>
        <w:tc>
          <w:tcPr>
            <w:tcW w:w="1134" w:type="dxa"/>
            <w:tcBorders>
              <w:tl2br w:val="nil"/>
              <w:tr2bl w:val="nil"/>
            </w:tcBorders>
            <w:tcMar>
              <w:top w:w="15" w:type="dxa"/>
              <w:left w:w="15" w:type="dxa"/>
              <w:bottom w:w="15" w:type="dxa"/>
              <w:right w:w="15" w:type="dxa"/>
            </w:tcMar>
            <w:vAlign w:val="center"/>
          </w:tcPr>
          <w:p w14:paraId="1A8F0436" w14:textId="77777777" w:rsidR="00446724" w:rsidRDefault="00000000">
            <w:pPr>
              <w:spacing w:line="260" w:lineRule="exact"/>
              <w:jc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BA14B87"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75DB77EB"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责令改正，处</w:t>
            </w:r>
            <w:r>
              <w:rPr>
                <w:rFonts w:ascii="仿宋_GB2312" w:eastAsia="仿宋_GB2312" w:hAnsi="宋体" w:cs="Times New Roman"/>
                <w:color w:val="000000" w:themeColor="text1"/>
                <w:kern w:val="0"/>
                <w:szCs w:val="21"/>
              </w:rPr>
              <w:t>1</w:t>
            </w:r>
            <w:r>
              <w:rPr>
                <w:rFonts w:ascii="仿宋_GB2312" w:eastAsia="仿宋_GB2312" w:hAnsi="宋体" w:cs="Times New Roman" w:hint="eastAsia"/>
                <w:color w:val="000000" w:themeColor="text1"/>
                <w:kern w:val="0"/>
                <w:szCs w:val="21"/>
              </w:rPr>
              <w:t>万元以上1.5万元以下的罚款，对</w:t>
            </w:r>
            <w:r>
              <w:rPr>
                <w:rFonts w:ascii="仿宋_GB2312" w:eastAsia="仿宋_GB2312" w:hAnsi="宋体" w:cs="Times New Roman"/>
                <w:color w:val="000000" w:themeColor="text1"/>
                <w:kern w:val="0"/>
                <w:szCs w:val="21"/>
              </w:rPr>
              <w:t>建设单位</w:t>
            </w:r>
            <w:r>
              <w:rPr>
                <w:rFonts w:ascii="仿宋_GB2312" w:eastAsia="仿宋_GB2312" w:hAnsi="宋体" w:cs="Times New Roman" w:hint="eastAsia"/>
                <w:color w:val="000000" w:themeColor="text1"/>
                <w:kern w:val="0"/>
                <w:szCs w:val="21"/>
              </w:rPr>
              <w:t>的法定代表人和其他直接责任人员处企业罚款数额5</w:t>
            </w:r>
            <w:r>
              <w:rPr>
                <w:rFonts w:ascii="仿宋_GB2312" w:eastAsia="仿宋_GB2312" w:hAnsi="宋体" w:cs="Times New Roman"/>
                <w:color w:val="000000" w:themeColor="text1"/>
                <w:kern w:val="0"/>
                <w:szCs w:val="21"/>
              </w:rPr>
              <w:t>%</w:t>
            </w:r>
            <w:r>
              <w:rPr>
                <w:rFonts w:ascii="仿宋_GB2312" w:eastAsia="仿宋_GB2312" w:hAnsi="宋体" w:cs="Times New Roman" w:hint="eastAsia"/>
                <w:color w:val="000000" w:themeColor="text1"/>
                <w:kern w:val="0"/>
                <w:szCs w:val="21"/>
              </w:rPr>
              <w:t>以上6</w:t>
            </w:r>
            <w:r>
              <w:rPr>
                <w:rFonts w:ascii="仿宋_GB2312" w:eastAsia="仿宋_GB2312" w:hAnsi="宋体" w:cs="Times New Roman"/>
                <w:color w:val="000000" w:themeColor="text1"/>
                <w:kern w:val="0"/>
                <w:szCs w:val="21"/>
              </w:rPr>
              <w:t>%</w:t>
            </w:r>
            <w:r>
              <w:rPr>
                <w:rFonts w:ascii="仿宋_GB2312" w:eastAsia="仿宋_GB2312" w:hAnsi="宋体" w:cs="Times New Roman" w:hint="eastAsia"/>
                <w:color w:val="000000" w:themeColor="text1"/>
                <w:kern w:val="0"/>
                <w:szCs w:val="21"/>
              </w:rPr>
              <w:t>以下的罚款。</w:t>
            </w:r>
          </w:p>
        </w:tc>
      </w:tr>
      <w:tr w:rsidR="00446724" w14:paraId="38C05AAF" w14:textId="77777777">
        <w:trPr>
          <w:trHeight w:val="1800"/>
          <w:jc w:val="center"/>
        </w:trPr>
        <w:tc>
          <w:tcPr>
            <w:tcW w:w="535" w:type="dxa"/>
            <w:vMerge/>
            <w:tcBorders>
              <w:tl2br w:val="nil"/>
              <w:tr2bl w:val="nil"/>
            </w:tcBorders>
            <w:vAlign w:val="center"/>
          </w:tcPr>
          <w:p w14:paraId="7DE238CD" w14:textId="77777777" w:rsidR="00446724" w:rsidRDefault="00446724">
            <w:pPr>
              <w:pStyle w:val="ad"/>
              <w:numPr>
                <w:ilvl w:val="0"/>
                <w:numId w:val="2"/>
              </w:numPr>
              <w:spacing w:line="260" w:lineRule="exact"/>
              <w:ind w:firstLineChars="0"/>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6AAA007D" w14:textId="77777777" w:rsidR="00446724" w:rsidRDefault="00446724">
            <w:pPr>
              <w:spacing w:line="260" w:lineRule="exact"/>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16E1AA88" w14:textId="77777777" w:rsidR="00446724" w:rsidRDefault="00446724">
            <w:pPr>
              <w:spacing w:line="260" w:lineRule="exact"/>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6A57E531" w14:textId="77777777" w:rsidR="00446724" w:rsidRDefault="00446724">
            <w:pPr>
              <w:spacing w:line="260" w:lineRule="exact"/>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9007512" w14:textId="77777777" w:rsidR="00446724" w:rsidRDefault="00000000">
            <w:pPr>
              <w:spacing w:line="260" w:lineRule="exact"/>
              <w:jc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1981F70"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33FAD4BE"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责令改正，处1.5万元以上2万元以下的罚款，对</w:t>
            </w:r>
            <w:r>
              <w:rPr>
                <w:rFonts w:ascii="仿宋_GB2312" w:eastAsia="仿宋_GB2312" w:hAnsi="宋体" w:cs="Times New Roman"/>
                <w:color w:val="000000" w:themeColor="text1"/>
                <w:kern w:val="0"/>
                <w:szCs w:val="21"/>
              </w:rPr>
              <w:t>建设单位</w:t>
            </w:r>
            <w:r>
              <w:rPr>
                <w:rFonts w:ascii="仿宋_GB2312" w:eastAsia="仿宋_GB2312" w:hAnsi="宋体" w:cs="Times New Roman" w:hint="eastAsia"/>
                <w:color w:val="000000" w:themeColor="text1"/>
                <w:kern w:val="0"/>
                <w:szCs w:val="21"/>
              </w:rPr>
              <w:t>的法定代表人和其他直接责任人员处企业罚款数额6</w:t>
            </w:r>
            <w:r>
              <w:rPr>
                <w:rFonts w:ascii="仿宋_GB2312" w:eastAsia="仿宋_GB2312" w:hAnsi="宋体" w:cs="Times New Roman"/>
                <w:color w:val="000000" w:themeColor="text1"/>
                <w:kern w:val="0"/>
                <w:szCs w:val="21"/>
              </w:rPr>
              <w:t>%</w:t>
            </w:r>
            <w:r>
              <w:rPr>
                <w:rFonts w:ascii="仿宋_GB2312" w:eastAsia="仿宋_GB2312" w:hAnsi="宋体" w:cs="Times New Roman" w:hint="eastAsia"/>
                <w:color w:val="000000" w:themeColor="text1"/>
                <w:kern w:val="0"/>
                <w:szCs w:val="21"/>
              </w:rPr>
              <w:t>以上8</w:t>
            </w:r>
            <w:r>
              <w:rPr>
                <w:rFonts w:ascii="仿宋_GB2312" w:eastAsia="仿宋_GB2312" w:hAnsi="宋体" w:cs="Times New Roman"/>
                <w:color w:val="000000" w:themeColor="text1"/>
                <w:kern w:val="0"/>
                <w:szCs w:val="21"/>
              </w:rPr>
              <w:t>%</w:t>
            </w:r>
            <w:r>
              <w:rPr>
                <w:rFonts w:ascii="仿宋_GB2312" w:eastAsia="仿宋_GB2312" w:hAnsi="宋体" w:cs="Times New Roman" w:hint="eastAsia"/>
                <w:color w:val="000000" w:themeColor="text1"/>
                <w:kern w:val="0"/>
                <w:szCs w:val="21"/>
              </w:rPr>
              <w:t>以下的罚款。</w:t>
            </w:r>
          </w:p>
        </w:tc>
      </w:tr>
      <w:tr w:rsidR="00446724" w14:paraId="3F437C79" w14:textId="77777777">
        <w:trPr>
          <w:trHeight w:val="1800"/>
          <w:jc w:val="center"/>
        </w:trPr>
        <w:tc>
          <w:tcPr>
            <w:tcW w:w="535" w:type="dxa"/>
            <w:vMerge/>
            <w:tcBorders>
              <w:tl2br w:val="nil"/>
              <w:tr2bl w:val="nil"/>
            </w:tcBorders>
            <w:vAlign w:val="center"/>
          </w:tcPr>
          <w:p w14:paraId="4663C75C" w14:textId="77777777" w:rsidR="00446724" w:rsidRDefault="00446724">
            <w:pPr>
              <w:pStyle w:val="ad"/>
              <w:numPr>
                <w:ilvl w:val="0"/>
                <w:numId w:val="2"/>
              </w:numPr>
              <w:spacing w:line="260" w:lineRule="exact"/>
              <w:ind w:firstLineChars="0"/>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7CE401D0" w14:textId="77777777" w:rsidR="00446724" w:rsidRDefault="00446724">
            <w:pPr>
              <w:spacing w:line="260" w:lineRule="exact"/>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52269042" w14:textId="77777777" w:rsidR="00446724" w:rsidRDefault="00446724">
            <w:pPr>
              <w:spacing w:line="260" w:lineRule="exact"/>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2C790C05" w14:textId="77777777" w:rsidR="00446724" w:rsidRDefault="00446724">
            <w:pPr>
              <w:spacing w:line="260" w:lineRule="exact"/>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ACEDFB4" w14:textId="77777777" w:rsidR="00446724" w:rsidRDefault="00000000">
            <w:pPr>
              <w:spacing w:line="260" w:lineRule="exact"/>
              <w:jc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D68C599"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（1）经责令改正后，逾期未改正的；（</w:t>
            </w:r>
            <w:r>
              <w:rPr>
                <w:rFonts w:ascii="仿宋_GB2312" w:eastAsia="仿宋_GB2312" w:hAnsi="宋体" w:cs="Times New Roman"/>
                <w:color w:val="000000" w:themeColor="text1"/>
                <w:kern w:val="0"/>
                <w:szCs w:val="21"/>
              </w:rPr>
              <w:t>2</w:t>
            </w:r>
            <w:r>
              <w:rPr>
                <w:rFonts w:ascii="仿宋_GB2312" w:eastAsia="仿宋_GB2312" w:hAnsi="宋体" w:cs="Times New Roman" w:hint="eastAsia"/>
                <w:color w:val="000000" w:themeColor="text1"/>
                <w:kern w:val="0"/>
                <w:szCs w:val="21"/>
              </w:rPr>
              <w:t>）造成工程质量事故的；（</w:t>
            </w:r>
            <w:r>
              <w:rPr>
                <w:rFonts w:ascii="仿宋_GB2312" w:eastAsia="仿宋_GB2312" w:hAnsi="宋体" w:cs="Times New Roman"/>
                <w:color w:val="000000" w:themeColor="text1"/>
                <w:kern w:val="0"/>
                <w:szCs w:val="21"/>
              </w:rPr>
              <w:t>3</w:t>
            </w:r>
            <w:r>
              <w:rPr>
                <w:rFonts w:ascii="仿宋_GB2312" w:eastAsia="仿宋_GB2312" w:hAnsi="宋体" w:cs="Times New Roman" w:hint="eastAsia"/>
                <w:color w:val="000000" w:themeColor="text1"/>
                <w:kern w:val="0"/>
                <w:szCs w:val="21"/>
              </w:rPr>
              <w:t>）其他依法应予从重处罚的情形。</w:t>
            </w:r>
          </w:p>
        </w:tc>
        <w:tc>
          <w:tcPr>
            <w:tcW w:w="3260" w:type="dxa"/>
            <w:tcBorders>
              <w:tl2br w:val="nil"/>
              <w:tr2bl w:val="nil"/>
            </w:tcBorders>
            <w:tcMar>
              <w:top w:w="15" w:type="dxa"/>
              <w:left w:w="15" w:type="dxa"/>
              <w:bottom w:w="15" w:type="dxa"/>
              <w:right w:w="15" w:type="dxa"/>
            </w:tcMar>
            <w:vAlign w:val="center"/>
          </w:tcPr>
          <w:p w14:paraId="277143D1"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责令改正，处</w:t>
            </w:r>
            <w:r>
              <w:rPr>
                <w:rFonts w:ascii="仿宋_GB2312" w:eastAsia="仿宋_GB2312" w:hAnsi="宋体" w:cs="Times New Roman"/>
                <w:color w:val="000000" w:themeColor="text1"/>
                <w:kern w:val="0"/>
                <w:szCs w:val="21"/>
              </w:rPr>
              <w:t>2</w:t>
            </w:r>
            <w:r>
              <w:rPr>
                <w:rFonts w:ascii="仿宋_GB2312" w:eastAsia="仿宋_GB2312" w:hAnsi="宋体" w:cs="Times New Roman" w:hint="eastAsia"/>
                <w:color w:val="000000" w:themeColor="text1"/>
                <w:kern w:val="0"/>
                <w:szCs w:val="21"/>
              </w:rPr>
              <w:t>万元以上</w:t>
            </w:r>
            <w:r>
              <w:rPr>
                <w:rFonts w:ascii="仿宋_GB2312" w:eastAsia="仿宋_GB2312" w:hAnsi="宋体" w:cs="Times New Roman"/>
                <w:color w:val="000000" w:themeColor="text1"/>
                <w:kern w:val="0"/>
                <w:szCs w:val="21"/>
              </w:rPr>
              <w:t>3</w:t>
            </w:r>
            <w:r>
              <w:rPr>
                <w:rFonts w:ascii="仿宋_GB2312" w:eastAsia="仿宋_GB2312" w:hAnsi="宋体" w:cs="Times New Roman" w:hint="eastAsia"/>
                <w:color w:val="000000" w:themeColor="text1"/>
                <w:kern w:val="0"/>
                <w:szCs w:val="21"/>
              </w:rPr>
              <w:t>万元以下的罚款，对</w:t>
            </w:r>
            <w:r>
              <w:rPr>
                <w:rFonts w:ascii="仿宋_GB2312" w:eastAsia="仿宋_GB2312" w:hAnsi="宋体" w:cs="Times New Roman"/>
                <w:color w:val="000000" w:themeColor="text1"/>
                <w:kern w:val="0"/>
                <w:szCs w:val="21"/>
              </w:rPr>
              <w:t>建设单位</w:t>
            </w:r>
            <w:r>
              <w:rPr>
                <w:rFonts w:ascii="仿宋_GB2312" w:eastAsia="仿宋_GB2312" w:hAnsi="宋体" w:cs="Times New Roman" w:hint="eastAsia"/>
                <w:color w:val="000000" w:themeColor="text1"/>
                <w:kern w:val="0"/>
                <w:szCs w:val="21"/>
              </w:rPr>
              <w:t>的法定代表人和其他直接责任人员处企业罚款数额8</w:t>
            </w:r>
            <w:r>
              <w:rPr>
                <w:rFonts w:ascii="仿宋_GB2312" w:eastAsia="仿宋_GB2312" w:hAnsi="宋体" w:cs="Times New Roman"/>
                <w:color w:val="000000" w:themeColor="text1"/>
                <w:kern w:val="0"/>
                <w:szCs w:val="21"/>
              </w:rPr>
              <w:t>%</w:t>
            </w:r>
            <w:r>
              <w:rPr>
                <w:rFonts w:ascii="仿宋_GB2312" w:eastAsia="仿宋_GB2312" w:hAnsi="宋体" w:cs="Times New Roman" w:hint="eastAsia"/>
                <w:color w:val="000000" w:themeColor="text1"/>
                <w:kern w:val="0"/>
                <w:szCs w:val="21"/>
              </w:rPr>
              <w:t>以上1</w:t>
            </w:r>
            <w:r>
              <w:rPr>
                <w:rFonts w:ascii="仿宋_GB2312" w:eastAsia="仿宋_GB2312" w:hAnsi="宋体" w:cs="Times New Roman"/>
                <w:color w:val="000000" w:themeColor="text1"/>
                <w:kern w:val="0"/>
                <w:szCs w:val="21"/>
              </w:rPr>
              <w:t>0%</w:t>
            </w:r>
            <w:r>
              <w:rPr>
                <w:rFonts w:ascii="仿宋_GB2312" w:eastAsia="仿宋_GB2312" w:hAnsi="宋体" w:cs="Times New Roman" w:hint="eastAsia"/>
                <w:color w:val="000000" w:themeColor="text1"/>
                <w:kern w:val="0"/>
                <w:szCs w:val="21"/>
              </w:rPr>
              <w:t>以下的罚款。</w:t>
            </w:r>
          </w:p>
        </w:tc>
      </w:tr>
      <w:tr w:rsidR="00446724" w14:paraId="7A595706" w14:textId="77777777">
        <w:trPr>
          <w:trHeight w:val="404"/>
          <w:jc w:val="center"/>
        </w:trPr>
        <w:tc>
          <w:tcPr>
            <w:tcW w:w="535" w:type="dxa"/>
            <w:vMerge w:val="restart"/>
            <w:tcBorders>
              <w:tl2br w:val="nil"/>
              <w:tr2bl w:val="nil"/>
            </w:tcBorders>
            <w:vAlign w:val="center"/>
          </w:tcPr>
          <w:p w14:paraId="1B0AF5BE"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0E822DF4"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工程勘察企业未按照工程建设强制性标准进行勘察、弄虚作假、提供虚假成果资料的</w:t>
            </w:r>
          </w:p>
        </w:tc>
        <w:tc>
          <w:tcPr>
            <w:tcW w:w="993" w:type="dxa"/>
            <w:gridSpan w:val="2"/>
            <w:vMerge w:val="restart"/>
            <w:tcBorders>
              <w:tl2br w:val="nil"/>
              <w:tr2bl w:val="nil"/>
            </w:tcBorders>
            <w:vAlign w:val="center"/>
          </w:tcPr>
          <w:p w14:paraId="33299866"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《建设工程勘察质量管理办法》第三条</w:t>
            </w:r>
          </w:p>
        </w:tc>
        <w:tc>
          <w:tcPr>
            <w:tcW w:w="4110" w:type="dxa"/>
            <w:vMerge w:val="restart"/>
            <w:tcBorders>
              <w:tl2br w:val="nil"/>
              <w:tr2bl w:val="nil"/>
            </w:tcBorders>
            <w:vAlign w:val="center"/>
          </w:tcPr>
          <w:p w14:paraId="5DC841B7"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《建设工程勘察质量管理办法》第二十三条</w:t>
            </w:r>
          </w:p>
          <w:p w14:paraId="668E0051"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14:paraId="70AF0069" w14:textId="77777777" w:rsidR="00446724" w:rsidRDefault="00000000">
            <w:pPr>
              <w:widowControl/>
              <w:spacing w:line="260" w:lineRule="exac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《建设工程勘察质量管理办法》第二十七条</w:t>
            </w:r>
          </w:p>
          <w:p w14:paraId="04AFA5F2" w14:textId="77777777" w:rsidR="00446724" w:rsidRDefault="00000000">
            <w:pPr>
              <w:spacing w:line="260" w:lineRule="exact"/>
              <w:ind w:firstLineChars="100" w:firstLine="210"/>
              <w:rPr>
                <w:color w:val="000000" w:themeColor="text1"/>
              </w:rPr>
            </w:pPr>
            <w:r>
              <w:rPr>
                <w:rFonts w:ascii="仿宋_GB2312" w:eastAsia="仿宋_GB2312" w:hAnsi="宋体" w:hint="eastAsia"/>
                <w:color w:val="000000" w:themeColor="text1"/>
                <w:szCs w:val="21"/>
              </w:rPr>
              <w:t>依照本办法规定，给予建设单位、勘察企业罚款处罚的，由工程勘察质量监督部门对建设单位、勘察企业的法定代表人和其他直接责任人员处以企业罚款数额的5%以上10%以下的罚款。</w:t>
            </w:r>
          </w:p>
        </w:tc>
        <w:tc>
          <w:tcPr>
            <w:tcW w:w="1134" w:type="dxa"/>
            <w:tcBorders>
              <w:tl2br w:val="nil"/>
              <w:tr2bl w:val="nil"/>
            </w:tcBorders>
            <w:tcMar>
              <w:top w:w="15" w:type="dxa"/>
              <w:left w:w="15" w:type="dxa"/>
              <w:bottom w:w="15" w:type="dxa"/>
              <w:right w:w="15" w:type="dxa"/>
            </w:tcMar>
            <w:vAlign w:val="center"/>
          </w:tcPr>
          <w:p w14:paraId="617DFAAC"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9067672"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47FAC4B6"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责令改正,对工程勘察企业处10万元的罚款。对企业的法定代表人和其他直接责任人员处以企业罚款数额的百分之五的罚款。</w:t>
            </w:r>
          </w:p>
        </w:tc>
      </w:tr>
      <w:bookmarkEnd w:id="1"/>
      <w:tr w:rsidR="00446724" w14:paraId="0973861D" w14:textId="77777777">
        <w:trPr>
          <w:trHeight w:val="1362"/>
          <w:jc w:val="center"/>
        </w:trPr>
        <w:tc>
          <w:tcPr>
            <w:tcW w:w="535" w:type="dxa"/>
            <w:vMerge/>
            <w:tcBorders>
              <w:tl2br w:val="nil"/>
              <w:tr2bl w:val="nil"/>
            </w:tcBorders>
            <w:vAlign w:val="center"/>
          </w:tcPr>
          <w:p w14:paraId="506C8A5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F054ED4"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39ADFF92" w14:textId="77777777" w:rsidR="00446724" w:rsidRDefault="00446724">
            <w:pPr>
              <w:widowControl/>
              <w:spacing w:line="260" w:lineRule="exact"/>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633254E3"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CEF61EF"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68CBCA8" w14:textId="77777777" w:rsidR="00446724" w:rsidRDefault="00000000">
            <w:pPr>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未造成工程质量事故，不具有从轻、从重情形的。</w:t>
            </w:r>
          </w:p>
        </w:tc>
        <w:tc>
          <w:tcPr>
            <w:tcW w:w="3260" w:type="dxa"/>
            <w:tcBorders>
              <w:tl2br w:val="nil"/>
              <w:tr2bl w:val="nil"/>
            </w:tcBorders>
            <w:tcMar>
              <w:top w:w="15" w:type="dxa"/>
              <w:left w:w="15" w:type="dxa"/>
              <w:bottom w:w="15" w:type="dxa"/>
              <w:right w:w="15" w:type="dxa"/>
            </w:tcMar>
            <w:vAlign w:val="center"/>
          </w:tcPr>
          <w:p w14:paraId="002E40AB" w14:textId="77777777" w:rsidR="00446724" w:rsidRDefault="00000000">
            <w:pPr>
              <w:spacing w:line="260" w:lineRule="exact"/>
              <w:ind w:firstLineChars="100" w:firstLine="210"/>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cs="Times New Roman" w:hint="eastAsia"/>
                <w:color w:val="000000" w:themeColor="text1"/>
                <w:kern w:val="0"/>
                <w:szCs w:val="21"/>
              </w:rPr>
              <w:t>责令改正,对工程勘察企业处10万元以上</w:t>
            </w:r>
            <w:r>
              <w:rPr>
                <w:rFonts w:ascii="仿宋_GB2312" w:eastAsia="仿宋_GB2312" w:hAnsi="宋体" w:cs="Times New Roman"/>
                <w:color w:val="000000" w:themeColor="text1"/>
                <w:kern w:val="0"/>
                <w:szCs w:val="21"/>
              </w:rPr>
              <w:t>20</w:t>
            </w:r>
            <w:r>
              <w:rPr>
                <w:rFonts w:ascii="仿宋_GB2312" w:eastAsia="仿宋_GB2312" w:hAnsi="宋体" w:cs="Times New Roman" w:hint="eastAsia"/>
                <w:color w:val="000000" w:themeColor="text1"/>
                <w:kern w:val="0"/>
                <w:szCs w:val="21"/>
              </w:rPr>
              <w:t>万元以下的罚款。对企业的法定代表人和其他直接责任人员处以企业罚款数额的百分之五以上百分</w:t>
            </w:r>
            <w:r>
              <w:rPr>
                <w:rFonts w:ascii="仿宋_GB2312" w:eastAsia="仿宋_GB2312" w:hAnsi="宋体" w:cs="Times New Roman"/>
                <w:color w:val="000000" w:themeColor="text1"/>
                <w:kern w:val="0"/>
                <w:szCs w:val="21"/>
              </w:rPr>
              <w:t>之七</w:t>
            </w:r>
            <w:r>
              <w:rPr>
                <w:rFonts w:ascii="仿宋_GB2312" w:eastAsia="仿宋_GB2312" w:hAnsi="宋体" w:cs="Times New Roman" w:hint="eastAsia"/>
                <w:color w:val="000000" w:themeColor="text1"/>
                <w:kern w:val="0"/>
                <w:szCs w:val="21"/>
              </w:rPr>
              <w:t>以下的罚款。</w:t>
            </w:r>
          </w:p>
        </w:tc>
      </w:tr>
      <w:tr w:rsidR="00446724" w14:paraId="5E46F5A9" w14:textId="77777777">
        <w:trPr>
          <w:trHeight w:val="1291"/>
          <w:jc w:val="center"/>
        </w:trPr>
        <w:tc>
          <w:tcPr>
            <w:tcW w:w="535" w:type="dxa"/>
            <w:vMerge/>
            <w:tcBorders>
              <w:tl2br w:val="nil"/>
              <w:tr2bl w:val="nil"/>
            </w:tcBorders>
            <w:vAlign w:val="center"/>
          </w:tcPr>
          <w:p w14:paraId="2FECBD89"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82FFF10"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5458CC49" w14:textId="77777777" w:rsidR="00446724" w:rsidRDefault="00446724">
            <w:pPr>
              <w:widowControl/>
              <w:spacing w:line="260" w:lineRule="exact"/>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6DA1E8F1"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77725497"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8242C8C" w14:textId="77777777" w:rsidR="00446724" w:rsidRDefault="00000000">
            <w:pPr>
              <w:spacing w:line="260" w:lineRule="exact"/>
              <w:ind w:firstLineChars="100" w:firstLine="210"/>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hint="eastAsia"/>
                <w:color w:val="000000" w:themeColor="text1"/>
                <w:kern w:val="0"/>
                <w:szCs w:val="21"/>
              </w:rPr>
              <w:t>（1）造成工程质量事故的。</w:t>
            </w:r>
          </w:p>
        </w:tc>
        <w:tc>
          <w:tcPr>
            <w:tcW w:w="3260" w:type="dxa"/>
            <w:tcBorders>
              <w:tl2br w:val="nil"/>
              <w:tr2bl w:val="nil"/>
            </w:tcBorders>
            <w:tcMar>
              <w:top w:w="15" w:type="dxa"/>
              <w:left w:w="15" w:type="dxa"/>
              <w:bottom w:w="15" w:type="dxa"/>
              <w:right w:w="15" w:type="dxa"/>
            </w:tcMar>
            <w:vAlign w:val="center"/>
          </w:tcPr>
          <w:p w14:paraId="1ECDF544" w14:textId="77777777" w:rsidR="00446724" w:rsidRDefault="00000000">
            <w:pPr>
              <w:spacing w:line="260" w:lineRule="exact"/>
              <w:ind w:firstLineChars="100" w:firstLine="210"/>
              <w:textAlignment w:val="center"/>
              <w:rPr>
                <w:rFonts w:ascii="仿宋_GB2312" w:eastAsia="仿宋_GB2312" w:hAnsi="宋体" w:cs="Times New Roman" w:hint="eastAsia"/>
                <w:strike/>
                <w:color w:val="000000" w:themeColor="text1"/>
                <w:szCs w:val="21"/>
              </w:rPr>
            </w:pPr>
            <w:r>
              <w:rPr>
                <w:rFonts w:ascii="仿宋_GB2312" w:eastAsia="仿宋_GB2312" w:hAnsi="宋体" w:cs="Times New Roman" w:hint="eastAsia"/>
                <w:color w:val="000000" w:themeColor="text1"/>
                <w:kern w:val="0"/>
                <w:szCs w:val="21"/>
              </w:rPr>
              <w:t>对工程勘察企业处20万元以上</w:t>
            </w:r>
            <w:r>
              <w:rPr>
                <w:rFonts w:ascii="仿宋_GB2312" w:eastAsia="仿宋_GB2312" w:hAnsi="宋体" w:cs="Times New Roman"/>
                <w:color w:val="000000" w:themeColor="text1"/>
                <w:kern w:val="0"/>
                <w:szCs w:val="21"/>
              </w:rPr>
              <w:t>25</w:t>
            </w:r>
            <w:r>
              <w:rPr>
                <w:rFonts w:ascii="仿宋_GB2312" w:eastAsia="仿宋_GB2312" w:hAnsi="宋体" w:cs="Times New Roman" w:hint="eastAsia"/>
                <w:color w:val="000000" w:themeColor="text1"/>
                <w:kern w:val="0"/>
                <w:szCs w:val="21"/>
              </w:rPr>
              <w:t>万元以下的罚款，对单位直接负责的主管人员和其他直接责任人员处单位罚款数额百分之七以上百分之十以下的罚款；责令停业整顿30-</w:t>
            </w:r>
            <w:r>
              <w:rPr>
                <w:rFonts w:ascii="仿宋_GB2312" w:eastAsia="仿宋_GB2312" w:hAnsi="宋体" w:cs="Times New Roman"/>
                <w:color w:val="000000" w:themeColor="text1"/>
                <w:kern w:val="0"/>
                <w:szCs w:val="21"/>
              </w:rPr>
              <w:t>60日</w:t>
            </w:r>
            <w:r>
              <w:rPr>
                <w:rFonts w:ascii="仿宋_GB2312" w:eastAsia="仿宋_GB2312" w:hAnsi="宋体" w:cs="Times New Roman" w:hint="eastAsia"/>
                <w:color w:val="000000" w:themeColor="text1"/>
                <w:kern w:val="0"/>
                <w:szCs w:val="21"/>
              </w:rPr>
              <w:t>。</w:t>
            </w:r>
          </w:p>
        </w:tc>
      </w:tr>
      <w:tr w:rsidR="00446724" w14:paraId="3C1F8228" w14:textId="77777777">
        <w:trPr>
          <w:trHeight w:val="530"/>
          <w:jc w:val="center"/>
        </w:trPr>
        <w:tc>
          <w:tcPr>
            <w:tcW w:w="535" w:type="dxa"/>
            <w:vMerge/>
            <w:tcBorders>
              <w:tl2br w:val="nil"/>
              <w:tr2bl w:val="nil"/>
            </w:tcBorders>
            <w:vAlign w:val="center"/>
          </w:tcPr>
          <w:p w14:paraId="634B4AE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A8673F0"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731A921B" w14:textId="77777777" w:rsidR="00446724" w:rsidRDefault="00446724">
            <w:pPr>
              <w:widowControl/>
              <w:spacing w:line="260" w:lineRule="exact"/>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5D64006E"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60716815"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79B2CB96" w14:textId="77777777" w:rsidR="00446724" w:rsidRDefault="00000000">
            <w:pPr>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（2）造成较大工程质量事故的。</w:t>
            </w:r>
          </w:p>
        </w:tc>
        <w:tc>
          <w:tcPr>
            <w:tcW w:w="3260" w:type="dxa"/>
            <w:tcBorders>
              <w:tl2br w:val="nil"/>
              <w:tr2bl w:val="nil"/>
            </w:tcBorders>
            <w:tcMar>
              <w:top w:w="15" w:type="dxa"/>
              <w:left w:w="15" w:type="dxa"/>
              <w:bottom w:w="15" w:type="dxa"/>
              <w:right w:w="15" w:type="dxa"/>
            </w:tcMar>
            <w:vAlign w:val="center"/>
          </w:tcPr>
          <w:p w14:paraId="5B393127" w14:textId="77777777" w:rsidR="00446724" w:rsidRDefault="00000000">
            <w:pPr>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对工程勘察企业处2</w:t>
            </w:r>
            <w:r>
              <w:rPr>
                <w:rFonts w:ascii="仿宋_GB2312" w:eastAsia="仿宋_GB2312" w:hAnsi="宋体" w:cs="Times New Roman"/>
                <w:color w:val="000000" w:themeColor="text1"/>
                <w:kern w:val="0"/>
                <w:szCs w:val="21"/>
              </w:rPr>
              <w:t>5</w:t>
            </w:r>
            <w:r>
              <w:rPr>
                <w:rFonts w:ascii="仿宋_GB2312" w:eastAsia="仿宋_GB2312" w:hAnsi="宋体" w:cs="Times New Roman" w:hint="eastAsia"/>
                <w:color w:val="000000" w:themeColor="text1"/>
                <w:kern w:val="0"/>
                <w:szCs w:val="21"/>
              </w:rPr>
              <w:t>万元以上</w:t>
            </w:r>
            <w:r>
              <w:rPr>
                <w:rFonts w:ascii="仿宋_GB2312" w:eastAsia="仿宋_GB2312" w:hAnsi="宋体" w:cs="Times New Roman"/>
                <w:color w:val="000000" w:themeColor="text1"/>
                <w:kern w:val="0"/>
                <w:szCs w:val="21"/>
              </w:rPr>
              <w:t>30</w:t>
            </w:r>
            <w:r>
              <w:rPr>
                <w:rFonts w:ascii="仿宋_GB2312" w:eastAsia="仿宋_GB2312" w:hAnsi="宋体" w:cs="Times New Roman" w:hint="eastAsia"/>
                <w:color w:val="000000" w:themeColor="text1"/>
                <w:kern w:val="0"/>
                <w:szCs w:val="21"/>
              </w:rPr>
              <w:t>万元以下的罚款，对单位直接负责的主管人员和其他直接责任人员处单位罚款数额百分</w:t>
            </w:r>
            <w:r>
              <w:rPr>
                <w:rFonts w:ascii="仿宋_GB2312" w:eastAsia="仿宋_GB2312" w:hAnsi="宋体" w:cs="Times New Roman"/>
                <w:color w:val="000000" w:themeColor="text1"/>
                <w:kern w:val="0"/>
                <w:szCs w:val="21"/>
              </w:rPr>
              <w:t>之</w:t>
            </w:r>
            <w:r>
              <w:rPr>
                <w:rFonts w:ascii="仿宋_GB2312" w:eastAsia="仿宋_GB2312" w:hAnsi="宋体" w:cs="Times New Roman" w:hint="eastAsia"/>
                <w:color w:val="000000" w:themeColor="text1"/>
                <w:kern w:val="0"/>
                <w:szCs w:val="21"/>
              </w:rPr>
              <w:t>七以上百分</w:t>
            </w:r>
            <w:r>
              <w:rPr>
                <w:rFonts w:ascii="仿宋_GB2312" w:eastAsia="仿宋_GB2312" w:hAnsi="宋体" w:cs="Times New Roman"/>
                <w:color w:val="000000" w:themeColor="text1"/>
                <w:kern w:val="0"/>
                <w:szCs w:val="21"/>
              </w:rPr>
              <w:t>之十</w:t>
            </w:r>
            <w:r>
              <w:rPr>
                <w:rFonts w:ascii="仿宋_GB2312" w:eastAsia="仿宋_GB2312" w:hAnsi="宋体" w:cs="Times New Roman" w:hint="eastAsia"/>
                <w:color w:val="000000" w:themeColor="text1"/>
                <w:kern w:val="0"/>
                <w:szCs w:val="21"/>
              </w:rPr>
              <w:t>以下的罚款，责令停业整顿60—90日。</w:t>
            </w:r>
          </w:p>
        </w:tc>
      </w:tr>
      <w:tr w:rsidR="00446724" w14:paraId="393F5865" w14:textId="77777777">
        <w:trPr>
          <w:trHeight w:val="364"/>
          <w:jc w:val="center"/>
        </w:trPr>
        <w:tc>
          <w:tcPr>
            <w:tcW w:w="535" w:type="dxa"/>
            <w:vMerge/>
            <w:tcBorders>
              <w:tl2br w:val="nil"/>
              <w:tr2bl w:val="nil"/>
            </w:tcBorders>
            <w:vAlign w:val="center"/>
          </w:tcPr>
          <w:p w14:paraId="1FD0FBF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F5F1EDA"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6F2F6F27" w14:textId="77777777" w:rsidR="00446724" w:rsidRDefault="00446724">
            <w:pPr>
              <w:widowControl/>
              <w:spacing w:line="260" w:lineRule="exact"/>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09C822D5"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5DECFC00"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678C75CC" w14:textId="77777777" w:rsidR="00446724" w:rsidRDefault="00000000">
            <w:pPr>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（3）造成重大工程质量事故的。</w:t>
            </w:r>
          </w:p>
        </w:tc>
        <w:tc>
          <w:tcPr>
            <w:tcW w:w="3260" w:type="dxa"/>
            <w:tcBorders>
              <w:tl2br w:val="nil"/>
              <w:tr2bl w:val="nil"/>
            </w:tcBorders>
            <w:tcMar>
              <w:top w:w="15" w:type="dxa"/>
              <w:left w:w="15" w:type="dxa"/>
              <w:bottom w:w="15" w:type="dxa"/>
              <w:right w:w="15" w:type="dxa"/>
            </w:tcMar>
            <w:vAlign w:val="center"/>
          </w:tcPr>
          <w:p w14:paraId="128FFF3C" w14:textId="77777777" w:rsidR="00446724" w:rsidRDefault="00000000">
            <w:pPr>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对工程勘察企业处30万元罚款，对单位直接负责的主管人员和其他直接责任人员处单位罚款数额百分之十的罚款；降低资质等级。</w:t>
            </w:r>
          </w:p>
        </w:tc>
      </w:tr>
      <w:tr w:rsidR="00446724" w14:paraId="6910D1BC" w14:textId="77777777">
        <w:trPr>
          <w:trHeight w:val="401"/>
          <w:jc w:val="center"/>
        </w:trPr>
        <w:tc>
          <w:tcPr>
            <w:tcW w:w="535" w:type="dxa"/>
            <w:vMerge/>
            <w:tcBorders>
              <w:tl2br w:val="nil"/>
              <w:tr2bl w:val="nil"/>
            </w:tcBorders>
            <w:vAlign w:val="center"/>
          </w:tcPr>
          <w:p w14:paraId="4E2EEBF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92025D1"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6157CC1E" w14:textId="77777777" w:rsidR="00446724" w:rsidRDefault="00446724">
            <w:pPr>
              <w:widowControl/>
              <w:spacing w:line="260" w:lineRule="exact"/>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003E8B38"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7A6FA188"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2794D578" w14:textId="77777777" w:rsidR="00446724" w:rsidRDefault="00000000">
            <w:pPr>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（4）造成特别</w:t>
            </w:r>
            <w:r>
              <w:rPr>
                <w:rFonts w:ascii="仿宋_GB2312" w:eastAsia="仿宋_GB2312" w:hAnsi="宋体"/>
                <w:color w:val="000000" w:themeColor="text1"/>
                <w:kern w:val="0"/>
                <w:szCs w:val="21"/>
              </w:rPr>
              <w:t>重大</w:t>
            </w:r>
            <w:r>
              <w:rPr>
                <w:rFonts w:ascii="仿宋_GB2312" w:eastAsia="仿宋_GB2312" w:hAnsi="宋体" w:hint="eastAsia"/>
                <w:color w:val="000000" w:themeColor="text1"/>
                <w:kern w:val="0"/>
                <w:szCs w:val="21"/>
              </w:rPr>
              <w:t>工程质量事故的。</w:t>
            </w:r>
          </w:p>
        </w:tc>
        <w:tc>
          <w:tcPr>
            <w:tcW w:w="3260" w:type="dxa"/>
            <w:tcBorders>
              <w:tl2br w:val="nil"/>
              <w:tr2bl w:val="nil"/>
            </w:tcBorders>
            <w:tcMar>
              <w:top w:w="15" w:type="dxa"/>
              <w:left w:w="15" w:type="dxa"/>
              <w:bottom w:w="15" w:type="dxa"/>
              <w:right w:w="15" w:type="dxa"/>
            </w:tcMar>
            <w:vAlign w:val="center"/>
          </w:tcPr>
          <w:p w14:paraId="13CE3696" w14:textId="77777777" w:rsidR="00446724" w:rsidRDefault="00000000">
            <w:pPr>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对工程勘察企业处30万元罚款，对单位直接负责的主管人员和其他直接责任人员处单位罚款数额百分之十的罚款；吊销资质证书。</w:t>
            </w:r>
          </w:p>
        </w:tc>
      </w:tr>
      <w:tr w:rsidR="00446724" w14:paraId="152EA9D0" w14:textId="77777777">
        <w:trPr>
          <w:trHeight w:val="1097"/>
          <w:jc w:val="center"/>
        </w:trPr>
        <w:tc>
          <w:tcPr>
            <w:tcW w:w="535" w:type="dxa"/>
            <w:vMerge w:val="restart"/>
            <w:tcBorders>
              <w:tl2br w:val="nil"/>
              <w:tr2bl w:val="nil"/>
            </w:tcBorders>
            <w:vAlign w:val="center"/>
          </w:tcPr>
          <w:p w14:paraId="454B10CF"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6BD0A42C"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工程勘察企业有下列行为之一的：（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tc>
        <w:tc>
          <w:tcPr>
            <w:tcW w:w="993" w:type="dxa"/>
            <w:gridSpan w:val="2"/>
            <w:vMerge w:val="restart"/>
            <w:tcBorders>
              <w:tl2br w:val="nil"/>
              <w:tr2bl w:val="nil"/>
            </w:tcBorders>
            <w:vAlign w:val="center"/>
          </w:tcPr>
          <w:p w14:paraId="3E37170F"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《建设工程勘察质量管理办法》第九条、第十四条、十五条、十六条、第十七条</w:t>
            </w:r>
          </w:p>
        </w:tc>
        <w:tc>
          <w:tcPr>
            <w:tcW w:w="4110" w:type="dxa"/>
            <w:vMerge w:val="restart"/>
            <w:tcBorders>
              <w:tl2br w:val="nil"/>
              <w:tr2bl w:val="nil"/>
            </w:tcBorders>
            <w:vAlign w:val="center"/>
          </w:tcPr>
          <w:p w14:paraId="627C63A7"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《建设工程勘察质量管理办法》第二十四条</w:t>
            </w:r>
          </w:p>
          <w:p w14:paraId="5907E944"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办法规定，工程勘察企业有下列行为之一的，由工程勘察质量监督部门责令改正，处1万元以上3万元以下的罚款：（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p w14:paraId="1F8CA940" w14:textId="77777777" w:rsidR="00446724" w:rsidRDefault="00446724">
            <w:pPr>
              <w:spacing w:line="260" w:lineRule="exact"/>
              <w:rPr>
                <w:color w:val="000000" w:themeColor="text1"/>
              </w:rPr>
            </w:pPr>
          </w:p>
          <w:p w14:paraId="7245C407" w14:textId="77777777" w:rsidR="00446724" w:rsidRDefault="00000000">
            <w:pPr>
              <w:widowControl/>
              <w:spacing w:line="260" w:lineRule="exac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《建设工程勘察质量管理办法》第二十七条</w:t>
            </w:r>
          </w:p>
          <w:p w14:paraId="797E4131" w14:textId="77777777" w:rsidR="00446724" w:rsidRDefault="00000000">
            <w:pPr>
              <w:spacing w:line="260" w:lineRule="exact"/>
              <w:ind w:firstLineChars="100" w:firstLine="210"/>
              <w:rPr>
                <w:color w:val="000000" w:themeColor="text1"/>
              </w:rPr>
            </w:pPr>
            <w:r>
              <w:rPr>
                <w:rFonts w:ascii="仿宋_GB2312" w:eastAsia="仿宋_GB2312" w:hAnsi="宋体" w:hint="eastAsia"/>
                <w:color w:val="000000" w:themeColor="text1"/>
                <w:szCs w:val="21"/>
              </w:rPr>
              <w:t>依照本办法规定，给予建设单位、勘察企业罚款处罚的，由工程勘察质量监督部门对建设单位、勘察企业的法定代表人和其他直接责任人员处以企业罚款数额的5%以上10%以下的罚款。</w:t>
            </w:r>
          </w:p>
        </w:tc>
        <w:tc>
          <w:tcPr>
            <w:tcW w:w="1134" w:type="dxa"/>
            <w:tcBorders>
              <w:tl2br w:val="nil"/>
              <w:tr2bl w:val="nil"/>
            </w:tcBorders>
            <w:tcMar>
              <w:top w:w="15" w:type="dxa"/>
              <w:left w:w="15" w:type="dxa"/>
              <w:bottom w:w="15" w:type="dxa"/>
              <w:right w:w="15" w:type="dxa"/>
            </w:tcMar>
            <w:vAlign w:val="center"/>
          </w:tcPr>
          <w:p w14:paraId="7B97F05B"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EECC122"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2BB9E263"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责令改正,对工程勘察企业处1万元罚款，对企业的法定代表人和其他直接责任人员处以企业罚款数额的百分之五的罚款。</w:t>
            </w:r>
          </w:p>
        </w:tc>
      </w:tr>
      <w:tr w:rsidR="00446724" w14:paraId="32683362" w14:textId="77777777">
        <w:trPr>
          <w:trHeight w:val="150"/>
          <w:jc w:val="center"/>
        </w:trPr>
        <w:tc>
          <w:tcPr>
            <w:tcW w:w="535" w:type="dxa"/>
            <w:vMerge/>
            <w:tcBorders>
              <w:tl2br w:val="nil"/>
              <w:tr2bl w:val="nil"/>
            </w:tcBorders>
            <w:vAlign w:val="center"/>
          </w:tcPr>
          <w:p w14:paraId="3A354CB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9CD764E"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4A40560B" w14:textId="77777777" w:rsidR="00446724" w:rsidRDefault="00446724">
            <w:pPr>
              <w:widowControl/>
              <w:spacing w:line="260" w:lineRule="exact"/>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2131B752"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B5277AB"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5C59B68" w14:textId="77777777" w:rsidR="00446724" w:rsidRDefault="00000000">
            <w:pPr>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38E7DF24"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责令改正，对工程勘察企业处1万元以上</w:t>
            </w:r>
            <w:r>
              <w:rPr>
                <w:rFonts w:ascii="仿宋_GB2312" w:eastAsia="仿宋_GB2312" w:hAnsi="宋体" w:cs="Times New Roman"/>
                <w:color w:val="000000" w:themeColor="text1"/>
                <w:kern w:val="0"/>
                <w:szCs w:val="21"/>
              </w:rPr>
              <w:t>2</w:t>
            </w:r>
            <w:r>
              <w:rPr>
                <w:rFonts w:ascii="仿宋_GB2312" w:eastAsia="仿宋_GB2312" w:hAnsi="宋体" w:cs="Times New Roman" w:hint="eastAsia"/>
                <w:color w:val="000000" w:themeColor="text1"/>
                <w:kern w:val="0"/>
                <w:szCs w:val="21"/>
              </w:rPr>
              <w:t>万元以下的罚款，对企业的法定代表人和其他直接责任人员处以企业罚款数额的百分之五以上百分之七点五以下的罚款。</w:t>
            </w:r>
          </w:p>
        </w:tc>
      </w:tr>
      <w:tr w:rsidR="00446724" w14:paraId="02875C71" w14:textId="77777777">
        <w:trPr>
          <w:trHeight w:val="2256"/>
          <w:jc w:val="center"/>
        </w:trPr>
        <w:tc>
          <w:tcPr>
            <w:tcW w:w="535" w:type="dxa"/>
            <w:vMerge/>
            <w:tcBorders>
              <w:tl2br w:val="nil"/>
              <w:tr2bl w:val="nil"/>
            </w:tcBorders>
            <w:vAlign w:val="center"/>
          </w:tcPr>
          <w:p w14:paraId="6287FF2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6538E9A"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1E9255DB" w14:textId="77777777" w:rsidR="00446724" w:rsidRDefault="00446724">
            <w:pPr>
              <w:widowControl/>
              <w:spacing w:line="260" w:lineRule="exact"/>
              <w:textAlignment w:val="center"/>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6EF476F7"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3384DBB7"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vMerge w:val="restart"/>
            <w:tcBorders>
              <w:tl2br w:val="nil"/>
              <w:tr2bl w:val="nil"/>
            </w:tcBorders>
            <w:tcMar>
              <w:top w:w="15" w:type="dxa"/>
              <w:left w:w="15" w:type="dxa"/>
              <w:bottom w:w="15" w:type="dxa"/>
              <w:right w:w="15" w:type="dxa"/>
            </w:tcMar>
            <w:vAlign w:val="center"/>
          </w:tcPr>
          <w:p w14:paraId="0AEDCA3C" w14:textId="77777777" w:rsidR="00446724" w:rsidRDefault="00000000">
            <w:pPr>
              <w:spacing w:line="260" w:lineRule="exact"/>
              <w:ind w:firstLineChars="100" w:firstLine="210"/>
              <w:textAlignment w:val="center"/>
              <w:rPr>
                <w:rFonts w:ascii="仿宋_GB2312" w:eastAsia="仿宋_GB2312" w:hAnsi="宋体" w:cs="Times New Roman" w:hint="eastAsia"/>
                <w:strike/>
                <w:color w:val="000000" w:themeColor="text1"/>
                <w:szCs w:val="21"/>
              </w:rPr>
            </w:pPr>
            <w:r>
              <w:rPr>
                <w:rFonts w:ascii="仿宋_GB2312" w:eastAsia="仿宋_GB2312" w:hAnsi="宋体" w:hint="eastAsia"/>
                <w:color w:val="000000" w:themeColor="text1"/>
                <w:kern w:val="0"/>
                <w:szCs w:val="21"/>
              </w:rPr>
              <w:t>（1）2年内2次及以上同类型违法的；（2）拒不改正违法行为的。</w:t>
            </w:r>
          </w:p>
        </w:tc>
        <w:tc>
          <w:tcPr>
            <w:tcW w:w="3260" w:type="dxa"/>
            <w:vMerge w:val="restart"/>
            <w:tcBorders>
              <w:tl2br w:val="nil"/>
              <w:tr2bl w:val="nil"/>
            </w:tcBorders>
            <w:tcMar>
              <w:top w:w="15" w:type="dxa"/>
              <w:left w:w="15" w:type="dxa"/>
              <w:bottom w:w="15" w:type="dxa"/>
              <w:right w:w="15" w:type="dxa"/>
            </w:tcMar>
            <w:vAlign w:val="center"/>
          </w:tcPr>
          <w:p w14:paraId="5F740F99" w14:textId="77777777" w:rsidR="00446724" w:rsidRDefault="00000000">
            <w:pPr>
              <w:spacing w:line="260" w:lineRule="exact"/>
              <w:ind w:firstLineChars="100" w:firstLine="210"/>
              <w:textAlignment w:val="center"/>
              <w:rPr>
                <w:rFonts w:ascii="仿宋_GB2312" w:eastAsia="仿宋_GB2312" w:hAnsi="宋体" w:cs="Times New Roman" w:hint="eastAsia"/>
                <w:strike/>
                <w:color w:val="000000" w:themeColor="text1"/>
                <w:szCs w:val="21"/>
              </w:rPr>
            </w:pPr>
            <w:r>
              <w:rPr>
                <w:rFonts w:ascii="仿宋_GB2312" w:eastAsia="仿宋_GB2312" w:hAnsi="宋体" w:cs="Times New Roman" w:hint="eastAsia"/>
                <w:color w:val="000000" w:themeColor="text1"/>
                <w:kern w:val="0"/>
                <w:szCs w:val="21"/>
              </w:rPr>
              <w:t>责令改正，对工程勘察企业处</w:t>
            </w:r>
            <w:r>
              <w:rPr>
                <w:rFonts w:ascii="仿宋_GB2312" w:eastAsia="仿宋_GB2312" w:hAnsi="宋体" w:cs="Times New Roman"/>
                <w:color w:val="000000" w:themeColor="text1"/>
                <w:kern w:val="0"/>
                <w:szCs w:val="21"/>
              </w:rPr>
              <w:t>2</w:t>
            </w:r>
            <w:r>
              <w:rPr>
                <w:rFonts w:ascii="仿宋_GB2312" w:eastAsia="仿宋_GB2312" w:hAnsi="宋体" w:cs="Times New Roman" w:hint="eastAsia"/>
                <w:color w:val="000000" w:themeColor="text1"/>
                <w:kern w:val="0"/>
                <w:szCs w:val="21"/>
              </w:rPr>
              <w:t>万元以上</w:t>
            </w:r>
            <w:r>
              <w:rPr>
                <w:rFonts w:ascii="仿宋_GB2312" w:eastAsia="仿宋_GB2312" w:hAnsi="宋体" w:cs="Times New Roman"/>
                <w:color w:val="000000" w:themeColor="text1"/>
                <w:kern w:val="0"/>
                <w:szCs w:val="21"/>
              </w:rPr>
              <w:t>3</w:t>
            </w:r>
            <w:r>
              <w:rPr>
                <w:rFonts w:ascii="仿宋_GB2312" w:eastAsia="仿宋_GB2312" w:hAnsi="宋体" w:cs="Times New Roman" w:hint="eastAsia"/>
                <w:color w:val="000000" w:themeColor="text1"/>
                <w:kern w:val="0"/>
                <w:szCs w:val="21"/>
              </w:rPr>
              <w:t>万元以下的罚款，对企业的法定代表人和其他直接责任人员处以企业罚款数额的百分之七点五以上百分之十以下的罚款。</w:t>
            </w:r>
          </w:p>
        </w:tc>
      </w:tr>
      <w:tr w:rsidR="00446724" w14:paraId="11A80A6C" w14:textId="77777777">
        <w:trPr>
          <w:trHeight w:val="624"/>
          <w:jc w:val="center"/>
        </w:trPr>
        <w:tc>
          <w:tcPr>
            <w:tcW w:w="535" w:type="dxa"/>
            <w:vMerge/>
            <w:tcBorders>
              <w:tl2br w:val="nil"/>
              <w:tr2bl w:val="nil"/>
            </w:tcBorders>
            <w:vAlign w:val="center"/>
          </w:tcPr>
          <w:p w14:paraId="1DF2183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B96F208" w14:textId="77777777" w:rsidR="00446724" w:rsidRDefault="00446724">
            <w:pPr>
              <w:widowControl/>
              <w:spacing w:line="260" w:lineRule="exact"/>
              <w:ind w:firstLineChars="100" w:firstLine="210"/>
              <w:jc w:val="center"/>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18D012C5" w14:textId="77777777" w:rsidR="00446724" w:rsidRDefault="00446724">
            <w:pPr>
              <w:widowControl/>
              <w:spacing w:line="260" w:lineRule="exact"/>
              <w:jc w:val="center"/>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016CDEC5"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48AADED1"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vMerge/>
            <w:tcBorders>
              <w:tl2br w:val="nil"/>
              <w:tr2bl w:val="nil"/>
            </w:tcBorders>
            <w:tcMar>
              <w:top w:w="15" w:type="dxa"/>
              <w:left w:w="15" w:type="dxa"/>
              <w:bottom w:w="15" w:type="dxa"/>
              <w:right w:w="15" w:type="dxa"/>
            </w:tcMar>
            <w:vAlign w:val="center"/>
          </w:tcPr>
          <w:p w14:paraId="5E32DB0E" w14:textId="77777777" w:rsidR="00446724" w:rsidRDefault="00446724">
            <w:pPr>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3260" w:type="dxa"/>
            <w:vMerge/>
            <w:tcBorders>
              <w:tl2br w:val="nil"/>
              <w:tr2bl w:val="nil"/>
            </w:tcBorders>
            <w:tcMar>
              <w:top w:w="15" w:type="dxa"/>
              <w:left w:w="15" w:type="dxa"/>
              <w:bottom w:w="15" w:type="dxa"/>
              <w:right w:w="15" w:type="dxa"/>
            </w:tcMar>
            <w:vAlign w:val="center"/>
          </w:tcPr>
          <w:p w14:paraId="600A994D"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r>
      <w:tr w:rsidR="00446724" w14:paraId="6E6CD8A9" w14:textId="77777777">
        <w:trPr>
          <w:trHeight w:val="278"/>
          <w:jc w:val="center"/>
        </w:trPr>
        <w:tc>
          <w:tcPr>
            <w:tcW w:w="535" w:type="dxa"/>
            <w:vMerge w:val="restart"/>
            <w:tcBorders>
              <w:tl2br w:val="nil"/>
              <w:tr2bl w:val="nil"/>
            </w:tcBorders>
            <w:vAlign w:val="center"/>
          </w:tcPr>
          <w:p w14:paraId="76A496D7" w14:textId="77777777" w:rsidR="00446724" w:rsidRDefault="00446724">
            <w:pPr>
              <w:pStyle w:val="ad"/>
              <w:numPr>
                <w:ilvl w:val="0"/>
                <w:numId w:val="1"/>
              </w:numPr>
              <w:spacing w:line="260" w:lineRule="exact"/>
              <w:jc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233BAC7F"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（一）未建立或者落实本单位勘察质量管理制度；</w:t>
            </w:r>
          </w:p>
          <w:p w14:paraId="43553750"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（二）授权不具备相应资格的项目负责人开展勘察工作；</w:t>
            </w:r>
          </w:p>
          <w:p w14:paraId="3737D43A"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（三）未按规定在工程勘察文件上签字或者盖章。</w:t>
            </w:r>
          </w:p>
        </w:tc>
        <w:tc>
          <w:tcPr>
            <w:tcW w:w="993" w:type="dxa"/>
            <w:gridSpan w:val="2"/>
            <w:vMerge w:val="restart"/>
            <w:tcBorders>
              <w:tl2br w:val="nil"/>
              <w:tr2bl w:val="nil"/>
            </w:tcBorders>
            <w:vAlign w:val="center"/>
          </w:tcPr>
          <w:p w14:paraId="73D57894"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《建设工程勘察质量管理办法》</w:t>
            </w:r>
          </w:p>
          <w:p w14:paraId="5F7FB8DB"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第十二条、十三条</w:t>
            </w:r>
          </w:p>
        </w:tc>
        <w:tc>
          <w:tcPr>
            <w:tcW w:w="4110" w:type="dxa"/>
            <w:vMerge w:val="restart"/>
            <w:tcBorders>
              <w:tl2br w:val="nil"/>
              <w:tr2bl w:val="nil"/>
            </w:tcBorders>
            <w:vAlign w:val="center"/>
          </w:tcPr>
          <w:p w14:paraId="41E38366"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《建设工程勘察质量管理办法》第二十五条</w:t>
            </w:r>
            <w:r>
              <w:rPr>
                <w:rFonts w:ascii="仿宋_GB2312" w:eastAsia="仿宋_GB2312" w:hAnsi="宋体"/>
                <w:color w:val="000000" w:themeColor="text1"/>
                <w:szCs w:val="21"/>
              </w:rPr>
              <w:t xml:space="preserve"> 违反本办法规定，工程勘察企业法定代表人有下列行为</w:t>
            </w:r>
            <w:r>
              <w:rPr>
                <w:rFonts w:ascii="仿宋_GB2312" w:eastAsia="仿宋_GB2312" w:hAnsi="宋体" w:hint="eastAsia"/>
                <w:color w:val="000000" w:themeColor="text1"/>
                <w:szCs w:val="21"/>
              </w:rPr>
              <w:t>之一的，由工程勘察质量监督部门责令改正，处</w:t>
            </w:r>
            <w:r>
              <w:rPr>
                <w:rFonts w:ascii="仿宋_GB2312" w:eastAsia="仿宋_GB2312" w:hAnsi="宋体"/>
                <w:color w:val="000000" w:themeColor="text1"/>
                <w:szCs w:val="21"/>
              </w:rPr>
              <w:t xml:space="preserve"> 1 万元以上 3 万元以</w:t>
            </w:r>
            <w:r>
              <w:rPr>
                <w:rFonts w:ascii="仿宋_GB2312" w:eastAsia="仿宋_GB2312" w:hAnsi="宋体" w:hint="eastAsia"/>
                <w:color w:val="000000" w:themeColor="text1"/>
                <w:szCs w:val="21"/>
              </w:rPr>
              <w:t>下的罚款：</w:t>
            </w:r>
          </w:p>
          <w:p w14:paraId="5034B1BA"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（一）未建立或者落实本单位勘察质量管理制度；</w:t>
            </w:r>
          </w:p>
          <w:p w14:paraId="109305F7"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（二）授权不具备相应资格的项目负责人开展勘察工作；</w:t>
            </w:r>
          </w:p>
          <w:p w14:paraId="73587C97"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（三）未按规定在工程勘察文件上签字或者盖章。</w:t>
            </w:r>
          </w:p>
        </w:tc>
        <w:tc>
          <w:tcPr>
            <w:tcW w:w="1134" w:type="dxa"/>
            <w:tcBorders>
              <w:tl2br w:val="nil"/>
              <w:tr2bl w:val="nil"/>
            </w:tcBorders>
            <w:tcMar>
              <w:top w:w="15" w:type="dxa"/>
              <w:left w:w="15" w:type="dxa"/>
              <w:bottom w:w="15" w:type="dxa"/>
              <w:right w:w="15" w:type="dxa"/>
            </w:tcMar>
            <w:vAlign w:val="center"/>
          </w:tcPr>
          <w:p w14:paraId="24B09EF9" w14:textId="77777777" w:rsidR="00446724" w:rsidRDefault="00000000">
            <w:pPr>
              <w:spacing w:line="260" w:lineRule="exact"/>
              <w:jc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从轻情形</w:t>
            </w:r>
          </w:p>
        </w:tc>
        <w:tc>
          <w:tcPr>
            <w:tcW w:w="2144" w:type="dxa"/>
            <w:gridSpan w:val="2"/>
            <w:tcBorders>
              <w:tl2br w:val="nil"/>
              <w:tr2bl w:val="nil"/>
            </w:tcBorders>
            <w:tcMar>
              <w:top w:w="15" w:type="dxa"/>
              <w:left w:w="15" w:type="dxa"/>
              <w:bottom w:w="15" w:type="dxa"/>
              <w:right w:w="15" w:type="dxa"/>
            </w:tcMar>
            <w:vAlign w:val="center"/>
          </w:tcPr>
          <w:p w14:paraId="26CF8283"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01CE9D15"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责令改正，处1万元以上1.5万元以下的罚款。</w:t>
            </w:r>
          </w:p>
        </w:tc>
      </w:tr>
      <w:tr w:rsidR="00446724" w14:paraId="36EFB453" w14:textId="77777777">
        <w:trPr>
          <w:trHeight w:val="276"/>
          <w:jc w:val="center"/>
        </w:trPr>
        <w:tc>
          <w:tcPr>
            <w:tcW w:w="535" w:type="dxa"/>
            <w:vMerge/>
            <w:tcBorders>
              <w:tl2br w:val="nil"/>
              <w:tr2bl w:val="nil"/>
            </w:tcBorders>
            <w:vAlign w:val="center"/>
          </w:tcPr>
          <w:p w14:paraId="60C0C7C7"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szCs w:val="21"/>
              </w:rPr>
            </w:pPr>
          </w:p>
        </w:tc>
        <w:tc>
          <w:tcPr>
            <w:tcW w:w="1684" w:type="dxa"/>
            <w:vMerge/>
            <w:tcBorders>
              <w:tl2br w:val="nil"/>
              <w:tr2bl w:val="nil"/>
            </w:tcBorders>
            <w:vAlign w:val="center"/>
          </w:tcPr>
          <w:p w14:paraId="5EBCFBED" w14:textId="77777777" w:rsidR="00446724" w:rsidRDefault="00446724">
            <w:pPr>
              <w:spacing w:line="260" w:lineRule="exac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13199CC0" w14:textId="77777777" w:rsidR="00446724" w:rsidRDefault="00446724">
            <w:pPr>
              <w:spacing w:line="260" w:lineRule="exact"/>
              <w:rPr>
                <w:rFonts w:ascii="仿宋_GB2312" w:eastAsia="仿宋_GB2312" w:hAnsi="宋体" w:hint="eastAsia"/>
                <w:color w:val="000000" w:themeColor="text1"/>
                <w:szCs w:val="21"/>
              </w:rPr>
            </w:pPr>
          </w:p>
        </w:tc>
        <w:tc>
          <w:tcPr>
            <w:tcW w:w="4110" w:type="dxa"/>
            <w:vMerge/>
            <w:tcBorders>
              <w:tl2br w:val="nil"/>
              <w:tr2bl w:val="nil"/>
            </w:tcBorders>
            <w:vAlign w:val="center"/>
          </w:tcPr>
          <w:p w14:paraId="589F2992" w14:textId="77777777" w:rsidR="00446724" w:rsidRDefault="00446724">
            <w:pPr>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D0AAC3D" w14:textId="77777777" w:rsidR="00446724" w:rsidRDefault="00000000">
            <w:pPr>
              <w:spacing w:line="260" w:lineRule="exact"/>
              <w:jc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一般情形</w:t>
            </w:r>
          </w:p>
        </w:tc>
        <w:tc>
          <w:tcPr>
            <w:tcW w:w="2144" w:type="dxa"/>
            <w:gridSpan w:val="2"/>
            <w:tcBorders>
              <w:tl2br w:val="nil"/>
              <w:tr2bl w:val="nil"/>
            </w:tcBorders>
            <w:tcMar>
              <w:top w:w="15" w:type="dxa"/>
              <w:left w:w="15" w:type="dxa"/>
              <w:bottom w:w="15" w:type="dxa"/>
              <w:right w:w="15" w:type="dxa"/>
            </w:tcMar>
            <w:vAlign w:val="center"/>
          </w:tcPr>
          <w:p w14:paraId="4D7E9712"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0C767192"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责令改正，处1</w:t>
            </w:r>
            <w:r>
              <w:rPr>
                <w:rFonts w:ascii="仿宋_GB2312" w:eastAsia="仿宋_GB2312" w:hAnsi="宋体"/>
                <w:color w:val="000000" w:themeColor="text1"/>
                <w:szCs w:val="21"/>
              </w:rPr>
              <w:t>.5</w:t>
            </w:r>
            <w:r>
              <w:rPr>
                <w:rFonts w:ascii="仿宋_GB2312" w:eastAsia="仿宋_GB2312" w:hAnsi="宋体" w:hint="eastAsia"/>
                <w:color w:val="000000" w:themeColor="text1"/>
                <w:szCs w:val="21"/>
              </w:rPr>
              <w:t>万元以上2万元以下的罚款。</w:t>
            </w:r>
          </w:p>
        </w:tc>
      </w:tr>
      <w:tr w:rsidR="00446724" w14:paraId="310007B2" w14:textId="77777777">
        <w:trPr>
          <w:trHeight w:val="276"/>
          <w:jc w:val="center"/>
        </w:trPr>
        <w:tc>
          <w:tcPr>
            <w:tcW w:w="535" w:type="dxa"/>
            <w:vMerge/>
            <w:tcBorders>
              <w:tl2br w:val="nil"/>
              <w:tr2bl w:val="nil"/>
            </w:tcBorders>
            <w:vAlign w:val="center"/>
          </w:tcPr>
          <w:p w14:paraId="24E5962B"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szCs w:val="21"/>
              </w:rPr>
            </w:pPr>
          </w:p>
        </w:tc>
        <w:tc>
          <w:tcPr>
            <w:tcW w:w="1684" w:type="dxa"/>
            <w:vMerge/>
            <w:tcBorders>
              <w:tl2br w:val="nil"/>
              <w:tr2bl w:val="nil"/>
            </w:tcBorders>
            <w:vAlign w:val="center"/>
          </w:tcPr>
          <w:p w14:paraId="16BEA413" w14:textId="77777777" w:rsidR="00446724" w:rsidRDefault="00446724">
            <w:pPr>
              <w:spacing w:line="260" w:lineRule="exac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2AA92613" w14:textId="77777777" w:rsidR="00446724" w:rsidRDefault="00446724">
            <w:pPr>
              <w:spacing w:line="260" w:lineRule="exact"/>
              <w:rPr>
                <w:rFonts w:ascii="仿宋_GB2312" w:eastAsia="仿宋_GB2312" w:hAnsi="宋体" w:hint="eastAsia"/>
                <w:color w:val="000000" w:themeColor="text1"/>
                <w:szCs w:val="21"/>
              </w:rPr>
            </w:pPr>
          </w:p>
        </w:tc>
        <w:tc>
          <w:tcPr>
            <w:tcW w:w="4110" w:type="dxa"/>
            <w:vMerge/>
            <w:tcBorders>
              <w:tl2br w:val="nil"/>
              <w:tr2bl w:val="nil"/>
            </w:tcBorders>
            <w:vAlign w:val="center"/>
          </w:tcPr>
          <w:p w14:paraId="36267115" w14:textId="77777777" w:rsidR="00446724" w:rsidRDefault="00446724">
            <w:pPr>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BCD05B9" w14:textId="77777777" w:rsidR="00446724" w:rsidRDefault="00000000">
            <w:pPr>
              <w:spacing w:line="260" w:lineRule="exact"/>
              <w:jc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从重情形</w:t>
            </w:r>
          </w:p>
        </w:tc>
        <w:tc>
          <w:tcPr>
            <w:tcW w:w="2144" w:type="dxa"/>
            <w:gridSpan w:val="2"/>
            <w:tcBorders>
              <w:tl2br w:val="nil"/>
              <w:tr2bl w:val="nil"/>
            </w:tcBorders>
            <w:tcMar>
              <w:top w:w="15" w:type="dxa"/>
              <w:left w:w="15" w:type="dxa"/>
              <w:bottom w:w="15" w:type="dxa"/>
              <w:right w:w="15" w:type="dxa"/>
            </w:tcMar>
            <w:vAlign w:val="center"/>
          </w:tcPr>
          <w:p w14:paraId="036174E9"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（1）经责令改正后，逾期未改正的；（</w:t>
            </w:r>
            <w:r>
              <w:rPr>
                <w:rFonts w:ascii="仿宋_GB2312" w:eastAsia="仿宋_GB2312" w:hAnsi="宋体"/>
                <w:color w:val="000000" w:themeColor="text1"/>
                <w:szCs w:val="21"/>
              </w:rPr>
              <w:t>2</w:t>
            </w:r>
            <w:r>
              <w:rPr>
                <w:rFonts w:ascii="仿宋_GB2312" w:eastAsia="仿宋_GB2312" w:hAnsi="宋体" w:hint="eastAsia"/>
                <w:color w:val="000000" w:themeColor="text1"/>
                <w:szCs w:val="21"/>
              </w:rPr>
              <w:t>）造成工程质量事故的；（</w:t>
            </w:r>
            <w:r>
              <w:rPr>
                <w:rFonts w:ascii="仿宋_GB2312" w:eastAsia="仿宋_GB2312" w:hAnsi="宋体"/>
                <w:color w:val="000000" w:themeColor="text1"/>
                <w:szCs w:val="21"/>
              </w:rPr>
              <w:t>3</w:t>
            </w:r>
            <w:r>
              <w:rPr>
                <w:rFonts w:ascii="仿宋_GB2312" w:eastAsia="仿宋_GB2312" w:hAnsi="宋体" w:hint="eastAsia"/>
                <w:color w:val="000000" w:themeColor="text1"/>
                <w:szCs w:val="21"/>
              </w:rPr>
              <w:t>）其他依法应予从重处罚的情形。</w:t>
            </w:r>
          </w:p>
        </w:tc>
        <w:tc>
          <w:tcPr>
            <w:tcW w:w="3260" w:type="dxa"/>
            <w:tcBorders>
              <w:tl2br w:val="nil"/>
              <w:tr2bl w:val="nil"/>
            </w:tcBorders>
            <w:tcMar>
              <w:top w:w="15" w:type="dxa"/>
              <w:left w:w="15" w:type="dxa"/>
              <w:bottom w:w="15" w:type="dxa"/>
              <w:right w:w="15" w:type="dxa"/>
            </w:tcMar>
            <w:vAlign w:val="center"/>
          </w:tcPr>
          <w:p w14:paraId="4CCEB4EF"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责令改正，处</w:t>
            </w:r>
            <w:r>
              <w:rPr>
                <w:rFonts w:ascii="仿宋_GB2312" w:eastAsia="仿宋_GB2312" w:hAnsi="宋体"/>
                <w:color w:val="000000" w:themeColor="text1"/>
                <w:szCs w:val="21"/>
              </w:rPr>
              <w:t>2</w:t>
            </w:r>
            <w:r>
              <w:rPr>
                <w:rFonts w:ascii="仿宋_GB2312" w:eastAsia="仿宋_GB2312" w:hAnsi="宋体" w:hint="eastAsia"/>
                <w:color w:val="000000" w:themeColor="text1"/>
                <w:szCs w:val="21"/>
              </w:rPr>
              <w:t>万元以上</w:t>
            </w:r>
            <w:r>
              <w:rPr>
                <w:rFonts w:ascii="仿宋_GB2312" w:eastAsia="仿宋_GB2312" w:hAnsi="宋体"/>
                <w:color w:val="000000" w:themeColor="text1"/>
                <w:szCs w:val="21"/>
              </w:rPr>
              <w:t>3</w:t>
            </w:r>
            <w:r>
              <w:rPr>
                <w:rFonts w:ascii="仿宋_GB2312" w:eastAsia="仿宋_GB2312" w:hAnsi="宋体" w:hint="eastAsia"/>
                <w:color w:val="000000" w:themeColor="text1"/>
                <w:szCs w:val="21"/>
              </w:rPr>
              <w:t>万元以下的罚款。</w:t>
            </w:r>
          </w:p>
        </w:tc>
      </w:tr>
      <w:tr w:rsidR="00446724" w14:paraId="6789163D" w14:textId="77777777">
        <w:trPr>
          <w:trHeight w:val="208"/>
          <w:jc w:val="center"/>
        </w:trPr>
        <w:tc>
          <w:tcPr>
            <w:tcW w:w="535" w:type="dxa"/>
            <w:vMerge w:val="restart"/>
            <w:tcBorders>
              <w:tl2br w:val="nil"/>
              <w:tr2bl w:val="nil"/>
            </w:tcBorders>
            <w:vAlign w:val="center"/>
          </w:tcPr>
          <w:p w14:paraId="69340D74" w14:textId="77777777" w:rsidR="00446724" w:rsidRDefault="00446724">
            <w:pPr>
              <w:pStyle w:val="ad"/>
              <w:numPr>
                <w:ilvl w:val="0"/>
                <w:numId w:val="1"/>
              </w:numPr>
              <w:spacing w:line="260" w:lineRule="exact"/>
              <w:jc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0CF51A86"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（一）未执行勘察纲要和工程建设强制性标准；</w:t>
            </w:r>
          </w:p>
          <w:p w14:paraId="32073210"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（二）未落实本单位勘察质量管理制度，未制定项目质量保证措施；</w:t>
            </w:r>
          </w:p>
          <w:p w14:paraId="5918702B"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（三）未按规定在工程勘察文件上签字；</w:t>
            </w:r>
          </w:p>
          <w:p w14:paraId="19941217"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（四）未对原始记录进行验收并签字；</w:t>
            </w:r>
          </w:p>
          <w:p w14:paraId="6086C87B"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（五）未对归档资料签字确认。</w:t>
            </w:r>
          </w:p>
        </w:tc>
        <w:tc>
          <w:tcPr>
            <w:tcW w:w="993" w:type="dxa"/>
            <w:gridSpan w:val="2"/>
            <w:vMerge w:val="restart"/>
            <w:tcBorders>
              <w:tl2br w:val="nil"/>
              <w:tr2bl w:val="nil"/>
            </w:tcBorders>
            <w:vAlign w:val="center"/>
          </w:tcPr>
          <w:p w14:paraId="2DC60581"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《建设工程勘察质量管理办法》</w:t>
            </w:r>
          </w:p>
          <w:p w14:paraId="20CDF224"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第十二条、第十三条、第十四条、第十七条</w:t>
            </w:r>
          </w:p>
        </w:tc>
        <w:tc>
          <w:tcPr>
            <w:tcW w:w="4110" w:type="dxa"/>
            <w:vMerge w:val="restart"/>
            <w:tcBorders>
              <w:tl2br w:val="nil"/>
              <w:tr2bl w:val="nil"/>
            </w:tcBorders>
            <w:vAlign w:val="center"/>
          </w:tcPr>
          <w:p w14:paraId="17CF2579"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《建设工程勘察质量管理办法》第二十六条</w:t>
            </w:r>
            <w:r>
              <w:rPr>
                <w:rFonts w:ascii="仿宋_GB2312" w:eastAsia="仿宋_GB2312" w:hAnsi="宋体"/>
                <w:color w:val="000000" w:themeColor="text1"/>
                <w:szCs w:val="21"/>
              </w:rPr>
              <w:t xml:space="preserve"> 违反本办法规定，工程勘察企业项目负责人有下列行为</w:t>
            </w:r>
            <w:r>
              <w:rPr>
                <w:rFonts w:ascii="仿宋_GB2312" w:eastAsia="仿宋_GB2312" w:hAnsi="宋体" w:hint="eastAsia"/>
                <w:color w:val="000000" w:themeColor="text1"/>
                <w:szCs w:val="21"/>
              </w:rPr>
              <w:t>之一的，由工程勘察质量监督部门责令改正，处</w:t>
            </w:r>
            <w:r>
              <w:rPr>
                <w:rFonts w:ascii="仿宋_GB2312" w:eastAsia="仿宋_GB2312" w:hAnsi="宋体"/>
                <w:color w:val="000000" w:themeColor="text1"/>
                <w:szCs w:val="21"/>
              </w:rPr>
              <w:t>1万元以上3万元以</w:t>
            </w:r>
            <w:r>
              <w:rPr>
                <w:rFonts w:ascii="仿宋_GB2312" w:eastAsia="仿宋_GB2312" w:hAnsi="宋体" w:hint="eastAsia"/>
                <w:color w:val="000000" w:themeColor="text1"/>
                <w:szCs w:val="21"/>
              </w:rPr>
              <w:t>下的罚款：</w:t>
            </w:r>
          </w:p>
          <w:p w14:paraId="00DD56FF"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（一）未执行勘察纲要和工程建设强制性标准；</w:t>
            </w:r>
          </w:p>
          <w:p w14:paraId="465F256A"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（二）未落实本单位勘察质量管理制度，未制定项目质量保证措施；</w:t>
            </w:r>
          </w:p>
          <w:p w14:paraId="4B2B36DD"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（三）未按规定在工程勘察文件上签字；</w:t>
            </w:r>
          </w:p>
          <w:p w14:paraId="53E49C0B"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（四）未对原始记录进行验收并签字；</w:t>
            </w:r>
          </w:p>
          <w:p w14:paraId="04433116"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（五）未对归档资料签字确认。</w:t>
            </w:r>
          </w:p>
        </w:tc>
        <w:tc>
          <w:tcPr>
            <w:tcW w:w="1134" w:type="dxa"/>
            <w:tcBorders>
              <w:tl2br w:val="nil"/>
              <w:tr2bl w:val="nil"/>
            </w:tcBorders>
            <w:tcMar>
              <w:top w:w="15" w:type="dxa"/>
              <w:left w:w="15" w:type="dxa"/>
              <w:bottom w:w="15" w:type="dxa"/>
              <w:right w:w="15" w:type="dxa"/>
            </w:tcMar>
            <w:vAlign w:val="center"/>
          </w:tcPr>
          <w:p w14:paraId="20BEB95D" w14:textId="77777777" w:rsidR="00446724" w:rsidRDefault="00000000">
            <w:pPr>
              <w:spacing w:line="260" w:lineRule="exact"/>
              <w:jc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从轻情形</w:t>
            </w:r>
          </w:p>
        </w:tc>
        <w:tc>
          <w:tcPr>
            <w:tcW w:w="2144" w:type="dxa"/>
            <w:gridSpan w:val="2"/>
            <w:tcBorders>
              <w:tl2br w:val="nil"/>
              <w:tr2bl w:val="nil"/>
            </w:tcBorders>
            <w:tcMar>
              <w:top w:w="15" w:type="dxa"/>
              <w:left w:w="15" w:type="dxa"/>
              <w:bottom w:w="15" w:type="dxa"/>
              <w:right w:w="15" w:type="dxa"/>
            </w:tcMar>
            <w:vAlign w:val="center"/>
          </w:tcPr>
          <w:p w14:paraId="4FD9EA3E"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75FC34F8"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责令改正，处1万元以上1.5万元以下的罚款。</w:t>
            </w:r>
          </w:p>
        </w:tc>
      </w:tr>
      <w:tr w:rsidR="00446724" w14:paraId="3D3FB5B7" w14:textId="77777777">
        <w:trPr>
          <w:trHeight w:val="206"/>
          <w:jc w:val="center"/>
        </w:trPr>
        <w:tc>
          <w:tcPr>
            <w:tcW w:w="535" w:type="dxa"/>
            <w:vMerge/>
            <w:tcBorders>
              <w:tl2br w:val="nil"/>
              <w:tr2bl w:val="nil"/>
            </w:tcBorders>
            <w:vAlign w:val="center"/>
          </w:tcPr>
          <w:p w14:paraId="1126FDA7"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szCs w:val="21"/>
              </w:rPr>
            </w:pPr>
          </w:p>
        </w:tc>
        <w:tc>
          <w:tcPr>
            <w:tcW w:w="1684" w:type="dxa"/>
            <w:vMerge/>
            <w:tcBorders>
              <w:tl2br w:val="nil"/>
              <w:tr2bl w:val="nil"/>
            </w:tcBorders>
            <w:vAlign w:val="center"/>
          </w:tcPr>
          <w:p w14:paraId="1FDD9AD4" w14:textId="77777777" w:rsidR="00446724" w:rsidRDefault="00446724">
            <w:pPr>
              <w:spacing w:line="260" w:lineRule="exac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13898279" w14:textId="77777777" w:rsidR="00446724" w:rsidRDefault="00446724">
            <w:pPr>
              <w:spacing w:line="260" w:lineRule="exact"/>
              <w:rPr>
                <w:rFonts w:ascii="仿宋_GB2312" w:eastAsia="仿宋_GB2312" w:hAnsi="宋体" w:hint="eastAsia"/>
                <w:color w:val="000000" w:themeColor="text1"/>
                <w:szCs w:val="21"/>
              </w:rPr>
            </w:pPr>
          </w:p>
        </w:tc>
        <w:tc>
          <w:tcPr>
            <w:tcW w:w="4110" w:type="dxa"/>
            <w:vMerge/>
            <w:tcBorders>
              <w:tl2br w:val="nil"/>
              <w:tr2bl w:val="nil"/>
            </w:tcBorders>
            <w:vAlign w:val="center"/>
          </w:tcPr>
          <w:p w14:paraId="1D5F0C10" w14:textId="77777777" w:rsidR="00446724" w:rsidRDefault="00446724">
            <w:pPr>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25E8CD0" w14:textId="77777777" w:rsidR="00446724" w:rsidRDefault="00000000">
            <w:pPr>
              <w:spacing w:line="260" w:lineRule="exact"/>
              <w:jc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一般情形</w:t>
            </w:r>
          </w:p>
        </w:tc>
        <w:tc>
          <w:tcPr>
            <w:tcW w:w="2144" w:type="dxa"/>
            <w:gridSpan w:val="2"/>
            <w:tcBorders>
              <w:tl2br w:val="nil"/>
              <w:tr2bl w:val="nil"/>
            </w:tcBorders>
            <w:tcMar>
              <w:top w:w="15" w:type="dxa"/>
              <w:left w:w="15" w:type="dxa"/>
              <w:bottom w:w="15" w:type="dxa"/>
              <w:right w:w="15" w:type="dxa"/>
            </w:tcMar>
            <w:vAlign w:val="center"/>
          </w:tcPr>
          <w:p w14:paraId="604D00F2"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052A27A6"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责令改正，处1</w:t>
            </w:r>
            <w:r>
              <w:rPr>
                <w:rFonts w:ascii="仿宋_GB2312" w:eastAsia="仿宋_GB2312" w:hAnsi="宋体"/>
                <w:color w:val="000000" w:themeColor="text1"/>
                <w:szCs w:val="21"/>
              </w:rPr>
              <w:t>.5</w:t>
            </w:r>
            <w:r>
              <w:rPr>
                <w:rFonts w:ascii="仿宋_GB2312" w:eastAsia="仿宋_GB2312" w:hAnsi="宋体" w:hint="eastAsia"/>
                <w:color w:val="000000" w:themeColor="text1"/>
                <w:szCs w:val="21"/>
              </w:rPr>
              <w:t>万元以上2万元以下的罚款。</w:t>
            </w:r>
          </w:p>
        </w:tc>
      </w:tr>
      <w:tr w:rsidR="00446724" w14:paraId="43B9E2AB" w14:textId="77777777">
        <w:trPr>
          <w:trHeight w:val="206"/>
          <w:jc w:val="center"/>
        </w:trPr>
        <w:tc>
          <w:tcPr>
            <w:tcW w:w="535" w:type="dxa"/>
            <w:vMerge/>
            <w:tcBorders>
              <w:tl2br w:val="nil"/>
              <w:tr2bl w:val="nil"/>
            </w:tcBorders>
            <w:vAlign w:val="center"/>
          </w:tcPr>
          <w:p w14:paraId="502AFFFA"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szCs w:val="21"/>
              </w:rPr>
            </w:pPr>
          </w:p>
        </w:tc>
        <w:tc>
          <w:tcPr>
            <w:tcW w:w="1684" w:type="dxa"/>
            <w:vMerge/>
            <w:tcBorders>
              <w:tl2br w:val="nil"/>
              <w:tr2bl w:val="nil"/>
            </w:tcBorders>
            <w:vAlign w:val="center"/>
          </w:tcPr>
          <w:p w14:paraId="1CAAF323" w14:textId="77777777" w:rsidR="00446724" w:rsidRDefault="00446724">
            <w:pPr>
              <w:spacing w:line="260" w:lineRule="exact"/>
              <w:rPr>
                <w:rFonts w:ascii="仿宋_GB2312" w:eastAsia="仿宋_GB2312" w:hAnsi="宋体" w:hint="eastAsia"/>
                <w:color w:val="000000" w:themeColor="text1"/>
                <w:szCs w:val="21"/>
              </w:rPr>
            </w:pPr>
          </w:p>
        </w:tc>
        <w:tc>
          <w:tcPr>
            <w:tcW w:w="993" w:type="dxa"/>
            <w:gridSpan w:val="2"/>
            <w:vMerge/>
            <w:tcBorders>
              <w:tl2br w:val="nil"/>
              <w:tr2bl w:val="nil"/>
            </w:tcBorders>
            <w:vAlign w:val="center"/>
          </w:tcPr>
          <w:p w14:paraId="653E4CF8" w14:textId="77777777" w:rsidR="00446724" w:rsidRDefault="00446724">
            <w:pPr>
              <w:spacing w:line="260" w:lineRule="exact"/>
              <w:rPr>
                <w:rFonts w:ascii="仿宋_GB2312" w:eastAsia="仿宋_GB2312" w:hAnsi="宋体" w:hint="eastAsia"/>
                <w:color w:val="000000" w:themeColor="text1"/>
                <w:szCs w:val="21"/>
              </w:rPr>
            </w:pPr>
          </w:p>
        </w:tc>
        <w:tc>
          <w:tcPr>
            <w:tcW w:w="4110" w:type="dxa"/>
            <w:vMerge/>
            <w:tcBorders>
              <w:tl2br w:val="nil"/>
              <w:tr2bl w:val="nil"/>
            </w:tcBorders>
            <w:vAlign w:val="center"/>
          </w:tcPr>
          <w:p w14:paraId="221BBC55" w14:textId="77777777" w:rsidR="00446724" w:rsidRDefault="00446724">
            <w:pPr>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D14D47C" w14:textId="77777777" w:rsidR="00446724" w:rsidRDefault="00000000">
            <w:pPr>
              <w:spacing w:line="260" w:lineRule="exact"/>
              <w:jc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从重情形</w:t>
            </w:r>
          </w:p>
        </w:tc>
        <w:tc>
          <w:tcPr>
            <w:tcW w:w="2144" w:type="dxa"/>
            <w:gridSpan w:val="2"/>
            <w:tcBorders>
              <w:tl2br w:val="nil"/>
              <w:tr2bl w:val="nil"/>
            </w:tcBorders>
            <w:tcMar>
              <w:top w:w="15" w:type="dxa"/>
              <w:left w:w="15" w:type="dxa"/>
              <w:bottom w:w="15" w:type="dxa"/>
              <w:right w:w="15" w:type="dxa"/>
            </w:tcMar>
            <w:vAlign w:val="center"/>
          </w:tcPr>
          <w:p w14:paraId="43285716"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（1）经责令改正后，逾期未改正的；（</w:t>
            </w:r>
            <w:r>
              <w:rPr>
                <w:rFonts w:ascii="仿宋_GB2312" w:eastAsia="仿宋_GB2312" w:hAnsi="宋体"/>
                <w:color w:val="000000" w:themeColor="text1"/>
                <w:szCs w:val="21"/>
              </w:rPr>
              <w:t>2</w:t>
            </w:r>
            <w:r>
              <w:rPr>
                <w:rFonts w:ascii="仿宋_GB2312" w:eastAsia="仿宋_GB2312" w:hAnsi="宋体" w:hint="eastAsia"/>
                <w:color w:val="000000" w:themeColor="text1"/>
                <w:szCs w:val="21"/>
              </w:rPr>
              <w:t>）造成工程质量事故的；（</w:t>
            </w:r>
            <w:r>
              <w:rPr>
                <w:rFonts w:ascii="仿宋_GB2312" w:eastAsia="仿宋_GB2312" w:hAnsi="宋体"/>
                <w:color w:val="000000" w:themeColor="text1"/>
                <w:szCs w:val="21"/>
              </w:rPr>
              <w:t>3</w:t>
            </w:r>
            <w:r>
              <w:rPr>
                <w:rFonts w:ascii="仿宋_GB2312" w:eastAsia="仿宋_GB2312" w:hAnsi="宋体" w:hint="eastAsia"/>
                <w:color w:val="000000" w:themeColor="text1"/>
                <w:szCs w:val="21"/>
              </w:rPr>
              <w:t>）其他依法应予从重处罚的情形。</w:t>
            </w:r>
          </w:p>
        </w:tc>
        <w:tc>
          <w:tcPr>
            <w:tcW w:w="3260" w:type="dxa"/>
            <w:tcBorders>
              <w:tl2br w:val="nil"/>
              <w:tr2bl w:val="nil"/>
            </w:tcBorders>
            <w:tcMar>
              <w:top w:w="15" w:type="dxa"/>
              <w:left w:w="15" w:type="dxa"/>
              <w:bottom w:w="15" w:type="dxa"/>
              <w:right w:w="15" w:type="dxa"/>
            </w:tcMar>
            <w:vAlign w:val="center"/>
          </w:tcPr>
          <w:p w14:paraId="7DA1D01D"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责令改正，处</w:t>
            </w:r>
            <w:r>
              <w:rPr>
                <w:rFonts w:ascii="仿宋_GB2312" w:eastAsia="仿宋_GB2312" w:hAnsi="宋体"/>
                <w:color w:val="000000" w:themeColor="text1"/>
                <w:szCs w:val="21"/>
              </w:rPr>
              <w:t>2</w:t>
            </w:r>
            <w:r>
              <w:rPr>
                <w:rFonts w:ascii="仿宋_GB2312" w:eastAsia="仿宋_GB2312" w:hAnsi="宋体" w:hint="eastAsia"/>
                <w:color w:val="000000" w:themeColor="text1"/>
                <w:szCs w:val="21"/>
              </w:rPr>
              <w:t>万元以上</w:t>
            </w:r>
            <w:r>
              <w:rPr>
                <w:rFonts w:ascii="仿宋_GB2312" w:eastAsia="仿宋_GB2312" w:hAnsi="宋体"/>
                <w:color w:val="000000" w:themeColor="text1"/>
                <w:szCs w:val="21"/>
              </w:rPr>
              <w:t>3</w:t>
            </w:r>
            <w:r>
              <w:rPr>
                <w:rFonts w:ascii="仿宋_GB2312" w:eastAsia="仿宋_GB2312" w:hAnsi="宋体" w:hint="eastAsia"/>
                <w:color w:val="000000" w:themeColor="text1"/>
                <w:szCs w:val="21"/>
              </w:rPr>
              <w:t>万元以下的罚款。</w:t>
            </w:r>
          </w:p>
        </w:tc>
      </w:tr>
      <w:tr w:rsidR="00446724" w14:paraId="43D4A3F7" w14:textId="77777777">
        <w:trPr>
          <w:trHeight w:val="1082"/>
          <w:jc w:val="center"/>
        </w:trPr>
        <w:tc>
          <w:tcPr>
            <w:tcW w:w="535" w:type="dxa"/>
            <w:vMerge w:val="restart"/>
            <w:tcBorders>
              <w:tl2br w:val="nil"/>
              <w:tr2bl w:val="nil"/>
            </w:tcBorders>
            <w:tcMar>
              <w:top w:w="15" w:type="dxa"/>
              <w:left w:w="15" w:type="dxa"/>
              <w:bottom w:w="15" w:type="dxa"/>
              <w:right w:w="15" w:type="dxa"/>
            </w:tcMar>
            <w:vAlign w:val="center"/>
          </w:tcPr>
          <w:p w14:paraId="4D3996F5"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356110DE"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施工单位未对建筑材料、建筑构配件、设备和商品混凝土进行检验，或者未对涉及结构安全的试块、试件以及有关材料取样检测的</w:t>
            </w:r>
          </w:p>
        </w:tc>
        <w:tc>
          <w:tcPr>
            <w:tcW w:w="993" w:type="dxa"/>
            <w:gridSpan w:val="2"/>
            <w:vMerge w:val="restart"/>
            <w:tcBorders>
              <w:tl2br w:val="nil"/>
              <w:tr2bl w:val="nil"/>
            </w:tcBorders>
            <w:tcMar>
              <w:top w:w="15" w:type="dxa"/>
              <w:left w:w="15" w:type="dxa"/>
              <w:bottom w:w="15" w:type="dxa"/>
              <w:right w:w="15" w:type="dxa"/>
            </w:tcMar>
            <w:vAlign w:val="center"/>
          </w:tcPr>
          <w:p w14:paraId="67D0E2A6" w14:textId="77777777" w:rsidR="00446724" w:rsidRDefault="00000000">
            <w:pPr>
              <w:widowControl/>
              <w:spacing w:line="260" w:lineRule="exact"/>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《建设工程质量管理条例》第二十九条</w:t>
            </w:r>
          </w:p>
        </w:tc>
        <w:tc>
          <w:tcPr>
            <w:tcW w:w="4110" w:type="dxa"/>
            <w:vMerge w:val="restart"/>
            <w:tcBorders>
              <w:tl2br w:val="nil"/>
              <w:tr2bl w:val="nil"/>
            </w:tcBorders>
            <w:tcMar>
              <w:top w:w="15" w:type="dxa"/>
              <w:left w:w="15" w:type="dxa"/>
              <w:bottom w:w="15" w:type="dxa"/>
              <w:right w:w="15" w:type="dxa"/>
            </w:tcMar>
            <w:vAlign w:val="center"/>
          </w:tcPr>
          <w:p w14:paraId="5393D784"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《建设工程质量管理条例》第六十五条</w:t>
            </w:r>
          </w:p>
          <w:p w14:paraId="69BFBB4B"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7B810C00"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p w14:paraId="20B66173" w14:textId="77777777" w:rsidR="00446724" w:rsidRDefault="00000000">
            <w:pPr>
              <w:widowControl/>
              <w:spacing w:line="260" w:lineRule="exac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《建设工程质量管理条例》第七十三条</w:t>
            </w:r>
          </w:p>
          <w:p w14:paraId="0FC53F96" w14:textId="77777777" w:rsidR="00446724" w:rsidRDefault="00000000">
            <w:pPr>
              <w:widowControl/>
              <w:spacing w:line="260" w:lineRule="exact"/>
              <w:ind w:firstLineChars="100" w:firstLine="210"/>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hint="eastAsia"/>
                <w:color w:val="000000" w:themeColor="text1"/>
                <w:szCs w:val="21"/>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tcMar>
              <w:top w:w="15" w:type="dxa"/>
              <w:left w:w="15" w:type="dxa"/>
              <w:bottom w:w="15" w:type="dxa"/>
              <w:right w:w="15" w:type="dxa"/>
            </w:tcMar>
            <w:vAlign w:val="center"/>
          </w:tcPr>
          <w:p w14:paraId="1D2529EC"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5C600B3"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0815B530"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责令改正，处</w:t>
            </w:r>
            <w:r>
              <w:rPr>
                <w:rFonts w:ascii="仿宋_GB2312" w:eastAsia="仿宋_GB2312" w:hAnsi="宋体" w:cs="Times New Roman"/>
                <w:color w:val="000000" w:themeColor="text1"/>
                <w:kern w:val="0"/>
                <w:szCs w:val="21"/>
              </w:rPr>
              <w:t>10</w:t>
            </w:r>
            <w:r>
              <w:rPr>
                <w:rFonts w:ascii="仿宋_GB2312" w:eastAsia="仿宋_GB2312" w:hAnsi="宋体" w:cs="Times New Roman" w:hint="eastAsia"/>
                <w:color w:val="000000" w:themeColor="text1"/>
                <w:kern w:val="0"/>
                <w:szCs w:val="21"/>
              </w:rPr>
              <w:t>万元罚款，对单位直接负责的主管人员和其他直接责任人员处单位罚款数额百分之五的罚款。</w:t>
            </w:r>
          </w:p>
        </w:tc>
      </w:tr>
      <w:tr w:rsidR="00446724" w14:paraId="0DAF35D9" w14:textId="77777777">
        <w:trPr>
          <w:trHeight w:val="1497"/>
          <w:jc w:val="center"/>
        </w:trPr>
        <w:tc>
          <w:tcPr>
            <w:tcW w:w="535" w:type="dxa"/>
            <w:vMerge/>
            <w:tcBorders>
              <w:tl2br w:val="nil"/>
              <w:tr2bl w:val="nil"/>
            </w:tcBorders>
            <w:vAlign w:val="center"/>
          </w:tcPr>
          <w:p w14:paraId="4FA3170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EB7D272"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2D1123E6"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059B0926"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7BA9B12"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CDBD815" w14:textId="77777777" w:rsidR="00446724" w:rsidRDefault="00000000">
            <w:pPr>
              <w:spacing w:line="260" w:lineRule="exact"/>
              <w:ind w:firstLineChars="100" w:firstLine="210"/>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szCs w:val="21"/>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58FD6F99" w14:textId="77777777" w:rsidR="00446724" w:rsidRDefault="00000000">
            <w:pPr>
              <w:spacing w:line="260" w:lineRule="exact"/>
              <w:ind w:firstLineChars="100" w:firstLine="210"/>
              <w:textAlignment w:val="center"/>
              <w:rPr>
                <w:rFonts w:ascii="仿宋_GB2312" w:eastAsia="仿宋_GB2312" w:hAnsi="宋体" w:cs="Times New Roman" w:hint="eastAsia"/>
                <w:strike/>
                <w:color w:val="000000" w:themeColor="text1"/>
                <w:szCs w:val="21"/>
              </w:rPr>
            </w:pPr>
            <w:r>
              <w:rPr>
                <w:rFonts w:ascii="仿宋_GB2312" w:eastAsia="仿宋_GB2312" w:hAnsi="宋体" w:cs="Times New Roman" w:hint="eastAsia"/>
                <w:color w:val="000000" w:themeColor="text1"/>
                <w:kern w:val="0"/>
                <w:szCs w:val="21"/>
              </w:rPr>
              <w:t>责令改正，处10万元以上15万元以下的罚款，对单位直接负责的主管人员和其他直接责任人员处单位罚款数额百分</w:t>
            </w:r>
            <w:r>
              <w:rPr>
                <w:rFonts w:ascii="仿宋_GB2312" w:eastAsia="仿宋_GB2312" w:hAnsi="宋体" w:cs="Times New Roman"/>
                <w:color w:val="000000" w:themeColor="text1"/>
                <w:kern w:val="0"/>
                <w:szCs w:val="21"/>
              </w:rPr>
              <w:t>之五</w:t>
            </w:r>
            <w:r>
              <w:rPr>
                <w:rFonts w:ascii="仿宋_GB2312" w:eastAsia="仿宋_GB2312" w:hAnsi="宋体" w:cs="Times New Roman" w:hint="eastAsia"/>
                <w:color w:val="000000" w:themeColor="text1"/>
                <w:kern w:val="0"/>
                <w:szCs w:val="21"/>
              </w:rPr>
              <w:t>以上百分</w:t>
            </w:r>
            <w:r>
              <w:rPr>
                <w:rFonts w:ascii="仿宋_GB2312" w:eastAsia="仿宋_GB2312" w:hAnsi="宋体" w:cs="Times New Roman"/>
                <w:color w:val="000000" w:themeColor="text1"/>
                <w:kern w:val="0"/>
                <w:szCs w:val="21"/>
              </w:rPr>
              <w:t>之</w:t>
            </w:r>
            <w:r>
              <w:rPr>
                <w:rFonts w:ascii="仿宋_GB2312" w:eastAsia="仿宋_GB2312" w:hAnsi="宋体" w:cs="Times New Roman" w:hint="eastAsia"/>
                <w:color w:val="000000" w:themeColor="text1"/>
                <w:kern w:val="0"/>
                <w:szCs w:val="21"/>
              </w:rPr>
              <w:t>七以下的罚款。</w:t>
            </w:r>
          </w:p>
        </w:tc>
      </w:tr>
      <w:tr w:rsidR="00446724" w14:paraId="631E5C8D" w14:textId="77777777">
        <w:trPr>
          <w:trHeight w:val="1685"/>
          <w:jc w:val="center"/>
        </w:trPr>
        <w:tc>
          <w:tcPr>
            <w:tcW w:w="535" w:type="dxa"/>
            <w:vMerge/>
            <w:tcBorders>
              <w:tl2br w:val="nil"/>
              <w:tr2bl w:val="nil"/>
            </w:tcBorders>
            <w:vAlign w:val="center"/>
          </w:tcPr>
          <w:p w14:paraId="15B1839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6116BA7"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755BC9EB"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5D5E3DEC"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037A62D3"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92DF533" w14:textId="77777777" w:rsidR="00446724" w:rsidRDefault="00000000">
            <w:pPr>
              <w:spacing w:line="260" w:lineRule="exact"/>
              <w:ind w:firstLineChars="100" w:firstLine="210"/>
              <w:textAlignment w:val="center"/>
              <w:rPr>
                <w:rFonts w:ascii="仿宋_GB2312" w:eastAsia="仿宋_GB2312" w:hAnsi="宋体" w:cs="Times New Roman" w:hint="eastAsia"/>
                <w:strike/>
                <w:color w:val="000000" w:themeColor="text1"/>
                <w:szCs w:val="21"/>
              </w:rPr>
            </w:pPr>
            <w:r>
              <w:rPr>
                <w:rFonts w:ascii="仿宋_GB2312" w:eastAsia="仿宋_GB2312" w:hAnsi="宋体" w:hint="eastAsia"/>
                <w:color w:val="000000" w:themeColor="text1"/>
                <w:kern w:val="0"/>
                <w:szCs w:val="21"/>
              </w:rPr>
              <w:t>（1）造成</w:t>
            </w:r>
            <w:r>
              <w:rPr>
                <w:rFonts w:ascii="仿宋_GB2312" w:eastAsia="仿宋_GB2312" w:hAnsi="宋体"/>
                <w:color w:val="000000" w:themeColor="text1"/>
                <w:kern w:val="0"/>
                <w:szCs w:val="21"/>
              </w:rPr>
              <w:t>3</w:t>
            </w:r>
            <w:r>
              <w:rPr>
                <w:rFonts w:ascii="仿宋_GB2312" w:eastAsia="仿宋_GB2312" w:hAnsi="宋体" w:hint="eastAsia"/>
                <w:color w:val="000000" w:themeColor="text1"/>
                <w:kern w:val="0"/>
                <w:szCs w:val="21"/>
              </w:rPr>
              <w:t>人以下死亡，或者</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人以下重伤，或者100万以上</w:t>
            </w:r>
            <w:r>
              <w:rPr>
                <w:rFonts w:ascii="仿宋_GB2312" w:eastAsia="仿宋_GB2312" w:hAnsi="宋体"/>
                <w:color w:val="000000" w:themeColor="text1"/>
                <w:kern w:val="0"/>
                <w:szCs w:val="21"/>
              </w:rPr>
              <w:t>1000</w:t>
            </w:r>
            <w:r>
              <w:rPr>
                <w:rFonts w:ascii="仿宋_GB2312" w:eastAsia="仿宋_GB2312" w:hAnsi="宋体" w:hint="eastAsia"/>
                <w:color w:val="000000" w:themeColor="text1"/>
                <w:kern w:val="0"/>
                <w:szCs w:val="21"/>
              </w:rPr>
              <w:t>万元以下直接经济损失的。</w:t>
            </w:r>
          </w:p>
        </w:tc>
        <w:tc>
          <w:tcPr>
            <w:tcW w:w="3260" w:type="dxa"/>
            <w:tcBorders>
              <w:tl2br w:val="nil"/>
              <w:tr2bl w:val="nil"/>
            </w:tcBorders>
            <w:tcMar>
              <w:top w:w="15" w:type="dxa"/>
              <w:left w:w="15" w:type="dxa"/>
              <w:bottom w:w="15" w:type="dxa"/>
              <w:right w:w="15" w:type="dxa"/>
            </w:tcMar>
            <w:vAlign w:val="center"/>
          </w:tcPr>
          <w:p w14:paraId="43245003" w14:textId="77777777" w:rsidR="00446724" w:rsidRDefault="00000000">
            <w:pPr>
              <w:spacing w:line="260" w:lineRule="exact"/>
              <w:ind w:firstLineChars="100" w:firstLine="210"/>
              <w:textAlignment w:val="center"/>
              <w:rPr>
                <w:rFonts w:ascii="仿宋_GB2312" w:eastAsia="仿宋_GB2312" w:hAnsi="宋体" w:cs="Times New Roman" w:hint="eastAsia"/>
                <w:strike/>
                <w:color w:val="000000" w:themeColor="text1"/>
                <w:szCs w:val="21"/>
              </w:rPr>
            </w:pPr>
            <w:r>
              <w:rPr>
                <w:rFonts w:ascii="仿宋_GB2312" w:eastAsia="仿宋_GB2312" w:hAnsi="宋体" w:cs="Times New Roman" w:hint="eastAsia"/>
                <w:color w:val="000000" w:themeColor="text1"/>
                <w:kern w:val="0"/>
                <w:szCs w:val="21"/>
              </w:rPr>
              <w:t>责令改正，处1</w:t>
            </w:r>
            <w:r>
              <w:rPr>
                <w:rFonts w:ascii="仿宋_GB2312" w:eastAsia="仿宋_GB2312" w:hAnsi="宋体" w:cs="Times New Roman"/>
                <w:color w:val="000000" w:themeColor="text1"/>
                <w:kern w:val="0"/>
                <w:szCs w:val="21"/>
              </w:rPr>
              <w:t>5</w:t>
            </w:r>
            <w:r>
              <w:rPr>
                <w:rFonts w:ascii="仿宋_GB2312" w:eastAsia="仿宋_GB2312" w:hAnsi="宋体" w:cs="Times New Roman" w:hint="eastAsia"/>
                <w:color w:val="000000" w:themeColor="text1"/>
                <w:kern w:val="0"/>
                <w:szCs w:val="21"/>
              </w:rPr>
              <w:t>万元以上</w:t>
            </w:r>
            <w:r>
              <w:rPr>
                <w:rFonts w:ascii="仿宋_GB2312" w:eastAsia="仿宋_GB2312" w:hAnsi="宋体" w:cs="Times New Roman"/>
                <w:color w:val="000000" w:themeColor="text1"/>
                <w:kern w:val="0"/>
                <w:szCs w:val="21"/>
              </w:rPr>
              <w:t>17</w:t>
            </w:r>
            <w:r>
              <w:rPr>
                <w:rFonts w:ascii="仿宋_GB2312" w:eastAsia="仿宋_GB2312" w:hAnsi="宋体" w:cs="Times New Roman" w:hint="eastAsia"/>
                <w:color w:val="000000" w:themeColor="text1"/>
                <w:kern w:val="0"/>
                <w:szCs w:val="21"/>
              </w:rPr>
              <w:t>万元以下的罚款，对单位直接负责的主管人员和其他直接责任人员处单位罚款数额百分</w:t>
            </w:r>
            <w:r>
              <w:rPr>
                <w:rFonts w:ascii="仿宋_GB2312" w:eastAsia="仿宋_GB2312" w:hAnsi="宋体" w:cs="Times New Roman"/>
                <w:color w:val="000000" w:themeColor="text1"/>
                <w:kern w:val="0"/>
                <w:szCs w:val="21"/>
              </w:rPr>
              <w:t>之七</w:t>
            </w:r>
            <w:r>
              <w:rPr>
                <w:rFonts w:ascii="仿宋_GB2312" w:eastAsia="仿宋_GB2312" w:hAnsi="宋体" w:cs="Times New Roman" w:hint="eastAsia"/>
                <w:color w:val="000000" w:themeColor="text1"/>
                <w:kern w:val="0"/>
                <w:szCs w:val="21"/>
              </w:rPr>
              <w:t>以上百分之八以下的罚款，责令停业整顿30-</w:t>
            </w:r>
            <w:r>
              <w:rPr>
                <w:rFonts w:ascii="仿宋_GB2312" w:eastAsia="仿宋_GB2312" w:hAnsi="宋体" w:cs="Times New Roman"/>
                <w:color w:val="000000" w:themeColor="text1"/>
                <w:kern w:val="0"/>
                <w:szCs w:val="21"/>
              </w:rPr>
              <w:t>60日</w:t>
            </w:r>
            <w:r>
              <w:rPr>
                <w:rFonts w:ascii="仿宋_GB2312" w:eastAsia="仿宋_GB2312" w:hAnsi="宋体" w:cs="Times New Roman" w:hint="eastAsia"/>
                <w:color w:val="000000" w:themeColor="text1"/>
                <w:kern w:val="0"/>
                <w:szCs w:val="21"/>
              </w:rPr>
              <w:t>。</w:t>
            </w:r>
          </w:p>
        </w:tc>
      </w:tr>
      <w:tr w:rsidR="00446724" w14:paraId="0979891E" w14:textId="77777777">
        <w:trPr>
          <w:trHeight w:val="445"/>
          <w:jc w:val="center"/>
        </w:trPr>
        <w:tc>
          <w:tcPr>
            <w:tcW w:w="535" w:type="dxa"/>
            <w:vMerge/>
            <w:tcBorders>
              <w:tl2br w:val="nil"/>
              <w:tr2bl w:val="nil"/>
            </w:tcBorders>
            <w:vAlign w:val="center"/>
          </w:tcPr>
          <w:p w14:paraId="1ED188C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7792849"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2E0B6B3C"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071DBA29"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1A7B76D0"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0D89BAB8"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szCs w:val="21"/>
              </w:rPr>
              <w:t>（2）</w:t>
            </w:r>
            <w:r>
              <w:rPr>
                <w:rFonts w:ascii="仿宋" w:eastAsia="仿宋" w:hAnsi="仿宋" w:hint="eastAsia"/>
                <w:color w:val="000000" w:themeColor="text1"/>
                <w:szCs w:val="21"/>
              </w:rPr>
              <w:t>①</w:t>
            </w:r>
            <w:r>
              <w:rPr>
                <w:rFonts w:ascii="仿宋_GB2312" w:eastAsia="仿宋_GB2312" w:hAnsi="宋体" w:hint="eastAsia"/>
                <w:color w:val="000000" w:themeColor="text1"/>
                <w:szCs w:val="21"/>
              </w:rPr>
              <w:t>造成较大质量事故（3人以上5人以下死亡，或者10人以上20人以下重伤，或者1000万元以上2000万元以下直接经济损失）的；</w:t>
            </w:r>
            <w:r>
              <w:rPr>
                <w:rFonts w:ascii="仿宋" w:eastAsia="仿宋" w:hAnsi="仿宋" w:hint="eastAsia"/>
                <w:color w:val="000000" w:themeColor="text1"/>
                <w:szCs w:val="21"/>
              </w:rPr>
              <w:t>②</w:t>
            </w:r>
            <w:r>
              <w:rPr>
                <w:rFonts w:ascii="仿宋_GB2312" w:eastAsia="仿宋_GB2312" w:hAnsi="宋体" w:hint="eastAsia"/>
                <w:color w:val="000000" w:themeColor="text1"/>
                <w:szCs w:val="21"/>
              </w:rPr>
              <w:t>造成重要的检验批达不到设计要求的。</w:t>
            </w:r>
          </w:p>
        </w:tc>
        <w:tc>
          <w:tcPr>
            <w:tcW w:w="3260" w:type="dxa"/>
            <w:tcBorders>
              <w:tl2br w:val="nil"/>
              <w:tr2bl w:val="nil"/>
            </w:tcBorders>
            <w:tcMar>
              <w:top w:w="15" w:type="dxa"/>
              <w:left w:w="15" w:type="dxa"/>
              <w:bottom w:w="15" w:type="dxa"/>
              <w:right w:w="15" w:type="dxa"/>
            </w:tcMar>
            <w:vAlign w:val="center"/>
          </w:tcPr>
          <w:p w14:paraId="77CCDE50"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责令改正，处1</w:t>
            </w:r>
            <w:r>
              <w:rPr>
                <w:rFonts w:ascii="仿宋_GB2312" w:eastAsia="仿宋_GB2312" w:hAnsi="宋体" w:cs="Times New Roman"/>
                <w:color w:val="000000" w:themeColor="text1"/>
                <w:kern w:val="0"/>
                <w:szCs w:val="21"/>
              </w:rPr>
              <w:t>7</w:t>
            </w:r>
            <w:r>
              <w:rPr>
                <w:rFonts w:ascii="仿宋_GB2312" w:eastAsia="仿宋_GB2312" w:hAnsi="宋体" w:cs="Times New Roman" w:hint="eastAsia"/>
                <w:color w:val="000000" w:themeColor="text1"/>
                <w:kern w:val="0"/>
                <w:szCs w:val="21"/>
              </w:rPr>
              <w:t>万元以上</w:t>
            </w:r>
            <w:r>
              <w:rPr>
                <w:rFonts w:ascii="仿宋_GB2312" w:eastAsia="仿宋_GB2312" w:hAnsi="宋体" w:cs="Times New Roman"/>
                <w:color w:val="000000" w:themeColor="text1"/>
                <w:kern w:val="0"/>
                <w:szCs w:val="21"/>
              </w:rPr>
              <w:t>19</w:t>
            </w:r>
            <w:r>
              <w:rPr>
                <w:rFonts w:ascii="仿宋_GB2312" w:eastAsia="仿宋_GB2312" w:hAnsi="宋体" w:cs="Times New Roman" w:hint="eastAsia"/>
                <w:color w:val="000000" w:themeColor="text1"/>
                <w:kern w:val="0"/>
                <w:szCs w:val="21"/>
              </w:rPr>
              <w:t>万元以下的罚款，对单位直接负责的主管人员和其他直接责任人员处单位罚款数额百分</w:t>
            </w:r>
            <w:r>
              <w:rPr>
                <w:rFonts w:ascii="仿宋_GB2312" w:eastAsia="仿宋_GB2312" w:hAnsi="宋体" w:cs="Times New Roman"/>
                <w:color w:val="000000" w:themeColor="text1"/>
                <w:kern w:val="0"/>
                <w:szCs w:val="21"/>
              </w:rPr>
              <w:t>之八</w:t>
            </w:r>
            <w:r>
              <w:rPr>
                <w:rFonts w:ascii="仿宋_GB2312" w:eastAsia="仿宋_GB2312" w:hAnsi="宋体" w:cs="Times New Roman" w:hint="eastAsia"/>
                <w:color w:val="000000" w:themeColor="text1"/>
                <w:kern w:val="0"/>
                <w:szCs w:val="21"/>
              </w:rPr>
              <w:t>以上百分之九以下的罚款，责令停业整顿</w:t>
            </w:r>
            <w:r>
              <w:rPr>
                <w:rFonts w:ascii="仿宋_GB2312" w:eastAsia="仿宋_GB2312" w:hAnsi="宋体" w:cs="Times New Roman"/>
                <w:color w:val="000000" w:themeColor="text1"/>
                <w:kern w:val="0"/>
                <w:szCs w:val="21"/>
              </w:rPr>
              <w:t>6</w:t>
            </w:r>
            <w:r>
              <w:rPr>
                <w:rFonts w:ascii="仿宋_GB2312" w:eastAsia="仿宋_GB2312" w:hAnsi="宋体" w:cs="Times New Roman" w:hint="eastAsia"/>
                <w:color w:val="000000" w:themeColor="text1"/>
                <w:kern w:val="0"/>
                <w:szCs w:val="21"/>
              </w:rPr>
              <w:t>0-</w:t>
            </w:r>
            <w:r>
              <w:rPr>
                <w:rFonts w:ascii="仿宋_GB2312" w:eastAsia="仿宋_GB2312" w:hAnsi="宋体" w:cs="Times New Roman"/>
                <w:color w:val="000000" w:themeColor="text1"/>
                <w:kern w:val="0"/>
                <w:szCs w:val="21"/>
              </w:rPr>
              <w:t>9</w:t>
            </w:r>
            <w:r>
              <w:rPr>
                <w:rFonts w:ascii="仿宋_GB2312" w:eastAsia="仿宋_GB2312" w:hAnsi="宋体" w:cs="Times New Roman" w:hint="eastAsia"/>
                <w:color w:val="000000" w:themeColor="text1"/>
                <w:kern w:val="0"/>
                <w:szCs w:val="21"/>
              </w:rPr>
              <w:t>0日。</w:t>
            </w:r>
          </w:p>
        </w:tc>
      </w:tr>
      <w:tr w:rsidR="00446724" w14:paraId="6369E498" w14:textId="77777777">
        <w:trPr>
          <w:trHeight w:val="445"/>
          <w:jc w:val="center"/>
        </w:trPr>
        <w:tc>
          <w:tcPr>
            <w:tcW w:w="535" w:type="dxa"/>
            <w:vMerge/>
            <w:tcBorders>
              <w:tl2br w:val="nil"/>
              <w:tr2bl w:val="nil"/>
            </w:tcBorders>
            <w:vAlign w:val="center"/>
          </w:tcPr>
          <w:p w14:paraId="168E06AA"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1A2552A"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2BAA08F2"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3525F9D7"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0CEE835A"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3531C9CB" w14:textId="77777777" w:rsidR="00446724" w:rsidRDefault="00000000">
            <w:pPr>
              <w:widowControl/>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（2）</w:t>
            </w:r>
            <w:r>
              <w:rPr>
                <w:rFonts w:ascii="仿宋" w:eastAsia="仿宋" w:hAnsi="仿宋" w:hint="eastAsia"/>
                <w:color w:val="000000" w:themeColor="text1"/>
                <w:kern w:val="0"/>
                <w:szCs w:val="21"/>
              </w:rPr>
              <w:t>①</w:t>
            </w:r>
            <w:r>
              <w:rPr>
                <w:rFonts w:ascii="仿宋_GB2312" w:eastAsia="仿宋_GB2312" w:hAnsi="宋体" w:hint="eastAsia"/>
                <w:color w:val="000000" w:themeColor="text1"/>
                <w:kern w:val="0"/>
                <w:szCs w:val="21"/>
              </w:rPr>
              <w:t>造成较大质量事故（5人以上7人以下死亡，或者20人以上30人以下重伤，或者2000万元以上3000万元以下直接经济损失）的；</w:t>
            </w:r>
            <w:r>
              <w:rPr>
                <w:rFonts w:ascii="仿宋" w:eastAsia="仿宋" w:hAnsi="仿宋" w:hint="eastAsia"/>
                <w:color w:val="000000" w:themeColor="text1"/>
                <w:kern w:val="0"/>
                <w:szCs w:val="21"/>
              </w:rPr>
              <w:t>②</w:t>
            </w:r>
            <w:r>
              <w:rPr>
                <w:rFonts w:ascii="仿宋_GB2312" w:eastAsia="仿宋_GB2312" w:hAnsi="宋体" w:hint="eastAsia"/>
                <w:color w:val="000000" w:themeColor="text1"/>
                <w:kern w:val="0"/>
                <w:szCs w:val="21"/>
              </w:rPr>
              <w:t>造成重要的分项工程质量不符合要求的。</w:t>
            </w:r>
          </w:p>
        </w:tc>
        <w:tc>
          <w:tcPr>
            <w:tcW w:w="3260" w:type="dxa"/>
            <w:tcBorders>
              <w:tl2br w:val="nil"/>
              <w:tr2bl w:val="nil"/>
            </w:tcBorders>
            <w:tcMar>
              <w:top w:w="15" w:type="dxa"/>
              <w:left w:w="15" w:type="dxa"/>
              <w:bottom w:w="15" w:type="dxa"/>
              <w:right w:w="15" w:type="dxa"/>
            </w:tcMar>
            <w:vAlign w:val="center"/>
          </w:tcPr>
          <w:p w14:paraId="52175021"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责令改正，处1</w:t>
            </w:r>
            <w:r>
              <w:rPr>
                <w:rFonts w:ascii="仿宋_GB2312" w:eastAsia="仿宋_GB2312" w:hAnsi="宋体" w:cs="Times New Roman"/>
                <w:color w:val="000000" w:themeColor="text1"/>
                <w:kern w:val="0"/>
                <w:szCs w:val="21"/>
              </w:rPr>
              <w:t>9</w:t>
            </w:r>
            <w:r>
              <w:rPr>
                <w:rFonts w:ascii="仿宋_GB2312" w:eastAsia="仿宋_GB2312" w:hAnsi="宋体" w:cs="Times New Roman" w:hint="eastAsia"/>
                <w:color w:val="000000" w:themeColor="text1"/>
                <w:kern w:val="0"/>
                <w:szCs w:val="21"/>
              </w:rPr>
              <w:t>万元以上20万元以下的罚款，对单位直接负责的主管人员和其他直接责任人员处单位罚款数额百分</w:t>
            </w:r>
            <w:r>
              <w:rPr>
                <w:rFonts w:ascii="仿宋_GB2312" w:eastAsia="仿宋_GB2312" w:hAnsi="宋体" w:cs="Times New Roman"/>
                <w:color w:val="000000" w:themeColor="text1"/>
                <w:kern w:val="0"/>
                <w:szCs w:val="21"/>
              </w:rPr>
              <w:t>之</w:t>
            </w:r>
            <w:r>
              <w:rPr>
                <w:rFonts w:ascii="仿宋_GB2312" w:eastAsia="仿宋_GB2312" w:hAnsi="宋体" w:cs="Times New Roman" w:hint="eastAsia"/>
                <w:color w:val="000000" w:themeColor="text1"/>
                <w:kern w:val="0"/>
                <w:szCs w:val="21"/>
              </w:rPr>
              <w:t>九以上百分</w:t>
            </w:r>
            <w:r>
              <w:rPr>
                <w:rFonts w:ascii="仿宋_GB2312" w:eastAsia="仿宋_GB2312" w:hAnsi="宋体" w:cs="Times New Roman"/>
                <w:color w:val="000000" w:themeColor="text1"/>
                <w:kern w:val="0"/>
                <w:szCs w:val="21"/>
              </w:rPr>
              <w:t>之</w:t>
            </w:r>
            <w:r>
              <w:rPr>
                <w:rFonts w:ascii="仿宋_GB2312" w:eastAsia="仿宋_GB2312" w:hAnsi="宋体" w:cs="Times New Roman" w:hint="eastAsia"/>
                <w:color w:val="000000" w:themeColor="text1"/>
                <w:kern w:val="0"/>
                <w:szCs w:val="21"/>
              </w:rPr>
              <w:t>十以下的罚款，责令停业整顿</w:t>
            </w:r>
            <w:r>
              <w:rPr>
                <w:rFonts w:ascii="仿宋_GB2312" w:eastAsia="仿宋_GB2312" w:hAnsi="宋体" w:cs="Times New Roman"/>
                <w:color w:val="000000" w:themeColor="text1"/>
                <w:kern w:val="0"/>
                <w:szCs w:val="21"/>
              </w:rPr>
              <w:t>9</w:t>
            </w:r>
            <w:r>
              <w:rPr>
                <w:rFonts w:ascii="仿宋_GB2312" w:eastAsia="仿宋_GB2312" w:hAnsi="宋体" w:cs="Times New Roman" w:hint="eastAsia"/>
                <w:color w:val="000000" w:themeColor="text1"/>
                <w:kern w:val="0"/>
                <w:szCs w:val="21"/>
              </w:rPr>
              <w:t>0-</w:t>
            </w:r>
            <w:r>
              <w:rPr>
                <w:rFonts w:ascii="仿宋_GB2312" w:eastAsia="仿宋_GB2312" w:hAnsi="宋体" w:cs="Times New Roman"/>
                <w:color w:val="000000" w:themeColor="text1"/>
                <w:kern w:val="0"/>
                <w:szCs w:val="21"/>
              </w:rPr>
              <w:t>12</w:t>
            </w:r>
            <w:r>
              <w:rPr>
                <w:rFonts w:ascii="仿宋_GB2312" w:eastAsia="仿宋_GB2312" w:hAnsi="宋体" w:cs="Times New Roman" w:hint="eastAsia"/>
                <w:color w:val="000000" w:themeColor="text1"/>
                <w:kern w:val="0"/>
                <w:szCs w:val="21"/>
              </w:rPr>
              <w:t>0日。</w:t>
            </w:r>
          </w:p>
        </w:tc>
      </w:tr>
      <w:tr w:rsidR="00446724" w14:paraId="110E70EA" w14:textId="77777777">
        <w:trPr>
          <w:trHeight w:val="445"/>
          <w:jc w:val="center"/>
        </w:trPr>
        <w:tc>
          <w:tcPr>
            <w:tcW w:w="535" w:type="dxa"/>
            <w:vMerge/>
            <w:tcBorders>
              <w:tl2br w:val="nil"/>
              <w:tr2bl w:val="nil"/>
            </w:tcBorders>
            <w:vAlign w:val="center"/>
          </w:tcPr>
          <w:p w14:paraId="7073768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8980F8A"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1C98CE9E"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2D3B40B1"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552D901B"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4FFE326D" w14:textId="77777777" w:rsidR="00446724" w:rsidRDefault="00000000">
            <w:pPr>
              <w:widowControl/>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（3）</w:t>
            </w:r>
            <w:r>
              <w:rPr>
                <w:rFonts w:ascii="仿宋" w:eastAsia="仿宋" w:hAnsi="仿宋" w:hint="eastAsia"/>
                <w:color w:val="000000" w:themeColor="text1"/>
                <w:kern w:val="0"/>
                <w:szCs w:val="21"/>
              </w:rPr>
              <w:t>①</w:t>
            </w:r>
            <w:r>
              <w:rPr>
                <w:rFonts w:ascii="仿宋_GB2312" w:eastAsia="仿宋_GB2312" w:hAnsi="宋体" w:hint="eastAsia"/>
                <w:color w:val="000000" w:themeColor="text1"/>
                <w:kern w:val="0"/>
                <w:szCs w:val="21"/>
              </w:rPr>
              <w:t>造成较大质量事故（7人以上10人以下死亡，或者30人以上50人以下重伤，或者3000万元以上5000万元以下直接经济损失）的；</w:t>
            </w:r>
            <w:r>
              <w:rPr>
                <w:rFonts w:ascii="仿宋" w:eastAsia="仿宋" w:hAnsi="仿宋" w:hint="eastAsia"/>
                <w:color w:val="000000" w:themeColor="text1"/>
                <w:kern w:val="0"/>
                <w:szCs w:val="21"/>
              </w:rPr>
              <w:t>②</w:t>
            </w:r>
            <w:r>
              <w:rPr>
                <w:rFonts w:ascii="仿宋_GB2312" w:eastAsia="仿宋_GB2312" w:hAnsi="宋体" w:hint="eastAsia"/>
                <w:color w:val="000000" w:themeColor="text1"/>
                <w:kern w:val="0"/>
                <w:szCs w:val="21"/>
              </w:rPr>
              <w:t>造成重要分部工程质量不符合要求，经返修或加固处理才能满足安全使用要求的。</w:t>
            </w:r>
          </w:p>
        </w:tc>
        <w:tc>
          <w:tcPr>
            <w:tcW w:w="3260" w:type="dxa"/>
            <w:tcBorders>
              <w:tl2br w:val="nil"/>
              <w:tr2bl w:val="nil"/>
            </w:tcBorders>
            <w:tcMar>
              <w:top w:w="15" w:type="dxa"/>
              <w:left w:w="15" w:type="dxa"/>
              <w:bottom w:w="15" w:type="dxa"/>
              <w:right w:w="15" w:type="dxa"/>
            </w:tcMar>
            <w:vAlign w:val="center"/>
          </w:tcPr>
          <w:p w14:paraId="65E15889"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责令改正，处1</w:t>
            </w:r>
            <w:r>
              <w:rPr>
                <w:rFonts w:ascii="仿宋_GB2312" w:eastAsia="仿宋_GB2312" w:hAnsi="宋体" w:cs="Times New Roman"/>
                <w:color w:val="000000" w:themeColor="text1"/>
                <w:kern w:val="0"/>
                <w:szCs w:val="21"/>
              </w:rPr>
              <w:t>9</w:t>
            </w:r>
            <w:r>
              <w:rPr>
                <w:rFonts w:ascii="仿宋_GB2312" w:eastAsia="仿宋_GB2312" w:hAnsi="宋体" w:cs="Times New Roman" w:hint="eastAsia"/>
                <w:color w:val="000000" w:themeColor="text1"/>
                <w:kern w:val="0"/>
                <w:szCs w:val="21"/>
              </w:rPr>
              <w:t>万元以上20万元以下的罚款，对单位直接负责的主管人员和其他直接责任人员处单位罚款数额百分</w:t>
            </w:r>
            <w:r>
              <w:rPr>
                <w:rFonts w:ascii="仿宋_GB2312" w:eastAsia="仿宋_GB2312" w:hAnsi="宋体" w:cs="Times New Roman"/>
                <w:color w:val="000000" w:themeColor="text1"/>
                <w:kern w:val="0"/>
                <w:szCs w:val="21"/>
              </w:rPr>
              <w:t>之十</w:t>
            </w:r>
            <w:r>
              <w:rPr>
                <w:rFonts w:ascii="仿宋_GB2312" w:eastAsia="仿宋_GB2312" w:hAnsi="宋体" w:cs="Times New Roman" w:hint="eastAsia"/>
                <w:color w:val="000000" w:themeColor="text1"/>
                <w:kern w:val="0"/>
                <w:szCs w:val="21"/>
              </w:rPr>
              <w:t>的罚款，责令停业整顿</w:t>
            </w:r>
            <w:r>
              <w:rPr>
                <w:rFonts w:ascii="仿宋_GB2312" w:eastAsia="仿宋_GB2312" w:hAnsi="宋体" w:cs="Times New Roman"/>
                <w:color w:val="000000" w:themeColor="text1"/>
                <w:kern w:val="0"/>
                <w:szCs w:val="21"/>
              </w:rPr>
              <w:t>120</w:t>
            </w:r>
            <w:r>
              <w:rPr>
                <w:rFonts w:ascii="仿宋_GB2312" w:eastAsia="仿宋_GB2312" w:hAnsi="宋体" w:cs="Times New Roman" w:hint="eastAsia"/>
                <w:color w:val="000000" w:themeColor="text1"/>
                <w:kern w:val="0"/>
                <w:szCs w:val="21"/>
              </w:rPr>
              <w:t>-</w:t>
            </w:r>
            <w:r>
              <w:rPr>
                <w:rFonts w:ascii="仿宋_GB2312" w:eastAsia="仿宋_GB2312" w:hAnsi="宋体" w:cs="Times New Roman"/>
                <w:color w:val="000000" w:themeColor="text1"/>
                <w:kern w:val="0"/>
                <w:szCs w:val="21"/>
              </w:rPr>
              <w:t>18</w:t>
            </w:r>
            <w:r>
              <w:rPr>
                <w:rFonts w:ascii="仿宋_GB2312" w:eastAsia="仿宋_GB2312" w:hAnsi="宋体" w:cs="Times New Roman" w:hint="eastAsia"/>
                <w:color w:val="000000" w:themeColor="text1"/>
                <w:kern w:val="0"/>
                <w:szCs w:val="21"/>
              </w:rPr>
              <w:t>0日。</w:t>
            </w:r>
          </w:p>
        </w:tc>
      </w:tr>
      <w:tr w:rsidR="00446724" w14:paraId="6B3662F4" w14:textId="77777777">
        <w:trPr>
          <w:trHeight w:val="259"/>
          <w:jc w:val="center"/>
        </w:trPr>
        <w:tc>
          <w:tcPr>
            <w:tcW w:w="535" w:type="dxa"/>
            <w:vMerge/>
            <w:tcBorders>
              <w:tl2br w:val="nil"/>
              <w:tr2bl w:val="nil"/>
            </w:tcBorders>
            <w:vAlign w:val="center"/>
          </w:tcPr>
          <w:p w14:paraId="720E7F1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12FB85B"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0EC04AB6"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01FEDED2"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29B6C255"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6349F884"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（4）</w:t>
            </w:r>
            <w:r>
              <w:rPr>
                <w:rFonts w:ascii="仿宋" w:eastAsia="仿宋" w:hAnsi="仿宋" w:hint="eastAsia"/>
                <w:color w:val="000000" w:themeColor="text1"/>
                <w:kern w:val="0"/>
                <w:szCs w:val="21"/>
              </w:rPr>
              <w:t>①</w:t>
            </w:r>
            <w:r>
              <w:rPr>
                <w:rFonts w:ascii="仿宋_GB2312" w:eastAsia="仿宋_GB2312" w:hAnsi="宋体" w:hint="eastAsia"/>
                <w:color w:val="000000" w:themeColor="text1"/>
                <w:kern w:val="0"/>
                <w:szCs w:val="21"/>
              </w:rPr>
              <w:t>造成重大质量事故的；</w:t>
            </w:r>
            <w:r>
              <w:rPr>
                <w:rFonts w:ascii="仿宋" w:eastAsia="仿宋" w:hAnsi="仿宋" w:hint="eastAsia"/>
                <w:color w:val="000000" w:themeColor="text1"/>
                <w:kern w:val="0"/>
                <w:szCs w:val="21"/>
              </w:rPr>
              <w:t>②</w:t>
            </w:r>
            <w:r>
              <w:rPr>
                <w:rFonts w:ascii="仿宋_GB2312" w:eastAsia="仿宋_GB2312" w:hAnsi="宋体" w:hint="eastAsia"/>
                <w:color w:val="000000" w:themeColor="text1"/>
                <w:kern w:val="0"/>
                <w:szCs w:val="21"/>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27CFD54B"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责令改正，处20万元的罚款，对单位直接负责的主管人员和其他直接责任人员处单位罚款数额百分</w:t>
            </w:r>
            <w:r>
              <w:rPr>
                <w:rFonts w:ascii="仿宋_GB2312" w:eastAsia="仿宋_GB2312" w:hAnsi="宋体" w:cs="Times New Roman"/>
                <w:color w:val="000000" w:themeColor="text1"/>
                <w:kern w:val="0"/>
                <w:szCs w:val="21"/>
              </w:rPr>
              <w:t>之十</w:t>
            </w:r>
            <w:r>
              <w:rPr>
                <w:rFonts w:ascii="仿宋_GB2312" w:eastAsia="仿宋_GB2312" w:hAnsi="宋体" w:cs="Times New Roman" w:hint="eastAsia"/>
                <w:color w:val="000000" w:themeColor="text1"/>
                <w:kern w:val="0"/>
                <w:szCs w:val="21"/>
              </w:rPr>
              <w:t>的罚款，降低资质等级。</w:t>
            </w:r>
          </w:p>
        </w:tc>
      </w:tr>
      <w:tr w:rsidR="00446724" w14:paraId="63EFB745" w14:textId="77777777">
        <w:trPr>
          <w:trHeight w:val="445"/>
          <w:jc w:val="center"/>
        </w:trPr>
        <w:tc>
          <w:tcPr>
            <w:tcW w:w="535" w:type="dxa"/>
            <w:vMerge/>
            <w:tcBorders>
              <w:tl2br w:val="nil"/>
              <w:tr2bl w:val="nil"/>
            </w:tcBorders>
            <w:vAlign w:val="center"/>
          </w:tcPr>
          <w:p w14:paraId="207F1A2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71A6EFB"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5C206AD9"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62AFF49A"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134795C2"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3C48F6D6"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（5）</w:t>
            </w:r>
            <w:r>
              <w:rPr>
                <w:rFonts w:ascii="仿宋" w:eastAsia="仿宋" w:hAnsi="仿宋" w:hint="eastAsia"/>
                <w:color w:val="000000" w:themeColor="text1"/>
                <w:kern w:val="0"/>
                <w:szCs w:val="21"/>
              </w:rPr>
              <w:t>①</w:t>
            </w:r>
            <w:r>
              <w:rPr>
                <w:rFonts w:ascii="仿宋_GB2312" w:eastAsia="仿宋_GB2312" w:hAnsi="宋体" w:hint="eastAsia"/>
                <w:color w:val="000000" w:themeColor="text1"/>
                <w:kern w:val="0"/>
                <w:szCs w:val="21"/>
              </w:rPr>
              <w:t>造成特别重大质量事故的；</w:t>
            </w:r>
            <w:r>
              <w:rPr>
                <w:rFonts w:ascii="仿宋" w:eastAsia="仿宋" w:hAnsi="仿宋" w:hint="eastAsia"/>
                <w:color w:val="000000" w:themeColor="text1"/>
                <w:kern w:val="0"/>
                <w:szCs w:val="21"/>
              </w:rPr>
              <w:t>②</w:t>
            </w:r>
            <w:r>
              <w:rPr>
                <w:rFonts w:ascii="仿宋_GB2312" w:eastAsia="仿宋_GB2312" w:hAnsi="宋体" w:hint="eastAsia"/>
                <w:color w:val="000000" w:themeColor="text1"/>
                <w:kern w:val="0"/>
                <w:szCs w:val="21"/>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563254E5"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责令改正，处20万元的罚款，对单位直接负责的主管人员和其他直接责任人员处单位罚款数额百分</w:t>
            </w:r>
            <w:r>
              <w:rPr>
                <w:rFonts w:ascii="仿宋_GB2312" w:eastAsia="仿宋_GB2312" w:hAnsi="宋体" w:cs="Times New Roman"/>
                <w:color w:val="000000" w:themeColor="text1"/>
                <w:kern w:val="0"/>
                <w:szCs w:val="21"/>
              </w:rPr>
              <w:t>之十</w:t>
            </w:r>
            <w:r>
              <w:rPr>
                <w:rFonts w:ascii="仿宋_GB2312" w:eastAsia="仿宋_GB2312" w:hAnsi="宋体" w:cs="Times New Roman" w:hint="eastAsia"/>
                <w:color w:val="000000" w:themeColor="text1"/>
                <w:kern w:val="0"/>
                <w:szCs w:val="21"/>
              </w:rPr>
              <w:t>的罚款，吊销资质证书。</w:t>
            </w:r>
          </w:p>
        </w:tc>
      </w:tr>
      <w:tr w:rsidR="00446724" w14:paraId="7155460B" w14:textId="77777777">
        <w:trPr>
          <w:trHeight w:val="208"/>
          <w:jc w:val="center"/>
        </w:trPr>
        <w:tc>
          <w:tcPr>
            <w:tcW w:w="535" w:type="dxa"/>
            <w:vMerge w:val="restart"/>
            <w:tcBorders>
              <w:tl2br w:val="nil"/>
              <w:tr2bl w:val="nil"/>
            </w:tcBorders>
            <w:vAlign w:val="center"/>
          </w:tcPr>
          <w:p w14:paraId="7E56C959"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62776220" w14:textId="77777777" w:rsidR="00446724" w:rsidRDefault="00000000">
            <w:pPr>
              <w:snapToGrid w:val="0"/>
              <w:spacing w:line="260" w:lineRule="exact"/>
              <w:jc w:val="lef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 xml:space="preserve">　</w:t>
            </w:r>
          </w:p>
          <w:p w14:paraId="18FC5D23" w14:textId="77777777" w:rsidR="00446724" w:rsidRDefault="00000000">
            <w:pPr>
              <w:widowControl/>
              <w:spacing w:line="260" w:lineRule="exact"/>
              <w:ind w:firstLineChars="100" w:firstLine="210"/>
              <w:rPr>
                <w:rFonts w:ascii="仿宋_GB2312" w:eastAsia="仿宋_GB2312" w:hAnsi="宋体" w:cs="Times New Roman" w:hint="eastAsia"/>
                <w:color w:val="000000" w:themeColor="text1"/>
                <w:szCs w:val="21"/>
              </w:rPr>
            </w:pPr>
            <w:r>
              <w:rPr>
                <w:rFonts w:ascii="仿宋_GB2312" w:eastAsia="仿宋_GB2312" w:hAnsi="宋体"/>
                <w:color w:val="000000" w:themeColor="text1"/>
                <w:kern w:val="0"/>
                <w:szCs w:val="21"/>
              </w:rPr>
              <w:t>建设单位明示或者暗示勘察、设计、施工等单位和从业人员违反抗震设防强制性标准，降低工程抗震性能的</w:t>
            </w:r>
          </w:p>
        </w:tc>
        <w:tc>
          <w:tcPr>
            <w:tcW w:w="993" w:type="dxa"/>
            <w:gridSpan w:val="2"/>
            <w:vMerge w:val="restart"/>
            <w:tcBorders>
              <w:tl2br w:val="nil"/>
              <w:tr2bl w:val="nil"/>
            </w:tcBorders>
            <w:vAlign w:val="center"/>
          </w:tcPr>
          <w:p w14:paraId="248DD6B1" w14:textId="77777777" w:rsidR="00446724" w:rsidRDefault="00000000">
            <w:pPr>
              <w:widowControl/>
              <w:spacing w:line="260" w:lineRule="exact"/>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《建筑工程抗震管理条例》</w:t>
            </w:r>
            <w:r>
              <w:rPr>
                <w:rFonts w:ascii="仿宋_GB2312" w:eastAsia="仿宋_GB2312" w:hAnsi="宋体"/>
                <w:color w:val="000000" w:themeColor="text1"/>
                <w:kern w:val="0"/>
                <w:szCs w:val="21"/>
              </w:rPr>
              <w:t>第十条</w:t>
            </w:r>
            <w:r>
              <w:rPr>
                <w:rFonts w:ascii="仿宋_GB2312" w:eastAsia="仿宋_GB2312" w:hAnsi="宋体" w:hint="eastAsia"/>
                <w:color w:val="000000" w:themeColor="text1"/>
                <w:kern w:val="0"/>
                <w:szCs w:val="21"/>
              </w:rPr>
              <w:t>第二款</w:t>
            </w:r>
          </w:p>
        </w:tc>
        <w:tc>
          <w:tcPr>
            <w:tcW w:w="4110" w:type="dxa"/>
            <w:vMerge w:val="restart"/>
            <w:tcBorders>
              <w:tl2br w:val="nil"/>
              <w:tr2bl w:val="nil"/>
            </w:tcBorders>
            <w:vAlign w:val="center"/>
          </w:tcPr>
          <w:p w14:paraId="70720902" w14:textId="77777777" w:rsidR="00446724" w:rsidRDefault="00000000">
            <w:pPr>
              <w:spacing w:line="260" w:lineRule="exact"/>
              <w:rPr>
                <w:rFonts w:ascii="仿宋_GB2312" w:eastAsia="仿宋_GB2312" w:hAnsi="宋体" w:hint="eastAsia"/>
                <w:color w:val="000000" w:themeColor="text1"/>
                <w:kern w:val="0"/>
                <w:szCs w:val="21"/>
              </w:rPr>
            </w:pPr>
            <w:r>
              <w:rPr>
                <w:rFonts w:hint="eastAsia"/>
              </w:rPr>
              <w:t>《</w:t>
            </w:r>
            <w:r>
              <w:rPr>
                <w:rFonts w:ascii="仿宋_GB2312" w:eastAsia="仿宋_GB2312" w:hAnsi="宋体" w:hint="eastAsia"/>
                <w:color w:val="000000" w:themeColor="text1"/>
                <w:kern w:val="0"/>
                <w:szCs w:val="21"/>
              </w:rPr>
              <w:t>建筑工程抗震管理条例》</w:t>
            </w:r>
            <w:r>
              <w:rPr>
                <w:rFonts w:ascii="仿宋_GB2312" w:eastAsia="仿宋_GB2312" w:hAnsi="宋体"/>
                <w:color w:val="000000" w:themeColor="text1"/>
                <w:kern w:val="0"/>
                <w:szCs w:val="21"/>
              </w:rPr>
              <w:t>第四十条</w:t>
            </w:r>
            <w:r>
              <w:rPr>
                <w:rFonts w:ascii="仿宋_GB2312" w:eastAsia="仿宋_GB2312" w:hAnsi="宋体" w:hint="eastAsia"/>
                <w:color w:val="000000" w:themeColor="text1"/>
                <w:kern w:val="0"/>
                <w:szCs w:val="21"/>
              </w:rPr>
              <w:t>第一款</w:t>
            </w:r>
          </w:p>
          <w:p w14:paraId="61D08138"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p w14:paraId="16FA25FA"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《建设工程抗震管理条例》第四十七条第一款</w:t>
            </w:r>
          </w:p>
          <w:p w14:paraId="158F9920"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依照本条例规定，给予单位罚款处罚的，对其直接负责的主管人员和其他直接责任人员处单位罚款数额5%以上10%以下的罚款。</w:t>
            </w:r>
          </w:p>
        </w:tc>
        <w:tc>
          <w:tcPr>
            <w:tcW w:w="1134" w:type="dxa"/>
            <w:tcBorders>
              <w:tl2br w:val="nil"/>
              <w:tr2bl w:val="nil"/>
            </w:tcBorders>
            <w:tcMar>
              <w:top w:w="15" w:type="dxa"/>
              <w:left w:w="15" w:type="dxa"/>
              <w:bottom w:w="15" w:type="dxa"/>
              <w:right w:w="15" w:type="dxa"/>
            </w:tcMar>
            <w:vAlign w:val="center"/>
          </w:tcPr>
          <w:p w14:paraId="40F22808"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4F698B8"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降低工程抗震性能，但未造成危害后果的。</w:t>
            </w:r>
          </w:p>
        </w:tc>
        <w:tc>
          <w:tcPr>
            <w:tcW w:w="3260" w:type="dxa"/>
            <w:tcBorders>
              <w:tl2br w:val="nil"/>
              <w:tr2bl w:val="nil"/>
            </w:tcBorders>
            <w:tcMar>
              <w:top w:w="15" w:type="dxa"/>
              <w:left w:w="15" w:type="dxa"/>
              <w:bottom w:w="15" w:type="dxa"/>
              <w:right w:w="15" w:type="dxa"/>
            </w:tcMar>
            <w:vAlign w:val="center"/>
          </w:tcPr>
          <w:p w14:paraId="234D8E35"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责令改正，对建设单位</w:t>
            </w:r>
            <w:r>
              <w:rPr>
                <w:rFonts w:ascii="仿宋_GB2312" w:eastAsia="仿宋_GB2312" w:hAnsi="宋体"/>
                <w:color w:val="000000" w:themeColor="text1"/>
                <w:kern w:val="0"/>
                <w:szCs w:val="21"/>
              </w:rPr>
              <w:t>处20万元以上35万元以下的罚款</w:t>
            </w:r>
            <w:r>
              <w:rPr>
                <w:rFonts w:ascii="仿宋_GB2312" w:eastAsia="仿宋_GB2312" w:hAnsi="宋体" w:hint="eastAsia"/>
                <w:color w:val="000000" w:themeColor="text1"/>
                <w:kern w:val="0"/>
                <w:szCs w:val="21"/>
              </w:rPr>
              <w:t>。对单位直接负责的主管人员和其他直接责任人员处单位罚款数额5%以上</w:t>
            </w:r>
            <w:r>
              <w:rPr>
                <w:rFonts w:ascii="仿宋_GB2312" w:eastAsia="仿宋_GB2312" w:hAnsi="宋体"/>
                <w:color w:val="000000" w:themeColor="text1"/>
                <w:kern w:val="0"/>
                <w:szCs w:val="21"/>
              </w:rPr>
              <w:t>7.5</w:t>
            </w:r>
            <w:r>
              <w:rPr>
                <w:rFonts w:ascii="仿宋_GB2312" w:eastAsia="仿宋_GB2312" w:hAnsi="宋体" w:hint="eastAsia"/>
                <w:color w:val="000000" w:themeColor="text1"/>
                <w:kern w:val="0"/>
                <w:szCs w:val="21"/>
              </w:rPr>
              <w:t>%以下的罚款。</w:t>
            </w:r>
          </w:p>
        </w:tc>
      </w:tr>
      <w:tr w:rsidR="00446724" w14:paraId="5081CA4E" w14:textId="77777777">
        <w:trPr>
          <w:trHeight w:val="206"/>
          <w:jc w:val="center"/>
        </w:trPr>
        <w:tc>
          <w:tcPr>
            <w:tcW w:w="535" w:type="dxa"/>
            <w:vMerge/>
            <w:tcBorders>
              <w:tl2br w:val="nil"/>
              <w:tr2bl w:val="nil"/>
            </w:tcBorders>
            <w:vAlign w:val="center"/>
          </w:tcPr>
          <w:p w14:paraId="6F6CF613" w14:textId="77777777" w:rsidR="00446724" w:rsidRDefault="00446724">
            <w:pPr>
              <w:pStyle w:val="ad"/>
              <w:widowControl/>
              <w:numPr>
                <w:ilvl w:val="1"/>
                <w:numId w:val="2"/>
              </w:numPr>
              <w:spacing w:line="260" w:lineRule="exact"/>
              <w:ind w:firstLineChars="0"/>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2292E43"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40E0A7D1"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0592D0D9"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C62D917"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72F3367"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造成建筑抗震性能降低，但是不影响结构安全及重要使用功能且经返修和加固处理能满足抗震和安全使用要求的。</w:t>
            </w:r>
          </w:p>
        </w:tc>
        <w:tc>
          <w:tcPr>
            <w:tcW w:w="3260" w:type="dxa"/>
            <w:tcBorders>
              <w:tl2br w:val="nil"/>
              <w:tr2bl w:val="nil"/>
            </w:tcBorders>
            <w:tcMar>
              <w:top w:w="15" w:type="dxa"/>
              <w:left w:w="15" w:type="dxa"/>
              <w:bottom w:w="15" w:type="dxa"/>
              <w:right w:w="15" w:type="dxa"/>
            </w:tcMar>
            <w:vAlign w:val="center"/>
          </w:tcPr>
          <w:p w14:paraId="58D3CD8F"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责令改正，对建设单位</w:t>
            </w:r>
            <w:r>
              <w:rPr>
                <w:rFonts w:ascii="仿宋_GB2312" w:eastAsia="仿宋_GB2312" w:hAnsi="宋体"/>
                <w:color w:val="000000" w:themeColor="text1"/>
                <w:kern w:val="0"/>
                <w:szCs w:val="21"/>
              </w:rPr>
              <w:t>处35万元以上50万元以下的罚款</w:t>
            </w:r>
            <w:r>
              <w:rPr>
                <w:rFonts w:ascii="仿宋_GB2312" w:eastAsia="仿宋_GB2312" w:hAnsi="宋体" w:hint="eastAsia"/>
                <w:color w:val="000000" w:themeColor="text1"/>
                <w:kern w:val="0"/>
                <w:szCs w:val="21"/>
              </w:rPr>
              <w:t>。对单位直接负责的主管人员和其他直接责任人员处单位罚款数额</w:t>
            </w:r>
            <w:r>
              <w:rPr>
                <w:rFonts w:ascii="仿宋_GB2312" w:eastAsia="仿宋_GB2312" w:hAnsi="宋体"/>
                <w:color w:val="000000" w:themeColor="text1"/>
                <w:kern w:val="0"/>
                <w:szCs w:val="21"/>
              </w:rPr>
              <w:t>7.5</w:t>
            </w:r>
            <w:r>
              <w:rPr>
                <w:rFonts w:ascii="仿宋_GB2312" w:eastAsia="仿宋_GB2312" w:hAnsi="宋体" w:hint="eastAsia"/>
                <w:color w:val="000000" w:themeColor="text1"/>
                <w:kern w:val="0"/>
                <w:szCs w:val="21"/>
              </w:rPr>
              <w:t>%以上</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%以下的罚款。</w:t>
            </w:r>
          </w:p>
        </w:tc>
      </w:tr>
      <w:tr w:rsidR="00446724" w14:paraId="1C9F73CA" w14:textId="77777777">
        <w:trPr>
          <w:trHeight w:val="310"/>
          <w:jc w:val="center"/>
        </w:trPr>
        <w:tc>
          <w:tcPr>
            <w:tcW w:w="535" w:type="dxa"/>
            <w:vMerge/>
            <w:tcBorders>
              <w:tl2br w:val="nil"/>
              <w:tr2bl w:val="nil"/>
            </w:tcBorders>
            <w:vAlign w:val="center"/>
          </w:tcPr>
          <w:p w14:paraId="1E3AE6A2" w14:textId="77777777" w:rsidR="00446724" w:rsidRDefault="00446724">
            <w:pPr>
              <w:pStyle w:val="ad"/>
              <w:widowControl/>
              <w:numPr>
                <w:ilvl w:val="1"/>
                <w:numId w:val="2"/>
              </w:numPr>
              <w:spacing w:line="260" w:lineRule="exact"/>
              <w:ind w:firstLineChars="0"/>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4AE9597"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48AD994C"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46DED179"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6D16F921"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5604F97"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造成建筑抗震性能降低，影响结构安全及重要使用功能且经返修和加固处理仍不能满足抗震和安全使用要求或者造成其他严重后果。</w:t>
            </w:r>
          </w:p>
        </w:tc>
        <w:tc>
          <w:tcPr>
            <w:tcW w:w="3260" w:type="dxa"/>
            <w:tcBorders>
              <w:tl2br w:val="nil"/>
              <w:tr2bl w:val="nil"/>
            </w:tcBorders>
            <w:tcMar>
              <w:top w:w="15" w:type="dxa"/>
              <w:left w:w="15" w:type="dxa"/>
              <w:bottom w:w="15" w:type="dxa"/>
              <w:right w:w="15" w:type="dxa"/>
            </w:tcMar>
            <w:vAlign w:val="center"/>
          </w:tcPr>
          <w:p w14:paraId="7ADA1D35"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责令改正，对建设单位</w:t>
            </w:r>
            <w:r>
              <w:rPr>
                <w:rFonts w:ascii="仿宋_GB2312" w:eastAsia="仿宋_GB2312" w:hAnsi="宋体"/>
                <w:color w:val="000000" w:themeColor="text1"/>
                <w:kern w:val="0"/>
                <w:szCs w:val="21"/>
              </w:rPr>
              <w:t>处50万元以上500万元以下的罚款</w:t>
            </w:r>
            <w:r>
              <w:rPr>
                <w:rFonts w:ascii="仿宋_GB2312" w:eastAsia="仿宋_GB2312" w:hAnsi="宋体" w:hint="eastAsia"/>
                <w:color w:val="000000" w:themeColor="text1"/>
                <w:kern w:val="0"/>
                <w:szCs w:val="21"/>
              </w:rPr>
              <w:t>。对单位直接负责的主管人员和其他直接责任人员处单位罚款数额1</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%的罚款。</w:t>
            </w:r>
          </w:p>
        </w:tc>
      </w:tr>
      <w:tr w:rsidR="00446724" w14:paraId="5929F5D8" w14:textId="77777777">
        <w:trPr>
          <w:trHeight w:val="310"/>
          <w:jc w:val="center"/>
        </w:trPr>
        <w:tc>
          <w:tcPr>
            <w:tcW w:w="535" w:type="dxa"/>
            <w:vMerge/>
            <w:tcBorders>
              <w:tl2br w:val="nil"/>
              <w:tr2bl w:val="nil"/>
            </w:tcBorders>
            <w:vAlign w:val="center"/>
          </w:tcPr>
          <w:p w14:paraId="2C29D7D6" w14:textId="77777777" w:rsidR="00446724" w:rsidRDefault="00446724">
            <w:pPr>
              <w:pStyle w:val="ad"/>
              <w:widowControl/>
              <w:numPr>
                <w:ilvl w:val="1"/>
                <w:numId w:val="2"/>
              </w:numPr>
              <w:spacing w:line="260" w:lineRule="exact"/>
              <w:ind w:firstLineChars="0"/>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C4A0335"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1E69F99F"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629A1BC8"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4D28AB63"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2C43C5BD"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造成质量安全事故的。</w:t>
            </w:r>
          </w:p>
        </w:tc>
        <w:tc>
          <w:tcPr>
            <w:tcW w:w="3260" w:type="dxa"/>
            <w:tcBorders>
              <w:tl2br w:val="nil"/>
              <w:tr2bl w:val="nil"/>
            </w:tcBorders>
            <w:tcMar>
              <w:top w:w="15" w:type="dxa"/>
              <w:left w:w="15" w:type="dxa"/>
              <w:bottom w:w="15" w:type="dxa"/>
              <w:right w:w="15" w:type="dxa"/>
            </w:tcMar>
            <w:vAlign w:val="center"/>
          </w:tcPr>
          <w:p w14:paraId="3F05B628"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责令改正，对建设单位</w:t>
            </w:r>
            <w:r>
              <w:rPr>
                <w:rFonts w:ascii="仿宋_GB2312" w:eastAsia="仿宋_GB2312" w:hAnsi="宋体"/>
                <w:color w:val="000000" w:themeColor="text1"/>
                <w:kern w:val="0"/>
                <w:szCs w:val="21"/>
              </w:rPr>
              <w:t>处500万元的罚款</w:t>
            </w:r>
            <w:r>
              <w:rPr>
                <w:rFonts w:ascii="仿宋_GB2312" w:eastAsia="仿宋_GB2312" w:hAnsi="宋体" w:hint="eastAsia"/>
                <w:color w:val="000000" w:themeColor="text1"/>
                <w:kern w:val="0"/>
                <w:szCs w:val="21"/>
              </w:rPr>
              <w:t>。对单位直接负责的主管人员和其他直接责任人员处单位罚款数额1</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%的罚款。</w:t>
            </w:r>
          </w:p>
        </w:tc>
      </w:tr>
      <w:tr w:rsidR="00446724" w14:paraId="3C6265F0" w14:textId="77777777">
        <w:trPr>
          <w:trHeight w:val="440"/>
          <w:jc w:val="center"/>
        </w:trPr>
        <w:tc>
          <w:tcPr>
            <w:tcW w:w="535" w:type="dxa"/>
            <w:vMerge w:val="restart"/>
            <w:tcBorders>
              <w:tl2br w:val="nil"/>
              <w:tr2bl w:val="nil"/>
            </w:tcBorders>
            <w:vAlign w:val="center"/>
          </w:tcPr>
          <w:p w14:paraId="39C94D17" w14:textId="77777777" w:rsidR="00446724" w:rsidRDefault="00446724">
            <w:pPr>
              <w:pStyle w:val="ad"/>
              <w:numPr>
                <w:ilvl w:val="0"/>
                <w:numId w:val="1"/>
              </w:numPr>
              <w:spacing w:line="260" w:lineRule="exact"/>
              <w:jc w:val="center"/>
              <w:rPr>
                <w:rFonts w:ascii="仿宋_GB2312" w:eastAsia="仿宋_GB2312" w:hAnsi="宋体" w:hint="eastAsia"/>
                <w:color w:val="000000" w:themeColor="text1"/>
                <w:kern w:val="0"/>
                <w:szCs w:val="21"/>
              </w:rPr>
            </w:pPr>
          </w:p>
        </w:tc>
        <w:tc>
          <w:tcPr>
            <w:tcW w:w="1684" w:type="dxa"/>
            <w:vMerge w:val="restart"/>
            <w:tcBorders>
              <w:tl2br w:val="nil"/>
              <w:tr2bl w:val="nil"/>
            </w:tcBorders>
            <w:vAlign w:val="center"/>
          </w:tcPr>
          <w:p w14:paraId="7A9F3B3A"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建设单位未经超限高层建筑工程抗震设防审批进行施工的</w:t>
            </w:r>
          </w:p>
        </w:tc>
        <w:tc>
          <w:tcPr>
            <w:tcW w:w="993" w:type="dxa"/>
            <w:gridSpan w:val="2"/>
            <w:vMerge w:val="restart"/>
            <w:tcBorders>
              <w:tl2br w:val="nil"/>
              <w:tr2bl w:val="nil"/>
            </w:tcBorders>
            <w:vAlign w:val="center"/>
          </w:tcPr>
          <w:p w14:paraId="49B0120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《建筑工程抗震管理条例》</w:t>
            </w:r>
            <w:r>
              <w:rPr>
                <w:rFonts w:ascii="仿宋_GB2312" w:eastAsia="仿宋_GB2312" w:hAnsi="宋体"/>
                <w:color w:val="000000" w:themeColor="text1"/>
                <w:kern w:val="0"/>
                <w:szCs w:val="21"/>
              </w:rPr>
              <w:t>第十</w:t>
            </w:r>
            <w:r>
              <w:rPr>
                <w:rFonts w:ascii="仿宋_GB2312" w:eastAsia="仿宋_GB2312" w:hAnsi="宋体" w:hint="eastAsia"/>
                <w:color w:val="000000" w:themeColor="text1"/>
                <w:kern w:val="0"/>
                <w:szCs w:val="21"/>
              </w:rPr>
              <w:t>三</w:t>
            </w:r>
            <w:r>
              <w:rPr>
                <w:rFonts w:ascii="仿宋_GB2312" w:eastAsia="仿宋_GB2312" w:hAnsi="宋体"/>
                <w:color w:val="000000" w:themeColor="text1"/>
                <w:kern w:val="0"/>
                <w:szCs w:val="21"/>
              </w:rPr>
              <w:t>条</w:t>
            </w:r>
          </w:p>
        </w:tc>
        <w:tc>
          <w:tcPr>
            <w:tcW w:w="4110" w:type="dxa"/>
            <w:vMerge w:val="restart"/>
            <w:tcBorders>
              <w:tl2br w:val="nil"/>
              <w:tr2bl w:val="nil"/>
            </w:tcBorders>
            <w:vAlign w:val="center"/>
          </w:tcPr>
          <w:p w14:paraId="02B0C7C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《建筑工程抗震管理条例》</w:t>
            </w:r>
            <w:r>
              <w:rPr>
                <w:rFonts w:ascii="仿宋_GB2312" w:eastAsia="仿宋_GB2312" w:hAnsi="宋体"/>
                <w:color w:val="000000" w:themeColor="text1"/>
                <w:kern w:val="0"/>
                <w:szCs w:val="21"/>
              </w:rPr>
              <w:t>第四十条</w:t>
            </w:r>
            <w:r>
              <w:rPr>
                <w:rFonts w:ascii="仿宋_GB2312" w:eastAsia="仿宋_GB2312" w:hAnsi="宋体" w:hint="eastAsia"/>
                <w:color w:val="000000" w:themeColor="text1"/>
                <w:kern w:val="0"/>
                <w:szCs w:val="21"/>
              </w:rPr>
              <w:t>第二款</w:t>
            </w:r>
          </w:p>
          <w:p w14:paraId="52EBDA7B"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违反本条例规定，建设单位未经超限高层建筑工程抗震设防审批进行施工的，责令停止施工，限期改正，处20万元以上100万元以下的罚款；造成损失的，依法承担赔偿责任。</w:t>
            </w:r>
          </w:p>
          <w:p w14:paraId="3D29705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《建设工程抗震管理条例》第四十七条第一款</w:t>
            </w:r>
          </w:p>
          <w:p w14:paraId="79C760F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70DEE540"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vAlign w:val="center"/>
          </w:tcPr>
          <w:p w14:paraId="320DB113"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未涉及结构安全及重要使用功能的。</w:t>
            </w:r>
          </w:p>
        </w:tc>
        <w:tc>
          <w:tcPr>
            <w:tcW w:w="3260" w:type="dxa"/>
            <w:vAlign w:val="center"/>
          </w:tcPr>
          <w:p w14:paraId="524F043C"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责令停止施工，限期改正，对建设单位处20万元以上</w:t>
            </w:r>
            <w:r>
              <w:rPr>
                <w:rFonts w:ascii="仿宋_GB2312" w:eastAsia="仿宋_GB2312" w:hAnsi="宋体"/>
                <w:color w:val="000000" w:themeColor="text1"/>
                <w:kern w:val="0"/>
                <w:szCs w:val="21"/>
              </w:rPr>
              <w:t>45</w:t>
            </w:r>
            <w:r>
              <w:rPr>
                <w:rFonts w:ascii="仿宋_GB2312" w:eastAsia="仿宋_GB2312" w:hAnsi="宋体" w:hint="eastAsia"/>
                <w:color w:val="000000" w:themeColor="text1"/>
                <w:kern w:val="0"/>
                <w:szCs w:val="21"/>
              </w:rPr>
              <w:t>万元以下的罚款。对单位直接负责的主管人员和其他直接责任人员处单位罚款数额5%以上</w:t>
            </w:r>
            <w:r>
              <w:rPr>
                <w:rFonts w:ascii="仿宋_GB2312" w:eastAsia="仿宋_GB2312" w:hAnsi="宋体"/>
                <w:color w:val="000000" w:themeColor="text1"/>
                <w:kern w:val="0"/>
                <w:szCs w:val="21"/>
              </w:rPr>
              <w:t>6</w:t>
            </w:r>
            <w:r>
              <w:rPr>
                <w:rFonts w:ascii="仿宋_GB2312" w:eastAsia="仿宋_GB2312" w:hAnsi="宋体" w:hint="eastAsia"/>
                <w:color w:val="000000" w:themeColor="text1"/>
                <w:kern w:val="0"/>
                <w:szCs w:val="21"/>
              </w:rPr>
              <w:t>%以下的罚款。</w:t>
            </w:r>
          </w:p>
        </w:tc>
      </w:tr>
      <w:tr w:rsidR="00446724" w14:paraId="47B7F0F9" w14:textId="77777777">
        <w:trPr>
          <w:trHeight w:val="440"/>
          <w:jc w:val="center"/>
        </w:trPr>
        <w:tc>
          <w:tcPr>
            <w:tcW w:w="535" w:type="dxa"/>
            <w:vMerge/>
            <w:tcBorders>
              <w:tl2br w:val="nil"/>
              <w:tr2bl w:val="nil"/>
            </w:tcBorders>
            <w:vAlign w:val="center"/>
          </w:tcPr>
          <w:p w14:paraId="25ED707F"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2101767B"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02B04F4"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D69EE4B"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03E76B12"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vAlign w:val="center"/>
          </w:tcPr>
          <w:p w14:paraId="6003516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涉及结构安全及重要使用功能，但是经返修和加固处理能满足安全使用要求的。</w:t>
            </w:r>
          </w:p>
        </w:tc>
        <w:tc>
          <w:tcPr>
            <w:tcW w:w="3260" w:type="dxa"/>
            <w:vAlign w:val="center"/>
          </w:tcPr>
          <w:p w14:paraId="7A55C6C8"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责令停止施工，限期改正，对建设单位处</w:t>
            </w:r>
            <w:r>
              <w:rPr>
                <w:rFonts w:ascii="仿宋_GB2312" w:eastAsia="仿宋_GB2312" w:hAnsi="宋体"/>
                <w:color w:val="000000" w:themeColor="text1"/>
                <w:kern w:val="0"/>
                <w:szCs w:val="21"/>
              </w:rPr>
              <w:t>45</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75</w:t>
            </w:r>
            <w:r>
              <w:rPr>
                <w:rFonts w:ascii="仿宋_GB2312" w:eastAsia="仿宋_GB2312" w:hAnsi="宋体" w:hint="eastAsia"/>
                <w:color w:val="000000" w:themeColor="text1"/>
                <w:kern w:val="0"/>
                <w:szCs w:val="21"/>
              </w:rPr>
              <w:t>万元以下的罚款。对单位直接负责的主管人员和其他直接责任人员处单位罚款数额</w:t>
            </w:r>
            <w:r>
              <w:rPr>
                <w:rFonts w:ascii="仿宋_GB2312" w:eastAsia="仿宋_GB2312" w:hAnsi="宋体"/>
                <w:color w:val="000000" w:themeColor="text1"/>
                <w:kern w:val="0"/>
                <w:szCs w:val="21"/>
              </w:rPr>
              <w:t>6</w:t>
            </w:r>
            <w:r>
              <w:rPr>
                <w:rFonts w:ascii="仿宋_GB2312" w:eastAsia="仿宋_GB2312" w:hAnsi="宋体" w:hint="eastAsia"/>
                <w:color w:val="000000" w:themeColor="text1"/>
                <w:kern w:val="0"/>
                <w:szCs w:val="21"/>
              </w:rPr>
              <w:t>%以上</w:t>
            </w:r>
            <w:r>
              <w:rPr>
                <w:rFonts w:ascii="仿宋_GB2312" w:eastAsia="仿宋_GB2312" w:hAnsi="宋体"/>
                <w:color w:val="000000" w:themeColor="text1"/>
                <w:kern w:val="0"/>
                <w:szCs w:val="21"/>
              </w:rPr>
              <w:t>8.5</w:t>
            </w:r>
            <w:r>
              <w:rPr>
                <w:rFonts w:ascii="仿宋_GB2312" w:eastAsia="仿宋_GB2312" w:hAnsi="宋体" w:hint="eastAsia"/>
                <w:color w:val="000000" w:themeColor="text1"/>
                <w:kern w:val="0"/>
                <w:szCs w:val="21"/>
              </w:rPr>
              <w:t>%以下的罚款。</w:t>
            </w:r>
          </w:p>
        </w:tc>
      </w:tr>
      <w:tr w:rsidR="00446724" w14:paraId="19E1A327" w14:textId="77777777">
        <w:trPr>
          <w:trHeight w:val="310"/>
          <w:jc w:val="center"/>
        </w:trPr>
        <w:tc>
          <w:tcPr>
            <w:tcW w:w="535" w:type="dxa"/>
            <w:vMerge/>
            <w:tcBorders>
              <w:tl2br w:val="nil"/>
              <w:tr2bl w:val="nil"/>
            </w:tcBorders>
            <w:vAlign w:val="center"/>
          </w:tcPr>
          <w:p w14:paraId="76A46648"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1BF4D297"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A3FBD34"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A4A3F45"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vMerge w:val="restart"/>
            <w:tcBorders>
              <w:tl2br w:val="nil"/>
              <w:tr2bl w:val="nil"/>
            </w:tcBorders>
            <w:vAlign w:val="center"/>
          </w:tcPr>
          <w:p w14:paraId="2D6A0991"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vAlign w:val="center"/>
          </w:tcPr>
          <w:p w14:paraId="57FDCECD"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涉及结构安全及重要使用功能造成严重缺陷，且经返修和加固处理仍不能满足安全使用要求的。</w:t>
            </w:r>
          </w:p>
        </w:tc>
        <w:tc>
          <w:tcPr>
            <w:tcW w:w="3260" w:type="dxa"/>
            <w:vAlign w:val="center"/>
          </w:tcPr>
          <w:p w14:paraId="3EF3611E"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责令停止施工，限期改正，对建设单位处</w:t>
            </w:r>
            <w:r>
              <w:rPr>
                <w:rFonts w:ascii="仿宋_GB2312" w:eastAsia="仿宋_GB2312" w:hAnsi="宋体"/>
                <w:color w:val="000000" w:themeColor="text1"/>
                <w:kern w:val="0"/>
                <w:szCs w:val="21"/>
              </w:rPr>
              <w:t>75</w:t>
            </w:r>
            <w:r>
              <w:rPr>
                <w:rFonts w:ascii="仿宋_GB2312" w:eastAsia="仿宋_GB2312" w:hAnsi="宋体" w:hint="eastAsia"/>
                <w:color w:val="000000" w:themeColor="text1"/>
                <w:kern w:val="0"/>
                <w:szCs w:val="21"/>
              </w:rPr>
              <w:t>万元以上100万元以下的罚款。对单位直接负责的主管人员和其他直接责任人员处单位罚款数额</w:t>
            </w:r>
            <w:r>
              <w:rPr>
                <w:rFonts w:ascii="仿宋_GB2312" w:eastAsia="仿宋_GB2312" w:hAnsi="宋体"/>
                <w:color w:val="000000" w:themeColor="text1"/>
                <w:kern w:val="0"/>
                <w:szCs w:val="21"/>
              </w:rPr>
              <w:t>8.5</w:t>
            </w:r>
            <w:r>
              <w:rPr>
                <w:rFonts w:ascii="仿宋_GB2312" w:eastAsia="仿宋_GB2312" w:hAnsi="宋体" w:hint="eastAsia"/>
                <w:color w:val="000000" w:themeColor="text1"/>
                <w:kern w:val="0"/>
                <w:szCs w:val="21"/>
              </w:rPr>
              <w:t>%以上</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%以下的罚款。</w:t>
            </w:r>
          </w:p>
        </w:tc>
      </w:tr>
      <w:tr w:rsidR="00446724" w14:paraId="6CD306D6" w14:textId="77777777">
        <w:trPr>
          <w:trHeight w:val="310"/>
          <w:jc w:val="center"/>
        </w:trPr>
        <w:tc>
          <w:tcPr>
            <w:tcW w:w="535" w:type="dxa"/>
            <w:vMerge/>
            <w:tcBorders>
              <w:tl2br w:val="nil"/>
              <w:tr2bl w:val="nil"/>
            </w:tcBorders>
            <w:vAlign w:val="center"/>
          </w:tcPr>
          <w:p w14:paraId="003CCE30"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37BEB1B3"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9B3E497"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5553E6F"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vMerge/>
            <w:tcBorders>
              <w:tl2br w:val="nil"/>
              <w:tr2bl w:val="nil"/>
            </w:tcBorders>
            <w:vAlign w:val="center"/>
          </w:tcPr>
          <w:p w14:paraId="62491066" w14:textId="77777777" w:rsidR="00446724" w:rsidRDefault="00446724">
            <w:pPr>
              <w:spacing w:line="260" w:lineRule="exact"/>
              <w:jc w:val="center"/>
              <w:rPr>
                <w:rFonts w:ascii="仿宋_GB2312" w:eastAsia="仿宋_GB2312" w:hAnsi="宋体" w:hint="eastAsia"/>
                <w:color w:val="000000" w:themeColor="text1"/>
                <w:kern w:val="0"/>
                <w:szCs w:val="21"/>
              </w:rPr>
            </w:pPr>
          </w:p>
        </w:tc>
        <w:tc>
          <w:tcPr>
            <w:tcW w:w="2144" w:type="dxa"/>
            <w:gridSpan w:val="2"/>
            <w:vAlign w:val="center"/>
          </w:tcPr>
          <w:p w14:paraId="2806FE6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造成质量安全事故的。</w:t>
            </w:r>
          </w:p>
        </w:tc>
        <w:tc>
          <w:tcPr>
            <w:tcW w:w="3260" w:type="dxa"/>
            <w:vAlign w:val="center"/>
          </w:tcPr>
          <w:p w14:paraId="2F5BB8F3"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责令停止施工，限期改正，对建设单位处100万元的罚款。对单位直接负责的主管人员和其他直接责任人员处单位罚款数额</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%的罚款。</w:t>
            </w:r>
          </w:p>
        </w:tc>
      </w:tr>
      <w:tr w:rsidR="00446724" w14:paraId="02F9B4A9" w14:textId="77777777">
        <w:trPr>
          <w:trHeight w:val="1280"/>
          <w:jc w:val="center"/>
        </w:trPr>
        <w:tc>
          <w:tcPr>
            <w:tcW w:w="535" w:type="dxa"/>
            <w:vMerge w:val="restart"/>
            <w:tcBorders>
              <w:tl2br w:val="nil"/>
              <w:tr2bl w:val="nil"/>
            </w:tcBorders>
            <w:vAlign w:val="center"/>
          </w:tcPr>
          <w:p w14:paraId="76BA214C" w14:textId="77777777" w:rsidR="00446724" w:rsidRDefault="00446724">
            <w:pPr>
              <w:pStyle w:val="ad"/>
              <w:numPr>
                <w:ilvl w:val="0"/>
                <w:numId w:val="1"/>
              </w:numPr>
              <w:spacing w:line="260" w:lineRule="exact"/>
              <w:jc w:val="center"/>
              <w:rPr>
                <w:rFonts w:ascii="仿宋_GB2312" w:eastAsia="仿宋_GB2312" w:hAnsi="宋体" w:hint="eastAsia"/>
                <w:color w:val="000000" w:themeColor="text1"/>
                <w:kern w:val="0"/>
                <w:szCs w:val="21"/>
              </w:rPr>
            </w:pPr>
          </w:p>
        </w:tc>
        <w:tc>
          <w:tcPr>
            <w:tcW w:w="1684" w:type="dxa"/>
            <w:vMerge w:val="restart"/>
            <w:tcBorders>
              <w:tl2br w:val="nil"/>
              <w:tr2bl w:val="nil"/>
            </w:tcBorders>
            <w:vAlign w:val="center"/>
          </w:tcPr>
          <w:p w14:paraId="5D9C4DA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设单位未组织勘察、设计、施工、工程监理单位建立隔震减震工程质量可追溯制度的，或者未对隔震减震装置采购、勘察、设计、进场检测、安装施工、竣工验收等全过程的信息资料进行采集和存储，并纳入建设项目档案的</w:t>
            </w:r>
          </w:p>
        </w:tc>
        <w:tc>
          <w:tcPr>
            <w:tcW w:w="993" w:type="dxa"/>
            <w:gridSpan w:val="2"/>
            <w:vMerge w:val="restart"/>
            <w:tcBorders>
              <w:tl2br w:val="nil"/>
              <w:tr2bl w:val="nil"/>
            </w:tcBorders>
            <w:vAlign w:val="center"/>
          </w:tcPr>
          <w:p w14:paraId="505AFE6B"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《建筑工程抗震管理条例》</w:t>
            </w:r>
            <w:r>
              <w:rPr>
                <w:rFonts w:ascii="仿宋_GB2312" w:eastAsia="仿宋_GB2312" w:hAnsi="宋体"/>
                <w:color w:val="000000" w:themeColor="text1"/>
                <w:kern w:val="0"/>
                <w:szCs w:val="21"/>
              </w:rPr>
              <w:t>第十</w:t>
            </w:r>
            <w:r>
              <w:rPr>
                <w:rFonts w:ascii="仿宋_GB2312" w:eastAsia="仿宋_GB2312" w:hAnsi="宋体" w:hint="eastAsia"/>
                <w:color w:val="000000" w:themeColor="text1"/>
                <w:kern w:val="0"/>
                <w:szCs w:val="21"/>
              </w:rPr>
              <w:t>七</w:t>
            </w:r>
            <w:r>
              <w:rPr>
                <w:rFonts w:ascii="仿宋_GB2312" w:eastAsia="仿宋_GB2312" w:hAnsi="宋体"/>
                <w:color w:val="000000" w:themeColor="text1"/>
                <w:kern w:val="0"/>
                <w:szCs w:val="21"/>
              </w:rPr>
              <w:t>条</w:t>
            </w:r>
            <w:r>
              <w:rPr>
                <w:rFonts w:ascii="仿宋_GB2312" w:eastAsia="仿宋_GB2312" w:hAnsi="宋体" w:hint="eastAsia"/>
                <w:color w:val="000000" w:themeColor="text1"/>
                <w:kern w:val="0"/>
                <w:szCs w:val="21"/>
              </w:rPr>
              <w:t>第三款</w:t>
            </w:r>
          </w:p>
        </w:tc>
        <w:tc>
          <w:tcPr>
            <w:tcW w:w="4110" w:type="dxa"/>
            <w:vMerge w:val="restart"/>
            <w:tcBorders>
              <w:tl2br w:val="nil"/>
              <w:tr2bl w:val="nil"/>
            </w:tcBorders>
            <w:vAlign w:val="center"/>
          </w:tcPr>
          <w:p w14:paraId="4DDF1C0C"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《建筑工程抗震管理条例》</w:t>
            </w:r>
            <w:r>
              <w:rPr>
                <w:rFonts w:ascii="仿宋_GB2312" w:eastAsia="仿宋_GB2312" w:hAnsi="宋体"/>
                <w:color w:val="000000" w:themeColor="text1"/>
                <w:kern w:val="0"/>
                <w:szCs w:val="21"/>
              </w:rPr>
              <w:t>第四十条</w:t>
            </w:r>
            <w:r>
              <w:rPr>
                <w:rFonts w:ascii="仿宋_GB2312" w:eastAsia="仿宋_GB2312" w:hAnsi="宋体" w:hint="eastAsia"/>
                <w:color w:val="000000" w:themeColor="text1"/>
                <w:kern w:val="0"/>
                <w:szCs w:val="21"/>
              </w:rPr>
              <w:t>第三款</w:t>
            </w:r>
          </w:p>
          <w:p w14:paraId="0343D5A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p w14:paraId="5C67FA4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《建设工程抗震管理条例》第四十七条第一款</w:t>
            </w:r>
          </w:p>
          <w:p w14:paraId="1BF844E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1E77AEEE"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707E9A9A"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初次违法，危害后果轻微，主动消除或减轻危害后果的。</w:t>
            </w:r>
          </w:p>
        </w:tc>
        <w:tc>
          <w:tcPr>
            <w:tcW w:w="3260" w:type="dxa"/>
            <w:vAlign w:val="center"/>
          </w:tcPr>
          <w:p w14:paraId="43FE045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责令改正，对建设单位处10万元以上</w:t>
            </w:r>
            <w:r>
              <w:rPr>
                <w:rFonts w:ascii="仿宋_GB2312" w:eastAsia="仿宋_GB2312" w:hAnsi="宋体"/>
                <w:color w:val="000000" w:themeColor="text1"/>
                <w:kern w:val="0"/>
                <w:szCs w:val="21"/>
              </w:rPr>
              <w:t>15</w:t>
            </w:r>
            <w:r>
              <w:rPr>
                <w:rFonts w:ascii="仿宋_GB2312" w:eastAsia="仿宋_GB2312" w:hAnsi="宋体" w:hint="eastAsia"/>
                <w:color w:val="000000" w:themeColor="text1"/>
                <w:kern w:val="0"/>
                <w:szCs w:val="21"/>
              </w:rPr>
              <w:t>万元以下的罚款。对单位直接负责的主管人员和其他直接责任人员处单位罚款数额5%以上</w:t>
            </w:r>
            <w:r>
              <w:rPr>
                <w:rFonts w:ascii="仿宋_GB2312" w:eastAsia="仿宋_GB2312" w:hAnsi="宋体"/>
                <w:color w:val="000000" w:themeColor="text1"/>
                <w:kern w:val="0"/>
                <w:szCs w:val="21"/>
              </w:rPr>
              <w:t>6</w:t>
            </w:r>
            <w:r>
              <w:rPr>
                <w:rFonts w:ascii="仿宋_GB2312" w:eastAsia="仿宋_GB2312" w:hAnsi="宋体" w:hint="eastAsia"/>
                <w:color w:val="000000" w:themeColor="text1"/>
                <w:kern w:val="0"/>
                <w:szCs w:val="21"/>
              </w:rPr>
              <w:t>%以下的罚款。</w:t>
            </w:r>
          </w:p>
        </w:tc>
      </w:tr>
      <w:tr w:rsidR="00446724" w14:paraId="079A45CA" w14:textId="77777777">
        <w:trPr>
          <w:trHeight w:val="1280"/>
          <w:jc w:val="center"/>
        </w:trPr>
        <w:tc>
          <w:tcPr>
            <w:tcW w:w="535" w:type="dxa"/>
            <w:vMerge/>
            <w:tcBorders>
              <w:tl2br w:val="nil"/>
              <w:tr2bl w:val="nil"/>
            </w:tcBorders>
            <w:vAlign w:val="center"/>
          </w:tcPr>
          <w:p w14:paraId="40946134"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1761EF5F"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328D413"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05C9818"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2B43BD97"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0CD20D8"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vAlign w:val="center"/>
          </w:tcPr>
          <w:p w14:paraId="3871FA4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责令改正，对建设单位处1</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25</w:t>
            </w:r>
            <w:r>
              <w:rPr>
                <w:rFonts w:ascii="仿宋_GB2312" w:eastAsia="仿宋_GB2312" w:hAnsi="宋体" w:hint="eastAsia"/>
                <w:color w:val="000000" w:themeColor="text1"/>
                <w:kern w:val="0"/>
                <w:szCs w:val="21"/>
              </w:rPr>
              <w:t>万元以下的罚款。对单位直接负责的主管人员和其他直接责任人员处单位罚款数额6%以上8</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%以下的罚款。</w:t>
            </w:r>
          </w:p>
        </w:tc>
      </w:tr>
      <w:tr w:rsidR="00446724" w14:paraId="44468264" w14:textId="77777777">
        <w:trPr>
          <w:trHeight w:val="1280"/>
          <w:jc w:val="center"/>
        </w:trPr>
        <w:tc>
          <w:tcPr>
            <w:tcW w:w="535" w:type="dxa"/>
            <w:vMerge/>
            <w:tcBorders>
              <w:tl2br w:val="nil"/>
              <w:tr2bl w:val="nil"/>
            </w:tcBorders>
            <w:vAlign w:val="center"/>
          </w:tcPr>
          <w:p w14:paraId="4474165F"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348B18FF"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74ACA59"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B419EC2"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4F745DEE"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3E444B3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（1）曾因该违法行为被查处，再次实施违法行为的；（2）经责令改正后，拒绝采取改正措施的；（3）造成严重危害后果的。</w:t>
            </w:r>
          </w:p>
        </w:tc>
        <w:tc>
          <w:tcPr>
            <w:tcW w:w="3260" w:type="dxa"/>
            <w:vAlign w:val="center"/>
          </w:tcPr>
          <w:p w14:paraId="5D05D84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责令改正，对建设单位处</w:t>
            </w:r>
            <w:r>
              <w:rPr>
                <w:rFonts w:ascii="仿宋_GB2312" w:eastAsia="仿宋_GB2312" w:hAnsi="宋体"/>
                <w:color w:val="000000" w:themeColor="text1"/>
                <w:kern w:val="0"/>
                <w:szCs w:val="21"/>
              </w:rPr>
              <w:t>25</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万元以下的罚款。对单位直接负责的主管人员和其他直接责任人员处单位罚款数额8</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%以上1</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%以下的罚款。</w:t>
            </w:r>
          </w:p>
        </w:tc>
      </w:tr>
      <w:tr w:rsidR="00446724" w14:paraId="2F1466AD" w14:textId="77777777">
        <w:trPr>
          <w:trHeight w:val="1720"/>
          <w:jc w:val="center"/>
        </w:trPr>
        <w:tc>
          <w:tcPr>
            <w:tcW w:w="535" w:type="dxa"/>
            <w:vMerge w:val="restart"/>
            <w:tcBorders>
              <w:tl2br w:val="nil"/>
              <w:tr2bl w:val="nil"/>
            </w:tcBorders>
            <w:vAlign w:val="center"/>
          </w:tcPr>
          <w:p w14:paraId="6005206D" w14:textId="77777777" w:rsidR="00446724" w:rsidRDefault="00446724">
            <w:pPr>
              <w:pStyle w:val="ad"/>
              <w:numPr>
                <w:ilvl w:val="0"/>
                <w:numId w:val="1"/>
              </w:numPr>
              <w:spacing w:line="260" w:lineRule="exact"/>
              <w:jc w:val="center"/>
              <w:rPr>
                <w:rFonts w:ascii="仿宋_GB2312" w:eastAsia="仿宋_GB2312" w:hAnsi="宋体" w:hint="eastAsia"/>
                <w:color w:val="000000" w:themeColor="text1"/>
                <w:kern w:val="0"/>
                <w:szCs w:val="21"/>
              </w:rPr>
            </w:pPr>
          </w:p>
        </w:tc>
        <w:tc>
          <w:tcPr>
            <w:tcW w:w="1684" w:type="dxa"/>
            <w:vMerge w:val="restart"/>
            <w:tcBorders>
              <w:tl2br w:val="nil"/>
              <w:tr2bl w:val="nil"/>
            </w:tcBorders>
            <w:vAlign w:val="center"/>
          </w:tcPr>
          <w:p w14:paraId="3FB9D73B"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设计单位有下列行为之一的</w:t>
            </w:r>
            <w:r>
              <w:rPr>
                <w:rFonts w:ascii="仿宋_GB2312" w:eastAsia="仿宋_GB2312" w:hAnsi="宋体" w:hint="eastAsia"/>
                <w:color w:val="000000" w:themeColor="text1"/>
                <w:kern w:val="0"/>
                <w:szCs w:val="21"/>
              </w:rPr>
              <w:t>：</w:t>
            </w:r>
          </w:p>
          <w:p w14:paraId="5782BFE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（一）未按照超限高层建筑工程抗震设防审批意见进行施工图设计；</w:t>
            </w:r>
          </w:p>
          <w:p w14:paraId="4E09207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（二）未在初步设计阶段将建设工程抗震设防专篇作为设计文件组成部分；</w:t>
            </w:r>
          </w:p>
          <w:p w14:paraId="4F2E5DE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（三）未按照抗震设防强制性标准进行设计。</w:t>
            </w:r>
          </w:p>
        </w:tc>
        <w:tc>
          <w:tcPr>
            <w:tcW w:w="993" w:type="dxa"/>
            <w:gridSpan w:val="2"/>
            <w:vMerge w:val="restart"/>
            <w:tcBorders>
              <w:tl2br w:val="nil"/>
              <w:tr2bl w:val="nil"/>
            </w:tcBorders>
            <w:vAlign w:val="center"/>
          </w:tcPr>
          <w:p w14:paraId="40D43783"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《建筑工程抗震管理条例》</w:t>
            </w:r>
            <w:r>
              <w:rPr>
                <w:rFonts w:ascii="仿宋_GB2312" w:eastAsia="仿宋_GB2312" w:hAnsi="宋体"/>
                <w:color w:val="000000" w:themeColor="text1"/>
                <w:kern w:val="0"/>
                <w:szCs w:val="21"/>
              </w:rPr>
              <w:t>第十</w:t>
            </w:r>
            <w:r>
              <w:rPr>
                <w:rFonts w:ascii="仿宋_GB2312" w:eastAsia="仿宋_GB2312" w:hAnsi="宋体" w:hint="eastAsia"/>
                <w:color w:val="000000" w:themeColor="text1"/>
                <w:kern w:val="0"/>
                <w:szCs w:val="21"/>
              </w:rPr>
              <w:t>一</w:t>
            </w:r>
            <w:r>
              <w:rPr>
                <w:rFonts w:ascii="仿宋_GB2312" w:eastAsia="仿宋_GB2312" w:hAnsi="宋体"/>
                <w:color w:val="000000" w:themeColor="text1"/>
                <w:kern w:val="0"/>
                <w:szCs w:val="21"/>
              </w:rPr>
              <w:t>条</w:t>
            </w:r>
            <w:r>
              <w:rPr>
                <w:rFonts w:ascii="仿宋_GB2312" w:eastAsia="仿宋_GB2312" w:hAnsi="宋体" w:hint="eastAsia"/>
                <w:color w:val="000000" w:themeColor="text1"/>
                <w:kern w:val="0"/>
                <w:szCs w:val="21"/>
              </w:rPr>
              <w:t>第二款、第十二条</w:t>
            </w:r>
          </w:p>
        </w:tc>
        <w:tc>
          <w:tcPr>
            <w:tcW w:w="4110" w:type="dxa"/>
            <w:vMerge w:val="restart"/>
            <w:tcBorders>
              <w:tl2br w:val="nil"/>
              <w:tr2bl w:val="nil"/>
            </w:tcBorders>
            <w:vAlign w:val="center"/>
          </w:tcPr>
          <w:p w14:paraId="28626DF7"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《建筑工程抗震管理条例》</w:t>
            </w:r>
            <w:r>
              <w:rPr>
                <w:rFonts w:ascii="仿宋_GB2312" w:eastAsia="仿宋_GB2312" w:hAnsi="宋体" w:hint="eastAsia"/>
                <w:color w:val="000000" w:themeColor="text1"/>
                <w:kern w:val="0"/>
                <w:szCs w:val="21"/>
              </w:rPr>
              <w:t xml:space="preserve">第四十一条　</w:t>
            </w:r>
          </w:p>
          <w:p w14:paraId="63215A3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违反本条例规定，设计单位有下列行为之一的，责令改正，处10万元以上30万元以下的罚款；情节严重的，责令停业整顿，降低资质等级或者吊销资质证书；造成损失的，依法承担赔偿责任：</w:t>
            </w:r>
          </w:p>
          <w:p w14:paraId="1190019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（一）未按照超限高层建筑工程抗震设防审批意见进行施工图设计；</w:t>
            </w:r>
          </w:p>
          <w:p w14:paraId="5C9A14D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（二）未在初步设计阶段将建设工程抗震设防专篇作为设计文件组成部分；</w:t>
            </w:r>
          </w:p>
          <w:p w14:paraId="1E1E2FC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（三）未按照抗震设防强制性标准进行设计。</w:t>
            </w:r>
          </w:p>
          <w:p w14:paraId="071CD86B" w14:textId="77777777" w:rsidR="00446724" w:rsidRDefault="00446724">
            <w:pPr>
              <w:spacing w:line="260" w:lineRule="exact"/>
              <w:rPr>
                <w:rFonts w:ascii="仿宋_GB2312" w:eastAsia="仿宋_GB2312" w:hAnsi="宋体" w:hint="eastAsia"/>
                <w:color w:val="000000" w:themeColor="text1"/>
                <w:kern w:val="0"/>
                <w:szCs w:val="21"/>
              </w:rPr>
            </w:pPr>
          </w:p>
          <w:p w14:paraId="78A72788"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《建设工程抗震管理条例》第四十七条第一款</w:t>
            </w:r>
          </w:p>
          <w:p w14:paraId="3FA4821E"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2520A087"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6FBB168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初次违法，危害后果轻微，主动消除或减轻危害后果的。</w:t>
            </w:r>
          </w:p>
        </w:tc>
        <w:tc>
          <w:tcPr>
            <w:tcW w:w="3260" w:type="dxa"/>
            <w:vAlign w:val="center"/>
          </w:tcPr>
          <w:p w14:paraId="775C682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责令设计单位改正，处1</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万元以上1</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万元以下的罚款。对单位直接负责的主管人员和其他直接负责人员处单位罚款数额5%以上</w:t>
            </w:r>
            <w:r>
              <w:rPr>
                <w:rFonts w:ascii="仿宋_GB2312" w:eastAsia="仿宋_GB2312" w:hAnsi="宋体"/>
                <w:color w:val="000000" w:themeColor="text1"/>
                <w:kern w:val="0"/>
                <w:szCs w:val="21"/>
              </w:rPr>
              <w:t>6</w:t>
            </w:r>
            <w:r>
              <w:rPr>
                <w:rFonts w:ascii="仿宋_GB2312" w:eastAsia="仿宋_GB2312" w:hAnsi="宋体" w:hint="eastAsia"/>
                <w:color w:val="000000" w:themeColor="text1"/>
                <w:kern w:val="0"/>
                <w:szCs w:val="21"/>
              </w:rPr>
              <w:t>%以下的罚款。</w:t>
            </w:r>
          </w:p>
        </w:tc>
      </w:tr>
      <w:tr w:rsidR="00446724" w14:paraId="36FF44C4" w14:textId="77777777">
        <w:trPr>
          <w:trHeight w:val="1720"/>
          <w:jc w:val="center"/>
        </w:trPr>
        <w:tc>
          <w:tcPr>
            <w:tcW w:w="535" w:type="dxa"/>
            <w:vMerge/>
            <w:tcBorders>
              <w:tl2br w:val="nil"/>
              <w:tr2bl w:val="nil"/>
            </w:tcBorders>
            <w:vAlign w:val="center"/>
          </w:tcPr>
          <w:p w14:paraId="3CB3D1D7"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5985FA86"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3E8C338"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395FB56"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BD7CA5C"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207B2D8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vAlign w:val="center"/>
          </w:tcPr>
          <w:p w14:paraId="308D479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责令设计单位改正，处</w:t>
            </w:r>
            <w:r>
              <w:rPr>
                <w:rFonts w:ascii="仿宋_GB2312" w:eastAsia="仿宋_GB2312" w:hAnsi="宋体"/>
                <w:color w:val="000000" w:themeColor="text1"/>
                <w:kern w:val="0"/>
                <w:szCs w:val="21"/>
              </w:rPr>
              <w:t>15</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25</w:t>
            </w:r>
            <w:r>
              <w:rPr>
                <w:rFonts w:ascii="仿宋_GB2312" w:eastAsia="仿宋_GB2312" w:hAnsi="宋体" w:hint="eastAsia"/>
                <w:color w:val="000000" w:themeColor="text1"/>
                <w:kern w:val="0"/>
                <w:szCs w:val="21"/>
              </w:rPr>
              <w:t>万元以下的罚款。对单位直接负责的主管人员和其他直接负责人员处单位罚款数额</w:t>
            </w:r>
            <w:r>
              <w:rPr>
                <w:rFonts w:ascii="仿宋_GB2312" w:eastAsia="仿宋_GB2312" w:hAnsi="宋体"/>
                <w:color w:val="000000" w:themeColor="text1"/>
                <w:kern w:val="0"/>
                <w:szCs w:val="21"/>
              </w:rPr>
              <w:t>6</w:t>
            </w:r>
            <w:r>
              <w:rPr>
                <w:rFonts w:ascii="仿宋_GB2312" w:eastAsia="仿宋_GB2312" w:hAnsi="宋体" w:hint="eastAsia"/>
                <w:color w:val="000000" w:themeColor="text1"/>
                <w:kern w:val="0"/>
                <w:szCs w:val="21"/>
              </w:rPr>
              <w:t>%以上</w:t>
            </w:r>
            <w:r>
              <w:rPr>
                <w:rFonts w:ascii="仿宋_GB2312" w:eastAsia="仿宋_GB2312" w:hAnsi="宋体"/>
                <w:color w:val="000000" w:themeColor="text1"/>
                <w:kern w:val="0"/>
                <w:szCs w:val="21"/>
              </w:rPr>
              <w:t>8.5</w:t>
            </w:r>
            <w:r>
              <w:rPr>
                <w:rFonts w:ascii="仿宋_GB2312" w:eastAsia="仿宋_GB2312" w:hAnsi="宋体" w:hint="eastAsia"/>
                <w:color w:val="000000" w:themeColor="text1"/>
                <w:kern w:val="0"/>
                <w:szCs w:val="21"/>
              </w:rPr>
              <w:t>%以下的罚款。</w:t>
            </w:r>
          </w:p>
        </w:tc>
      </w:tr>
      <w:tr w:rsidR="00446724" w14:paraId="3494C09E" w14:textId="77777777">
        <w:trPr>
          <w:trHeight w:val="860"/>
          <w:jc w:val="center"/>
        </w:trPr>
        <w:tc>
          <w:tcPr>
            <w:tcW w:w="535" w:type="dxa"/>
            <w:vMerge/>
            <w:tcBorders>
              <w:tl2br w:val="nil"/>
              <w:tr2bl w:val="nil"/>
            </w:tcBorders>
            <w:vAlign w:val="center"/>
          </w:tcPr>
          <w:p w14:paraId="79FDEACB"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1D25548D"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3C2960CB"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A730EBC"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vMerge w:val="restart"/>
            <w:tcBorders>
              <w:tl2br w:val="nil"/>
              <w:tr2bl w:val="nil"/>
            </w:tcBorders>
            <w:vAlign w:val="center"/>
          </w:tcPr>
          <w:p w14:paraId="4B09049C"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3402A4F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（1）曾因该违法行为被查处，再次实施违法行为的；（2）经责令改正后，拒绝采取改正措施的。</w:t>
            </w:r>
          </w:p>
        </w:tc>
        <w:tc>
          <w:tcPr>
            <w:tcW w:w="3260" w:type="dxa"/>
            <w:vAlign w:val="center"/>
          </w:tcPr>
          <w:p w14:paraId="648099A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责令设计单位停业整顿，处2</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万元以下的罚款。对单位直接负责的主管人员和其他直接负责人员处单位罚款数额8</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%以上1</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%以下的罚款。</w:t>
            </w:r>
          </w:p>
        </w:tc>
      </w:tr>
      <w:tr w:rsidR="00446724" w14:paraId="0293F9F5" w14:textId="77777777">
        <w:trPr>
          <w:trHeight w:val="860"/>
          <w:jc w:val="center"/>
        </w:trPr>
        <w:tc>
          <w:tcPr>
            <w:tcW w:w="535" w:type="dxa"/>
            <w:vMerge/>
            <w:tcBorders>
              <w:tl2br w:val="nil"/>
              <w:tr2bl w:val="nil"/>
            </w:tcBorders>
            <w:vAlign w:val="center"/>
          </w:tcPr>
          <w:p w14:paraId="49AE3268"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3AD0A4C9"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714E8729"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CA42F6C"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vMerge/>
            <w:tcBorders>
              <w:tl2br w:val="nil"/>
              <w:tr2bl w:val="nil"/>
            </w:tcBorders>
            <w:vAlign w:val="center"/>
          </w:tcPr>
          <w:p w14:paraId="71BC2211" w14:textId="77777777" w:rsidR="00446724" w:rsidRDefault="00446724">
            <w:pPr>
              <w:spacing w:line="260" w:lineRule="exact"/>
              <w:jc w:val="center"/>
              <w:rPr>
                <w:rFonts w:ascii="仿宋_GB2312" w:eastAsia="仿宋_GB2312" w:hAnsi="宋体" w:hint="eastAsia"/>
                <w:color w:val="000000" w:themeColor="text1"/>
                <w:kern w:val="0"/>
                <w:szCs w:val="21"/>
              </w:rPr>
            </w:pPr>
          </w:p>
        </w:tc>
        <w:tc>
          <w:tcPr>
            <w:tcW w:w="2144" w:type="dxa"/>
            <w:gridSpan w:val="2"/>
            <w:vAlign w:val="center"/>
          </w:tcPr>
          <w:p w14:paraId="5973CC4D"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造成质量安全事故的。</w:t>
            </w:r>
          </w:p>
        </w:tc>
        <w:tc>
          <w:tcPr>
            <w:tcW w:w="3260" w:type="dxa"/>
            <w:vAlign w:val="center"/>
          </w:tcPr>
          <w:p w14:paraId="4A7195FD"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责令设计单位停业整顿，降低设计单位资质等级或吊销设计单位资质证书，处3</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万元的罚款。对单位直接负责的主管人员和其他直接责任人员处单位罚款数额1</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%的罚款。</w:t>
            </w:r>
          </w:p>
        </w:tc>
      </w:tr>
      <w:tr w:rsidR="00446724" w14:paraId="616FF3F4" w14:textId="77777777">
        <w:trPr>
          <w:trHeight w:val="640"/>
          <w:jc w:val="center"/>
        </w:trPr>
        <w:tc>
          <w:tcPr>
            <w:tcW w:w="535" w:type="dxa"/>
            <w:vMerge w:val="restart"/>
            <w:tcBorders>
              <w:tl2br w:val="nil"/>
              <w:tr2bl w:val="nil"/>
            </w:tcBorders>
            <w:vAlign w:val="center"/>
          </w:tcPr>
          <w:p w14:paraId="01E8E6D4" w14:textId="77777777" w:rsidR="00446724" w:rsidRDefault="00446724">
            <w:pPr>
              <w:pStyle w:val="ad"/>
              <w:numPr>
                <w:ilvl w:val="0"/>
                <w:numId w:val="1"/>
              </w:numPr>
              <w:spacing w:line="260" w:lineRule="exact"/>
              <w:jc w:val="center"/>
              <w:rPr>
                <w:rFonts w:ascii="仿宋_GB2312" w:eastAsia="仿宋_GB2312" w:hAnsi="宋体" w:hint="eastAsia"/>
                <w:color w:val="000000" w:themeColor="text1"/>
                <w:kern w:val="0"/>
                <w:szCs w:val="21"/>
              </w:rPr>
            </w:pPr>
          </w:p>
        </w:tc>
        <w:tc>
          <w:tcPr>
            <w:tcW w:w="1684" w:type="dxa"/>
            <w:vMerge w:val="restart"/>
            <w:tcBorders>
              <w:tl2br w:val="nil"/>
              <w:tr2bl w:val="nil"/>
            </w:tcBorders>
            <w:vAlign w:val="center"/>
          </w:tcPr>
          <w:p w14:paraId="5EEBF6A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施工单位在施工中未按照抗震设防强制性标准进行施工的</w:t>
            </w:r>
          </w:p>
        </w:tc>
        <w:tc>
          <w:tcPr>
            <w:tcW w:w="993" w:type="dxa"/>
            <w:gridSpan w:val="2"/>
            <w:vMerge w:val="restart"/>
            <w:tcBorders>
              <w:tl2br w:val="nil"/>
              <w:tr2bl w:val="nil"/>
            </w:tcBorders>
            <w:vAlign w:val="center"/>
          </w:tcPr>
          <w:p w14:paraId="1D6373BC"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《建筑工程抗震管理条例》</w:t>
            </w:r>
            <w:r>
              <w:rPr>
                <w:rFonts w:ascii="仿宋_GB2312" w:eastAsia="仿宋_GB2312" w:hAnsi="宋体"/>
                <w:color w:val="000000" w:themeColor="text1"/>
                <w:kern w:val="0"/>
                <w:szCs w:val="21"/>
              </w:rPr>
              <w:t>第十</w:t>
            </w:r>
            <w:r>
              <w:rPr>
                <w:rFonts w:ascii="仿宋_GB2312" w:eastAsia="仿宋_GB2312" w:hAnsi="宋体" w:hint="eastAsia"/>
                <w:color w:val="000000" w:themeColor="text1"/>
                <w:kern w:val="0"/>
                <w:szCs w:val="21"/>
              </w:rPr>
              <w:t>四</w:t>
            </w:r>
            <w:r>
              <w:rPr>
                <w:rFonts w:ascii="仿宋_GB2312" w:eastAsia="仿宋_GB2312" w:hAnsi="宋体"/>
                <w:color w:val="000000" w:themeColor="text1"/>
                <w:kern w:val="0"/>
                <w:szCs w:val="21"/>
              </w:rPr>
              <w:t>条</w:t>
            </w:r>
            <w:r>
              <w:rPr>
                <w:rFonts w:ascii="仿宋_GB2312" w:eastAsia="仿宋_GB2312" w:hAnsi="宋体" w:hint="eastAsia"/>
                <w:color w:val="000000" w:themeColor="text1"/>
                <w:kern w:val="0"/>
                <w:szCs w:val="21"/>
              </w:rPr>
              <w:t>第三款</w:t>
            </w:r>
          </w:p>
        </w:tc>
        <w:tc>
          <w:tcPr>
            <w:tcW w:w="4110" w:type="dxa"/>
            <w:vMerge w:val="restart"/>
            <w:tcBorders>
              <w:tl2br w:val="nil"/>
              <w:tr2bl w:val="nil"/>
            </w:tcBorders>
            <w:vAlign w:val="center"/>
          </w:tcPr>
          <w:p w14:paraId="0B5BAF2B"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 xml:space="preserve">《建筑工程抗震管理条例》第四十二条　</w:t>
            </w:r>
          </w:p>
          <w:p w14:paraId="575BBD1E"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p w14:paraId="75730016" w14:textId="77777777" w:rsidR="00446724" w:rsidRDefault="00446724">
            <w:pPr>
              <w:spacing w:line="260" w:lineRule="exact"/>
              <w:rPr>
                <w:rFonts w:ascii="仿宋_GB2312" w:eastAsia="仿宋_GB2312" w:hAnsi="宋体" w:hint="eastAsia"/>
                <w:color w:val="000000" w:themeColor="text1"/>
                <w:kern w:val="0"/>
                <w:szCs w:val="21"/>
              </w:rPr>
            </w:pPr>
          </w:p>
          <w:p w14:paraId="57D7442D"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《建设工程抗震管理条例》第四十七条第一款</w:t>
            </w:r>
          </w:p>
          <w:p w14:paraId="785F59AC"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7D0007D4"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vAlign w:val="center"/>
          </w:tcPr>
          <w:p w14:paraId="0539430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同一项目中，未按照1条抗震设防强制性标准进行施工的。</w:t>
            </w:r>
          </w:p>
        </w:tc>
        <w:tc>
          <w:tcPr>
            <w:tcW w:w="3260" w:type="dxa"/>
            <w:vAlign w:val="center"/>
          </w:tcPr>
          <w:p w14:paraId="00CD5CDB"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责令施工单位改正，处工程合同价款2%以上</w:t>
            </w:r>
            <w:r>
              <w:rPr>
                <w:rFonts w:ascii="仿宋_GB2312" w:eastAsia="仿宋_GB2312" w:hAnsi="宋体"/>
                <w:color w:val="000000" w:themeColor="text1"/>
                <w:kern w:val="0"/>
                <w:szCs w:val="21"/>
              </w:rPr>
              <w:t>2.5</w:t>
            </w:r>
            <w:r>
              <w:rPr>
                <w:rFonts w:ascii="仿宋_GB2312" w:eastAsia="仿宋_GB2312" w:hAnsi="宋体" w:hint="eastAsia"/>
                <w:color w:val="000000" w:themeColor="text1"/>
                <w:kern w:val="0"/>
                <w:szCs w:val="21"/>
              </w:rPr>
              <w:t>%以下的罚款。对单位直接负责的主管人员和其他直接责任人员处5%以上</w:t>
            </w:r>
            <w:r>
              <w:rPr>
                <w:rFonts w:ascii="仿宋_GB2312" w:eastAsia="仿宋_GB2312" w:hAnsi="宋体"/>
                <w:color w:val="000000" w:themeColor="text1"/>
                <w:kern w:val="0"/>
                <w:szCs w:val="21"/>
              </w:rPr>
              <w:t>6</w:t>
            </w:r>
            <w:r>
              <w:rPr>
                <w:rFonts w:ascii="仿宋_GB2312" w:eastAsia="仿宋_GB2312" w:hAnsi="宋体" w:hint="eastAsia"/>
                <w:color w:val="000000" w:themeColor="text1"/>
                <w:kern w:val="0"/>
                <w:szCs w:val="21"/>
              </w:rPr>
              <w:t>%以下的罚款。</w:t>
            </w:r>
          </w:p>
        </w:tc>
      </w:tr>
      <w:tr w:rsidR="00446724" w14:paraId="517FCCD5" w14:textId="77777777">
        <w:trPr>
          <w:trHeight w:val="640"/>
          <w:jc w:val="center"/>
        </w:trPr>
        <w:tc>
          <w:tcPr>
            <w:tcW w:w="535" w:type="dxa"/>
            <w:vMerge/>
            <w:tcBorders>
              <w:tl2br w:val="nil"/>
              <w:tr2bl w:val="nil"/>
            </w:tcBorders>
            <w:vAlign w:val="center"/>
          </w:tcPr>
          <w:p w14:paraId="1EEED2E7"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4B1D9F24"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4A6EFCE6"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EE8CEB6"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644ED6B6"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vAlign w:val="center"/>
          </w:tcPr>
          <w:p w14:paraId="3F8FDF9B"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同一项目中，未按照2条抗震设防强制性标准进行施工的。</w:t>
            </w:r>
          </w:p>
        </w:tc>
        <w:tc>
          <w:tcPr>
            <w:tcW w:w="3260" w:type="dxa"/>
            <w:vAlign w:val="center"/>
          </w:tcPr>
          <w:p w14:paraId="0D820ED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责令施工单位改正，处工程合同价款</w:t>
            </w:r>
            <w:r>
              <w:rPr>
                <w:rFonts w:ascii="仿宋_GB2312" w:eastAsia="仿宋_GB2312" w:hAnsi="宋体"/>
                <w:color w:val="000000" w:themeColor="text1"/>
                <w:kern w:val="0"/>
                <w:szCs w:val="21"/>
              </w:rPr>
              <w:t>2.5</w:t>
            </w:r>
            <w:r>
              <w:rPr>
                <w:rFonts w:ascii="仿宋_GB2312" w:eastAsia="仿宋_GB2312" w:hAnsi="宋体" w:hint="eastAsia"/>
                <w:color w:val="000000" w:themeColor="text1"/>
                <w:kern w:val="0"/>
                <w:szCs w:val="21"/>
              </w:rPr>
              <w:t>%以上</w:t>
            </w:r>
            <w:r>
              <w:rPr>
                <w:rFonts w:ascii="仿宋_GB2312" w:eastAsia="仿宋_GB2312" w:hAnsi="宋体"/>
                <w:color w:val="000000" w:themeColor="text1"/>
                <w:kern w:val="0"/>
                <w:szCs w:val="21"/>
              </w:rPr>
              <w:t>3.5</w:t>
            </w:r>
            <w:r>
              <w:rPr>
                <w:rFonts w:ascii="仿宋_GB2312" w:eastAsia="仿宋_GB2312" w:hAnsi="宋体" w:hint="eastAsia"/>
                <w:color w:val="000000" w:themeColor="text1"/>
                <w:kern w:val="0"/>
                <w:szCs w:val="21"/>
              </w:rPr>
              <w:t>%以下的罚款。对单位直接负责的主管人员和其他直接责任人员处</w:t>
            </w:r>
            <w:r>
              <w:rPr>
                <w:rFonts w:ascii="仿宋_GB2312" w:eastAsia="仿宋_GB2312" w:hAnsi="宋体"/>
                <w:color w:val="000000" w:themeColor="text1"/>
                <w:kern w:val="0"/>
                <w:szCs w:val="21"/>
              </w:rPr>
              <w:t>6</w:t>
            </w:r>
            <w:r>
              <w:rPr>
                <w:rFonts w:ascii="仿宋_GB2312" w:eastAsia="仿宋_GB2312" w:hAnsi="宋体" w:hint="eastAsia"/>
                <w:color w:val="000000" w:themeColor="text1"/>
                <w:kern w:val="0"/>
                <w:szCs w:val="21"/>
              </w:rPr>
              <w:t>%以上</w:t>
            </w:r>
            <w:r>
              <w:rPr>
                <w:rFonts w:ascii="仿宋_GB2312" w:eastAsia="仿宋_GB2312" w:hAnsi="宋体"/>
                <w:color w:val="000000" w:themeColor="text1"/>
                <w:kern w:val="0"/>
                <w:szCs w:val="21"/>
              </w:rPr>
              <w:t>8.5</w:t>
            </w:r>
            <w:r>
              <w:rPr>
                <w:rFonts w:ascii="仿宋_GB2312" w:eastAsia="仿宋_GB2312" w:hAnsi="宋体" w:hint="eastAsia"/>
                <w:color w:val="000000" w:themeColor="text1"/>
                <w:kern w:val="0"/>
                <w:szCs w:val="21"/>
              </w:rPr>
              <w:t>%以下的罚款。</w:t>
            </w:r>
          </w:p>
        </w:tc>
      </w:tr>
      <w:tr w:rsidR="00446724" w14:paraId="4C4443BE" w14:textId="77777777">
        <w:trPr>
          <w:trHeight w:val="320"/>
          <w:jc w:val="center"/>
        </w:trPr>
        <w:tc>
          <w:tcPr>
            <w:tcW w:w="535" w:type="dxa"/>
            <w:vMerge/>
            <w:tcBorders>
              <w:tl2br w:val="nil"/>
              <w:tr2bl w:val="nil"/>
            </w:tcBorders>
            <w:vAlign w:val="center"/>
          </w:tcPr>
          <w:p w14:paraId="2EE1DDD9"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2A0898D6"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6DC1CC4"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5484891"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vMerge w:val="restart"/>
            <w:tcBorders>
              <w:tl2br w:val="nil"/>
              <w:tr2bl w:val="nil"/>
            </w:tcBorders>
            <w:vAlign w:val="center"/>
          </w:tcPr>
          <w:p w14:paraId="2114D9D0"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p w14:paraId="37F4D30F" w14:textId="77777777" w:rsidR="00446724" w:rsidRDefault="00446724">
            <w:pPr>
              <w:spacing w:line="260" w:lineRule="exact"/>
              <w:jc w:val="center"/>
              <w:rPr>
                <w:rFonts w:ascii="仿宋_GB2312" w:eastAsia="仿宋_GB2312" w:hAnsi="宋体" w:hint="eastAsia"/>
                <w:color w:val="000000" w:themeColor="text1"/>
                <w:kern w:val="0"/>
                <w:szCs w:val="21"/>
              </w:rPr>
            </w:pPr>
          </w:p>
        </w:tc>
        <w:tc>
          <w:tcPr>
            <w:tcW w:w="2144" w:type="dxa"/>
            <w:gridSpan w:val="2"/>
            <w:vAlign w:val="center"/>
          </w:tcPr>
          <w:p w14:paraId="4651BFC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同一项目中，未按照3条以上抗震设防强制性标准进行施工；或2次违反抗震设防强制性标准进行施工的。</w:t>
            </w:r>
          </w:p>
        </w:tc>
        <w:tc>
          <w:tcPr>
            <w:tcW w:w="3260" w:type="dxa"/>
            <w:vAlign w:val="center"/>
          </w:tcPr>
          <w:p w14:paraId="4936897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责令施工单位停业整顿，处工程合同价款3.</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%以上4%以下的罚款。对单位直接负责的主管人员和其他直接责任人员处8</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%以上1</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%以下的罚款。</w:t>
            </w:r>
          </w:p>
        </w:tc>
      </w:tr>
      <w:tr w:rsidR="00446724" w14:paraId="0BAAF495" w14:textId="77777777">
        <w:trPr>
          <w:trHeight w:val="320"/>
          <w:jc w:val="center"/>
        </w:trPr>
        <w:tc>
          <w:tcPr>
            <w:tcW w:w="535" w:type="dxa"/>
            <w:vMerge/>
            <w:tcBorders>
              <w:tl2br w:val="nil"/>
              <w:tr2bl w:val="nil"/>
            </w:tcBorders>
            <w:vAlign w:val="center"/>
          </w:tcPr>
          <w:p w14:paraId="71E79BA0"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5D4A2D87"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01C17D2C"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6EBAE63"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vMerge/>
            <w:tcBorders>
              <w:tl2br w:val="nil"/>
              <w:tr2bl w:val="nil"/>
            </w:tcBorders>
            <w:vAlign w:val="center"/>
          </w:tcPr>
          <w:p w14:paraId="4A8E0F04" w14:textId="77777777" w:rsidR="00446724" w:rsidRDefault="00446724">
            <w:pPr>
              <w:spacing w:line="260" w:lineRule="exact"/>
              <w:jc w:val="center"/>
              <w:rPr>
                <w:rFonts w:ascii="仿宋_GB2312" w:eastAsia="仿宋_GB2312" w:hAnsi="宋体" w:hint="eastAsia"/>
                <w:color w:val="000000" w:themeColor="text1"/>
                <w:kern w:val="0"/>
                <w:szCs w:val="21"/>
              </w:rPr>
            </w:pPr>
          </w:p>
        </w:tc>
        <w:tc>
          <w:tcPr>
            <w:tcW w:w="2144" w:type="dxa"/>
            <w:gridSpan w:val="2"/>
            <w:vAlign w:val="center"/>
          </w:tcPr>
          <w:p w14:paraId="46E2F162"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造成质量安全事故的。</w:t>
            </w:r>
          </w:p>
        </w:tc>
        <w:tc>
          <w:tcPr>
            <w:tcW w:w="3260" w:type="dxa"/>
            <w:vAlign w:val="center"/>
          </w:tcPr>
          <w:p w14:paraId="0B5309C8"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责令施工单位停业整顿，降低施工单位资质等级或吊销施工单位资质证书，处工程合同价款4%的罚款。对单位直接负责的主管人员和其他直接责任人员处1</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%的罚款。</w:t>
            </w:r>
          </w:p>
        </w:tc>
      </w:tr>
      <w:tr w:rsidR="00446724" w14:paraId="15772FDD" w14:textId="77777777">
        <w:trPr>
          <w:trHeight w:val="880"/>
          <w:jc w:val="center"/>
        </w:trPr>
        <w:tc>
          <w:tcPr>
            <w:tcW w:w="535" w:type="dxa"/>
            <w:vMerge w:val="restart"/>
            <w:tcBorders>
              <w:tl2br w:val="nil"/>
              <w:tr2bl w:val="nil"/>
            </w:tcBorders>
            <w:vAlign w:val="center"/>
          </w:tcPr>
          <w:p w14:paraId="3875B113" w14:textId="77777777" w:rsidR="00446724" w:rsidRDefault="00446724">
            <w:pPr>
              <w:pStyle w:val="ad"/>
              <w:numPr>
                <w:ilvl w:val="0"/>
                <w:numId w:val="1"/>
              </w:numPr>
              <w:spacing w:line="260" w:lineRule="exact"/>
              <w:jc w:val="center"/>
              <w:rPr>
                <w:rFonts w:ascii="仿宋_GB2312" w:eastAsia="仿宋_GB2312" w:hAnsi="宋体" w:hint="eastAsia"/>
                <w:color w:val="000000" w:themeColor="text1"/>
                <w:kern w:val="0"/>
                <w:szCs w:val="21"/>
              </w:rPr>
            </w:pPr>
          </w:p>
        </w:tc>
        <w:tc>
          <w:tcPr>
            <w:tcW w:w="1684" w:type="dxa"/>
            <w:vMerge w:val="restart"/>
            <w:tcBorders>
              <w:tl2br w:val="nil"/>
              <w:tr2bl w:val="nil"/>
            </w:tcBorders>
            <w:vAlign w:val="center"/>
          </w:tcPr>
          <w:p w14:paraId="1617018B"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施工单位未对隔震减震装置取样送检或者使用不合格隔震减震装置的</w:t>
            </w:r>
          </w:p>
        </w:tc>
        <w:tc>
          <w:tcPr>
            <w:tcW w:w="993" w:type="dxa"/>
            <w:gridSpan w:val="2"/>
            <w:vMerge w:val="restart"/>
            <w:tcBorders>
              <w:tl2br w:val="nil"/>
              <w:tr2bl w:val="nil"/>
            </w:tcBorders>
            <w:vAlign w:val="center"/>
          </w:tcPr>
          <w:p w14:paraId="0BA2EA98"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《建筑工程抗震管理条例》</w:t>
            </w:r>
            <w:r>
              <w:rPr>
                <w:rFonts w:ascii="仿宋_GB2312" w:eastAsia="仿宋_GB2312" w:hAnsi="宋体"/>
                <w:color w:val="000000" w:themeColor="text1"/>
                <w:kern w:val="0"/>
                <w:szCs w:val="21"/>
              </w:rPr>
              <w:t>第十</w:t>
            </w:r>
            <w:r>
              <w:rPr>
                <w:rFonts w:ascii="仿宋_GB2312" w:eastAsia="仿宋_GB2312" w:hAnsi="宋体" w:hint="eastAsia"/>
                <w:color w:val="000000" w:themeColor="text1"/>
                <w:kern w:val="0"/>
                <w:szCs w:val="21"/>
              </w:rPr>
              <w:t>八</w:t>
            </w:r>
            <w:r>
              <w:rPr>
                <w:rFonts w:ascii="仿宋_GB2312" w:eastAsia="仿宋_GB2312" w:hAnsi="宋体"/>
                <w:color w:val="000000" w:themeColor="text1"/>
                <w:kern w:val="0"/>
                <w:szCs w:val="21"/>
              </w:rPr>
              <w:t>条</w:t>
            </w:r>
            <w:r>
              <w:rPr>
                <w:rFonts w:ascii="仿宋_GB2312" w:eastAsia="仿宋_GB2312" w:hAnsi="宋体" w:hint="eastAsia"/>
                <w:color w:val="000000" w:themeColor="text1"/>
                <w:kern w:val="0"/>
                <w:szCs w:val="21"/>
              </w:rPr>
              <w:t>第一款</w:t>
            </w:r>
          </w:p>
        </w:tc>
        <w:tc>
          <w:tcPr>
            <w:tcW w:w="4110" w:type="dxa"/>
            <w:vMerge w:val="restart"/>
            <w:tcBorders>
              <w:tl2br w:val="nil"/>
              <w:tr2bl w:val="nil"/>
            </w:tcBorders>
            <w:vAlign w:val="center"/>
          </w:tcPr>
          <w:p w14:paraId="040E8C6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 xml:space="preserve">《建筑工程抗震管理条例》第四十三条　</w:t>
            </w:r>
          </w:p>
          <w:p w14:paraId="3D2E2F2E"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p w14:paraId="2FD4BBAC"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《建设工程抗震管理条例》第四十七条第一款</w:t>
            </w:r>
          </w:p>
          <w:p w14:paraId="0F3085A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53846582"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1937002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初次违法，危害后果轻微，主动消除或减轻危害后果的。</w:t>
            </w:r>
          </w:p>
        </w:tc>
        <w:tc>
          <w:tcPr>
            <w:tcW w:w="3260" w:type="dxa"/>
            <w:vAlign w:val="center"/>
          </w:tcPr>
          <w:p w14:paraId="6E0D761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责令施工单位改正，处1</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万元以上1</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万元以下的罚款。对单位直接负责的主管人员和其他直接负责人员处单位罚款数额5%以上</w:t>
            </w:r>
            <w:r>
              <w:rPr>
                <w:rFonts w:ascii="仿宋_GB2312" w:eastAsia="仿宋_GB2312" w:hAnsi="宋体"/>
                <w:color w:val="000000" w:themeColor="text1"/>
                <w:kern w:val="0"/>
                <w:szCs w:val="21"/>
              </w:rPr>
              <w:t>6</w:t>
            </w:r>
            <w:r>
              <w:rPr>
                <w:rFonts w:ascii="仿宋_GB2312" w:eastAsia="仿宋_GB2312" w:hAnsi="宋体" w:hint="eastAsia"/>
                <w:color w:val="000000" w:themeColor="text1"/>
                <w:kern w:val="0"/>
                <w:szCs w:val="21"/>
              </w:rPr>
              <w:t>%以下的罚款。</w:t>
            </w:r>
          </w:p>
        </w:tc>
      </w:tr>
      <w:tr w:rsidR="00446724" w14:paraId="2D55CD3F" w14:textId="77777777">
        <w:trPr>
          <w:trHeight w:val="880"/>
          <w:jc w:val="center"/>
        </w:trPr>
        <w:tc>
          <w:tcPr>
            <w:tcW w:w="535" w:type="dxa"/>
            <w:vMerge/>
            <w:tcBorders>
              <w:tl2br w:val="nil"/>
              <w:tr2bl w:val="nil"/>
            </w:tcBorders>
            <w:vAlign w:val="center"/>
          </w:tcPr>
          <w:p w14:paraId="1873E211"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30B4632B"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34D3CEB"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526C41D"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0B3E3D9E"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6DCE88E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vAlign w:val="center"/>
          </w:tcPr>
          <w:p w14:paraId="2766C9BB"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责令施工单位改正，处</w:t>
            </w:r>
            <w:r>
              <w:rPr>
                <w:rFonts w:ascii="仿宋_GB2312" w:eastAsia="仿宋_GB2312" w:hAnsi="宋体"/>
                <w:color w:val="000000" w:themeColor="text1"/>
                <w:kern w:val="0"/>
                <w:szCs w:val="21"/>
              </w:rPr>
              <w:t>15</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20</w:t>
            </w:r>
            <w:r>
              <w:rPr>
                <w:rFonts w:ascii="仿宋_GB2312" w:eastAsia="仿宋_GB2312" w:hAnsi="宋体" w:hint="eastAsia"/>
                <w:color w:val="000000" w:themeColor="text1"/>
                <w:kern w:val="0"/>
                <w:szCs w:val="21"/>
              </w:rPr>
              <w:t>万元以下的罚款。对单位直接负责的主管人员和其他直接负责人员处单位罚款数额</w:t>
            </w:r>
            <w:r>
              <w:rPr>
                <w:rFonts w:ascii="仿宋_GB2312" w:eastAsia="仿宋_GB2312" w:hAnsi="宋体"/>
                <w:color w:val="000000" w:themeColor="text1"/>
                <w:kern w:val="0"/>
                <w:szCs w:val="21"/>
              </w:rPr>
              <w:t>6</w:t>
            </w:r>
            <w:r>
              <w:rPr>
                <w:rFonts w:ascii="仿宋_GB2312" w:eastAsia="仿宋_GB2312" w:hAnsi="宋体" w:hint="eastAsia"/>
                <w:color w:val="000000" w:themeColor="text1"/>
                <w:kern w:val="0"/>
                <w:szCs w:val="21"/>
              </w:rPr>
              <w:t>%以上</w:t>
            </w:r>
            <w:r>
              <w:rPr>
                <w:rFonts w:ascii="仿宋_GB2312" w:eastAsia="仿宋_GB2312" w:hAnsi="宋体"/>
                <w:color w:val="000000" w:themeColor="text1"/>
                <w:kern w:val="0"/>
                <w:szCs w:val="21"/>
              </w:rPr>
              <w:t>8.5</w:t>
            </w:r>
            <w:r>
              <w:rPr>
                <w:rFonts w:ascii="仿宋_GB2312" w:eastAsia="仿宋_GB2312" w:hAnsi="宋体" w:hint="eastAsia"/>
                <w:color w:val="000000" w:themeColor="text1"/>
                <w:kern w:val="0"/>
                <w:szCs w:val="21"/>
              </w:rPr>
              <w:t>%以下的罚款。</w:t>
            </w:r>
          </w:p>
        </w:tc>
      </w:tr>
      <w:tr w:rsidR="00446724" w14:paraId="0AFAD86F" w14:textId="77777777">
        <w:trPr>
          <w:trHeight w:val="720"/>
          <w:jc w:val="center"/>
        </w:trPr>
        <w:tc>
          <w:tcPr>
            <w:tcW w:w="535" w:type="dxa"/>
            <w:vMerge/>
            <w:tcBorders>
              <w:tl2br w:val="nil"/>
              <w:tr2bl w:val="nil"/>
            </w:tcBorders>
            <w:vAlign w:val="center"/>
          </w:tcPr>
          <w:p w14:paraId="4FAFBA36"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238778AB"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F2D03CD"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CF7947C"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vMerge w:val="restart"/>
            <w:tcBorders>
              <w:tl2br w:val="nil"/>
              <w:tr2bl w:val="nil"/>
            </w:tcBorders>
            <w:vAlign w:val="center"/>
          </w:tcPr>
          <w:p w14:paraId="610817AF"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0E818F1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）经责令改正后，拒绝采取改正措施的；（2）造成严重危害后果的。</w:t>
            </w:r>
          </w:p>
        </w:tc>
        <w:tc>
          <w:tcPr>
            <w:tcW w:w="3260" w:type="dxa"/>
            <w:vAlign w:val="center"/>
          </w:tcPr>
          <w:p w14:paraId="1B5AF1CC"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责令施工单位停业整顿，降低施工单位资质等级或吊销施工单位资质证书，并处2</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50</w:t>
            </w:r>
            <w:r>
              <w:rPr>
                <w:rFonts w:ascii="仿宋_GB2312" w:eastAsia="仿宋_GB2312" w:hAnsi="宋体" w:hint="eastAsia"/>
                <w:color w:val="000000" w:themeColor="text1"/>
                <w:kern w:val="0"/>
                <w:szCs w:val="21"/>
              </w:rPr>
              <w:t>万元以下的罚款。对单位直接负责的主管人员和其他直接负责人员处单位罚款数额8</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%以上1</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%以下的罚款。</w:t>
            </w:r>
          </w:p>
        </w:tc>
      </w:tr>
      <w:tr w:rsidR="00446724" w14:paraId="43EBD488" w14:textId="77777777">
        <w:trPr>
          <w:trHeight w:val="720"/>
          <w:jc w:val="center"/>
        </w:trPr>
        <w:tc>
          <w:tcPr>
            <w:tcW w:w="535" w:type="dxa"/>
            <w:vMerge/>
            <w:tcBorders>
              <w:tl2br w:val="nil"/>
              <w:tr2bl w:val="nil"/>
            </w:tcBorders>
            <w:vAlign w:val="center"/>
          </w:tcPr>
          <w:p w14:paraId="544DCC13"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479AE61E"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C7AF859"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49633F1"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vMerge/>
            <w:tcBorders>
              <w:tl2br w:val="nil"/>
              <w:tr2bl w:val="nil"/>
            </w:tcBorders>
            <w:vAlign w:val="center"/>
          </w:tcPr>
          <w:p w14:paraId="01537494" w14:textId="77777777" w:rsidR="00446724" w:rsidRDefault="00446724">
            <w:pPr>
              <w:spacing w:line="260" w:lineRule="exact"/>
              <w:jc w:val="center"/>
              <w:rPr>
                <w:rFonts w:ascii="仿宋_GB2312" w:eastAsia="仿宋_GB2312" w:hAnsi="宋体" w:hint="eastAsia"/>
                <w:color w:val="000000" w:themeColor="text1"/>
                <w:kern w:val="0"/>
                <w:szCs w:val="21"/>
              </w:rPr>
            </w:pPr>
          </w:p>
        </w:tc>
        <w:tc>
          <w:tcPr>
            <w:tcW w:w="2144" w:type="dxa"/>
            <w:gridSpan w:val="2"/>
            <w:tcBorders>
              <w:tl2br w:val="nil"/>
              <w:tr2bl w:val="nil"/>
            </w:tcBorders>
            <w:vAlign w:val="center"/>
          </w:tcPr>
          <w:p w14:paraId="79AC04F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造成质量安全事故的。</w:t>
            </w:r>
          </w:p>
        </w:tc>
        <w:tc>
          <w:tcPr>
            <w:tcW w:w="3260" w:type="dxa"/>
            <w:vAlign w:val="center"/>
          </w:tcPr>
          <w:p w14:paraId="57466DB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责令施工单位停业整顿，降低施工单位资质等级或吊销施工单位资质证书，并处</w:t>
            </w:r>
            <w:r>
              <w:rPr>
                <w:rFonts w:ascii="仿宋_GB2312" w:eastAsia="仿宋_GB2312" w:hAnsi="宋体"/>
                <w:color w:val="000000" w:themeColor="text1"/>
                <w:kern w:val="0"/>
                <w:szCs w:val="21"/>
              </w:rPr>
              <w:t>50</w:t>
            </w:r>
            <w:r>
              <w:rPr>
                <w:rFonts w:ascii="仿宋_GB2312" w:eastAsia="仿宋_GB2312" w:hAnsi="宋体" w:hint="eastAsia"/>
                <w:color w:val="000000" w:themeColor="text1"/>
                <w:kern w:val="0"/>
                <w:szCs w:val="21"/>
              </w:rPr>
              <w:t>万元的罚款。对单位直接负责的主管人员和其他直接负责人员处单位罚款数额1</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%的罚款。</w:t>
            </w:r>
          </w:p>
        </w:tc>
      </w:tr>
      <w:tr w:rsidR="00446724" w14:paraId="45A712AC" w14:textId="77777777">
        <w:trPr>
          <w:trHeight w:val="640"/>
          <w:jc w:val="center"/>
        </w:trPr>
        <w:tc>
          <w:tcPr>
            <w:tcW w:w="535" w:type="dxa"/>
            <w:vMerge w:val="restart"/>
            <w:tcBorders>
              <w:tl2br w:val="nil"/>
              <w:tr2bl w:val="nil"/>
            </w:tcBorders>
            <w:vAlign w:val="center"/>
          </w:tcPr>
          <w:p w14:paraId="49453115" w14:textId="77777777" w:rsidR="00446724" w:rsidRDefault="00446724">
            <w:pPr>
              <w:pStyle w:val="ad"/>
              <w:numPr>
                <w:ilvl w:val="0"/>
                <w:numId w:val="1"/>
              </w:numPr>
              <w:spacing w:line="260" w:lineRule="exact"/>
              <w:jc w:val="center"/>
              <w:rPr>
                <w:rFonts w:ascii="仿宋_GB2312" w:eastAsia="仿宋_GB2312" w:hAnsi="宋体" w:hint="eastAsia"/>
                <w:color w:val="000000" w:themeColor="text1"/>
                <w:kern w:val="0"/>
                <w:szCs w:val="21"/>
              </w:rPr>
            </w:pPr>
          </w:p>
        </w:tc>
        <w:tc>
          <w:tcPr>
            <w:tcW w:w="1684" w:type="dxa"/>
            <w:vMerge w:val="restart"/>
            <w:tcBorders>
              <w:tl2br w:val="nil"/>
              <w:tr2bl w:val="nil"/>
            </w:tcBorders>
            <w:vAlign w:val="center"/>
          </w:tcPr>
          <w:p w14:paraId="7E78DDF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工程质量检测机构未建立建设工程过程数据和结果数据、检测影像资料及检测报告记录与留存制度的</w:t>
            </w:r>
          </w:p>
        </w:tc>
        <w:tc>
          <w:tcPr>
            <w:tcW w:w="993" w:type="dxa"/>
            <w:gridSpan w:val="2"/>
            <w:vMerge w:val="restart"/>
            <w:tcBorders>
              <w:tl2br w:val="nil"/>
              <w:tr2bl w:val="nil"/>
            </w:tcBorders>
            <w:vAlign w:val="center"/>
          </w:tcPr>
          <w:p w14:paraId="7DE98B0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《建筑工程抗震管理条例》</w:t>
            </w:r>
            <w:r>
              <w:rPr>
                <w:rFonts w:ascii="仿宋_GB2312" w:eastAsia="仿宋_GB2312" w:hAnsi="宋体"/>
                <w:color w:val="000000" w:themeColor="text1"/>
                <w:kern w:val="0"/>
                <w:szCs w:val="21"/>
              </w:rPr>
              <w:t>第十</w:t>
            </w:r>
            <w:r>
              <w:rPr>
                <w:rFonts w:ascii="仿宋_GB2312" w:eastAsia="仿宋_GB2312" w:hAnsi="宋体" w:hint="eastAsia"/>
                <w:color w:val="000000" w:themeColor="text1"/>
                <w:kern w:val="0"/>
                <w:szCs w:val="21"/>
              </w:rPr>
              <w:t>八</w:t>
            </w:r>
            <w:r>
              <w:rPr>
                <w:rFonts w:ascii="仿宋_GB2312" w:eastAsia="仿宋_GB2312" w:hAnsi="宋体"/>
                <w:color w:val="000000" w:themeColor="text1"/>
                <w:kern w:val="0"/>
                <w:szCs w:val="21"/>
              </w:rPr>
              <w:t>条</w:t>
            </w:r>
            <w:r>
              <w:rPr>
                <w:rFonts w:ascii="仿宋_GB2312" w:eastAsia="仿宋_GB2312" w:hAnsi="宋体" w:hint="eastAsia"/>
                <w:color w:val="000000" w:themeColor="text1"/>
                <w:kern w:val="0"/>
                <w:szCs w:val="21"/>
              </w:rPr>
              <w:t>第三款</w:t>
            </w:r>
          </w:p>
        </w:tc>
        <w:tc>
          <w:tcPr>
            <w:tcW w:w="4110" w:type="dxa"/>
            <w:vMerge w:val="restart"/>
            <w:tcBorders>
              <w:tl2br w:val="nil"/>
              <w:tr2bl w:val="nil"/>
            </w:tcBorders>
            <w:vAlign w:val="center"/>
          </w:tcPr>
          <w:p w14:paraId="03867983"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《建筑工程抗震管理条例》第四十四条</w:t>
            </w:r>
            <w:r>
              <w:rPr>
                <w:rFonts w:ascii="仿宋_GB2312" w:eastAsia="仿宋_GB2312" w:hAnsi="宋体" w:hint="eastAsia"/>
                <w:color w:val="000000" w:themeColor="text1"/>
                <w:kern w:val="0"/>
                <w:szCs w:val="21"/>
              </w:rPr>
              <w:t>第一款</w:t>
            </w:r>
            <w:r>
              <w:rPr>
                <w:rFonts w:ascii="仿宋_GB2312" w:eastAsia="仿宋_GB2312" w:hAnsi="宋体"/>
                <w:color w:val="000000" w:themeColor="text1"/>
                <w:kern w:val="0"/>
                <w:szCs w:val="21"/>
              </w:rPr>
              <w:t xml:space="preserve">　</w:t>
            </w:r>
          </w:p>
          <w:p w14:paraId="58F04977"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p w14:paraId="153F40E3"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《建设工程抗震管理条例》第四十七条第一款</w:t>
            </w:r>
          </w:p>
          <w:p w14:paraId="36A8F21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0A5C7450"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17E6E2A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初次违法，危害后果轻微，主动消除或减轻危害后果的。</w:t>
            </w:r>
          </w:p>
        </w:tc>
        <w:tc>
          <w:tcPr>
            <w:tcW w:w="3260" w:type="dxa"/>
            <w:vAlign w:val="center"/>
          </w:tcPr>
          <w:p w14:paraId="0F90EB7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责令检测机构改正，处1</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万元以上1</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万元以下的罚款。对单位直接负责的主管人员和其他直接负责人员处单位罚款数额5%以上</w:t>
            </w:r>
            <w:r>
              <w:rPr>
                <w:rFonts w:ascii="仿宋_GB2312" w:eastAsia="仿宋_GB2312" w:hAnsi="宋体"/>
                <w:color w:val="000000" w:themeColor="text1"/>
                <w:kern w:val="0"/>
                <w:szCs w:val="21"/>
              </w:rPr>
              <w:t>6</w:t>
            </w:r>
            <w:r>
              <w:rPr>
                <w:rFonts w:ascii="仿宋_GB2312" w:eastAsia="仿宋_GB2312" w:hAnsi="宋体" w:hint="eastAsia"/>
                <w:color w:val="000000" w:themeColor="text1"/>
                <w:kern w:val="0"/>
                <w:szCs w:val="21"/>
              </w:rPr>
              <w:t>%以下的罚款。</w:t>
            </w:r>
          </w:p>
        </w:tc>
      </w:tr>
      <w:tr w:rsidR="00446724" w14:paraId="67B4D297" w14:textId="77777777">
        <w:trPr>
          <w:trHeight w:val="640"/>
          <w:jc w:val="center"/>
        </w:trPr>
        <w:tc>
          <w:tcPr>
            <w:tcW w:w="535" w:type="dxa"/>
            <w:vMerge/>
            <w:tcBorders>
              <w:tl2br w:val="nil"/>
              <w:tr2bl w:val="nil"/>
            </w:tcBorders>
            <w:vAlign w:val="center"/>
          </w:tcPr>
          <w:p w14:paraId="3584186B"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27A982BC"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D09332D"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54FD06C2"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09F93046"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37BDA13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vAlign w:val="center"/>
          </w:tcPr>
          <w:p w14:paraId="00DE357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责令检测机构改正，处</w:t>
            </w:r>
            <w:r>
              <w:rPr>
                <w:rFonts w:ascii="仿宋_GB2312" w:eastAsia="仿宋_GB2312" w:hAnsi="宋体"/>
                <w:color w:val="000000" w:themeColor="text1"/>
                <w:kern w:val="0"/>
                <w:szCs w:val="21"/>
              </w:rPr>
              <w:t>15</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25</w:t>
            </w:r>
            <w:r>
              <w:rPr>
                <w:rFonts w:ascii="仿宋_GB2312" w:eastAsia="仿宋_GB2312" w:hAnsi="宋体" w:hint="eastAsia"/>
                <w:color w:val="000000" w:themeColor="text1"/>
                <w:kern w:val="0"/>
                <w:szCs w:val="21"/>
              </w:rPr>
              <w:t>万元以下的罚款。对单位直接负责的主管人员和其他直接负责人员处单位罚款数额</w:t>
            </w:r>
            <w:r>
              <w:rPr>
                <w:rFonts w:ascii="仿宋_GB2312" w:eastAsia="仿宋_GB2312" w:hAnsi="宋体"/>
                <w:color w:val="000000" w:themeColor="text1"/>
                <w:kern w:val="0"/>
                <w:szCs w:val="21"/>
              </w:rPr>
              <w:t>6</w:t>
            </w:r>
            <w:r>
              <w:rPr>
                <w:rFonts w:ascii="仿宋_GB2312" w:eastAsia="仿宋_GB2312" w:hAnsi="宋体" w:hint="eastAsia"/>
                <w:color w:val="000000" w:themeColor="text1"/>
                <w:kern w:val="0"/>
                <w:szCs w:val="21"/>
              </w:rPr>
              <w:t>%以上</w:t>
            </w:r>
            <w:r>
              <w:rPr>
                <w:rFonts w:ascii="仿宋_GB2312" w:eastAsia="仿宋_GB2312" w:hAnsi="宋体"/>
                <w:color w:val="000000" w:themeColor="text1"/>
                <w:kern w:val="0"/>
                <w:szCs w:val="21"/>
              </w:rPr>
              <w:t>8.5</w:t>
            </w:r>
            <w:r>
              <w:rPr>
                <w:rFonts w:ascii="仿宋_GB2312" w:eastAsia="仿宋_GB2312" w:hAnsi="宋体" w:hint="eastAsia"/>
                <w:color w:val="000000" w:themeColor="text1"/>
                <w:kern w:val="0"/>
                <w:szCs w:val="21"/>
              </w:rPr>
              <w:t>%以下的罚款。</w:t>
            </w:r>
          </w:p>
        </w:tc>
      </w:tr>
      <w:tr w:rsidR="00446724" w14:paraId="6B36BB96" w14:textId="77777777">
        <w:trPr>
          <w:trHeight w:val="2050"/>
          <w:jc w:val="center"/>
        </w:trPr>
        <w:tc>
          <w:tcPr>
            <w:tcW w:w="535" w:type="dxa"/>
            <w:vMerge/>
            <w:tcBorders>
              <w:tl2br w:val="nil"/>
              <w:tr2bl w:val="nil"/>
            </w:tcBorders>
            <w:vAlign w:val="center"/>
          </w:tcPr>
          <w:p w14:paraId="1EFFE0F2"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59656D0B"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31523A0"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7D0488CA"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32009B27"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5C4D050D"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）经责令改正后，拒绝采取改正措施的；（2）造成严重危害后果的。</w:t>
            </w:r>
          </w:p>
          <w:p w14:paraId="11C7B46B" w14:textId="77777777" w:rsidR="00446724" w:rsidRDefault="00446724">
            <w:pPr>
              <w:spacing w:line="260" w:lineRule="exact"/>
              <w:rPr>
                <w:rFonts w:ascii="仿宋_GB2312" w:eastAsia="仿宋_GB2312" w:hAnsi="宋体" w:hint="eastAsia"/>
                <w:color w:val="000000" w:themeColor="text1"/>
                <w:kern w:val="0"/>
                <w:szCs w:val="21"/>
              </w:rPr>
            </w:pPr>
          </w:p>
        </w:tc>
        <w:tc>
          <w:tcPr>
            <w:tcW w:w="3260" w:type="dxa"/>
            <w:vAlign w:val="center"/>
          </w:tcPr>
          <w:p w14:paraId="3561278A"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责令检测机构改正，吊销检测机构资质证书，处2</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万元以下的罚款。对单位直接负责的主管人员和其他直接负责人员处单位罚款数额8</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%以上1</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%以下的罚款。</w:t>
            </w:r>
          </w:p>
        </w:tc>
      </w:tr>
      <w:tr w:rsidR="00446724" w14:paraId="4CD54E6B" w14:textId="77777777">
        <w:trPr>
          <w:trHeight w:val="640"/>
          <w:jc w:val="center"/>
        </w:trPr>
        <w:tc>
          <w:tcPr>
            <w:tcW w:w="535" w:type="dxa"/>
            <w:vMerge w:val="restart"/>
            <w:tcBorders>
              <w:tl2br w:val="nil"/>
              <w:tr2bl w:val="nil"/>
            </w:tcBorders>
            <w:vAlign w:val="center"/>
          </w:tcPr>
          <w:p w14:paraId="2DC75D42" w14:textId="77777777" w:rsidR="00446724" w:rsidRDefault="00446724">
            <w:pPr>
              <w:pStyle w:val="ad"/>
              <w:numPr>
                <w:ilvl w:val="0"/>
                <w:numId w:val="1"/>
              </w:numPr>
              <w:spacing w:line="260" w:lineRule="exact"/>
              <w:jc w:val="center"/>
              <w:rPr>
                <w:rFonts w:ascii="仿宋_GB2312" w:eastAsia="仿宋_GB2312" w:hAnsi="宋体" w:hint="eastAsia"/>
                <w:color w:val="000000" w:themeColor="text1"/>
                <w:kern w:val="0"/>
                <w:szCs w:val="21"/>
              </w:rPr>
            </w:pPr>
          </w:p>
        </w:tc>
        <w:tc>
          <w:tcPr>
            <w:tcW w:w="1684" w:type="dxa"/>
            <w:vMerge w:val="restart"/>
            <w:tcBorders>
              <w:tl2br w:val="nil"/>
              <w:tr2bl w:val="nil"/>
            </w:tcBorders>
            <w:vAlign w:val="center"/>
          </w:tcPr>
          <w:p w14:paraId="545178E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工程质量检测机构出具虚假的检测数据或者检测报告的</w:t>
            </w:r>
          </w:p>
        </w:tc>
        <w:tc>
          <w:tcPr>
            <w:tcW w:w="993" w:type="dxa"/>
            <w:gridSpan w:val="2"/>
            <w:vMerge w:val="restart"/>
            <w:tcBorders>
              <w:tl2br w:val="nil"/>
              <w:tr2bl w:val="nil"/>
            </w:tcBorders>
            <w:vAlign w:val="center"/>
          </w:tcPr>
          <w:p w14:paraId="549729A7"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《建筑工程抗震管理条例》</w:t>
            </w:r>
            <w:r>
              <w:rPr>
                <w:rFonts w:ascii="仿宋_GB2312" w:eastAsia="仿宋_GB2312" w:hAnsi="宋体"/>
                <w:color w:val="000000" w:themeColor="text1"/>
                <w:kern w:val="0"/>
                <w:szCs w:val="21"/>
              </w:rPr>
              <w:t>第十</w:t>
            </w:r>
            <w:r>
              <w:rPr>
                <w:rFonts w:ascii="仿宋_GB2312" w:eastAsia="仿宋_GB2312" w:hAnsi="宋体" w:hint="eastAsia"/>
                <w:color w:val="000000" w:themeColor="text1"/>
                <w:kern w:val="0"/>
                <w:szCs w:val="21"/>
              </w:rPr>
              <w:t>八</w:t>
            </w:r>
            <w:r>
              <w:rPr>
                <w:rFonts w:ascii="仿宋_GB2312" w:eastAsia="仿宋_GB2312" w:hAnsi="宋体"/>
                <w:color w:val="000000" w:themeColor="text1"/>
                <w:kern w:val="0"/>
                <w:szCs w:val="21"/>
              </w:rPr>
              <w:t>条</w:t>
            </w:r>
            <w:r>
              <w:rPr>
                <w:rFonts w:ascii="仿宋_GB2312" w:eastAsia="仿宋_GB2312" w:hAnsi="宋体" w:hint="eastAsia"/>
                <w:color w:val="000000" w:themeColor="text1"/>
                <w:kern w:val="0"/>
                <w:szCs w:val="21"/>
              </w:rPr>
              <w:t>第三款</w:t>
            </w:r>
          </w:p>
        </w:tc>
        <w:tc>
          <w:tcPr>
            <w:tcW w:w="4110" w:type="dxa"/>
            <w:vMerge w:val="restart"/>
            <w:tcBorders>
              <w:tl2br w:val="nil"/>
              <w:tr2bl w:val="nil"/>
            </w:tcBorders>
            <w:vAlign w:val="center"/>
          </w:tcPr>
          <w:p w14:paraId="4625C44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《建筑工程抗震管理条例》第四十四条</w:t>
            </w:r>
            <w:r>
              <w:rPr>
                <w:rFonts w:ascii="仿宋_GB2312" w:eastAsia="仿宋_GB2312" w:hAnsi="宋体" w:hint="eastAsia"/>
                <w:color w:val="000000" w:themeColor="text1"/>
                <w:kern w:val="0"/>
                <w:szCs w:val="21"/>
              </w:rPr>
              <w:t>第二款</w:t>
            </w:r>
          </w:p>
          <w:p w14:paraId="31E8DFF8"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p w14:paraId="4DE4FBB1" w14:textId="77777777" w:rsidR="00446724" w:rsidRDefault="00446724">
            <w:pPr>
              <w:spacing w:line="260" w:lineRule="exact"/>
              <w:rPr>
                <w:rFonts w:ascii="仿宋_GB2312" w:eastAsia="仿宋_GB2312" w:hAnsi="宋体" w:hint="eastAsia"/>
                <w:color w:val="000000" w:themeColor="text1"/>
                <w:kern w:val="0"/>
                <w:szCs w:val="21"/>
              </w:rPr>
            </w:pPr>
          </w:p>
          <w:p w14:paraId="6498A3E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《建设工程抗震管理条例》第四十七条第一款</w:t>
            </w:r>
          </w:p>
          <w:p w14:paraId="4ED465ED"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455717DA"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393AEF78"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初次违法，危害后果轻微，主动消除或减轻危害后果的。</w:t>
            </w:r>
          </w:p>
        </w:tc>
        <w:tc>
          <w:tcPr>
            <w:tcW w:w="3260" w:type="dxa"/>
            <w:vAlign w:val="center"/>
          </w:tcPr>
          <w:p w14:paraId="2501B04D"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责令检测机构改正，处1</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15</w:t>
            </w:r>
            <w:r>
              <w:rPr>
                <w:rFonts w:ascii="仿宋_GB2312" w:eastAsia="仿宋_GB2312" w:hAnsi="宋体" w:hint="eastAsia"/>
                <w:color w:val="000000" w:themeColor="text1"/>
                <w:kern w:val="0"/>
                <w:szCs w:val="21"/>
              </w:rPr>
              <w:t>万元以下的罚款。对单位直接负责的主管人员和其他直接负责人员处单位罚款数额5%以上</w:t>
            </w:r>
            <w:r>
              <w:rPr>
                <w:rFonts w:ascii="仿宋_GB2312" w:eastAsia="仿宋_GB2312" w:hAnsi="宋体"/>
                <w:color w:val="000000" w:themeColor="text1"/>
                <w:kern w:val="0"/>
                <w:szCs w:val="21"/>
              </w:rPr>
              <w:t>6</w:t>
            </w:r>
            <w:r>
              <w:rPr>
                <w:rFonts w:ascii="仿宋_GB2312" w:eastAsia="仿宋_GB2312" w:hAnsi="宋体" w:hint="eastAsia"/>
                <w:color w:val="000000" w:themeColor="text1"/>
                <w:kern w:val="0"/>
                <w:szCs w:val="21"/>
              </w:rPr>
              <w:t>%以下的罚款。</w:t>
            </w:r>
          </w:p>
        </w:tc>
      </w:tr>
      <w:tr w:rsidR="00446724" w14:paraId="381B58CB" w14:textId="77777777">
        <w:trPr>
          <w:trHeight w:val="640"/>
          <w:jc w:val="center"/>
        </w:trPr>
        <w:tc>
          <w:tcPr>
            <w:tcW w:w="535" w:type="dxa"/>
            <w:vMerge/>
            <w:tcBorders>
              <w:tl2br w:val="nil"/>
              <w:tr2bl w:val="nil"/>
            </w:tcBorders>
            <w:vAlign w:val="center"/>
          </w:tcPr>
          <w:p w14:paraId="2E2E2D8C"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3C96230F"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66CBD010"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3F9D8F2"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13047B4E"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2DFB2C7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vAlign w:val="center"/>
          </w:tcPr>
          <w:p w14:paraId="17E49B02"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责令检测机构改正，处</w:t>
            </w:r>
            <w:r>
              <w:rPr>
                <w:rFonts w:ascii="仿宋_GB2312" w:eastAsia="仿宋_GB2312" w:hAnsi="宋体"/>
                <w:color w:val="000000" w:themeColor="text1"/>
                <w:kern w:val="0"/>
                <w:szCs w:val="21"/>
              </w:rPr>
              <w:t>15</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25</w:t>
            </w:r>
            <w:r>
              <w:rPr>
                <w:rFonts w:ascii="仿宋_GB2312" w:eastAsia="仿宋_GB2312" w:hAnsi="宋体" w:hint="eastAsia"/>
                <w:color w:val="000000" w:themeColor="text1"/>
                <w:kern w:val="0"/>
                <w:szCs w:val="21"/>
              </w:rPr>
              <w:t>万元以下的罚款。对单位直接负责的主管人员和其他直接负责人员处单位罚款数额</w:t>
            </w:r>
            <w:r>
              <w:rPr>
                <w:rFonts w:ascii="仿宋_GB2312" w:eastAsia="仿宋_GB2312" w:hAnsi="宋体"/>
                <w:color w:val="000000" w:themeColor="text1"/>
                <w:kern w:val="0"/>
                <w:szCs w:val="21"/>
              </w:rPr>
              <w:t>6</w:t>
            </w:r>
            <w:r>
              <w:rPr>
                <w:rFonts w:ascii="仿宋_GB2312" w:eastAsia="仿宋_GB2312" w:hAnsi="宋体" w:hint="eastAsia"/>
                <w:color w:val="000000" w:themeColor="text1"/>
                <w:kern w:val="0"/>
                <w:szCs w:val="21"/>
              </w:rPr>
              <w:t>%以上</w:t>
            </w:r>
            <w:r>
              <w:rPr>
                <w:rFonts w:ascii="仿宋_GB2312" w:eastAsia="仿宋_GB2312" w:hAnsi="宋体"/>
                <w:color w:val="000000" w:themeColor="text1"/>
                <w:kern w:val="0"/>
                <w:szCs w:val="21"/>
              </w:rPr>
              <w:t>8.5</w:t>
            </w:r>
            <w:r>
              <w:rPr>
                <w:rFonts w:ascii="仿宋_GB2312" w:eastAsia="仿宋_GB2312" w:hAnsi="宋体" w:hint="eastAsia"/>
                <w:color w:val="000000" w:themeColor="text1"/>
                <w:kern w:val="0"/>
                <w:szCs w:val="21"/>
              </w:rPr>
              <w:t>%以下的罚款。</w:t>
            </w:r>
          </w:p>
        </w:tc>
      </w:tr>
      <w:tr w:rsidR="00446724" w14:paraId="45925A40" w14:textId="77777777">
        <w:trPr>
          <w:trHeight w:val="640"/>
          <w:jc w:val="center"/>
        </w:trPr>
        <w:tc>
          <w:tcPr>
            <w:tcW w:w="535" w:type="dxa"/>
            <w:vMerge/>
            <w:tcBorders>
              <w:tl2br w:val="nil"/>
              <w:tr2bl w:val="nil"/>
            </w:tcBorders>
            <w:vAlign w:val="center"/>
          </w:tcPr>
          <w:p w14:paraId="0C2A3F03"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4BC012B5"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29A8192"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1C699363"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1947EC2C"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773C1817"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）经责令改正后，拒绝采取改正措施的；（</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）造成严重危害后果的。</w:t>
            </w:r>
          </w:p>
        </w:tc>
        <w:tc>
          <w:tcPr>
            <w:tcW w:w="3260" w:type="dxa"/>
            <w:vAlign w:val="center"/>
          </w:tcPr>
          <w:p w14:paraId="57752ED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责令检测机构改正，吊销检测机构资质证书，处</w:t>
            </w:r>
            <w:r>
              <w:rPr>
                <w:rFonts w:ascii="仿宋_GB2312" w:eastAsia="仿宋_GB2312" w:hAnsi="宋体"/>
                <w:color w:val="000000" w:themeColor="text1"/>
                <w:kern w:val="0"/>
                <w:szCs w:val="21"/>
              </w:rPr>
              <w:t>25</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万元以下的罚款，并吊销负有直接责任的注册执业人员的执业资格证书，其直接负责的主管人员和其他直接责任人员终身禁止从事工程质量检测业务。对单位直接负责的主管人员和其他直接负责人员处单位罚款数额8</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%以上1</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%以下的罚款。</w:t>
            </w:r>
          </w:p>
        </w:tc>
      </w:tr>
      <w:tr w:rsidR="00446724" w14:paraId="253686D9" w14:textId="77777777">
        <w:trPr>
          <w:trHeight w:val="560"/>
          <w:jc w:val="center"/>
        </w:trPr>
        <w:tc>
          <w:tcPr>
            <w:tcW w:w="535" w:type="dxa"/>
            <w:vMerge w:val="restart"/>
            <w:tcBorders>
              <w:tl2br w:val="nil"/>
              <w:tr2bl w:val="nil"/>
            </w:tcBorders>
            <w:vAlign w:val="center"/>
          </w:tcPr>
          <w:p w14:paraId="1A9D1DEC" w14:textId="77777777" w:rsidR="00446724" w:rsidRDefault="00446724">
            <w:pPr>
              <w:pStyle w:val="ad"/>
              <w:numPr>
                <w:ilvl w:val="0"/>
                <w:numId w:val="1"/>
              </w:numPr>
              <w:spacing w:line="260" w:lineRule="exact"/>
              <w:jc w:val="center"/>
              <w:rPr>
                <w:rFonts w:ascii="仿宋_GB2312" w:eastAsia="仿宋_GB2312" w:hAnsi="宋体" w:hint="eastAsia"/>
                <w:color w:val="000000" w:themeColor="text1"/>
                <w:kern w:val="0"/>
                <w:szCs w:val="21"/>
              </w:rPr>
            </w:pPr>
          </w:p>
        </w:tc>
        <w:tc>
          <w:tcPr>
            <w:tcW w:w="1684" w:type="dxa"/>
            <w:vMerge w:val="restart"/>
            <w:tcBorders>
              <w:tl2br w:val="nil"/>
              <w:tr2bl w:val="nil"/>
            </w:tcBorders>
            <w:vAlign w:val="center"/>
          </w:tcPr>
          <w:p w14:paraId="1891A3F4"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抗震性能鉴定机构未按照抗震设防强制性标准进行抗震性能鉴定的</w:t>
            </w:r>
          </w:p>
        </w:tc>
        <w:tc>
          <w:tcPr>
            <w:tcW w:w="993" w:type="dxa"/>
            <w:gridSpan w:val="2"/>
            <w:vMerge w:val="restart"/>
            <w:tcBorders>
              <w:tl2br w:val="nil"/>
              <w:tr2bl w:val="nil"/>
            </w:tcBorders>
            <w:vAlign w:val="center"/>
          </w:tcPr>
          <w:p w14:paraId="264B8A7B"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《建筑工程抗震管理条例》</w:t>
            </w:r>
            <w:r>
              <w:rPr>
                <w:rFonts w:ascii="仿宋_GB2312" w:eastAsia="仿宋_GB2312" w:hAnsi="宋体"/>
                <w:color w:val="000000" w:themeColor="text1"/>
                <w:kern w:val="0"/>
                <w:szCs w:val="21"/>
              </w:rPr>
              <w:t>第十</w:t>
            </w:r>
            <w:r>
              <w:rPr>
                <w:rFonts w:ascii="仿宋_GB2312" w:eastAsia="仿宋_GB2312" w:hAnsi="宋体" w:hint="eastAsia"/>
                <w:color w:val="000000" w:themeColor="text1"/>
                <w:kern w:val="0"/>
                <w:szCs w:val="21"/>
              </w:rPr>
              <w:t>九</w:t>
            </w:r>
            <w:r>
              <w:rPr>
                <w:rFonts w:ascii="仿宋_GB2312" w:eastAsia="仿宋_GB2312" w:hAnsi="宋体"/>
                <w:color w:val="000000" w:themeColor="text1"/>
                <w:kern w:val="0"/>
                <w:szCs w:val="21"/>
              </w:rPr>
              <w:t>条</w:t>
            </w:r>
          </w:p>
        </w:tc>
        <w:tc>
          <w:tcPr>
            <w:tcW w:w="4110" w:type="dxa"/>
            <w:vMerge w:val="restart"/>
            <w:tcBorders>
              <w:tl2br w:val="nil"/>
              <w:tr2bl w:val="nil"/>
            </w:tcBorders>
            <w:vAlign w:val="center"/>
          </w:tcPr>
          <w:p w14:paraId="3B0C450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《建筑工程抗震管理条例》第四十五条</w:t>
            </w:r>
            <w:r>
              <w:rPr>
                <w:rFonts w:ascii="仿宋_GB2312" w:eastAsia="仿宋_GB2312" w:hAnsi="宋体" w:hint="eastAsia"/>
                <w:color w:val="000000" w:themeColor="text1"/>
                <w:kern w:val="0"/>
                <w:szCs w:val="21"/>
              </w:rPr>
              <w:t>第一款</w:t>
            </w:r>
            <w:r>
              <w:rPr>
                <w:rFonts w:ascii="仿宋_GB2312" w:eastAsia="仿宋_GB2312" w:hAnsi="宋体"/>
                <w:color w:val="000000" w:themeColor="text1"/>
                <w:kern w:val="0"/>
                <w:szCs w:val="21"/>
              </w:rPr>
              <w:t xml:space="preserve">　</w:t>
            </w:r>
          </w:p>
          <w:p w14:paraId="60C22903"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p w14:paraId="13AC4CC2"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《建设工程抗震管理条例》第四十七条第一款</w:t>
            </w:r>
          </w:p>
          <w:p w14:paraId="54095AD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05EE8B9A"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2B6E4DD7"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初次违法，危害后果轻微，主动消除或减轻危害后果的。</w:t>
            </w:r>
          </w:p>
        </w:tc>
        <w:tc>
          <w:tcPr>
            <w:tcW w:w="3260" w:type="dxa"/>
            <w:vAlign w:val="center"/>
          </w:tcPr>
          <w:p w14:paraId="41AD021A"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责令鉴定机构改正，处1</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20</w:t>
            </w:r>
            <w:r>
              <w:rPr>
                <w:rFonts w:ascii="仿宋_GB2312" w:eastAsia="仿宋_GB2312" w:hAnsi="宋体" w:hint="eastAsia"/>
                <w:color w:val="000000" w:themeColor="text1"/>
                <w:kern w:val="0"/>
                <w:szCs w:val="21"/>
              </w:rPr>
              <w:t>万元以下的罚款。对单位直接负责的主管人员和其他直接负责人员处单位罚款数额5%以上</w:t>
            </w:r>
            <w:r>
              <w:rPr>
                <w:rFonts w:ascii="仿宋_GB2312" w:eastAsia="仿宋_GB2312" w:hAnsi="宋体"/>
                <w:color w:val="000000" w:themeColor="text1"/>
                <w:kern w:val="0"/>
                <w:szCs w:val="21"/>
              </w:rPr>
              <w:t>6</w:t>
            </w:r>
            <w:r>
              <w:rPr>
                <w:rFonts w:ascii="仿宋_GB2312" w:eastAsia="仿宋_GB2312" w:hAnsi="宋体" w:hint="eastAsia"/>
                <w:color w:val="000000" w:themeColor="text1"/>
                <w:kern w:val="0"/>
                <w:szCs w:val="21"/>
              </w:rPr>
              <w:t>%以下的罚款。</w:t>
            </w:r>
          </w:p>
        </w:tc>
      </w:tr>
      <w:tr w:rsidR="00446724" w14:paraId="06B7DC7D" w14:textId="77777777">
        <w:trPr>
          <w:trHeight w:val="560"/>
          <w:jc w:val="center"/>
        </w:trPr>
        <w:tc>
          <w:tcPr>
            <w:tcW w:w="535" w:type="dxa"/>
            <w:vMerge/>
            <w:tcBorders>
              <w:tl2br w:val="nil"/>
              <w:tr2bl w:val="nil"/>
            </w:tcBorders>
            <w:vAlign w:val="center"/>
          </w:tcPr>
          <w:p w14:paraId="37DFFFC9"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27648A67"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71E56BA"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41F1F815"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AC727A6"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45490C5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vAlign w:val="center"/>
          </w:tcPr>
          <w:p w14:paraId="1E6AEAA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责令鉴定机构改正，处</w:t>
            </w:r>
            <w:r>
              <w:rPr>
                <w:rFonts w:ascii="仿宋_GB2312" w:eastAsia="仿宋_GB2312" w:hAnsi="宋体"/>
                <w:color w:val="000000" w:themeColor="text1"/>
                <w:kern w:val="0"/>
                <w:szCs w:val="21"/>
              </w:rPr>
              <w:t>20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万元以下的罚款。对单位直接负责的主管人员和其他直接负责人员处单位罚款数额</w:t>
            </w:r>
            <w:r>
              <w:rPr>
                <w:rFonts w:ascii="仿宋_GB2312" w:eastAsia="仿宋_GB2312" w:hAnsi="宋体"/>
                <w:color w:val="000000" w:themeColor="text1"/>
                <w:kern w:val="0"/>
                <w:szCs w:val="21"/>
              </w:rPr>
              <w:t>6</w:t>
            </w:r>
            <w:r>
              <w:rPr>
                <w:rFonts w:ascii="仿宋_GB2312" w:eastAsia="仿宋_GB2312" w:hAnsi="宋体" w:hint="eastAsia"/>
                <w:color w:val="000000" w:themeColor="text1"/>
                <w:kern w:val="0"/>
                <w:szCs w:val="21"/>
              </w:rPr>
              <w:t>%以上</w:t>
            </w:r>
            <w:r>
              <w:rPr>
                <w:rFonts w:ascii="仿宋_GB2312" w:eastAsia="仿宋_GB2312" w:hAnsi="宋体"/>
                <w:color w:val="000000" w:themeColor="text1"/>
                <w:kern w:val="0"/>
                <w:szCs w:val="21"/>
              </w:rPr>
              <w:t>8.5</w:t>
            </w:r>
            <w:r>
              <w:rPr>
                <w:rFonts w:ascii="仿宋_GB2312" w:eastAsia="仿宋_GB2312" w:hAnsi="宋体" w:hint="eastAsia"/>
                <w:color w:val="000000" w:themeColor="text1"/>
                <w:kern w:val="0"/>
                <w:szCs w:val="21"/>
              </w:rPr>
              <w:t>%以下的罚款。</w:t>
            </w:r>
          </w:p>
        </w:tc>
      </w:tr>
      <w:tr w:rsidR="00446724" w14:paraId="57A1D52D" w14:textId="77777777">
        <w:trPr>
          <w:trHeight w:val="560"/>
          <w:jc w:val="center"/>
        </w:trPr>
        <w:tc>
          <w:tcPr>
            <w:tcW w:w="535" w:type="dxa"/>
            <w:vMerge/>
            <w:tcBorders>
              <w:tl2br w:val="nil"/>
              <w:tr2bl w:val="nil"/>
            </w:tcBorders>
            <w:vAlign w:val="center"/>
          </w:tcPr>
          <w:p w14:paraId="56924B26"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4559E34C"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471A311"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6898F74"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56512B88"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02FFEACF"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）经责令改正后，拒绝采取改正措施的；（</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）造成严重危害后果的。</w:t>
            </w:r>
          </w:p>
        </w:tc>
        <w:tc>
          <w:tcPr>
            <w:tcW w:w="3260" w:type="dxa"/>
            <w:vAlign w:val="center"/>
          </w:tcPr>
          <w:p w14:paraId="2EDFB7FB"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责令鉴定机构停业整顿，处</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50</w:t>
            </w:r>
            <w:r>
              <w:rPr>
                <w:rFonts w:ascii="仿宋_GB2312" w:eastAsia="仿宋_GB2312" w:hAnsi="宋体" w:hint="eastAsia"/>
                <w:color w:val="000000" w:themeColor="text1"/>
                <w:kern w:val="0"/>
                <w:szCs w:val="21"/>
              </w:rPr>
              <w:t>万元以下的罚款。对单位直接负责的主管人员和其他直接负责人员处单位罚款数额8</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%以上1</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%以下的罚款。</w:t>
            </w:r>
          </w:p>
        </w:tc>
      </w:tr>
      <w:tr w:rsidR="00446724" w14:paraId="2D9DF7C1" w14:textId="77777777">
        <w:trPr>
          <w:trHeight w:val="720"/>
          <w:jc w:val="center"/>
        </w:trPr>
        <w:tc>
          <w:tcPr>
            <w:tcW w:w="535" w:type="dxa"/>
            <w:vMerge w:val="restart"/>
            <w:tcBorders>
              <w:tl2br w:val="nil"/>
              <w:tr2bl w:val="nil"/>
            </w:tcBorders>
            <w:vAlign w:val="center"/>
          </w:tcPr>
          <w:p w14:paraId="767C0AA4" w14:textId="77777777" w:rsidR="00446724" w:rsidRDefault="00446724">
            <w:pPr>
              <w:pStyle w:val="ad"/>
              <w:numPr>
                <w:ilvl w:val="0"/>
                <w:numId w:val="1"/>
              </w:numPr>
              <w:spacing w:line="260" w:lineRule="exact"/>
              <w:jc w:val="center"/>
              <w:rPr>
                <w:rFonts w:ascii="仿宋_GB2312" w:eastAsia="仿宋_GB2312" w:hAnsi="宋体" w:hint="eastAsia"/>
                <w:color w:val="000000" w:themeColor="text1"/>
                <w:kern w:val="0"/>
                <w:szCs w:val="21"/>
              </w:rPr>
            </w:pPr>
          </w:p>
        </w:tc>
        <w:tc>
          <w:tcPr>
            <w:tcW w:w="1684" w:type="dxa"/>
            <w:vMerge w:val="restart"/>
            <w:tcBorders>
              <w:tl2br w:val="nil"/>
              <w:tr2bl w:val="nil"/>
            </w:tcBorders>
            <w:vAlign w:val="center"/>
          </w:tcPr>
          <w:p w14:paraId="0FB139FB"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抗震性能鉴定机构出具虚假鉴定结果的</w:t>
            </w:r>
          </w:p>
        </w:tc>
        <w:tc>
          <w:tcPr>
            <w:tcW w:w="993" w:type="dxa"/>
            <w:gridSpan w:val="2"/>
            <w:vMerge w:val="restart"/>
            <w:tcBorders>
              <w:tl2br w:val="nil"/>
              <w:tr2bl w:val="nil"/>
            </w:tcBorders>
            <w:vAlign w:val="center"/>
          </w:tcPr>
          <w:p w14:paraId="1D0A042A"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《建筑工程抗震管理条例》</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二十</w:t>
            </w:r>
            <w:r>
              <w:rPr>
                <w:rFonts w:ascii="仿宋_GB2312" w:eastAsia="仿宋_GB2312" w:hAnsi="宋体"/>
                <w:color w:val="000000" w:themeColor="text1"/>
                <w:kern w:val="0"/>
                <w:szCs w:val="21"/>
              </w:rPr>
              <w:t>条</w:t>
            </w:r>
          </w:p>
        </w:tc>
        <w:tc>
          <w:tcPr>
            <w:tcW w:w="4110" w:type="dxa"/>
            <w:vMerge w:val="restart"/>
            <w:tcBorders>
              <w:tl2br w:val="nil"/>
              <w:tr2bl w:val="nil"/>
            </w:tcBorders>
            <w:vAlign w:val="center"/>
          </w:tcPr>
          <w:p w14:paraId="244E78A8"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《建筑工程抗震管理条例》第四十五条</w:t>
            </w:r>
            <w:r>
              <w:rPr>
                <w:rFonts w:ascii="仿宋_GB2312" w:eastAsia="仿宋_GB2312" w:hAnsi="宋体" w:hint="eastAsia"/>
                <w:color w:val="000000" w:themeColor="text1"/>
                <w:kern w:val="0"/>
                <w:szCs w:val="21"/>
              </w:rPr>
              <w:t>第二款</w:t>
            </w:r>
          </w:p>
          <w:p w14:paraId="71777DC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p w14:paraId="10201BD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《建设工程抗震管理条例》第四十七条第一款</w:t>
            </w:r>
          </w:p>
          <w:p w14:paraId="3AD9194B"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35AC1455"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2594E2AA"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初次违法，危害后果轻微，主动消除或减轻危害后果的。</w:t>
            </w:r>
          </w:p>
        </w:tc>
        <w:tc>
          <w:tcPr>
            <w:tcW w:w="3260" w:type="dxa"/>
            <w:vAlign w:val="center"/>
          </w:tcPr>
          <w:p w14:paraId="5BC848CE"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责令鉴定机构改正，处1</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20</w:t>
            </w:r>
            <w:r>
              <w:rPr>
                <w:rFonts w:ascii="仿宋_GB2312" w:eastAsia="仿宋_GB2312" w:hAnsi="宋体" w:hint="eastAsia"/>
                <w:color w:val="000000" w:themeColor="text1"/>
                <w:kern w:val="0"/>
                <w:szCs w:val="21"/>
              </w:rPr>
              <w:t>万元以下的罚款。对单位直接负责的主管人员和其他直接负责人员处单位罚款数额5%以上</w:t>
            </w:r>
            <w:r>
              <w:rPr>
                <w:rFonts w:ascii="仿宋_GB2312" w:eastAsia="仿宋_GB2312" w:hAnsi="宋体"/>
                <w:color w:val="000000" w:themeColor="text1"/>
                <w:kern w:val="0"/>
                <w:szCs w:val="21"/>
              </w:rPr>
              <w:t>6</w:t>
            </w:r>
            <w:r>
              <w:rPr>
                <w:rFonts w:ascii="仿宋_GB2312" w:eastAsia="仿宋_GB2312" w:hAnsi="宋体" w:hint="eastAsia"/>
                <w:color w:val="000000" w:themeColor="text1"/>
                <w:kern w:val="0"/>
                <w:szCs w:val="21"/>
              </w:rPr>
              <w:t>%以下的罚款。</w:t>
            </w:r>
          </w:p>
        </w:tc>
      </w:tr>
      <w:tr w:rsidR="00446724" w14:paraId="34884F2C" w14:textId="77777777">
        <w:trPr>
          <w:trHeight w:val="720"/>
          <w:jc w:val="center"/>
        </w:trPr>
        <w:tc>
          <w:tcPr>
            <w:tcW w:w="535" w:type="dxa"/>
            <w:vMerge/>
            <w:tcBorders>
              <w:tl2br w:val="nil"/>
              <w:tr2bl w:val="nil"/>
            </w:tcBorders>
            <w:vAlign w:val="center"/>
          </w:tcPr>
          <w:p w14:paraId="203676B0"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64741407"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5431456E"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01417497"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47228059"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11A2B8B8"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vAlign w:val="center"/>
          </w:tcPr>
          <w:p w14:paraId="2A95166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责令鉴定机构改正，处</w:t>
            </w:r>
            <w:r>
              <w:rPr>
                <w:rFonts w:ascii="仿宋_GB2312" w:eastAsia="仿宋_GB2312" w:hAnsi="宋体"/>
                <w:color w:val="000000" w:themeColor="text1"/>
                <w:kern w:val="0"/>
                <w:szCs w:val="21"/>
              </w:rPr>
              <w:t>20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万元以下的罚款。对单位直接负责的主管人员和其他直接负责人员处单位罚款数额</w:t>
            </w:r>
            <w:r>
              <w:rPr>
                <w:rFonts w:ascii="仿宋_GB2312" w:eastAsia="仿宋_GB2312" w:hAnsi="宋体"/>
                <w:color w:val="000000" w:themeColor="text1"/>
                <w:kern w:val="0"/>
                <w:szCs w:val="21"/>
              </w:rPr>
              <w:t>6</w:t>
            </w:r>
            <w:r>
              <w:rPr>
                <w:rFonts w:ascii="仿宋_GB2312" w:eastAsia="仿宋_GB2312" w:hAnsi="宋体" w:hint="eastAsia"/>
                <w:color w:val="000000" w:themeColor="text1"/>
                <w:kern w:val="0"/>
                <w:szCs w:val="21"/>
              </w:rPr>
              <w:t>%以上</w:t>
            </w:r>
            <w:r>
              <w:rPr>
                <w:rFonts w:ascii="仿宋_GB2312" w:eastAsia="仿宋_GB2312" w:hAnsi="宋体"/>
                <w:color w:val="000000" w:themeColor="text1"/>
                <w:kern w:val="0"/>
                <w:szCs w:val="21"/>
              </w:rPr>
              <w:t>8.5</w:t>
            </w:r>
            <w:r>
              <w:rPr>
                <w:rFonts w:ascii="仿宋_GB2312" w:eastAsia="仿宋_GB2312" w:hAnsi="宋体" w:hint="eastAsia"/>
                <w:color w:val="000000" w:themeColor="text1"/>
                <w:kern w:val="0"/>
                <w:szCs w:val="21"/>
              </w:rPr>
              <w:t>%以下的罚款。</w:t>
            </w:r>
          </w:p>
        </w:tc>
      </w:tr>
      <w:tr w:rsidR="00446724" w14:paraId="07BEAE23" w14:textId="77777777">
        <w:trPr>
          <w:trHeight w:val="720"/>
          <w:jc w:val="center"/>
        </w:trPr>
        <w:tc>
          <w:tcPr>
            <w:tcW w:w="535" w:type="dxa"/>
            <w:vMerge/>
            <w:tcBorders>
              <w:tl2br w:val="nil"/>
              <w:tr2bl w:val="nil"/>
            </w:tcBorders>
            <w:vAlign w:val="center"/>
          </w:tcPr>
          <w:p w14:paraId="6C520CD8"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22C3ADB6"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47EBE0AE"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3F174A94"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B94E1A9"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19A1FEB1"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）经责令改正后，拒绝采取改正措施的；（</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）造成严重危害后果的。</w:t>
            </w:r>
          </w:p>
        </w:tc>
        <w:tc>
          <w:tcPr>
            <w:tcW w:w="3260" w:type="dxa"/>
            <w:vAlign w:val="center"/>
          </w:tcPr>
          <w:p w14:paraId="76B48E2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责令鉴定机构停业整顿，并处</w:t>
            </w:r>
            <w:r>
              <w:rPr>
                <w:rFonts w:ascii="仿宋_GB2312" w:eastAsia="仿宋_GB2312" w:hAnsi="宋体"/>
                <w:color w:val="000000" w:themeColor="text1"/>
                <w:kern w:val="0"/>
                <w:szCs w:val="21"/>
              </w:rPr>
              <w:t>30</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50</w:t>
            </w:r>
            <w:r>
              <w:rPr>
                <w:rFonts w:ascii="仿宋_GB2312" w:eastAsia="仿宋_GB2312" w:hAnsi="宋体" w:hint="eastAsia"/>
                <w:color w:val="000000" w:themeColor="text1"/>
                <w:kern w:val="0"/>
                <w:szCs w:val="21"/>
              </w:rPr>
              <w:t>万元以下的罚款，</w:t>
            </w:r>
            <w:r>
              <w:rPr>
                <w:rFonts w:ascii="仿宋_GB2312" w:eastAsia="仿宋_GB2312" w:hAnsi="宋体"/>
                <w:color w:val="000000" w:themeColor="text1"/>
                <w:kern w:val="0"/>
                <w:szCs w:val="21"/>
              </w:rPr>
              <w:t>吊销负有直接责任的注册执业人员的执业资格证书，其直接负责的主管人员和其他直接责任人员终身禁止从事抗震性能鉴定业务</w:t>
            </w:r>
            <w:r>
              <w:rPr>
                <w:rFonts w:ascii="仿宋_GB2312" w:eastAsia="仿宋_GB2312" w:hAnsi="宋体" w:hint="eastAsia"/>
                <w:color w:val="000000" w:themeColor="text1"/>
                <w:kern w:val="0"/>
                <w:szCs w:val="21"/>
              </w:rPr>
              <w:t>。对单位直接负责的主管人员和其他直接负责人员处单位罚款数额8</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%以上1</w:t>
            </w:r>
            <w:r>
              <w:rPr>
                <w:rFonts w:ascii="仿宋_GB2312" w:eastAsia="仿宋_GB2312" w:hAnsi="宋体"/>
                <w:color w:val="000000" w:themeColor="text1"/>
                <w:kern w:val="0"/>
                <w:szCs w:val="21"/>
              </w:rPr>
              <w:t>0</w:t>
            </w:r>
            <w:r>
              <w:rPr>
                <w:rFonts w:ascii="仿宋_GB2312" w:eastAsia="仿宋_GB2312" w:hAnsi="宋体" w:hint="eastAsia"/>
                <w:color w:val="000000" w:themeColor="text1"/>
                <w:kern w:val="0"/>
                <w:szCs w:val="21"/>
              </w:rPr>
              <w:t>%以下的罚款。</w:t>
            </w:r>
          </w:p>
        </w:tc>
      </w:tr>
      <w:tr w:rsidR="00446724" w14:paraId="7B63CA3C" w14:textId="77777777">
        <w:trPr>
          <w:trHeight w:val="640"/>
          <w:jc w:val="center"/>
        </w:trPr>
        <w:tc>
          <w:tcPr>
            <w:tcW w:w="535" w:type="dxa"/>
            <w:vMerge w:val="restart"/>
            <w:tcBorders>
              <w:tl2br w:val="nil"/>
              <w:tr2bl w:val="nil"/>
            </w:tcBorders>
            <w:vAlign w:val="center"/>
          </w:tcPr>
          <w:p w14:paraId="392B3647" w14:textId="77777777" w:rsidR="00446724" w:rsidRDefault="00446724">
            <w:pPr>
              <w:pStyle w:val="ad"/>
              <w:numPr>
                <w:ilvl w:val="0"/>
                <w:numId w:val="1"/>
              </w:numPr>
              <w:spacing w:line="260" w:lineRule="exact"/>
              <w:jc w:val="center"/>
              <w:rPr>
                <w:rFonts w:ascii="仿宋_GB2312" w:eastAsia="仿宋_GB2312" w:hAnsi="宋体" w:hint="eastAsia"/>
                <w:color w:val="000000" w:themeColor="text1"/>
                <w:kern w:val="0"/>
                <w:szCs w:val="21"/>
              </w:rPr>
            </w:pPr>
          </w:p>
        </w:tc>
        <w:tc>
          <w:tcPr>
            <w:tcW w:w="1684" w:type="dxa"/>
            <w:vMerge w:val="restart"/>
            <w:tcBorders>
              <w:tl2br w:val="nil"/>
              <w:tr2bl w:val="nil"/>
            </w:tcBorders>
            <w:vAlign w:val="center"/>
          </w:tcPr>
          <w:p w14:paraId="49CE192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擅自变动、损坏或者拆除建设工程抗震构件、隔震沟、隔震缝、隔震减震装置及隔震标识的</w:t>
            </w:r>
          </w:p>
        </w:tc>
        <w:tc>
          <w:tcPr>
            <w:tcW w:w="993" w:type="dxa"/>
            <w:gridSpan w:val="2"/>
            <w:vMerge w:val="restart"/>
            <w:tcBorders>
              <w:tl2br w:val="nil"/>
              <w:tr2bl w:val="nil"/>
            </w:tcBorders>
            <w:vAlign w:val="center"/>
          </w:tcPr>
          <w:p w14:paraId="02A80BCC"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《建筑工程抗震管理条例》</w:t>
            </w:r>
            <w:r>
              <w:rPr>
                <w:rFonts w:ascii="仿宋_GB2312" w:eastAsia="仿宋_GB2312" w:hAnsi="宋体"/>
                <w:color w:val="000000" w:themeColor="text1"/>
                <w:kern w:val="0"/>
                <w:szCs w:val="21"/>
              </w:rPr>
              <w:t>第</w:t>
            </w:r>
            <w:r>
              <w:rPr>
                <w:rFonts w:ascii="仿宋_GB2312" w:eastAsia="仿宋_GB2312" w:hAnsi="宋体" w:hint="eastAsia"/>
                <w:color w:val="000000" w:themeColor="text1"/>
                <w:kern w:val="0"/>
                <w:szCs w:val="21"/>
              </w:rPr>
              <w:t>二十三</w:t>
            </w:r>
            <w:r>
              <w:rPr>
                <w:rFonts w:ascii="仿宋_GB2312" w:eastAsia="仿宋_GB2312" w:hAnsi="宋体"/>
                <w:color w:val="000000" w:themeColor="text1"/>
                <w:kern w:val="0"/>
                <w:szCs w:val="21"/>
              </w:rPr>
              <w:t>条</w:t>
            </w:r>
            <w:r>
              <w:rPr>
                <w:rFonts w:ascii="仿宋_GB2312" w:eastAsia="仿宋_GB2312" w:hAnsi="宋体" w:hint="eastAsia"/>
                <w:color w:val="000000" w:themeColor="text1"/>
                <w:kern w:val="0"/>
                <w:szCs w:val="21"/>
              </w:rPr>
              <w:t>第二款</w:t>
            </w:r>
          </w:p>
        </w:tc>
        <w:tc>
          <w:tcPr>
            <w:tcW w:w="4110" w:type="dxa"/>
            <w:vMerge w:val="restart"/>
            <w:tcBorders>
              <w:tl2br w:val="nil"/>
              <w:tr2bl w:val="nil"/>
            </w:tcBorders>
            <w:vAlign w:val="center"/>
          </w:tcPr>
          <w:p w14:paraId="03D932AE"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 xml:space="preserve">《建筑工程抗震管理条例》第四十六条　</w:t>
            </w:r>
          </w:p>
          <w:p w14:paraId="3E79FF13"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p w14:paraId="693B5FC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《建设工程抗震管理条例》第四十七条第一款</w:t>
            </w:r>
          </w:p>
          <w:p w14:paraId="25D5FE5B"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1D8BB138"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vAlign w:val="center"/>
          </w:tcPr>
          <w:p w14:paraId="131A61C0"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初次违法，危害后果轻微，主动消除或减轻危害后果的。</w:t>
            </w:r>
          </w:p>
        </w:tc>
        <w:tc>
          <w:tcPr>
            <w:tcW w:w="3260" w:type="dxa"/>
            <w:vAlign w:val="center"/>
          </w:tcPr>
          <w:p w14:paraId="7624C343"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责令个人或单位停止违法行为，恢复原状或者采取其他补救措施，对个人处5万元以上</w:t>
            </w:r>
            <w:r>
              <w:rPr>
                <w:rFonts w:ascii="仿宋_GB2312" w:eastAsia="仿宋_GB2312" w:hAnsi="宋体"/>
                <w:color w:val="000000" w:themeColor="text1"/>
                <w:kern w:val="0"/>
                <w:szCs w:val="21"/>
              </w:rPr>
              <w:t>6</w:t>
            </w:r>
            <w:r>
              <w:rPr>
                <w:rFonts w:ascii="仿宋_GB2312" w:eastAsia="仿宋_GB2312" w:hAnsi="宋体" w:hint="eastAsia"/>
                <w:color w:val="000000" w:themeColor="text1"/>
                <w:kern w:val="0"/>
                <w:szCs w:val="21"/>
              </w:rPr>
              <w:t>万元以下的罚款，对单位处10万元以上</w:t>
            </w:r>
            <w:r>
              <w:rPr>
                <w:rFonts w:ascii="仿宋_GB2312" w:eastAsia="仿宋_GB2312" w:hAnsi="宋体"/>
                <w:color w:val="000000" w:themeColor="text1"/>
                <w:kern w:val="0"/>
                <w:szCs w:val="21"/>
              </w:rPr>
              <w:t>15</w:t>
            </w:r>
            <w:r>
              <w:rPr>
                <w:rFonts w:ascii="仿宋_GB2312" w:eastAsia="仿宋_GB2312" w:hAnsi="宋体" w:hint="eastAsia"/>
                <w:color w:val="000000" w:themeColor="text1"/>
                <w:kern w:val="0"/>
                <w:szCs w:val="21"/>
              </w:rPr>
              <w:t>万元以下的罚款。对单位直接负责的主管人员和其他直接负责人员处单位罚款数额5%以上</w:t>
            </w:r>
            <w:r>
              <w:rPr>
                <w:rFonts w:ascii="仿宋_GB2312" w:eastAsia="仿宋_GB2312" w:hAnsi="宋体"/>
                <w:color w:val="000000" w:themeColor="text1"/>
                <w:kern w:val="0"/>
                <w:szCs w:val="21"/>
              </w:rPr>
              <w:t>6</w:t>
            </w:r>
            <w:r>
              <w:rPr>
                <w:rFonts w:ascii="仿宋_GB2312" w:eastAsia="仿宋_GB2312" w:hAnsi="宋体" w:hint="eastAsia"/>
                <w:color w:val="000000" w:themeColor="text1"/>
                <w:kern w:val="0"/>
                <w:szCs w:val="21"/>
              </w:rPr>
              <w:t>%以下的罚款。</w:t>
            </w:r>
          </w:p>
        </w:tc>
      </w:tr>
      <w:tr w:rsidR="00446724" w14:paraId="5883FC64" w14:textId="77777777">
        <w:trPr>
          <w:trHeight w:val="640"/>
          <w:jc w:val="center"/>
        </w:trPr>
        <w:tc>
          <w:tcPr>
            <w:tcW w:w="535" w:type="dxa"/>
            <w:vMerge/>
            <w:tcBorders>
              <w:tl2br w:val="nil"/>
              <w:tr2bl w:val="nil"/>
            </w:tcBorders>
            <w:vAlign w:val="center"/>
          </w:tcPr>
          <w:p w14:paraId="3E526B64"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7AEE9E16"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2F33AC20"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6C5F2475"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19069EBB"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vAlign w:val="center"/>
          </w:tcPr>
          <w:p w14:paraId="2E043A1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vAlign w:val="center"/>
          </w:tcPr>
          <w:p w14:paraId="733522C6"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责令个人或单位停止违法行为，恢复原状或者采取其他补救措施，对个人处</w:t>
            </w:r>
            <w:r>
              <w:rPr>
                <w:rFonts w:ascii="仿宋_GB2312" w:eastAsia="仿宋_GB2312" w:hAnsi="宋体"/>
                <w:color w:val="000000" w:themeColor="text1"/>
                <w:kern w:val="0"/>
                <w:szCs w:val="21"/>
              </w:rPr>
              <w:t>6</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8.5</w:t>
            </w:r>
            <w:r>
              <w:rPr>
                <w:rFonts w:ascii="仿宋_GB2312" w:eastAsia="仿宋_GB2312" w:hAnsi="宋体" w:hint="eastAsia"/>
                <w:color w:val="000000" w:themeColor="text1"/>
                <w:kern w:val="0"/>
                <w:szCs w:val="21"/>
              </w:rPr>
              <w:t>万元以下的罚款，对单位处</w:t>
            </w:r>
            <w:r>
              <w:rPr>
                <w:rFonts w:ascii="仿宋_GB2312" w:eastAsia="仿宋_GB2312" w:hAnsi="宋体"/>
                <w:color w:val="000000" w:themeColor="text1"/>
                <w:kern w:val="0"/>
                <w:szCs w:val="21"/>
              </w:rPr>
              <w:t>15</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25</w:t>
            </w:r>
            <w:r>
              <w:rPr>
                <w:rFonts w:ascii="仿宋_GB2312" w:eastAsia="仿宋_GB2312" w:hAnsi="宋体" w:hint="eastAsia"/>
                <w:color w:val="000000" w:themeColor="text1"/>
                <w:kern w:val="0"/>
                <w:szCs w:val="21"/>
              </w:rPr>
              <w:t>万元以下的罚款。对单位直接负责的主管人员和其他直接负责人员处单位罚款数额</w:t>
            </w:r>
            <w:r>
              <w:rPr>
                <w:rFonts w:ascii="仿宋_GB2312" w:eastAsia="仿宋_GB2312" w:hAnsi="宋体"/>
                <w:color w:val="000000" w:themeColor="text1"/>
                <w:kern w:val="0"/>
                <w:szCs w:val="21"/>
              </w:rPr>
              <w:t>6</w:t>
            </w:r>
            <w:r>
              <w:rPr>
                <w:rFonts w:ascii="仿宋_GB2312" w:eastAsia="仿宋_GB2312" w:hAnsi="宋体" w:hint="eastAsia"/>
                <w:color w:val="000000" w:themeColor="text1"/>
                <w:kern w:val="0"/>
                <w:szCs w:val="21"/>
              </w:rPr>
              <w:t>%以上</w:t>
            </w:r>
            <w:r>
              <w:rPr>
                <w:rFonts w:ascii="仿宋_GB2312" w:eastAsia="仿宋_GB2312" w:hAnsi="宋体"/>
                <w:color w:val="000000" w:themeColor="text1"/>
                <w:kern w:val="0"/>
                <w:szCs w:val="21"/>
              </w:rPr>
              <w:t>8.5</w:t>
            </w:r>
            <w:r>
              <w:rPr>
                <w:rFonts w:ascii="仿宋_GB2312" w:eastAsia="仿宋_GB2312" w:hAnsi="宋体" w:hint="eastAsia"/>
                <w:color w:val="000000" w:themeColor="text1"/>
                <w:kern w:val="0"/>
                <w:szCs w:val="21"/>
              </w:rPr>
              <w:t>%以下的罚款。</w:t>
            </w:r>
          </w:p>
        </w:tc>
      </w:tr>
      <w:tr w:rsidR="00446724" w14:paraId="29F44B04" w14:textId="77777777">
        <w:trPr>
          <w:trHeight w:val="640"/>
          <w:jc w:val="center"/>
        </w:trPr>
        <w:tc>
          <w:tcPr>
            <w:tcW w:w="535" w:type="dxa"/>
            <w:vMerge/>
            <w:tcBorders>
              <w:tl2br w:val="nil"/>
              <w:tr2bl w:val="nil"/>
            </w:tcBorders>
            <w:vAlign w:val="center"/>
          </w:tcPr>
          <w:p w14:paraId="5A7668E9" w14:textId="77777777" w:rsidR="00446724" w:rsidRDefault="00446724">
            <w:pPr>
              <w:pStyle w:val="ad"/>
              <w:numPr>
                <w:ilvl w:val="0"/>
                <w:numId w:val="2"/>
              </w:numPr>
              <w:spacing w:line="260" w:lineRule="exact"/>
              <w:ind w:firstLineChars="0"/>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0BA391A8" w14:textId="77777777" w:rsidR="00446724" w:rsidRDefault="00446724">
            <w:pPr>
              <w:spacing w:line="260" w:lineRule="exact"/>
              <w:rPr>
                <w:rFonts w:ascii="仿宋_GB2312" w:eastAsia="仿宋_GB2312" w:hAnsi="宋体" w:hint="eastAsia"/>
                <w:color w:val="000000" w:themeColor="text1"/>
                <w:kern w:val="0"/>
                <w:szCs w:val="21"/>
              </w:rPr>
            </w:pPr>
          </w:p>
        </w:tc>
        <w:tc>
          <w:tcPr>
            <w:tcW w:w="993" w:type="dxa"/>
            <w:gridSpan w:val="2"/>
            <w:vMerge/>
            <w:tcBorders>
              <w:tl2br w:val="nil"/>
              <w:tr2bl w:val="nil"/>
            </w:tcBorders>
            <w:vAlign w:val="center"/>
          </w:tcPr>
          <w:p w14:paraId="1D1799CC" w14:textId="77777777" w:rsidR="00446724" w:rsidRDefault="00446724">
            <w:pPr>
              <w:spacing w:line="260" w:lineRule="exact"/>
              <w:rPr>
                <w:rFonts w:ascii="仿宋_GB2312" w:eastAsia="仿宋_GB2312" w:hAnsi="宋体" w:hint="eastAsia"/>
                <w:color w:val="000000" w:themeColor="text1"/>
                <w:kern w:val="0"/>
                <w:szCs w:val="21"/>
              </w:rPr>
            </w:pPr>
          </w:p>
        </w:tc>
        <w:tc>
          <w:tcPr>
            <w:tcW w:w="4110" w:type="dxa"/>
            <w:vMerge/>
            <w:tcBorders>
              <w:tl2br w:val="nil"/>
              <w:tr2bl w:val="nil"/>
            </w:tcBorders>
            <w:vAlign w:val="center"/>
          </w:tcPr>
          <w:p w14:paraId="2D73F0B1" w14:textId="77777777" w:rsidR="00446724" w:rsidRDefault="00446724">
            <w:pPr>
              <w:spacing w:line="260" w:lineRule="exact"/>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53E57803" w14:textId="77777777" w:rsidR="00446724" w:rsidRDefault="00000000">
            <w:pPr>
              <w:spacing w:line="260" w:lineRule="exact"/>
              <w:jc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vAlign w:val="center"/>
          </w:tcPr>
          <w:p w14:paraId="2539F065"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1</w:t>
            </w:r>
            <w:r>
              <w:rPr>
                <w:rFonts w:ascii="仿宋_GB2312" w:eastAsia="仿宋_GB2312" w:hAnsi="宋体" w:hint="eastAsia"/>
                <w:color w:val="000000" w:themeColor="text1"/>
                <w:kern w:val="0"/>
                <w:szCs w:val="21"/>
              </w:rPr>
              <w:t>）经责令改正后，拒绝采取改正措施的；（</w:t>
            </w:r>
            <w:r>
              <w:rPr>
                <w:rFonts w:ascii="仿宋_GB2312" w:eastAsia="仿宋_GB2312" w:hAnsi="宋体"/>
                <w:color w:val="000000" w:themeColor="text1"/>
                <w:kern w:val="0"/>
                <w:szCs w:val="21"/>
              </w:rPr>
              <w:t>2</w:t>
            </w:r>
            <w:r>
              <w:rPr>
                <w:rFonts w:ascii="仿宋_GB2312" w:eastAsia="仿宋_GB2312" w:hAnsi="宋体" w:hint="eastAsia"/>
                <w:color w:val="000000" w:themeColor="text1"/>
                <w:kern w:val="0"/>
                <w:szCs w:val="21"/>
              </w:rPr>
              <w:t>）造成严重危害后果的。</w:t>
            </w:r>
          </w:p>
        </w:tc>
        <w:tc>
          <w:tcPr>
            <w:tcW w:w="3260" w:type="dxa"/>
            <w:vAlign w:val="center"/>
          </w:tcPr>
          <w:p w14:paraId="3AC81C59" w14:textId="77777777" w:rsidR="00446724" w:rsidRDefault="00000000">
            <w:pPr>
              <w:spacing w:line="260" w:lineRule="exac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责令个人或单位停止违法行为，恢复原状或者采取其他补救措施，对个人处8</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万元以上10万元以下罚款，对单位处2</w:t>
            </w:r>
            <w:r>
              <w:rPr>
                <w:rFonts w:ascii="仿宋_GB2312" w:eastAsia="仿宋_GB2312" w:hAnsi="宋体"/>
                <w:color w:val="000000" w:themeColor="text1"/>
                <w:kern w:val="0"/>
                <w:szCs w:val="21"/>
              </w:rPr>
              <w:t>5</w:t>
            </w:r>
            <w:r>
              <w:rPr>
                <w:rFonts w:ascii="仿宋_GB2312" w:eastAsia="仿宋_GB2312" w:hAnsi="宋体" w:hint="eastAsia"/>
                <w:color w:val="000000" w:themeColor="text1"/>
                <w:kern w:val="0"/>
                <w:szCs w:val="21"/>
              </w:rPr>
              <w:t>万元以上30万元以下罚款。对单位直接负责的主管人员和其他直接负责人员处单位罚款数额</w:t>
            </w:r>
            <w:r>
              <w:rPr>
                <w:rFonts w:ascii="仿宋_GB2312" w:eastAsia="仿宋_GB2312" w:hAnsi="宋体"/>
                <w:color w:val="000000" w:themeColor="text1"/>
                <w:kern w:val="0"/>
                <w:szCs w:val="21"/>
              </w:rPr>
              <w:t>8.5</w:t>
            </w:r>
            <w:r>
              <w:rPr>
                <w:rFonts w:ascii="仿宋_GB2312" w:eastAsia="仿宋_GB2312" w:hAnsi="宋体" w:hint="eastAsia"/>
                <w:color w:val="000000" w:themeColor="text1"/>
                <w:kern w:val="0"/>
                <w:szCs w:val="21"/>
              </w:rPr>
              <w:t>%以上</w:t>
            </w:r>
            <w:r>
              <w:rPr>
                <w:rFonts w:ascii="仿宋_GB2312" w:eastAsia="仿宋_GB2312" w:hAnsi="宋体"/>
                <w:color w:val="000000" w:themeColor="text1"/>
                <w:kern w:val="0"/>
                <w:szCs w:val="21"/>
              </w:rPr>
              <w:t>10</w:t>
            </w:r>
            <w:r>
              <w:rPr>
                <w:rFonts w:ascii="仿宋_GB2312" w:eastAsia="仿宋_GB2312" w:hAnsi="宋体" w:hint="eastAsia"/>
                <w:color w:val="000000" w:themeColor="text1"/>
                <w:kern w:val="0"/>
                <w:szCs w:val="21"/>
              </w:rPr>
              <w:t>%以下的罚款。</w:t>
            </w:r>
          </w:p>
        </w:tc>
      </w:tr>
      <w:tr w:rsidR="00446724" w14:paraId="23D543CE" w14:textId="77777777">
        <w:trPr>
          <w:trHeight w:val="3806"/>
          <w:jc w:val="center"/>
        </w:trPr>
        <w:tc>
          <w:tcPr>
            <w:tcW w:w="535" w:type="dxa"/>
            <w:vMerge w:val="restart"/>
            <w:tcBorders>
              <w:tl2br w:val="nil"/>
              <w:tr2bl w:val="nil"/>
            </w:tcBorders>
            <w:vAlign w:val="center"/>
          </w:tcPr>
          <w:p w14:paraId="1BEE9346"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2A94AE76"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审查机构有下列行为之一的：（一）超出范围从事施工图审查的；</w:t>
            </w:r>
          </w:p>
          <w:p w14:paraId="24F5AA07"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（二）使用不符合条件审查人员的；</w:t>
            </w:r>
          </w:p>
          <w:p w14:paraId="7F889B1E"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（三）未按规定的内容进行审查的；</w:t>
            </w:r>
          </w:p>
          <w:p w14:paraId="36B3C02A"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szCs w:val="21"/>
              </w:rPr>
              <w:t>（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993" w:type="dxa"/>
            <w:gridSpan w:val="2"/>
            <w:vMerge w:val="restart"/>
            <w:tcBorders>
              <w:tl2br w:val="nil"/>
              <w:tr2bl w:val="nil"/>
            </w:tcBorders>
            <w:vAlign w:val="center"/>
          </w:tcPr>
          <w:p w14:paraId="28DFE540" w14:textId="77777777" w:rsidR="00446724" w:rsidRDefault="00000000">
            <w:pPr>
              <w:widowControl/>
              <w:spacing w:line="260" w:lineRule="exact"/>
              <w:jc w:val="left"/>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szCs w:val="21"/>
              </w:rPr>
              <w:t>《房屋建筑和市政基础设施工程施工图设计文件审查管理办法》第六条、第七条第二项、第八条第二项、第十一条、第十三条第一款、第十五条第二款</w:t>
            </w:r>
          </w:p>
        </w:tc>
        <w:tc>
          <w:tcPr>
            <w:tcW w:w="4110" w:type="dxa"/>
            <w:vMerge w:val="restart"/>
            <w:tcBorders>
              <w:tl2br w:val="nil"/>
              <w:tr2bl w:val="nil"/>
            </w:tcBorders>
            <w:vAlign w:val="center"/>
          </w:tcPr>
          <w:p w14:paraId="306A817F" w14:textId="77777777" w:rsidR="00446724" w:rsidRDefault="00000000">
            <w:pPr>
              <w:widowControl/>
              <w:spacing w:line="260" w:lineRule="exact"/>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《房屋建筑和市政基础设施工程施工图设计文件审查管理办法》第二十四条</w:t>
            </w:r>
          </w:p>
          <w:p w14:paraId="00F6B64A"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color w:val="000000" w:themeColor="text1"/>
                <w:szCs w:val="21"/>
              </w:rPr>
              <w:t>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r>
              <w:rPr>
                <w:rFonts w:ascii="仿宋_GB2312" w:eastAsia="仿宋_GB2312" w:hAnsi="宋体"/>
                <w:color w:val="000000" w:themeColor="text1"/>
                <w:szCs w:val="21"/>
              </w:rPr>
              <w:br/>
              <w:t>（一）超出范围从事施工图审查的；</w:t>
            </w:r>
            <w:r>
              <w:rPr>
                <w:rFonts w:ascii="仿宋_GB2312" w:eastAsia="仿宋_GB2312" w:hAnsi="宋体"/>
                <w:color w:val="000000" w:themeColor="text1"/>
                <w:szCs w:val="21"/>
              </w:rPr>
              <w:br/>
              <w:t>（二）使用不符合条件审查人员的；</w:t>
            </w:r>
            <w:r>
              <w:rPr>
                <w:rFonts w:ascii="仿宋_GB2312" w:eastAsia="仿宋_GB2312" w:hAnsi="宋体"/>
                <w:color w:val="000000" w:themeColor="text1"/>
                <w:szCs w:val="21"/>
              </w:rPr>
              <w:br/>
              <w:t>（三）未按规定的内容进行审查的；</w:t>
            </w:r>
            <w:r>
              <w:rPr>
                <w:rFonts w:ascii="仿宋_GB2312" w:eastAsia="仿宋_GB2312" w:hAnsi="宋体"/>
                <w:color w:val="000000" w:themeColor="text1"/>
                <w:szCs w:val="21"/>
              </w:rPr>
              <w:br/>
              <w:t>（四）未按规定上报审查过程中发现的违法违规行为的；</w:t>
            </w:r>
            <w:r>
              <w:rPr>
                <w:rFonts w:ascii="仿宋_GB2312" w:eastAsia="仿宋_GB2312" w:hAnsi="宋体"/>
                <w:color w:val="000000" w:themeColor="text1"/>
                <w:szCs w:val="21"/>
              </w:rPr>
              <w:br/>
              <w:t>（五）未按规定填写审查意见告知书的；</w:t>
            </w:r>
            <w:r>
              <w:rPr>
                <w:rFonts w:ascii="仿宋_GB2312" w:eastAsia="仿宋_GB2312" w:hAnsi="宋体"/>
                <w:color w:val="000000" w:themeColor="text1"/>
                <w:szCs w:val="21"/>
              </w:rPr>
              <w:br/>
              <w:t>（六）未按规定在审查合格书和施工图上签字盖章的；</w:t>
            </w:r>
            <w:r>
              <w:rPr>
                <w:rFonts w:ascii="仿宋_GB2312" w:eastAsia="仿宋_GB2312" w:hAnsi="宋体"/>
                <w:color w:val="000000" w:themeColor="text1"/>
                <w:szCs w:val="21"/>
              </w:rPr>
              <w:br/>
              <w:t>（七）已出具审查合格书的施工图，仍有违反法律、法规和工程建设强制性标准的。</w:t>
            </w:r>
          </w:p>
          <w:p w14:paraId="13BBDD7F" w14:textId="77777777" w:rsidR="00446724" w:rsidRDefault="00000000">
            <w:pPr>
              <w:widowControl/>
              <w:spacing w:line="260" w:lineRule="exact"/>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《房屋建筑和市政基础设施工程施工图设计文件审查管理办法》第二十七条</w:t>
            </w:r>
          </w:p>
          <w:p w14:paraId="292D15D9"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szCs w:val="21"/>
              </w:rPr>
              <w:t>依照本办法规定，给予审查机构罚款处罚的，对机构的法定代表人和其他直接责任人员处机构罚款数额5%以上10%以下的罚款，并记入信用档案。</w:t>
            </w:r>
          </w:p>
        </w:tc>
        <w:tc>
          <w:tcPr>
            <w:tcW w:w="1134" w:type="dxa"/>
            <w:tcBorders>
              <w:tl2br w:val="nil"/>
              <w:tr2bl w:val="nil"/>
            </w:tcBorders>
            <w:tcMar>
              <w:top w:w="15" w:type="dxa"/>
              <w:left w:w="15" w:type="dxa"/>
              <w:bottom w:w="15" w:type="dxa"/>
              <w:right w:w="15" w:type="dxa"/>
            </w:tcMar>
            <w:vAlign w:val="center"/>
          </w:tcPr>
          <w:p w14:paraId="41ABFA77"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DB47424"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0ED8878F"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责令改正，处3万元罚款，对机构的法定代表人和其他直接责任人员处机构罚款数额百分之五的罚款。</w:t>
            </w:r>
          </w:p>
        </w:tc>
      </w:tr>
      <w:tr w:rsidR="00446724" w14:paraId="2AB4BDE6" w14:textId="77777777">
        <w:trPr>
          <w:trHeight w:val="1122"/>
          <w:jc w:val="center"/>
        </w:trPr>
        <w:tc>
          <w:tcPr>
            <w:tcW w:w="535" w:type="dxa"/>
            <w:vMerge/>
            <w:tcBorders>
              <w:tl2br w:val="nil"/>
              <w:tr2bl w:val="nil"/>
            </w:tcBorders>
            <w:vAlign w:val="center"/>
          </w:tcPr>
          <w:p w14:paraId="4796FAE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624F559"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52E500FE"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3663E9D0"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20DACBA"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1A81F14"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39BD355B"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责令改正，处3万元罚款，对机构的法定代表人和其他直接责任人员处机构罚款数额百分</w:t>
            </w:r>
            <w:r>
              <w:rPr>
                <w:rFonts w:ascii="仿宋_GB2312" w:eastAsia="仿宋_GB2312" w:hAnsi="宋体" w:cs="Times New Roman"/>
                <w:color w:val="000000" w:themeColor="text1"/>
                <w:kern w:val="0"/>
                <w:szCs w:val="21"/>
              </w:rPr>
              <w:t>之五</w:t>
            </w:r>
            <w:r>
              <w:rPr>
                <w:rFonts w:ascii="仿宋_GB2312" w:eastAsia="仿宋_GB2312" w:hAnsi="宋体" w:cs="Times New Roman" w:hint="eastAsia"/>
                <w:color w:val="000000" w:themeColor="text1"/>
                <w:kern w:val="0"/>
                <w:szCs w:val="21"/>
              </w:rPr>
              <w:t>以上百分</w:t>
            </w:r>
            <w:r>
              <w:rPr>
                <w:rFonts w:ascii="仿宋_GB2312" w:eastAsia="仿宋_GB2312" w:hAnsi="宋体" w:cs="Times New Roman"/>
                <w:color w:val="000000" w:themeColor="text1"/>
                <w:kern w:val="0"/>
                <w:szCs w:val="21"/>
              </w:rPr>
              <w:t>之七点五</w:t>
            </w:r>
            <w:r>
              <w:rPr>
                <w:rFonts w:ascii="仿宋_GB2312" w:eastAsia="仿宋_GB2312" w:hAnsi="宋体" w:cs="Times New Roman" w:hint="eastAsia"/>
                <w:color w:val="000000" w:themeColor="text1"/>
                <w:kern w:val="0"/>
                <w:szCs w:val="21"/>
              </w:rPr>
              <w:t>以下的罚款。</w:t>
            </w:r>
          </w:p>
        </w:tc>
      </w:tr>
      <w:tr w:rsidR="00446724" w14:paraId="77ED5C58" w14:textId="77777777">
        <w:trPr>
          <w:trHeight w:val="3074"/>
          <w:jc w:val="center"/>
        </w:trPr>
        <w:tc>
          <w:tcPr>
            <w:tcW w:w="535" w:type="dxa"/>
            <w:vMerge/>
            <w:tcBorders>
              <w:tl2br w:val="nil"/>
              <w:tr2bl w:val="nil"/>
            </w:tcBorders>
            <w:vAlign w:val="center"/>
          </w:tcPr>
          <w:p w14:paraId="72E5F239"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A8A7475"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2CA2A12B"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760DC16A"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8C1F4B3"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3D52DCE"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（1）曾因该违法行为被查处，再次实施违法行为的；（2）经责令改正后，拒绝采取改正措施的。</w:t>
            </w:r>
          </w:p>
        </w:tc>
        <w:tc>
          <w:tcPr>
            <w:tcW w:w="3260" w:type="dxa"/>
            <w:tcBorders>
              <w:tl2br w:val="nil"/>
              <w:tr2bl w:val="nil"/>
            </w:tcBorders>
            <w:tcMar>
              <w:top w:w="15" w:type="dxa"/>
              <w:left w:w="15" w:type="dxa"/>
              <w:bottom w:w="15" w:type="dxa"/>
              <w:right w:w="15" w:type="dxa"/>
            </w:tcMar>
            <w:vAlign w:val="center"/>
          </w:tcPr>
          <w:p w14:paraId="744AE2D8"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责令改正，处3万元罚款，对机构的法定代表人和其他直接责任人员处机构罚款数额百分</w:t>
            </w:r>
            <w:r>
              <w:rPr>
                <w:rFonts w:ascii="仿宋_GB2312" w:eastAsia="仿宋_GB2312" w:hAnsi="宋体" w:cs="Times New Roman"/>
                <w:color w:val="000000" w:themeColor="text1"/>
                <w:kern w:val="0"/>
                <w:szCs w:val="21"/>
              </w:rPr>
              <w:t>之七点五</w:t>
            </w:r>
            <w:r>
              <w:rPr>
                <w:rFonts w:ascii="仿宋_GB2312" w:eastAsia="仿宋_GB2312" w:hAnsi="宋体" w:cs="Times New Roman" w:hint="eastAsia"/>
                <w:color w:val="000000" w:themeColor="text1"/>
                <w:kern w:val="0"/>
                <w:szCs w:val="21"/>
              </w:rPr>
              <w:t>以上百分之十以下的罚款。</w:t>
            </w:r>
          </w:p>
        </w:tc>
      </w:tr>
      <w:tr w:rsidR="00446724" w14:paraId="38B5DBC4" w14:textId="77777777">
        <w:trPr>
          <w:trHeight w:val="1117"/>
          <w:jc w:val="center"/>
        </w:trPr>
        <w:tc>
          <w:tcPr>
            <w:tcW w:w="535" w:type="dxa"/>
            <w:vMerge w:val="restart"/>
            <w:tcBorders>
              <w:tl2br w:val="nil"/>
              <w:tr2bl w:val="nil"/>
            </w:tcBorders>
            <w:vAlign w:val="center"/>
          </w:tcPr>
          <w:p w14:paraId="67FCA11D"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61BDCD32" w14:textId="77777777" w:rsidR="00446724" w:rsidRDefault="00000000">
            <w:pPr>
              <w:widowControl/>
              <w:spacing w:line="260" w:lineRule="exact"/>
              <w:ind w:firstLineChars="100" w:firstLine="210"/>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szCs w:val="21"/>
              </w:rPr>
              <w:t>审查机构出具虚假审查合格书的</w:t>
            </w:r>
          </w:p>
        </w:tc>
        <w:tc>
          <w:tcPr>
            <w:tcW w:w="993" w:type="dxa"/>
            <w:gridSpan w:val="2"/>
            <w:vMerge w:val="restart"/>
            <w:tcBorders>
              <w:tl2br w:val="nil"/>
              <w:tr2bl w:val="nil"/>
            </w:tcBorders>
            <w:vAlign w:val="center"/>
          </w:tcPr>
          <w:p w14:paraId="4975D413" w14:textId="77777777" w:rsidR="00446724" w:rsidRDefault="00000000">
            <w:pPr>
              <w:widowControl/>
              <w:spacing w:line="260" w:lineRule="exact"/>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szCs w:val="21"/>
              </w:rPr>
              <w:t>《房屋建筑和市政基础设施工程施工图设计文件审查管理办法》第十五条第二款</w:t>
            </w:r>
          </w:p>
        </w:tc>
        <w:tc>
          <w:tcPr>
            <w:tcW w:w="4110" w:type="dxa"/>
            <w:vMerge w:val="restart"/>
            <w:tcBorders>
              <w:tl2br w:val="nil"/>
              <w:tr2bl w:val="nil"/>
            </w:tcBorders>
            <w:vAlign w:val="center"/>
          </w:tcPr>
          <w:p w14:paraId="4855BFBC" w14:textId="77777777" w:rsidR="00446724" w:rsidRDefault="00000000">
            <w:pPr>
              <w:widowControl/>
              <w:spacing w:line="260" w:lineRule="exact"/>
              <w:ind w:firstLineChars="100" w:firstLine="210"/>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《房屋建筑和市政基础设施工程施工图设计文件审查管理办法》第二十五条第一款</w:t>
            </w:r>
          </w:p>
          <w:p w14:paraId="1CA9592E" w14:textId="77777777" w:rsidR="00446724" w:rsidRDefault="00000000">
            <w:pPr>
              <w:widowControl/>
              <w:spacing w:line="260" w:lineRule="exact"/>
              <w:ind w:firstLineChars="100" w:firstLine="210"/>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审查机构出具虚假审查合格书的，审查合格书无效，县级以上地方人民政府住房城乡建设主管部门处3万元罚款，省、自治区、直辖市人民政府住房城乡建设主管部门不再将其列入审查机构名录。</w:t>
            </w:r>
          </w:p>
          <w:p w14:paraId="27CEF0EF"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《房屋建筑和市政基础设施工程施工图设计文件审查管理办法》第二十七条</w:t>
            </w:r>
          </w:p>
          <w:p w14:paraId="48FDD5A5"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szCs w:val="21"/>
              </w:rPr>
              <w:t>依照本办法规定，给予审查机构罚款处罚的，对机构的法定代表人和其他直接责任人员处机构罚款数额5%以上10%以下的罚款，并记入信用档案。</w:t>
            </w:r>
          </w:p>
        </w:tc>
        <w:tc>
          <w:tcPr>
            <w:tcW w:w="1134" w:type="dxa"/>
            <w:tcBorders>
              <w:tl2br w:val="nil"/>
              <w:tr2bl w:val="nil"/>
            </w:tcBorders>
            <w:tcMar>
              <w:top w:w="15" w:type="dxa"/>
              <w:left w:w="15" w:type="dxa"/>
              <w:bottom w:w="15" w:type="dxa"/>
              <w:right w:w="15" w:type="dxa"/>
            </w:tcMar>
            <w:vAlign w:val="center"/>
          </w:tcPr>
          <w:p w14:paraId="4CF9E618"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9FD07AD"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6B1C5355"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责令改正，处3万元罚款，对机构的法定代表人和其他直接责任人员处机构罚款数额百分</w:t>
            </w:r>
            <w:r>
              <w:rPr>
                <w:rFonts w:ascii="仿宋_GB2312" w:eastAsia="仿宋_GB2312" w:hAnsi="宋体" w:cs="Times New Roman"/>
                <w:color w:val="000000" w:themeColor="text1"/>
                <w:kern w:val="0"/>
                <w:szCs w:val="21"/>
              </w:rPr>
              <w:t>之五</w:t>
            </w:r>
            <w:r>
              <w:rPr>
                <w:rFonts w:ascii="仿宋_GB2312" w:eastAsia="仿宋_GB2312" w:hAnsi="宋体" w:cs="Times New Roman" w:hint="eastAsia"/>
                <w:color w:val="000000" w:themeColor="text1"/>
                <w:kern w:val="0"/>
                <w:szCs w:val="21"/>
              </w:rPr>
              <w:t>的罚款。</w:t>
            </w:r>
          </w:p>
        </w:tc>
      </w:tr>
      <w:tr w:rsidR="00446724" w14:paraId="56E64A12" w14:textId="77777777">
        <w:trPr>
          <w:trHeight w:val="1268"/>
          <w:jc w:val="center"/>
        </w:trPr>
        <w:tc>
          <w:tcPr>
            <w:tcW w:w="535" w:type="dxa"/>
            <w:vMerge/>
            <w:tcBorders>
              <w:tl2br w:val="nil"/>
              <w:tr2bl w:val="nil"/>
            </w:tcBorders>
            <w:vAlign w:val="center"/>
          </w:tcPr>
          <w:p w14:paraId="33BCB9A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A2B387F"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17235182"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40FA94E2"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82E85D4"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BD10D26"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olor w:val="000000" w:themeColor="text1"/>
                <w:kern w:val="0"/>
                <w:szCs w:val="21"/>
              </w:rPr>
              <w:t>不具有从轻</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从重情形</w:t>
            </w:r>
            <w:r>
              <w:rPr>
                <w:rFonts w:ascii="仿宋_GB2312" w:eastAsia="仿宋_GB2312" w:hAnsi="宋体" w:hint="eastAsia"/>
                <w:color w:val="000000" w:themeColor="text1"/>
                <w:kern w:val="0"/>
                <w:szCs w:val="21"/>
              </w:rPr>
              <w:t>的。</w:t>
            </w:r>
          </w:p>
        </w:tc>
        <w:tc>
          <w:tcPr>
            <w:tcW w:w="3260" w:type="dxa"/>
            <w:tcBorders>
              <w:tl2br w:val="nil"/>
              <w:tr2bl w:val="nil"/>
            </w:tcBorders>
            <w:tcMar>
              <w:top w:w="15" w:type="dxa"/>
              <w:left w:w="15" w:type="dxa"/>
              <w:bottom w:w="15" w:type="dxa"/>
              <w:right w:w="15" w:type="dxa"/>
            </w:tcMar>
            <w:vAlign w:val="center"/>
          </w:tcPr>
          <w:p w14:paraId="7DF263A9"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责令改正，处3万元罚款，对机构的法定代表人和其他直接责任人员处机构罚款数额百分</w:t>
            </w:r>
            <w:r>
              <w:rPr>
                <w:rFonts w:ascii="仿宋_GB2312" w:eastAsia="仿宋_GB2312" w:hAnsi="宋体" w:cs="Times New Roman"/>
                <w:color w:val="000000" w:themeColor="text1"/>
                <w:kern w:val="0"/>
                <w:szCs w:val="21"/>
              </w:rPr>
              <w:t>之</w:t>
            </w:r>
            <w:r>
              <w:rPr>
                <w:rFonts w:ascii="仿宋_GB2312" w:eastAsia="仿宋_GB2312" w:hAnsi="宋体" w:cs="Times New Roman" w:hint="eastAsia"/>
                <w:color w:val="000000" w:themeColor="text1"/>
                <w:kern w:val="0"/>
                <w:szCs w:val="21"/>
              </w:rPr>
              <w:t>五以上百分</w:t>
            </w:r>
            <w:r>
              <w:rPr>
                <w:rFonts w:ascii="仿宋_GB2312" w:eastAsia="仿宋_GB2312" w:hAnsi="宋体" w:cs="Times New Roman"/>
                <w:color w:val="000000" w:themeColor="text1"/>
                <w:kern w:val="0"/>
                <w:szCs w:val="21"/>
              </w:rPr>
              <w:t>之</w:t>
            </w:r>
            <w:r>
              <w:rPr>
                <w:rFonts w:ascii="仿宋_GB2312" w:eastAsia="仿宋_GB2312" w:hAnsi="宋体" w:cs="Times New Roman" w:hint="eastAsia"/>
                <w:color w:val="000000" w:themeColor="text1"/>
                <w:kern w:val="0"/>
                <w:szCs w:val="21"/>
              </w:rPr>
              <w:t>七点五以下的罚款。</w:t>
            </w:r>
          </w:p>
        </w:tc>
      </w:tr>
      <w:tr w:rsidR="00446724" w14:paraId="2F778991" w14:textId="77777777">
        <w:trPr>
          <w:trHeight w:val="2160"/>
          <w:jc w:val="center"/>
        </w:trPr>
        <w:tc>
          <w:tcPr>
            <w:tcW w:w="535" w:type="dxa"/>
            <w:vMerge/>
            <w:tcBorders>
              <w:tl2br w:val="nil"/>
              <w:tr2bl w:val="nil"/>
            </w:tcBorders>
            <w:vAlign w:val="center"/>
          </w:tcPr>
          <w:p w14:paraId="5BB4822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6F22EC5"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03F9072C"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0394E107"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1898C4F"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4D8601C"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（1）曾发生该违法行为，2年内2次及以上实施同类型违法行为的；（2）经责令改正后，拒绝采取措施改正的。</w:t>
            </w:r>
          </w:p>
        </w:tc>
        <w:tc>
          <w:tcPr>
            <w:tcW w:w="3260" w:type="dxa"/>
            <w:tcBorders>
              <w:tl2br w:val="nil"/>
              <w:tr2bl w:val="nil"/>
            </w:tcBorders>
            <w:tcMar>
              <w:top w:w="15" w:type="dxa"/>
              <w:left w:w="15" w:type="dxa"/>
              <w:bottom w:w="15" w:type="dxa"/>
              <w:right w:w="15" w:type="dxa"/>
            </w:tcMar>
            <w:vAlign w:val="center"/>
          </w:tcPr>
          <w:p w14:paraId="4BEBC87F"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责令改正，处3万元罚款，对机构的法定代表人和其他直接责任人员处机构罚款数额百分</w:t>
            </w:r>
            <w:r>
              <w:rPr>
                <w:rFonts w:ascii="仿宋_GB2312" w:eastAsia="仿宋_GB2312" w:hAnsi="宋体" w:cs="Times New Roman"/>
                <w:color w:val="000000" w:themeColor="text1"/>
                <w:kern w:val="0"/>
                <w:szCs w:val="21"/>
              </w:rPr>
              <w:t>之七点五</w:t>
            </w:r>
            <w:r>
              <w:rPr>
                <w:rFonts w:ascii="仿宋_GB2312" w:eastAsia="仿宋_GB2312" w:hAnsi="宋体" w:cs="Times New Roman" w:hint="eastAsia"/>
                <w:color w:val="000000" w:themeColor="text1"/>
                <w:kern w:val="0"/>
                <w:szCs w:val="21"/>
              </w:rPr>
              <w:t>以上百分之</w:t>
            </w:r>
            <w:r>
              <w:rPr>
                <w:rFonts w:ascii="仿宋_GB2312" w:eastAsia="仿宋_GB2312" w:hAnsi="宋体" w:cs="Times New Roman"/>
                <w:color w:val="000000" w:themeColor="text1"/>
                <w:kern w:val="0"/>
                <w:szCs w:val="21"/>
              </w:rPr>
              <w:t>十</w:t>
            </w:r>
            <w:r>
              <w:rPr>
                <w:rFonts w:ascii="仿宋_GB2312" w:eastAsia="仿宋_GB2312" w:hAnsi="宋体" w:cs="Times New Roman" w:hint="eastAsia"/>
                <w:color w:val="000000" w:themeColor="text1"/>
                <w:kern w:val="0"/>
                <w:szCs w:val="21"/>
              </w:rPr>
              <w:t>以下的罚款。</w:t>
            </w:r>
          </w:p>
        </w:tc>
      </w:tr>
      <w:tr w:rsidR="00446724" w14:paraId="565AAABB" w14:textId="77777777">
        <w:trPr>
          <w:trHeight w:val="2952"/>
          <w:jc w:val="center"/>
        </w:trPr>
        <w:tc>
          <w:tcPr>
            <w:tcW w:w="535" w:type="dxa"/>
            <w:vMerge w:val="restart"/>
            <w:tcBorders>
              <w:tl2br w:val="nil"/>
              <w:tr2bl w:val="nil"/>
            </w:tcBorders>
            <w:vAlign w:val="center"/>
          </w:tcPr>
          <w:p w14:paraId="17E53E2B"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508EBDD4"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szCs w:val="21"/>
              </w:rPr>
              <w:t>已实行执业注册制度的专业的审查人员在审查机构出具的虚假审查合格书上签字的</w:t>
            </w:r>
          </w:p>
        </w:tc>
        <w:tc>
          <w:tcPr>
            <w:tcW w:w="993" w:type="dxa"/>
            <w:gridSpan w:val="2"/>
            <w:vMerge w:val="restart"/>
            <w:tcBorders>
              <w:tl2br w:val="nil"/>
              <w:tr2bl w:val="nil"/>
            </w:tcBorders>
            <w:vAlign w:val="center"/>
          </w:tcPr>
          <w:p w14:paraId="0F154F6D" w14:textId="77777777" w:rsidR="00446724" w:rsidRDefault="00000000">
            <w:pPr>
              <w:widowControl/>
              <w:spacing w:line="260" w:lineRule="exact"/>
              <w:jc w:val="left"/>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szCs w:val="21"/>
              </w:rPr>
              <w:t>《房屋建筑和市政基础设施工程施工图设计文件审查管理办法》第十五条第二款</w:t>
            </w:r>
          </w:p>
        </w:tc>
        <w:tc>
          <w:tcPr>
            <w:tcW w:w="4110" w:type="dxa"/>
            <w:vMerge w:val="restart"/>
            <w:tcBorders>
              <w:tl2br w:val="nil"/>
              <w:tr2bl w:val="nil"/>
            </w:tcBorders>
            <w:vAlign w:val="center"/>
          </w:tcPr>
          <w:p w14:paraId="3F94C12B" w14:textId="77777777" w:rsidR="00446724" w:rsidRDefault="00000000">
            <w:pPr>
              <w:widowControl/>
              <w:spacing w:line="260" w:lineRule="exact"/>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《房屋建筑和市政基础设施工程施工图设计文件审查管理办法》第二十五条</w:t>
            </w:r>
          </w:p>
          <w:p w14:paraId="48C36DC8"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审查机构出具虚假审查合格书的，审查合格书无效，县级以上地方人民政府住房城乡建设主管部门处3万元罚款，省、自治区、直辖市人民政府住房城乡建设主管部门不再将其列入审查机构名录。</w:t>
            </w:r>
          </w:p>
          <w:p w14:paraId="0C575F5C"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p w14:paraId="0EF20DC3" w14:textId="77777777" w:rsidR="00446724" w:rsidRDefault="00000000">
            <w:pPr>
              <w:widowControl/>
              <w:spacing w:line="260" w:lineRule="exact"/>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《建设工程质量管理条例》第七十二条</w:t>
            </w:r>
          </w:p>
          <w:p w14:paraId="7706B44C"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违反本条例规定，注册建筑师、注册结构工程师、监理工程师等注册执业人员因过错造成质量事故的，责令停止执业1年；造成重大质量事故的，吊销执业资格证书，5年以内不予注册；情节特别恶劣的，终身不予注册。</w:t>
            </w:r>
          </w:p>
          <w:p w14:paraId="573FCC3B" w14:textId="77777777" w:rsidR="00446724" w:rsidRDefault="00000000">
            <w:pPr>
              <w:widowControl/>
              <w:spacing w:line="260" w:lineRule="exact"/>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《建设工程安全生产管理条例》第五十八条</w:t>
            </w:r>
          </w:p>
          <w:p w14:paraId="458AE0C1"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szCs w:val="21"/>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tcMar>
              <w:top w:w="15" w:type="dxa"/>
              <w:left w:w="15" w:type="dxa"/>
              <w:bottom w:w="15" w:type="dxa"/>
              <w:right w:w="15" w:type="dxa"/>
            </w:tcMar>
            <w:vAlign w:val="center"/>
          </w:tcPr>
          <w:p w14:paraId="7BDD2679"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E19F268"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747562C2"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责令停止执业3个月。</w:t>
            </w:r>
          </w:p>
        </w:tc>
      </w:tr>
      <w:tr w:rsidR="00446724" w14:paraId="317B2484" w14:textId="77777777">
        <w:trPr>
          <w:trHeight w:val="672"/>
          <w:jc w:val="center"/>
        </w:trPr>
        <w:tc>
          <w:tcPr>
            <w:tcW w:w="535" w:type="dxa"/>
            <w:vMerge/>
            <w:tcBorders>
              <w:tl2br w:val="nil"/>
              <w:tr2bl w:val="nil"/>
            </w:tcBorders>
            <w:vAlign w:val="center"/>
          </w:tcPr>
          <w:p w14:paraId="6F54A45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D30B635" w14:textId="77777777" w:rsidR="00446724" w:rsidRDefault="00446724">
            <w:pPr>
              <w:widowControl/>
              <w:spacing w:line="260" w:lineRule="exact"/>
              <w:ind w:firstLineChars="100" w:firstLine="210"/>
              <w:jc w:val="center"/>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70CACF9D" w14:textId="77777777" w:rsidR="00446724" w:rsidRDefault="00446724">
            <w:pPr>
              <w:widowControl/>
              <w:spacing w:line="260" w:lineRule="exact"/>
              <w:jc w:val="center"/>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2F8BBB5D"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E9FA60B"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DB1C3DE"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57B40D9D"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责令停止执业3个月以上1年以下。</w:t>
            </w:r>
          </w:p>
        </w:tc>
      </w:tr>
      <w:tr w:rsidR="00446724" w14:paraId="19F43055" w14:textId="77777777">
        <w:trPr>
          <w:trHeight w:val="465"/>
          <w:jc w:val="center"/>
        </w:trPr>
        <w:tc>
          <w:tcPr>
            <w:tcW w:w="535" w:type="dxa"/>
            <w:vMerge/>
            <w:tcBorders>
              <w:tl2br w:val="nil"/>
              <w:tr2bl w:val="nil"/>
            </w:tcBorders>
            <w:vAlign w:val="center"/>
          </w:tcPr>
          <w:p w14:paraId="5C34A5A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AC4FA39" w14:textId="77777777" w:rsidR="00446724" w:rsidRDefault="00446724">
            <w:pPr>
              <w:widowControl/>
              <w:spacing w:line="260" w:lineRule="exact"/>
              <w:ind w:firstLineChars="100" w:firstLine="210"/>
              <w:jc w:val="center"/>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21C039C5" w14:textId="77777777" w:rsidR="00446724" w:rsidRDefault="00446724">
            <w:pPr>
              <w:widowControl/>
              <w:spacing w:line="260" w:lineRule="exact"/>
              <w:jc w:val="center"/>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6675051E"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325245D6"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94DF8D6"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（1）因过错造成质量事故的。</w:t>
            </w:r>
          </w:p>
        </w:tc>
        <w:tc>
          <w:tcPr>
            <w:tcW w:w="3260" w:type="dxa"/>
            <w:tcBorders>
              <w:tl2br w:val="nil"/>
              <w:tr2bl w:val="nil"/>
            </w:tcBorders>
            <w:tcMar>
              <w:top w:w="15" w:type="dxa"/>
              <w:left w:w="15" w:type="dxa"/>
              <w:bottom w:w="15" w:type="dxa"/>
              <w:right w:w="15" w:type="dxa"/>
            </w:tcMar>
            <w:vAlign w:val="center"/>
          </w:tcPr>
          <w:p w14:paraId="5F4FF844"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责令停止执业1年。</w:t>
            </w:r>
          </w:p>
        </w:tc>
      </w:tr>
      <w:tr w:rsidR="00446724" w14:paraId="09678A9C" w14:textId="77777777">
        <w:trPr>
          <w:trHeight w:val="387"/>
          <w:jc w:val="center"/>
        </w:trPr>
        <w:tc>
          <w:tcPr>
            <w:tcW w:w="535" w:type="dxa"/>
            <w:vMerge/>
            <w:tcBorders>
              <w:tl2br w:val="nil"/>
              <w:tr2bl w:val="nil"/>
            </w:tcBorders>
            <w:vAlign w:val="center"/>
          </w:tcPr>
          <w:p w14:paraId="47EEE85F"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35566E5" w14:textId="77777777" w:rsidR="00446724" w:rsidRDefault="00446724">
            <w:pPr>
              <w:widowControl/>
              <w:spacing w:line="260" w:lineRule="exact"/>
              <w:ind w:firstLineChars="100" w:firstLine="210"/>
              <w:jc w:val="center"/>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6E59259F" w14:textId="77777777" w:rsidR="00446724" w:rsidRDefault="00446724">
            <w:pPr>
              <w:widowControl/>
              <w:spacing w:line="260" w:lineRule="exact"/>
              <w:jc w:val="center"/>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6D053B12"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7CB81A8B"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3DDF5430"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（2）造成</w:t>
            </w:r>
            <w:r>
              <w:rPr>
                <w:rFonts w:ascii="仿宋_GB2312" w:eastAsia="仿宋_GB2312" w:hAnsi="宋体"/>
                <w:color w:val="000000" w:themeColor="text1"/>
                <w:kern w:val="0"/>
                <w:szCs w:val="21"/>
              </w:rPr>
              <w:t>较大安全事故的</w:t>
            </w:r>
            <w:r>
              <w:rPr>
                <w:rFonts w:ascii="仿宋_GB2312" w:eastAsia="仿宋_GB2312" w:hAnsi="宋体" w:hint="eastAsia"/>
                <w:color w:val="000000" w:themeColor="text1"/>
                <w:kern w:val="0"/>
                <w:szCs w:val="21"/>
              </w:rPr>
              <w:t>。</w:t>
            </w:r>
          </w:p>
        </w:tc>
        <w:tc>
          <w:tcPr>
            <w:tcW w:w="3260" w:type="dxa"/>
            <w:tcBorders>
              <w:tl2br w:val="nil"/>
              <w:tr2bl w:val="nil"/>
            </w:tcBorders>
            <w:tcMar>
              <w:top w:w="15" w:type="dxa"/>
              <w:left w:w="15" w:type="dxa"/>
              <w:bottom w:w="15" w:type="dxa"/>
              <w:right w:w="15" w:type="dxa"/>
            </w:tcMar>
            <w:vAlign w:val="center"/>
          </w:tcPr>
          <w:p w14:paraId="3BAD7B7F"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吊销执业资格证书。</w:t>
            </w:r>
          </w:p>
        </w:tc>
      </w:tr>
      <w:tr w:rsidR="00446724" w14:paraId="509194D6" w14:textId="77777777">
        <w:trPr>
          <w:trHeight w:val="599"/>
          <w:jc w:val="center"/>
        </w:trPr>
        <w:tc>
          <w:tcPr>
            <w:tcW w:w="535" w:type="dxa"/>
            <w:vMerge/>
            <w:tcBorders>
              <w:tl2br w:val="nil"/>
              <w:tr2bl w:val="nil"/>
            </w:tcBorders>
            <w:vAlign w:val="center"/>
          </w:tcPr>
          <w:p w14:paraId="643D437C"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D52CA75" w14:textId="77777777" w:rsidR="00446724" w:rsidRDefault="00446724">
            <w:pPr>
              <w:widowControl/>
              <w:spacing w:line="260" w:lineRule="exact"/>
              <w:ind w:firstLineChars="100" w:firstLine="210"/>
              <w:jc w:val="center"/>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0C2DBF40" w14:textId="77777777" w:rsidR="00446724" w:rsidRDefault="00446724">
            <w:pPr>
              <w:widowControl/>
              <w:spacing w:line="260" w:lineRule="exact"/>
              <w:jc w:val="center"/>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520EBE6F"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1AAC8D68"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68B98387"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（3）造成重大质量事故的。</w:t>
            </w:r>
          </w:p>
        </w:tc>
        <w:tc>
          <w:tcPr>
            <w:tcW w:w="3260" w:type="dxa"/>
            <w:tcBorders>
              <w:tl2br w:val="nil"/>
              <w:tr2bl w:val="nil"/>
            </w:tcBorders>
            <w:tcMar>
              <w:top w:w="15" w:type="dxa"/>
              <w:left w:w="15" w:type="dxa"/>
              <w:bottom w:w="15" w:type="dxa"/>
              <w:right w:w="15" w:type="dxa"/>
            </w:tcMar>
            <w:vAlign w:val="center"/>
          </w:tcPr>
          <w:p w14:paraId="2FF7CD73"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吊销执业资格证书，5年内不予注册。</w:t>
            </w:r>
          </w:p>
        </w:tc>
      </w:tr>
      <w:tr w:rsidR="00446724" w14:paraId="06F74704" w14:textId="77777777">
        <w:trPr>
          <w:trHeight w:val="2242"/>
          <w:jc w:val="center"/>
        </w:trPr>
        <w:tc>
          <w:tcPr>
            <w:tcW w:w="535" w:type="dxa"/>
            <w:vMerge/>
            <w:tcBorders>
              <w:tl2br w:val="nil"/>
              <w:tr2bl w:val="nil"/>
            </w:tcBorders>
            <w:vAlign w:val="center"/>
          </w:tcPr>
          <w:p w14:paraId="7C07AA5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D1E81DA" w14:textId="77777777" w:rsidR="00446724" w:rsidRDefault="00446724">
            <w:pPr>
              <w:widowControl/>
              <w:spacing w:line="260" w:lineRule="exact"/>
              <w:ind w:firstLineChars="100" w:firstLine="210"/>
              <w:jc w:val="center"/>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26687584" w14:textId="77777777" w:rsidR="00446724" w:rsidRDefault="00446724">
            <w:pPr>
              <w:widowControl/>
              <w:spacing w:line="260" w:lineRule="exact"/>
              <w:jc w:val="center"/>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10712352" w14:textId="77777777" w:rsidR="00446724" w:rsidRDefault="00446724">
            <w:pPr>
              <w:widowControl/>
              <w:spacing w:line="260" w:lineRule="exact"/>
              <w:ind w:firstLineChars="100" w:firstLine="210"/>
              <w:jc w:val="center"/>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5F64B683" w14:textId="77777777" w:rsidR="00446724" w:rsidRDefault="00446724">
            <w:pPr>
              <w:widowControl/>
              <w:spacing w:line="260" w:lineRule="exact"/>
              <w:jc w:val="center"/>
              <w:textAlignment w:val="center"/>
              <w:rPr>
                <w:rFonts w:ascii="仿宋_GB2312" w:eastAsia="仿宋_GB2312" w:hAnsi="宋体" w:cs="Times New Roman"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35BAA27F"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（4）造成特别重大质量故事、重大安全事故的。</w:t>
            </w:r>
          </w:p>
        </w:tc>
        <w:tc>
          <w:tcPr>
            <w:tcW w:w="3260" w:type="dxa"/>
            <w:tcBorders>
              <w:tl2br w:val="nil"/>
              <w:tr2bl w:val="nil"/>
            </w:tcBorders>
            <w:tcMar>
              <w:top w:w="15" w:type="dxa"/>
              <w:left w:w="15" w:type="dxa"/>
              <w:bottom w:w="15" w:type="dxa"/>
              <w:right w:w="15" w:type="dxa"/>
            </w:tcMar>
            <w:vAlign w:val="center"/>
          </w:tcPr>
          <w:p w14:paraId="53F8B2FC"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吊销执业资格证书，终身不予注册。</w:t>
            </w:r>
          </w:p>
        </w:tc>
      </w:tr>
      <w:tr w:rsidR="00446724" w14:paraId="7DC3AB74" w14:textId="77777777">
        <w:trPr>
          <w:trHeight w:val="684"/>
          <w:jc w:val="center"/>
        </w:trPr>
        <w:tc>
          <w:tcPr>
            <w:tcW w:w="535" w:type="dxa"/>
            <w:vMerge w:val="restart"/>
            <w:tcBorders>
              <w:tl2br w:val="nil"/>
              <w:tr2bl w:val="nil"/>
            </w:tcBorders>
            <w:vAlign w:val="center"/>
          </w:tcPr>
          <w:p w14:paraId="576C1348"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682C9F26"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建设单位有下列行为之一的：</w:t>
            </w:r>
          </w:p>
          <w:p w14:paraId="12E26786"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（一）压缩合理审查周期的；</w:t>
            </w:r>
          </w:p>
          <w:p w14:paraId="12AA36AE"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（二）提供不真实送审资料的；</w:t>
            </w:r>
          </w:p>
          <w:p w14:paraId="27007120"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szCs w:val="21"/>
              </w:rPr>
              <w:t>（三）对审查机构提出不符合法律、法规和工程建设强制性标准要求的。</w:t>
            </w:r>
          </w:p>
        </w:tc>
        <w:tc>
          <w:tcPr>
            <w:tcW w:w="993" w:type="dxa"/>
            <w:gridSpan w:val="2"/>
            <w:vMerge w:val="restart"/>
            <w:tcBorders>
              <w:tl2br w:val="nil"/>
              <w:tr2bl w:val="nil"/>
            </w:tcBorders>
            <w:vAlign w:val="center"/>
          </w:tcPr>
          <w:p w14:paraId="5700B024" w14:textId="77777777" w:rsidR="00446724" w:rsidRDefault="00000000">
            <w:pPr>
              <w:widowControl/>
              <w:spacing w:line="260" w:lineRule="exact"/>
              <w:jc w:val="left"/>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szCs w:val="21"/>
              </w:rPr>
              <w:t>《房屋建筑和市政基础设施工程施工图设计文件审查管理办法》第九条第二款、第十条</w:t>
            </w:r>
          </w:p>
        </w:tc>
        <w:tc>
          <w:tcPr>
            <w:tcW w:w="4110" w:type="dxa"/>
            <w:vMerge w:val="restart"/>
            <w:tcBorders>
              <w:tl2br w:val="nil"/>
              <w:tr2bl w:val="nil"/>
            </w:tcBorders>
            <w:vAlign w:val="center"/>
          </w:tcPr>
          <w:p w14:paraId="507234E9" w14:textId="77777777" w:rsidR="00446724" w:rsidRDefault="00000000">
            <w:pPr>
              <w:widowControl/>
              <w:spacing w:line="260" w:lineRule="exact"/>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《房屋建筑和市政基础设施工程施工图设计文件审查管理办法》第二十六条</w:t>
            </w:r>
          </w:p>
          <w:p w14:paraId="4864B4B2"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建设单位违反本办法规定，有下列行为之一的，由县级以上地方人民政府住房城乡建设主管部门责令改正，处3万元罚款；情节严重的，予以通报：</w:t>
            </w:r>
          </w:p>
          <w:p w14:paraId="5A74F9A3"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（一）压缩合理审查周期的；</w:t>
            </w:r>
          </w:p>
          <w:p w14:paraId="5499CE69"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（二）提供不真实送审资料的；</w:t>
            </w:r>
          </w:p>
          <w:p w14:paraId="2B907713" w14:textId="77777777" w:rsidR="00446724" w:rsidRDefault="00000000">
            <w:pPr>
              <w:widowControl/>
              <w:spacing w:line="260" w:lineRule="exact"/>
              <w:ind w:firstLineChars="100" w:firstLine="210"/>
              <w:jc w:val="lef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（三）对审查机构提出不符合法律、法规和工程建设强制性标准要求的。</w:t>
            </w:r>
          </w:p>
          <w:p w14:paraId="6034E114"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szCs w:val="21"/>
              </w:rPr>
              <w:t>建设单位为房地产开发企业的，还应当依照《房地产开发企业资质管理规定》进行处理。</w:t>
            </w:r>
          </w:p>
        </w:tc>
        <w:tc>
          <w:tcPr>
            <w:tcW w:w="1134" w:type="dxa"/>
            <w:tcBorders>
              <w:tl2br w:val="nil"/>
              <w:tr2bl w:val="nil"/>
            </w:tcBorders>
            <w:tcMar>
              <w:top w:w="15" w:type="dxa"/>
              <w:left w:w="15" w:type="dxa"/>
              <w:bottom w:w="15" w:type="dxa"/>
              <w:right w:w="15" w:type="dxa"/>
            </w:tcMar>
            <w:vAlign w:val="center"/>
          </w:tcPr>
          <w:p w14:paraId="67AB998D"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D2E9588"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3F2B5E0B"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责令改正，处3万元罚款。</w:t>
            </w:r>
          </w:p>
        </w:tc>
      </w:tr>
      <w:tr w:rsidR="00446724" w14:paraId="49B4B300" w14:textId="77777777">
        <w:trPr>
          <w:trHeight w:val="375"/>
          <w:jc w:val="center"/>
        </w:trPr>
        <w:tc>
          <w:tcPr>
            <w:tcW w:w="535" w:type="dxa"/>
            <w:vMerge/>
            <w:tcBorders>
              <w:tl2br w:val="nil"/>
              <w:tr2bl w:val="nil"/>
            </w:tcBorders>
            <w:vAlign w:val="center"/>
          </w:tcPr>
          <w:p w14:paraId="56956AB7"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D2BC5C6"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534F07DB"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19ED4EFA"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FFB8E4F"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08F3D19"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0227BE1B"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责令改正，处3万元罚款。</w:t>
            </w:r>
          </w:p>
        </w:tc>
      </w:tr>
      <w:tr w:rsidR="00446724" w14:paraId="1DE8D816" w14:textId="77777777">
        <w:trPr>
          <w:trHeight w:val="1487"/>
          <w:jc w:val="center"/>
        </w:trPr>
        <w:tc>
          <w:tcPr>
            <w:tcW w:w="535" w:type="dxa"/>
            <w:vMerge/>
            <w:tcBorders>
              <w:tl2br w:val="nil"/>
              <w:tr2bl w:val="nil"/>
            </w:tcBorders>
            <w:vAlign w:val="center"/>
          </w:tcPr>
          <w:p w14:paraId="3443F2C0"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DC481DF"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66B724D9"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1B0D74B2"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E429EA9"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CCDBCF9"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（1）2年内2次及以上实施同类型违法行为的；（2）经责令改正后，拒绝采取措施改正的；（3）造成质量安全事故的。</w:t>
            </w:r>
          </w:p>
        </w:tc>
        <w:tc>
          <w:tcPr>
            <w:tcW w:w="3260" w:type="dxa"/>
            <w:tcBorders>
              <w:tl2br w:val="nil"/>
              <w:tr2bl w:val="nil"/>
            </w:tcBorders>
            <w:tcMar>
              <w:top w:w="15" w:type="dxa"/>
              <w:left w:w="15" w:type="dxa"/>
              <w:bottom w:w="15" w:type="dxa"/>
              <w:right w:w="15" w:type="dxa"/>
            </w:tcMar>
            <w:vAlign w:val="center"/>
          </w:tcPr>
          <w:p w14:paraId="4BD74E6F"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责令改正，处3万元罚款，通报。</w:t>
            </w:r>
          </w:p>
        </w:tc>
      </w:tr>
      <w:tr w:rsidR="00446724" w14:paraId="17B7FCBE" w14:textId="77777777">
        <w:trPr>
          <w:trHeight w:val="562"/>
          <w:jc w:val="center"/>
        </w:trPr>
        <w:tc>
          <w:tcPr>
            <w:tcW w:w="535" w:type="dxa"/>
            <w:vMerge w:val="restart"/>
            <w:tcBorders>
              <w:tl2br w:val="nil"/>
              <w:tr2bl w:val="nil"/>
            </w:tcBorders>
            <w:vAlign w:val="center"/>
          </w:tcPr>
          <w:p w14:paraId="08B67CB7"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5BDB3F36"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szCs w:val="21"/>
              </w:rPr>
              <w:t>勘察、设计单位违反规定，未按照抗震设防专项审查意见进行超限高层建筑工程勘察、设计的</w:t>
            </w:r>
          </w:p>
        </w:tc>
        <w:tc>
          <w:tcPr>
            <w:tcW w:w="993" w:type="dxa"/>
            <w:gridSpan w:val="2"/>
            <w:vMerge w:val="restart"/>
            <w:tcBorders>
              <w:tl2br w:val="nil"/>
              <w:tr2bl w:val="nil"/>
            </w:tcBorders>
            <w:vAlign w:val="center"/>
          </w:tcPr>
          <w:p w14:paraId="0514E671" w14:textId="77777777" w:rsidR="00446724" w:rsidRDefault="00000000">
            <w:pPr>
              <w:widowControl/>
              <w:spacing w:line="260" w:lineRule="exact"/>
              <w:jc w:val="left"/>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szCs w:val="21"/>
              </w:rPr>
              <w:t>《超限高层建筑工程抗震设防管理规定》第十三条</w:t>
            </w:r>
          </w:p>
        </w:tc>
        <w:tc>
          <w:tcPr>
            <w:tcW w:w="4110" w:type="dxa"/>
            <w:vMerge w:val="restart"/>
            <w:tcBorders>
              <w:tl2br w:val="nil"/>
              <w:tr2bl w:val="nil"/>
            </w:tcBorders>
            <w:vAlign w:val="center"/>
          </w:tcPr>
          <w:p w14:paraId="0DD93F24"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《超限高层建筑工程抗震设防管理规定》第十八条</w:t>
            </w:r>
          </w:p>
          <w:p w14:paraId="6258037F"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勘察、设计单位违反本规定，未按照抗震设防专项审查意见进行超限高层建筑工程勘察、设计的，责令改正，处以1万元以上3万元以下的罚款；造成损失的，依法承担赔偿责任。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658AFA8C"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FBABDC7"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5A0F4ADE"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责令改正，处1万元罚款。</w:t>
            </w:r>
          </w:p>
        </w:tc>
      </w:tr>
      <w:tr w:rsidR="00446724" w14:paraId="257CA926" w14:textId="77777777">
        <w:trPr>
          <w:trHeight w:val="750"/>
          <w:jc w:val="center"/>
        </w:trPr>
        <w:tc>
          <w:tcPr>
            <w:tcW w:w="535" w:type="dxa"/>
            <w:vMerge/>
            <w:tcBorders>
              <w:tl2br w:val="nil"/>
              <w:tr2bl w:val="nil"/>
            </w:tcBorders>
            <w:vAlign w:val="center"/>
          </w:tcPr>
          <w:p w14:paraId="0867D38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22B897D"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2B463BE8"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4074EF4D"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10D2367"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0141CBB"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2E9F0482"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责令改正，处1万元以上</w:t>
            </w:r>
            <w:r>
              <w:rPr>
                <w:rFonts w:ascii="仿宋_GB2312" w:eastAsia="仿宋_GB2312" w:hAnsi="宋体" w:cs="Times New Roman"/>
                <w:color w:val="000000" w:themeColor="text1"/>
                <w:kern w:val="0"/>
                <w:szCs w:val="21"/>
              </w:rPr>
              <w:t>2</w:t>
            </w:r>
            <w:r>
              <w:rPr>
                <w:rFonts w:ascii="仿宋_GB2312" w:eastAsia="仿宋_GB2312" w:hAnsi="宋体" w:cs="Times New Roman" w:hint="eastAsia"/>
                <w:color w:val="000000" w:themeColor="text1"/>
                <w:kern w:val="0"/>
                <w:szCs w:val="21"/>
              </w:rPr>
              <w:t>万元以下的罚款。</w:t>
            </w:r>
          </w:p>
        </w:tc>
      </w:tr>
      <w:tr w:rsidR="00446724" w14:paraId="367E2A3E" w14:textId="77777777">
        <w:trPr>
          <w:trHeight w:val="653"/>
          <w:jc w:val="center"/>
        </w:trPr>
        <w:tc>
          <w:tcPr>
            <w:tcW w:w="535" w:type="dxa"/>
            <w:vMerge/>
            <w:tcBorders>
              <w:tl2br w:val="nil"/>
              <w:tr2bl w:val="nil"/>
            </w:tcBorders>
            <w:vAlign w:val="center"/>
          </w:tcPr>
          <w:p w14:paraId="3A71D9F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CC2C2CD"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16B7FA8E"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2B13E963"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5ED3F9A"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9ADB91B"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（1）2年内2次及以上实施同类型违法行为的；（2）经责令改正后，拒绝采取措施改正的；（3）造成质量安全事故的。</w:t>
            </w:r>
          </w:p>
        </w:tc>
        <w:tc>
          <w:tcPr>
            <w:tcW w:w="3260" w:type="dxa"/>
            <w:tcBorders>
              <w:tl2br w:val="nil"/>
              <w:tr2bl w:val="nil"/>
            </w:tcBorders>
            <w:tcMar>
              <w:top w:w="15" w:type="dxa"/>
              <w:left w:w="15" w:type="dxa"/>
              <w:bottom w:w="15" w:type="dxa"/>
              <w:right w:w="15" w:type="dxa"/>
            </w:tcMar>
            <w:vAlign w:val="center"/>
          </w:tcPr>
          <w:p w14:paraId="48A3298F"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责令改正，处</w:t>
            </w:r>
            <w:r>
              <w:rPr>
                <w:rFonts w:ascii="仿宋_GB2312" w:eastAsia="仿宋_GB2312" w:hAnsi="宋体" w:cs="Times New Roman"/>
                <w:color w:val="000000" w:themeColor="text1"/>
                <w:kern w:val="0"/>
                <w:szCs w:val="21"/>
              </w:rPr>
              <w:t>2</w:t>
            </w:r>
            <w:r>
              <w:rPr>
                <w:rFonts w:ascii="仿宋_GB2312" w:eastAsia="仿宋_GB2312" w:hAnsi="宋体" w:cs="Times New Roman" w:hint="eastAsia"/>
                <w:color w:val="000000" w:themeColor="text1"/>
                <w:kern w:val="0"/>
                <w:szCs w:val="21"/>
              </w:rPr>
              <w:t>万元以上</w:t>
            </w:r>
            <w:r>
              <w:rPr>
                <w:rFonts w:ascii="仿宋_GB2312" w:eastAsia="仿宋_GB2312" w:hAnsi="宋体" w:cs="Times New Roman"/>
                <w:color w:val="000000" w:themeColor="text1"/>
                <w:kern w:val="0"/>
                <w:szCs w:val="21"/>
              </w:rPr>
              <w:t>3</w:t>
            </w:r>
            <w:r>
              <w:rPr>
                <w:rFonts w:ascii="仿宋_GB2312" w:eastAsia="仿宋_GB2312" w:hAnsi="宋体" w:cs="Times New Roman" w:hint="eastAsia"/>
                <w:color w:val="000000" w:themeColor="text1"/>
                <w:kern w:val="0"/>
                <w:szCs w:val="21"/>
              </w:rPr>
              <w:t>万元以下的罚款。</w:t>
            </w:r>
          </w:p>
        </w:tc>
      </w:tr>
      <w:tr w:rsidR="00446724" w14:paraId="184229D1" w14:textId="77777777">
        <w:trPr>
          <w:trHeight w:val="320"/>
          <w:jc w:val="center"/>
        </w:trPr>
        <w:tc>
          <w:tcPr>
            <w:tcW w:w="535" w:type="dxa"/>
            <w:vMerge w:val="restart"/>
            <w:tcBorders>
              <w:tl2br w:val="nil"/>
              <w:tr2bl w:val="nil"/>
            </w:tcBorders>
            <w:vAlign w:val="center"/>
          </w:tcPr>
          <w:p w14:paraId="21275774"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7D52C930" w14:textId="77777777" w:rsidR="00446724" w:rsidRDefault="00446724">
            <w:pPr>
              <w:spacing w:line="260" w:lineRule="exact"/>
              <w:jc w:val="left"/>
              <w:rPr>
                <w:rFonts w:ascii="仿宋_GB2312" w:eastAsia="仿宋_GB2312" w:hAnsi="宋体" w:hint="eastAsia"/>
                <w:color w:val="000000" w:themeColor="text1"/>
                <w:kern w:val="0"/>
                <w:szCs w:val="21"/>
              </w:rPr>
            </w:pPr>
          </w:p>
          <w:p w14:paraId="6BFD44A6"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使用国有资金的建设工程的建设、设计单位违反本条例第十四条第一款规定，擅自扩大建设规模、增加建设内容、提高建设标准的</w:t>
            </w:r>
          </w:p>
        </w:tc>
        <w:tc>
          <w:tcPr>
            <w:tcW w:w="993" w:type="dxa"/>
            <w:gridSpan w:val="2"/>
            <w:vMerge w:val="restart"/>
            <w:tcBorders>
              <w:tl2br w:val="nil"/>
              <w:tr2bl w:val="nil"/>
            </w:tcBorders>
            <w:vAlign w:val="center"/>
          </w:tcPr>
          <w:p w14:paraId="6E3F8B37"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16CCA103" w14:textId="77777777" w:rsidR="00446724" w:rsidRDefault="00000000">
            <w:pPr>
              <w:widowControl/>
              <w:spacing w:line="260" w:lineRule="exact"/>
              <w:jc w:val="left"/>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《安徽省建设工程造价管理条例》第十四条第一款</w:t>
            </w:r>
          </w:p>
        </w:tc>
        <w:tc>
          <w:tcPr>
            <w:tcW w:w="4110" w:type="dxa"/>
            <w:vMerge w:val="restart"/>
            <w:tcBorders>
              <w:tl2br w:val="nil"/>
              <w:tr2bl w:val="nil"/>
            </w:tcBorders>
            <w:vAlign w:val="center"/>
          </w:tcPr>
          <w:p w14:paraId="4349B67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7DE922C1"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《安徽省建设工程造价管理条例》第三十条</w:t>
            </w:r>
          </w:p>
          <w:p w14:paraId="73E7432A"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使用国有资金的建设工程的建设、设计单位违反本条例第十四条第一款规定，擅自扩大建设规模、增加建设内容、提高建设标准的，由原审批部门责令改正，对设计单位处以十万元以上二十万元以下的罚款；对建设单位直接负责的主管人员和其他直接责任人员，依法给予处分。</w:t>
            </w:r>
          </w:p>
          <w:p w14:paraId="0A08A89C"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《安徽省建设工程造价管理条例》第十四条</w:t>
            </w:r>
          </w:p>
          <w:p w14:paraId="09391003"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使用国有资金的建设工程，投资估算、设计概算经项目审批部门批准后，建设、设计单位不得擅自扩大建设规模、增加建设内容、提高建设标准。</w:t>
            </w:r>
          </w:p>
        </w:tc>
        <w:tc>
          <w:tcPr>
            <w:tcW w:w="1134" w:type="dxa"/>
            <w:tcBorders>
              <w:tl2br w:val="nil"/>
              <w:tr2bl w:val="nil"/>
            </w:tcBorders>
            <w:tcMar>
              <w:top w:w="15" w:type="dxa"/>
              <w:left w:w="15" w:type="dxa"/>
              <w:bottom w:w="15" w:type="dxa"/>
              <w:right w:w="15" w:type="dxa"/>
            </w:tcMar>
            <w:vAlign w:val="center"/>
          </w:tcPr>
          <w:p w14:paraId="6D28046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33EB26C"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增加支出的金额在原设计概算的30%以下的。</w:t>
            </w:r>
          </w:p>
        </w:tc>
        <w:tc>
          <w:tcPr>
            <w:tcW w:w="3260" w:type="dxa"/>
            <w:tcBorders>
              <w:tl2br w:val="nil"/>
              <w:tr2bl w:val="nil"/>
            </w:tcBorders>
            <w:tcMar>
              <w:top w:w="15" w:type="dxa"/>
              <w:left w:w="15" w:type="dxa"/>
              <w:bottom w:w="15" w:type="dxa"/>
              <w:right w:w="15" w:type="dxa"/>
            </w:tcMar>
            <w:vAlign w:val="center"/>
          </w:tcPr>
          <w:p w14:paraId="074FB793"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原审批单位责令更正，对设计单位处以10万元以上12万元以下的罚款，对建设单位直接负责的主管人员和其他直接责任人员，依法给予处分。</w:t>
            </w:r>
          </w:p>
        </w:tc>
      </w:tr>
      <w:tr w:rsidR="00446724" w14:paraId="30D938B4" w14:textId="77777777">
        <w:trPr>
          <w:trHeight w:val="320"/>
          <w:jc w:val="center"/>
        </w:trPr>
        <w:tc>
          <w:tcPr>
            <w:tcW w:w="535" w:type="dxa"/>
            <w:vMerge/>
            <w:tcBorders>
              <w:tl2br w:val="nil"/>
              <w:tr2bl w:val="nil"/>
            </w:tcBorders>
            <w:vAlign w:val="center"/>
          </w:tcPr>
          <w:p w14:paraId="3D4AFF3B"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12E5F24"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6B04A059"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2B885FFC"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9D709E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9A3EE6F"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增加支出的金额在原设计概算的30%以上50%以下间的。</w:t>
            </w:r>
          </w:p>
        </w:tc>
        <w:tc>
          <w:tcPr>
            <w:tcW w:w="3260" w:type="dxa"/>
            <w:tcBorders>
              <w:tl2br w:val="nil"/>
              <w:tr2bl w:val="nil"/>
            </w:tcBorders>
            <w:tcMar>
              <w:top w:w="15" w:type="dxa"/>
              <w:left w:w="15" w:type="dxa"/>
              <w:bottom w:w="15" w:type="dxa"/>
              <w:right w:w="15" w:type="dxa"/>
            </w:tcMar>
            <w:vAlign w:val="center"/>
          </w:tcPr>
          <w:p w14:paraId="60FEFA67"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原审批单位责令更正，对设计单位处以12万元以上16万元以下的罚款，对建设单位直接负责的主管人员和其他直接责任人员，依法给予处分。</w:t>
            </w:r>
          </w:p>
        </w:tc>
      </w:tr>
      <w:tr w:rsidR="00446724" w14:paraId="34291F39" w14:textId="77777777">
        <w:trPr>
          <w:trHeight w:val="320"/>
          <w:jc w:val="center"/>
        </w:trPr>
        <w:tc>
          <w:tcPr>
            <w:tcW w:w="535" w:type="dxa"/>
            <w:vMerge/>
            <w:tcBorders>
              <w:tl2br w:val="nil"/>
              <w:tr2bl w:val="nil"/>
            </w:tcBorders>
            <w:vAlign w:val="center"/>
          </w:tcPr>
          <w:p w14:paraId="186131D3"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3C13CB9"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07437395"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41B5BD99"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4375F5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B514E65"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增加支出的金额在原设计概算的50%以上的。</w:t>
            </w:r>
          </w:p>
        </w:tc>
        <w:tc>
          <w:tcPr>
            <w:tcW w:w="3260" w:type="dxa"/>
            <w:tcBorders>
              <w:tl2br w:val="nil"/>
              <w:tr2bl w:val="nil"/>
            </w:tcBorders>
            <w:tcMar>
              <w:top w:w="15" w:type="dxa"/>
              <w:left w:w="15" w:type="dxa"/>
              <w:bottom w:w="15" w:type="dxa"/>
              <w:right w:w="15" w:type="dxa"/>
            </w:tcMar>
            <w:vAlign w:val="center"/>
          </w:tcPr>
          <w:p w14:paraId="49393EC0"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原审批单位责令更正，对设计单位处以16万元以上20万元以下的罚款，对建设单位直接负责的主管人员和其他直接责任人员，依法给予处分。</w:t>
            </w:r>
          </w:p>
        </w:tc>
      </w:tr>
      <w:tr w:rsidR="00446724" w14:paraId="1B931BFB" w14:textId="77777777">
        <w:trPr>
          <w:trHeight w:val="320"/>
          <w:jc w:val="center"/>
        </w:trPr>
        <w:tc>
          <w:tcPr>
            <w:tcW w:w="535" w:type="dxa"/>
            <w:vMerge w:val="restart"/>
            <w:tcBorders>
              <w:tl2br w:val="nil"/>
              <w:tr2bl w:val="nil"/>
            </w:tcBorders>
            <w:vAlign w:val="center"/>
          </w:tcPr>
          <w:p w14:paraId="289F8E86"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0C2B62BB"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szCs w:val="21"/>
              </w:rPr>
              <w:t>工程造价咨询企业不得有下列行为：</w:t>
            </w:r>
          </w:p>
          <w:p w14:paraId="77774E50"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szCs w:val="21"/>
              </w:rPr>
              <w:t>（一）同时接受招标人和投标人，或者两个以上投标人对同一工程项目的工程造价咨询业务；</w:t>
            </w:r>
          </w:p>
          <w:p w14:paraId="37043D9D"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szCs w:val="21"/>
              </w:rPr>
              <w:t>（二）转包承接的工程造价咨询业务；</w:t>
            </w:r>
          </w:p>
          <w:p w14:paraId="38BC6EE7"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szCs w:val="21"/>
              </w:rPr>
              <w:t>（三）以给予回扣、低于成本收费等方式承接业务；</w:t>
            </w:r>
          </w:p>
          <w:p w14:paraId="2FF7569B"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szCs w:val="21"/>
              </w:rPr>
              <w:t>（四）出具有虚假记载、误导性陈述的建设工程造价成果文件；</w:t>
            </w:r>
          </w:p>
          <w:p w14:paraId="3EC2451C"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szCs w:val="21"/>
              </w:rPr>
              <w:t>（五）法律、法规禁止的其他行为。</w:t>
            </w:r>
          </w:p>
        </w:tc>
        <w:tc>
          <w:tcPr>
            <w:tcW w:w="993" w:type="dxa"/>
            <w:gridSpan w:val="2"/>
            <w:vMerge w:val="restart"/>
            <w:tcBorders>
              <w:tl2br w:val="nil"/>
              <w:tr2bl w:val="nil"/>
            </w:tcBorders>
            <w:vAlign w:val="center"/>
          </w:tcPr>
          <w:p w14:paraId="3DE223FB" w14:textId="77777777" w:rsidR="00446724" w:rsidRDefault="00000000">
            <w:pPr>
              <w:widowControl/>
              <w:spacing w:line="260" w:lineRule="exact"/>
              <w:jc w:val="left"/>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《安徽省建设工程造价管理条例》第二十三条</w:t>
            </w:r>
          </w:p>
        </w:tc>
        <w:tc>
          <w:tcPr>
            <w:tcW w:w="4110" w:type="dxa"/>
            <w:vMerge w:val="restart"/>
            <w:tcBorders>
              <w:tl2br w:val="nil"/>
              <w:tr2bl w:val="nil"/>
            </w:tcBorders>
            <w:vAlign w:val="center"/>
          </w:tcPr>
          <w:p w14:paraId="278B21BC"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《安徽省建设工程造价管理条例》第三十一条</w:t>
            </w:r>
          </w:p>
          <w:p w14:paraId="1F9A0310"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工程造价咨询企业违反本条例规定，有第二十三条规定行为之一的，由县级以上人民政府建设主管部门责令改正，没收违法所得，并处以违法所得三倍以下且不低于五万元的罚款；没有违法所得的，处以三万元以上五万元以下的罚款；构成犯罪的，依法追究刑事责任。</w:t>
            </w:r>
          </w:p>
        </w:tc>
        <w:tc>
          <w:tcPr>
            <w:tcW w:w="1134" w:type="dxa"/>
            <w:tcBorders>
              <w:tl2br w:val="nil"/>
              <w:tr2bl w:val="nil"/>
            </w:tcBorders>
            <w:tcMar>
              <w:top w:w="15" w:type="dxa"/>
              <w:left w:w="15" w:type="dxa"/>
              <w:bottom w:w="15" w:type="dxa"/>
              <w:right w:w="15" w:type="dxa"/>
            </w:tcMar>
            <w:vAlign w:val="center"/>
          </w:tcPr>
          <w:p w14:paraId="7274478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1E87076"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没有违法所得，未造成危害后果或造成轻微危害后果的。</w:t>
            </w:r>
          </w:p>
        </w:tc>
        <w:tc>
          <w:tcPr>
            <w:tcW w:w="3260" w:type="dxa"/>
            <w:tcBorders>
              <w:tl2br w:val="nil"/>
              <w:tr2bl w:val="nil"/>
            </w:tcBorders>
            <w:tcMar>
              <w:top w:w="15" w:type="dxa"/>
              <w:left w:w="15" w:type="dxa"/>
              <w:bottom w:w="15" w:type="dxa"/>
              <w:right w:w="15" w:type="dxa"/>
            </w:tcMar>
            <w:vAlign w:val="center"/>
          </w:tcPr>
          <w:p w14:paraId="7D2F5314"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县级以上人民政府建设主管部门责令改正，处3万元罚款。</w:t>
            </w:r>
          </w:p>
        </w:tc>
      </w:tr>
      <w:tr w:rsidR="00446724" w14:paraId="5ED1BCEE" w14:textId="77777777">
        <w:trPr>
          <w:trHeight w:val="160"/>
          <w:jc w:val="center"/>
        </w:trPr>
        <w:tc>
          <w:tcPr>
            <w:tcW w:w="535" w:type="dxa"/>
            <w:vMerge/>
            <w:tcBorders>
              <w:tl2br w:val="nil"/>
              <w:tr2bl w:val="nil"/>
            </w:tcBorders>
            <w:vAlign w:val="center"/>
          </w:tcPr>
          <w:p w14:paraId="75A52D7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CCD5045"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4B8D4999"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064D46F5"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5DA7C65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87117A8"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（1）违法所得在2万元以下的，未造成危害后果或轻微危害后果的。</w:t>
            </w:r>
          </w:p>
        </w:tc>
        <w:tc>
          <w:tcPr>
            <w:tcW w:w="3260" w:type="dxa"/>
            <w:tcBorders>
              <w:tl2br w:val="nil"/>
              <w:tr2bl w:val="nil"/>
            </w:tcBorders>
            <w:tcMar>
              <w:top w:w="15" w:type="dxa"/>
              <w:left w:w="15" w:type="dxa"/>
              <w:bottom w:w="15" w:type="dxa"/>
              <w:right w:w="15" w:type="dxa"/>
            </w:tcMar>
            <w:vAlign w:val="center"/>
          </w:tcPr>
          <w:p w14:paraId="75A53AE8"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县级以上人民政府建设主管部门责令改正，没收违法所得；处以违法所得1倍以下且不低于5万元的罚款。</w:t>
            </w:r>
          </w:p>
        </w:tc>
      </w:tr>
      <w:tr w:rsidR="00446724" w14:paraId="54788932" w14:textId="77777777">
        <w:trPr>
          <w:trHeight w:val="160"/>
          <w:jc w:val="center"/>
        </w:trPr>
        <w:tc>
          <w:tcPr>
            <w:tcW w:w="535" w:type="dxa"/>
            <w:vMerge/>
            <w:tcBorders>
              <w:tl2br w:val="nil"/>
              <w:tr2bl w:val="nil"/>
            </w:tcBorders>
            <w:vAlign w:val="center"/>
          </w:tcPr>
          <w:p w14:paraId="2F49F0F8"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2AE3342"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2FF14AA9"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56CA0D82"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20752572"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492A4B7F"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（2）没有违法所得，造成一般危害后果的。</w:t>
            </w:r>
          </w:p>
        </w:tc>
        <w:tc>
          <w:tcPr>
            <w:tcW w:w="3260" w:type="dxa"/>
            <w:tcBorders>
              <w:tl2br w:val="nil"/>
              <w:tr2bl w:val="nil"/>
            </w:tcBorders>
            <w:tcMar>
              <w:top w:w="15" w:type="dxa"/>
              <w:left w:w="15" w:type="dxa"/>
              <w:bottom w:w="15" w:type="dxa"/>
              <w:right w:w="15" w:type="dxa"/>
            </w:tcMar>
            <w:vAlign w:val="center"/>
          </w:tcPr>
          <w:p w14:paraId="769F331B"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县级以上人民政府建设主管部门责令改正，处3万元以上5万元以下的罚款。</w:t>
            </w:r>
          </w:p>
        </w:tc>
      </w:tr>
      <w:tr w:rsidR="00446724" w14:paraId="520C012A" w14:textId="77777777">
        <w:trPr>
          <w:trHeight w:val="108"/>
          <w:jc w:val="center"/>
        </w:trPr>
        <w:tc>
          <w:tcPr>
            <w:tcW w:w="535" w:type="dxa"/>
            <w:vMerge/>
            <w:tcBorders>
              <w:tl2br w:val="nil"/>
              <w:tr2bl w:val="nil"/>
            </w:tcBorders>
            <w:vAlign w:val="center"/>
          </w:tcPr>
          <w:p w14:paraId="2F341CB4"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D3E018D"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4ECE6819"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5F7C53E2"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3FAAE5E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A42E933"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（1）违法所得在2万元以上5万元以下的。</w:t>
            </w:r>
          </w:p>
        </w:tc>
        <w:tc>
          <w:tcPr>
            <w:tcW w:w="3260" w:type="dxa"/>
            <w:tcBorders>
              <w:tl2br w:val="nil"/>
              <w:tr2bl w:val="nil"/>
            </w:tcBorders>
            <w:tcMar>
              <w:top w:w="15" w:type="dxa"/>
              <w:left w:w="15" w:type="dxa"/>
              <w:bottom w:w="15" w:type="dxa"/>
              <w:right w:w="15" w:type="dxa"/>
            </w:tcMar>
            <w:vAlign w:val="center"/>
          </w:tcPr>
          <w:p w14:paraId="13F8FCEE"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县级以上人民政府建设主管部门责令改正，没收违法所得；处以违法所得1倍以上2倍以下且不低于5万元的罚款。</w:t>
            </w:r>
          </w:p>
        </w:tc>
      </w:tr>
      <w:tr w:rsidR="00446724" w14:paraId="79D9A9AF" w14:textId="77777777">
        <w:trPr>
          <w:trHeight w:val="106"/>
          <w:jc w:val="center"/>
        </w:trPr>
        <w:tc>
          <w:tcPr>
            <w:tcW w:w="535" w:type="dxa"/>
            <w:vMerge/>
            <w:tcBorders>
              <w:tl2br w:val="nil"/>
              <w:tr2bl w:val="nil"/>
            </w:tcBorders>
            <w:vAlign w:val="center"/>
          </w:tcPr>
          <w:p w14:paraId="319585C5"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039A46B"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4E656C25"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23F2A807"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2F24CD31"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31E09091"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（2）没有违法所得，造成严重危害后果的。</w:t>
            </w:r>
          </w:p>
        </w:tc>
        <w:tc>
          <w:tcPr>
            <w:tcW w:w="3260" w:type="dxa"/>
            <w:tcBorders>
              <w:tl2br w:val="nil"/>
              <w:tr2bl w:val="nil"/>
            </w:tcBorders>
            <w:tcMar>
              <w:top w:w="15" w:type="dxa"/>
              <w:left w:w="15" w:type="dxa"/>
              <w:bottom w:w="15" w:type="dxa"/>
              <w:right w:w="15" w:type="dxa"/>
            </w:tcMar>
            <w:vAlign w:val="center"/>
          </w:tcPr>
          <w:p w14:paraId="0F16D442"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县级以上人民政府建设主管部门责令改正，处5万元罚款。</w:t>
            </w:r>
          </w:p>
        </w:tc>
      </w:tr>
      <w:tr w:rsidR="00446724" w14:paraId="5755F61D" w14:textId="77777777">
        <w:trPr>
          <w:trHeight w:val="1552"/>
          <w:jc w:val="center"/>
        </w:trPr>
        <w:tc>
          <w:tcPr>
            <w:tcW w:w="535" w:type="dxa"/>
            <w:vMerge/>
            <w:tcBorders>
              <w:tl2br w:val="nil"/>
              <w:tr2bl w:val="nil"/>
            </w:tcBorders>
            <w:vAlign w:val="center"/>
          </w:tcPr>
          <w:p w14:paraId="2E4FAA3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142D62E"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3C1F6B64"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1C67BC83"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52B7B79E"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6D0C13EB"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（3）违法所得在5万元以上的。</w:t>
            </w:r>
          </w:p>
        </w:tc>
        <w:tc>
          <w:tcPr>
            <w:tcW w:w="3260" w:type="dxa"/>
            <w:tcBorders>
              <w:tl2br w:val="nil"/>
              <w:tr2bl w:val="nil"/>
            </w:tcBorders>
            <w:tcMar>
              <w:top w:w="15" w:type="dxa"/>
              <w:left w:w="15" w:type="dxa"/>
              <w:bottom w:w="15" w:type="dxa"/>
              <w:right w:w="15" w:type="dxa"/>
            </w:tcMar>
            <w:vAlign w:val="center"/>
          </w:tcPr>
          <w:p w14:paraId="03651151" w14:textId="77777777" w:rsidR="00446724" w:rsidRDefault="00000000">
            <w:pPr>
              <w:spacing w:line="260" w:lineRule="exact"/>
              <w:ind w:firstLineChars="100" w:firstLine="210"/>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县级以上人民政府建设主管部门责令改正，没收违法所得；处以违法所得2倍以上3倍以下且不低于5万元的罚款。</w:t>
            </w:r>
          </w:p>
        </w:tc>
      </w:tr>
      <w:tr w:rsidR="00446724" w14:paraId="62132C3C" w14:textId="77777777">
        <w:trPr>
          <w:trHeight w:val="320"/>
          <w:jc w:val="center"/>
        </w:trPr>
        <w:tc>
          <w:tcPr>
            <w:tcW w:w="535" w:type="dxa"/>
            <w:vMerge w:val="restart"/>
            <w:tcBorders>
              <w:tl2br w:val="nil"/>
              <w:tr2bl w:val="nil"/>
            </w:tcBorders>
            <w:vAlign w:val="center"/>
          </w:tcPr>
          <w:p w14:paraId="17CF9E63"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12FC0C5E"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szCs w:val="21"/>
              </w:rPr>
              <w:t>工程造价专业人员不得有下列行为：</w:t>
            </w:r>
          </w:p>
          <w:p w14:paraId="6A7321CD"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szCs w:val="21"/>
              </w:rPr>
              <w:t>（一）出租、出借、转让注册证书；</w:t>
            </w:r>
          </w:p>
          <w:p w14:paraId="5DE4A364"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szCs w:val="21"/>
              </w:rPr>
              <w:t>（二）以个人名义承接工程造价咨询业务；</w:t>
            </w:r>
          </w:p>
          <w:p w14:paraId="275D1F14"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szCs w:val="21"/>
              </w:rPr>
              <w:t>（三）允许他人以自己名义从事工程造价咨询业务；</w:t>
            </w:r>
          </w:p>
          <w:p w14:paraId="3A7DFD62"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szCs w:val="21"/>
              </w:rPr>
              <w:t>（四）同时在两个或者两个以上单位执业；</w:t>
            </w:r>
          </w:p>
          <w:p w14:paraId="0E6E7E82"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szCs w:val="21"/>
              </w:rPr>
              <w:t>（五）签署有虚假记载、误导性陈述的建设工程造价成果文件；</w:t>
            </w:r>
          </w:p>
          <w:p w14:paraId="3FF7F5E7" w14:textId="77777777" w:rsidR="00446724" w:rsidRDefault="00000000">
            <w:pPr>
              <w:widowControl/>
              <w:spacing w:line="260" w:lineRule="exact"/>
              <w:ind w:firstLineChars="100" w:firstLine="210"/>
              <w:jc w:val="left"/>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szCs w:val="21"/>
              </w:rPr>
              <w:t>（六）法律、法规禁止的其他行为。</w:t>
            </w:r>
          </w:p>
        </w:tc>
        <w:tc>
          <w:tcPr>
            <w:tcW w:w="993" w:type="dxa"/>
            <w:gridSpan w:val="2"/>
            <w:vMerge w:val="restart"/>
            <w:tcBorders>
              <w:tl2br w:val="nil"/>
              <w:tr2bl w:val="nil"/>
            </w:tcBorders>
            <w:vAlign w:val="center"/>
          </w:tcPr>
          <w:p w14:paraId="26A16CFF" w14:textId="77777777" w:rsidR="00446724" w:rsidRDefault="00000000">
            <w:pPr>
              <w:widowControl/>
              <w:spacing w:line="260" w:lineRule="exact"/>
              <w:jc w:val="left"/>
              <w:rPr>
                <w:rFonts w:ascii="仿宋_GB2312" w:eastAsia="仿宋_GB2312" w:hAnsi="宋体" w:cs="Times New Roman" w:hint="eastAsia"/>
                <w:color w:val="000000" w:themeColor="text1"/>
                <w:szCs w:val="21"/>
              </w:rPr>
            </w:pPr>
            <w:r>
              <w:rPr>
                <w:rFonts w:ascii="仿宋_GB2312" w:eastAsia="仿宋_GB2312" w:hAnsi="宋体" w:hint="eastAsia"/>
                <w:color w:val="000000" w:themeColor="text1"/>
                <w:kern w:val="0"/>
                <w:szCs w:val="21"/>
              </w:rPr>
              <w:t>《安徽省建设工程造价管理条例》第二十四条</w:t>
            </w:r>
          </w:p>
        </w:tc>
        <w:tc>
          <w:tcPr>
            <w:tcW w:w="4110" w:type="dxa"/>
            <w:vMerge w:val="restart"/>
            <w:tcBorders>
              <w:tl2br w:val="nil"/>
              <w:tr2bl w:val="nil"/>
            </w:tcBorders>
            <w:vAlign w:val="center"/>
          </w:tcPr>
          <w:p w14:paraId="19DF3075"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《安徽省建设工程造价管理条例》第三十二条</w:t>
            </w:r>
          </w:p>
          <w:p w14:paraId="2252A65D"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工程造价专业人员违反本条例规定，有第二十四条规定行为之一的，由县级以上人民政府建设主管部门责令改正，没收违法所得，并处以违法所得三倍以下且不低于一万元的罚款；没有违法所得的，处以五千元以上一万元以下的罚款；情节严重的，报请颁发注册证书的单位注销注册证书；构成犯罪的，依法追究刑事责任。</w:t>
            </w:r>
          </w:p>
          <w:p w14:paraId="57C4F78E"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p w14:paraId="3A59DE26"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p w14:paraId="24AC304C"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p w14:paraId="7CC59AF0"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p w14:paraId="43D5E665"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p w14:paraId="7FF4783F"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p w14:paraId="60B5F4A2"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p w14:paraId="3F76CC7C"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p w14:paraId="4B8F7E86"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p w14:paraId="5AF5AD79"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p w14:paraId="1E0CF026"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p w14:paraId="71659893"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p w14:paraId="619B3723"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p w14:paraId="1A9F1DBF"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p w14:paraId="6544EEAB"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p w14:paraId="2084FE80"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p w14:paraId="292428F4"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p w14:paraId="6B43D1CF"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p w14:paraId="23D4E2BE"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p w14:paraId="390B6645"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p w14:paraId="055F3757"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Cs w:val="21"/>
              </w:rPr>
            </w:pPr>
          </w:p>
          <w:p w14:paraId="30DAC904"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45E721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64B11A7"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没有违法所得，未造成危害后果或造成轻微危害后果的。</w:t>
            </w:r>
          </w:p>
        </w:tc>
        <w:tc>
          <w:tcPr>
            <w:tcW w:w="3260" w:type="dxa"/>
            <w:tcBorders>
              <w:tl2br w:val="nil"/>
              <w:tr2bl w:val="nil"/>
            </w:tcBorders>
            <w:tcMar>
              <w:top w:w="15" w:type="dxa"/>
              <w:left w:w="15" w:type="dxa"/>
              <w:bottom w:w="15" w:type="dxa"/>
              <w:right w:w="15" w:type="dxa"/>
            </w:tcMar>
            <w:vAlign w:val="center"/>
          </w:tcPr>
          <w:p w14:paraId="48F109D6"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责令改正，处5千元的罚款。</w:t>
            </w:r>
          </w:p>
        </w:tc>
      </w:tr>
      <w:tr w:rsidR="00446724" w14:paraId="36DAFA02" w14:textId="77777777">
        <w:trPr>
          <w:trHeight w:val="160"/>
          <w:jc w:val="center"/>
        </w:trPr>
        <w:tc>
          <w:tcPr>
            <w:tcW w:w="535" w:type="dxa"/>
            <w:vMerge/>
            <w:tcBorders>
              <w:tl2br w:val="nil"/>
              <w:tr2bl w:val="nil"/>
            </w:tcBorders>
            <w:vAlign w:val="center"/>
          </w:tcPr>
          <w:p w14:paraId="1494DD4E"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DFAB534"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06066AC1"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3F3A1FF1"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33E8326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DE14DD6"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违法所得在1万元以下的，未造成危害后果或轻微危害后果的。</w:t>
            </w:r>
          </w:p>
        </w:tc>
        <w:tc>
          <w:tcPr>
            <w:tcW w:w="3260" w:type="dxa"/>
            <w:tcBorders>
              <w:tl2br w:val="nil"/>
              <w:tr2bl w:val="nil"/>
            </w:tcBorders>
            <w:tcMar>
              <w:top w:w="15" w:type="dxa"/>
              <w:left w:w="15" w:type="dxa"/>
              <w:bottom w:w="15" w:type="dxa"/>
              <w:right w:w="15" w:type="dxa"/>
            </w:tcMar>
            <w:vAlign w:val="center"/>
          </w:tcPr>
          <w:p w14:paraId="7773F716"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责令改正，没收违法所得；处以违法所得1倍以下且不低于1万元的罚款。</w:t>
            </w:r>
          </w:p>
        </w:tc>
      </w:tr>
      <w:tr w:rsidR="00446724" w14:paraId="55702B60" w14:textId="77777777">
        <w:trPr>
          <w:trHeight w:val="160"/>
          <w:jc w:val="center"/>
        </w:trPr>
        <w:tc>
          <w:tcPr>
            <w:tcW w:w="535" w:type="dxa"/>
            <w:vMerge/>
            <w:tcBorders>
              <w:tl2br w:val="nil"/>
              <w:tr2bl w:val="nil"/>
            </w:tcBorders>
            <w:vAlign w:val="center"/>
          </w:tcPr>
          <w:p w14:paraId="09B5F1A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405303F"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7618B5C7"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2D028BC7"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55B92E21"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3C2B83DA"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没有违法所得，造成一般危害后果的。</w:t>
            </w:r>
          </w:p>
        </w:tc>
        <w:tc>
          <w:tcPr>
            <w:tcW w:w="3260" w:type="dxa"/>
            <w:tcBorders>
              <w:tl2br w:val="nil"/>
              <w:tr2bl w:val="nil"/>
            </w:tcBorders>
            <w:tcMar>
              <w:top w:w="15" w:type="dxa"/>
              <w:left w:w="15" w:type="dxa"/>
              <w:bottom w:w="15" w:type="dxa"/>
              <w:right w:w="15" w:type="dxa"/>
            </w:tcMar>
            <w:vAlign w:val="center"/>
          </w:tcPr>
          <w:p w14:paraId="6C6E1031"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责令改正，处5千元以上1万元以下的罚款。</w:t>
            </w:r>
          </w:p>
        </w:tc>
      </w:tr>
      <w:tr w:rsidR="00446724" w14:paraId="21A5E133" w14:textId="77777777">
        <w:trPr>
          <w:trHeight w:val="108"/>
          <w:jc w:val="center"/>
        </w:trPr>
        <w:tc>
          <w:tcPr>
            <w:tcW w:w="535" w:type="dxa"/>
            <w:vMerge/>
            <w:tcBorders>
              <w:tl2br w:val="nil"/>
              <w:tr2bl w:val="nil"/>
            </w:tcBorders>
            <w:vAlign w:val="center"/>
          </w:tcPr>
          <w:p w14:paraId="4B3CDA37"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88C4FBC"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39DBE4BF"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43E33A32"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7F3C5C9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9B8F12F"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（1）违法所得在1万元以上2万元以下的。</w:t>
            </w:r>
          </w:p>
        </w:tc>
        <w:tc>
          <w:tcPr>
            <w:tcW w:w="3260" w:type="dxa"/>
            <w:tcBorders>
              <w:tl2br w:val="nil"/>
              <w:tr2bl w:val="nil"/>
            </w:tcBorders>
            <w:tcMar>
              <w:top w:w="15" w:type="dxa"/>
              <w:left w:w="15" w:type="dxa"/>
              <w:bottom w:w="15" w:type="dxa"/>
              <w:right w:w="15" w:type="dxa"/>
            </w:tcMar>
            <w:vAlign w:val="center"/>
          </w:tcPr>
          <w:p w14:paraId="57097A4E"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责令改正，没收违法所得；处以违法所得1倍以上2倍以下且不低于1万元的罚款。</w:t>
            </w:r>
          </w:p>
        </w:tc>
      </w:tr>
      <w:tr w:rsidR="00446724" w14:paraId="6815592D" w14:textId="77777777">
        <w:trPr>
          <w:trHeight w:val="106"/>
          <w:jc w:val="center"/>
        </w:trPr>
        <w:tc>
          <w:tcPr>
            <w:tcW w:w="535" w:type="dxa"/>
            <w:vMerge/>
            <w:tcBorders>
              <w:tl2br w:val="nil"/>
              <w:tr2bl w:val="nil"/>
            </w:tcBorders>
            <w:vAlign w:val="center"/>
          </w:tcPr>
          <w:p w14:paraId="73BD135A"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79C5BE2"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047DAE11"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648B8828"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57F35965"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2DB962FD"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（2）没有违法所得，造成严重危害后果的。</w:t>
            </w:r>
          </w:p>
        </w:tc>
        <w:tc>
          <w:tcPr>
            <w:tcW w:w="3260" w:type="dxa"/>
            <w:tcBorders>
              <w:tl2br w:val="nil"/>
              <w:tr2bl w:val="nil"/>
            </w:tcBorders>
            <w:tcMar>
              <w:top w:w="15" w:type="dxa"/>
              <w:left w:w="15" w:type="dxa"/>
              <w:bottom w:w="15" w:type="dxa"/>
              <w:right w:w="15" w:type="dxa"/>
            </w:tcMar>
            <w:vAlign w:val="center"/>
          </w:tcPr>
          <w:p w14:paraId="3C1761F2"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责令改正，处1万元的罚款。</w:t>
            </w:r>
          </w:p>
        </w:tc>
      </w:tr>
      <w:tr w:rsidR="00446724" w14:paraId="30BDC722" w14:textId="77777777">
        <w:trPr>
          <w:trHeight w:val="3148"/>
          <w:jc w:val="center"/>
        </w:trPr>
        <w:tc>
          <w:tcPr>
            <w:tcW w:w="535" w:type="dxa"/>
            <w:vMerge/>
            <w:tcBorders>
              <w:tl2br w:val="nil"/>
              <w:tr2bl w:val="nil"/>
            </w:tcBorders>
            <w:vAlign w:val="center"/>
          </w:tcPr>
          <w:p w14:paraId="160B1281"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1D19BB5"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214F351D"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76B56283"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279138A6"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0936F1EE" w14:textId="77777777" w:rsidR="00446724" w:rsidRDefault="00000000">
            <w:pPr>
              <w:spacing w:line="260" w:lineRule="exact"/>
              <w:ind w:firstLineChars="50" w:firstLine="105"/>
              <w:jc w:val="left"/>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（3）违法所得在2万元以上的。</w:t>
            </w:r>
          </w:p>
          <w:p w14:paraId="1BEBDEBA" w14:textId="77777777" w:rsidR="00446724" w:rsidRDefault="00446724">
            <w:pPr>
              <w:spacing w:line="260" w:lineRule="exact"/>
              <w:ind w:firstLineChars="50" w:firstLine="105"/>
              <w:jc w:val="left"/>
              <w:rPr>
                <w:rFonts w:ascii="仿宋_GB2312" w:eastAsia="仿宋_GB2312" w:hAnsi="宋体" w:hint="eastAsia"/>
                <w:color w:val="000000" w:themeColor="text1"/>
                <w:kern w:val="0"/>
                <w:szCs w:val="21"/>
              </w:rPr>
            </w:pPr>
          </w:p>
        </w:tc>
        <w:tc>
          <w:tcPr>
            <w:tcW w:w="3260" w:type="dxa"/>
            <w:tcBorders>
              <w:tl2br w:val="nil"/>
              <w:tr2bl w:val="nil"/>
            </w:tcBorders>
            <w:tcMar>
              <w:top w:w="15" w:type="dxa"/>
              <w:left w:w="15" w:type="dxa"/>
              <w:bottom w:w="15" w:type="dxa"/>
              <w:right w:w="15" w:type="dxa"/>
            </w:tcMar>
            <w:vAlign w:val="center"/>
          </w:tcPr>
          <w:p w14:paraId="42CC3FF1"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责令改正，没收违法所得，处以违法所得2倍以上3倍以下且不低于1万元的罚款。</w:t>
            </w:r>
          </w:p>
        </w:tc>
      </w:tr>
      <w:tr w:rsidR="00446724" w14:paraId="750C8B7C" w14:textId="77777777">
        <w:trPr>
          <w:trHeight w:val="555"/>
          <w:jc w:val="center"/>
        </w:trPr>
        <w:tc>
          <w:tcPr>
            <w:tcW w:w="13860" w:type="dxa"/>
            <w:gridSpan w:val="9"/>
            <w:tcBorders>
              <w:tl2br w:val="nil"/>
              <w:tr2bl w:val="nil"/>
            </w:tcBorders>
            <w:vAlign w:val="center"/>
          </w:tcPr>
          <w:p w14:paraId="7B8D413C" w14:textId="77777777" w:rsidR="00446724" w:rsidRDefault="00000000">
            <w:pPr>
              <w:pStyle w:val="ad"/>
              <w:widowControl/>
              <w:spacing w:line="260" w:lineRule="exact"/>
              <w:ind w:firstLineChars="0" w:firstLine="0"/>
              <w:jc w:val="center"/>
              <w:textAlignment w:val="center"/>
              <w:rPr>
                <w:rFonts w:ascii="仿宋_GB2312" w:eastAsia="仿宋_GB2312" w:hAnsi="宋体" w:cs="Times New Roman" w:hint="eastAsia"/>
                <w:b/>
                <w:color w:val="000000" w:themeColor="text1"/>
                <w:kern w:val="0"/>
                <w:szCs w:val="21"/>
              </w:rPr>
            </w:pPr>
            <w:r>
              <w:rPr>
                <w:rFonts w:ascii="仿宋_GB2312" w:eastAsia="仿宋_GB2312" w:hAnsi="微软雅黑" w:cs="微软雅黑" w:hint="eastAsia"/>
                <w:b/>
                <w:color w:val="000000" w:themeColor="text1"/>
                <w:kern w:val="0"/>
                <w:szCs w:val="21"/>
              </w:rPr>
              <w:t>建设工程消防设计审查验收类（</w:t>
            </w:r>
            <w:r>
              <w:rPr>
                <w:rFonts w:ascii="仿宋_GB2312" w:eastAsia="仿宋_GB2312" w:hAnsi="微软雅黑" w:cs="微软雅黑"/>
                <w:b/>
                <w:color w:val="000000" w:themeColor="text1"/>
                <w:kern w:val="0"/>
                <w:szCs w:val="21"/>
              </w:rPr>
              <w:t>9</w:t>
            </w:r>
            <w:r>
              <w:rPr>
                <w:rFonts w:ascii="仿宋_GB2312" w:eastAsia="仿宋_GB2312" w:hAnsi="微软雅黑" w:cs="微软雅黑" w:hint="eastAsia"/>
                <w:b/>
                <w:color w:val="000000" w:themeColor="text1"/>
                <w:kern w:val="0"/>
                <w:szCs w:val="21"/>
              </w:rPr>
              <w:t>项）</w:t>
            </w:r>
          </w:p>
        </w:tc>
      </w:tr>
      <w:tr w:rsidR="00446724" w14:paraId="0EDD3808" w14:textId="77777777">
        <w:trPr>
          <w:trHeight w:val="800"/>
          <w:jc w:val="center"/>
        </w:trPr>
        <w:tc>
          <w:tcPr>
            <w:tcW w:w="535" w:type="dxa"/>
            <w:vMerge w:val="restart"/>
            <w:tcBorders>
              <w:tl2br w:val="nil"/>
              <w:tr2bl w:val="nil"/>
            </w:tcBorders>
            <w:vAlign w:val="center"/>
          </w:tcPr>
          <w:p w14:paraId="7D501B70" w14:textId="77777777" w:rsidR="00446724" w:rsidRDefault="00446724">
            <w:pPr>
              <w:pStyle w:val="ad"/>
              <w:widowControl/>
              <w:numPr>
                <w:ilvl w:val="0"/>
                <w:numId w:val="1"/>
              </w:numPr>
              <w:spacing w:line="260" w:lineRule="exact"/>
              <w:jc w:val="center"/>
              <w:textAlignment w:val="center"/>
              <w:rPr>
                <w:rFonts w:ascii="仿宋_GB2312" w:eastAsia="仿宋_GB2312" w:hAnsi="Calibri" w:cs="Times New Roman"/>
                <w:color w:val="000000" w:themeColor="text1"/>
                <w:szCs w:val="21"/>
              </w:rPr>
            </w:pPr>
          </w:p>
        </w:tc>
        <w:tc>
          <w:tcPr>
            <w:tcW w:w="1684" w:type="dxa"/>
            <w:vMerge w:val="restart"/>
            <w:tcBorders>
              <w:tl2br w:val="nil"/>
              <w:tr2bl w:val="nil"/>
            </w:tcBorders>
            <w:vAlign w:val="center"/>
          </w:tcPr>
          <w:p w14:paraId="0539A096"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依法应当进行消防设计审查的建设工程，未经依法审查或者审查不合格，擅自施工的</w:t>
            </w:r>
          </w:p>
        </w:tc>
        <w:tc>
          <w:tcPr>
            <w:tcW w:w="993" w:type="dxa"/>
            <w:gridSpan w:val="2"/>
            <w:vMerge w:val="restart"/>
            <w:tcBorders>
              <w:tl2br w:val="nil"/>
              <w:tr2bl w:val="nil"/>
            </w:tcBorders>
            <w:vAlign w:val="center"/>
          </w:tcPr>
          <w:p w14:paraId="0ED24894"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《中华人民共和国消防法》第十二条</w:t>
            </w:r>
          </w:p>
        </w:tc>
        <w:tc>
          <w:tcPr>
            <w:tcW w:w="4110" w:type="dxa"/>
            <w:vMerge w:val="restart"/>
            <w:tcBorders>
              <w:tl2br w:val="nil"/>
              <w:tr2bl w:val="nil"/>
            </w:tcBorders>
            <w:vAlign w:val="center"/>
          </w:tcPr>
          <w:p w14:paraId="3436FE14"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《中华人民共和国消防法》第五十八条第一款第一项</w:t>
            </w:r>
          </w:p>
          <w:p w14:paraId="3CBE1477"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违反本法规定，有下列行为之一的，由住房和城乡建设主管部门、消防救援机构按照各自职权责令停止施工、停止使用或者停产停业，并处三万元以上三十万元以下罚款：</w:t>
            </w:r>
          </w:p>
          <w:p w14:paraId="6323F2D8"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（一）依法应当进行消防设计审查的建设工程，未经依法审查或者审查不合格，擅自施工的；</w:t>
            </w:r>
          </w:p>
        </w:tc>
        <w:tc>
          <w:tcPr>
            <w:tcW w:w="1134" w:type="dxa"/>
            <w:tcBorders>
              <w:tl2br w:val="nil"/>
              <w:tr2bl w:val="nil"/>
            </w:tcBorders>
            <w:tcMar>
              <w:top w:w="15" w:type="dxa"/>
              <w:left w:w="15" w:type="dxa"/>
              <w:bottom w:w="15" w:type="dxa"/>
              <w:right w:w="15" w:type="dxa"/>
            </w:tcMar>
            <w:vAlign w:val="center"/>
          </w:tcPr>
          <w:p w14:paraId="75282B99" w14:textId="77777777" w:rsidR="00446724" w:rsidRDefault="00000000">
            <w:pPr>
              <w:spacing w:line="260" w:lineRule="exact"/>
              <w:jc w:val="center"/>
              <w:textAlignment w:val="center"/>
              <w:rPr>
                <w:rFonts w:ascii="仿宋_GB2312" w:eastAsia="仿宋_GB2312" w:hAnsi="Calibri" w:cs="Times New Roman"/>
                <w:color w:val="000000" w:themeColor="text1"/>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11D7256"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主动停止违法行为、积极申报消防审查手续，并未造成危害后果。</w:t>
            </w:r>
          </w:p>
        </w:tc>
        <w:tc>
          <w:tcPr>
            <w:tcW w:w="3260" w:type="dxa"/>
            <w:tcBorders>
              <w:tl2br w:val="nil"/>
              <w:tr2bl w:val="nil"/>
            </w:tcBorders>
            <w:tcMar>
              <w:top w:w="15" w:type="dxa"/>
              <w:left w:w="15" w:type="dxa"/>
              <w:bottom w:w="15" w:type="dxa"/>
              <w:right w:w="15" w:type="dxa"/>
            </w:tcMar>
            <w:vAlign w:val="center"/>
          </w:tcPr>
          <w:p w14:paraId="01B81A7F"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责令停止施工，并处3万元罚款。</w:t>
            </w:r>
          </w:p>
        </w:tc>
      </w:tr>
      <w:tr w:rsidR="00446724" w14:paraId="1889217B" w14:textId="77777777">
        <w:trPr>
          <w:trHeight w:val="662"/>
          <w:jc w:val="center"/>
        </w:trPr>
        <w:tc>
          <w:tcPr>
            <w:tcW w:w="535" w:type="dxa"/>
            <w:vMerge/>
            <w:tcBorders>
              <w:tl2br w:val="nil"/>
              <w:tr2bl w:val="nil"/>
            </w:tcBorders>
            <w:vAlign w:val="center"/>
          </w:tcPr>
          <w:p w14:paraId="57BB3FBB" w14:textId="77777777" w:rsidR="00446724" w:rsidRDefault="00446724">
            <w:pPr>
              <w:pStyle w:val="ad"/>
              <w:widowControl/>
              <w:numPr>
                <w:ilvl w:val="0"/>
                <w:numId w:val="2"/>
              </w:numPr>
              <w:spacing w:line="260" w:lineRule="exact"/>
              <w:ind w:firstLineChars="0"/>
              <w:jc w:val="right"/>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588DBF3"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2E6ACC26"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5226A399"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F5EFD99"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A33A854" w14:textId="77777777" w:rsidR="00446724" w:rsidRDefault="00000000">
            <w:pPr>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5ACD7EDF" w14:textId="77777777" w:rsidR="00446724" w:rsidRDefault="00000000">
            <w:pPr>
              <w:spacing w:line="260" w:lineRule="exact"/>
              <w:ind w:firstLineChars="100" w:firstLine="210"/>
              <w:jc w:val="left"/>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cs="Times New Roman" w:hint="eastAsia"/>
                <w:color w:val="000000" w:themeColor="text1"/>
                <w:kern w:val="0"/>
                <w:szCs w:val="21"/>
              </w:rPr>
              <w:t>责令停止施工，并处3万元以上17万元以下罚款。</w:t>
            </w:r>
          </w:p>
        </w:tc>
      </w:tr>
      <w:tr w:rsidR="00446724" w14:paraId="6A0FEEBF" w14:textId="77777777">
        <w:trPr>
          <w:trHeight w:val="1228"/>
          <w:jc w:val="center"/>
        </w:trPr>
        <w:tc>
          <w:tcPr>
            <w:tcW w:w="535" w:type="dxa"/>
            <w:vMerge/>
            <w:tcBorders>
              <w:tl2br w:val="nil"/>
              <w:tr2bl w:val="nil"/>
            </w:tcBorders>
            <w:vAlign w:val="center"/>
          </w:tcPr>
          <w:p w14:paraId="5FD637CF" w14:textId="77777777" w:rsidR="00446724" w:rsidRDefault="00446724">
            <w:pPr>
              <w:pStyle w:val="ad"/>
              <w:widowControl/>
              <w:numPr>
                <w:ilvl w:val="0"/>
                <w:numId w:val="2"/>
              </w:numPr>
              <w:spacing w:line="260" w:lineRule="exact"/>
              <w:ind w:firstLineChars="0"/>
              <w:jc w:val="right"/>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3827EF05"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6F095F17"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5591F21C"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B0206A5"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7C5C60C" w14:textId="77777777" w:rsidR="00446724" w:rsidRDefault="00000000">
            <w:pPr>
              <w:spacing w:line="260" w:lineRule="exact"/>
              <w:ind w:firstLineChars="100" w:firstLine="210"/>
              <w:jc w:val="left"/>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cs="Times New Roman" w:hint="eastAsia"/>
                <w:color w:val="000000" w:themeColor="text1"/>
                <w:kern w:val="0"/>
                <w:szCs w:val="21"/>
              </w:rPr>
              <w:t>拒不停止违法行为、拒不申报消防审查手续；或已造成火灾、难以整改的火灾隐患等严重后果。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794BBFF4" w14:textId="77777777" w:rsidR="00446724" w:rsidRDefault="00000000">
            <w:pPr>
              <w:spacing w:line="260" w:lineRule="exact"/>
              <w:ind w:firstLineChars="100" w:firstLine="210"/>
              <w:jc w:val="left"/>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cs="Times New Roman" w:hint="eastAsia"/>
                <w:color w:val="000000" w:themeColor="text1"/>
                <w:kern w:val="0"/>
                <w:szCs w:val="21"/>
              </w:rPr>
              <w:t>责令停止施工，并处17万元以上30万元以下罚款。</w:t>
            </w:r>
          </w:p>
        </w:tc>
      </w:tr>
      <w:tr w:rsidR="00446724" w14:paraId="3BACA79C" w14:textId="77777777">
        <w:trPr>
          <w:trHeight w:val="98"/>
          <w:jc w:val="center"/>
        </w:trPr>
        <w:tc>
          <w:tcPr>
            <w:tcW w:w="535" w:type="dxa"/>
            <w:vMerge w:val="restart"/>
            <w:tcBorders>
              <w:tl2br w:val="nil"/>
              <w:tr2bl w:val="nil"/>
            </w:tcBorders>
            <w:vAlign w:val="center"/>
          </w:tcPr>
          <w:p w14:paraId="00470004" w14:textId="77777777" w:rsidR="00446724" w:rsidRDefault="00446724">
            <w:pPr>
              <w:pStyle w:val="ad"/>
              <w:widowControl/>
              <w:numPr>
                <w:ilvl w:val="0"/>
                <w:numId w:val="1"/>
              </w:numPr>
              <w:spacing w:line="260" w:lineRule="exact"/>
              <w:jc w:val="center"/>
              <w:textAlignment w:val="center"/>
              <w:rPr>
                <w:rFonts w:ascii="仿宋_GB2312" w:eastAsia="仿宋_GB2312" w:hAnsi="Calibri" w:cs="Times New Roman"/>
                <w:color w:val="000000" w:themeColor="text1"/>
                <w:szCs w:val="21"/>
              </w:rPr>
            </w:pPr>
          </w:p>
        </w:tc>
        <w:tc>
          <w:tcPr>
            <w:tcW w:w="1684" w:type="dxa"/>
            <w:vMerge w:val="restart"/>
            <w:tcBorders>
              <w:tl2br w:val="nil"/>
              <w:tr2bl w:val="nil"/>
            </w:tcBorders>
            <w:vAlign w:val="center"/>
          </w:tcPr>
          <w:p w14:paraId="3ED838C6"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依法应当进行消防验收的建设工程，未经消防验收或者消防验收不合格，擅自投入使用的</w:t>
            </w:r>
          </w:p>
        </w:tc>
        <w:tc>
          <w:tcPr>
            <w:tcW w:w="993" w:type="dxa"/>
            <w:gridSpan w:val="2"/>
            <w:vMerge w:val="restart"/>
            <w:tcBorders>
              <w:tl2br w:val="nil"/>
              <w:tr2bl w:val="nil"/>
            </w:tcBorders>
            <w:vAlign w:val="center"/>
          </w:tcPr>
          <w:p w14:paraId="0806DAED"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《中华人民共和国消防法》第十三条第一款、第三款，</w:t>
            </w:r>
            <w:r>
              <w:rPr>
                <w:rFonts w:ascii="仿宋_GB2312" w:eastAsia="仿宋_GB2312" w:hAnsi="宋体" w:cs="Times New Roman" w:hint="eastAsia"/>
                <w:color w:val="000000" w:themeColor="text1"/>
                <w:szCs w:val="21"/>
              </w:rPr>
              <w:t>《城市居民住宅安全防范设施建设管理规定》第十一条</w:t>
            </w:r>
          </w:p>
        </w:tc>
        <w:tc>
          <w:tcPr>
            <w:tcW w:w="4110" w:type="dxa"/>
            <w:vMerge w:val="restart"/>
            <w:tcBorders>
              <w:tl2br w:val="nil"/>
              <w:tr2bl w:val="nil"/>
            </w:tcBorders>
            <w:vAlign w:val="center"/>
          </w:tcPr>
          <w:p w14:paraId="0A09738B"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《中华人民共和国消防法》第五十八条第一款第二项</w:t>
            </w:r>
          </w:p>
          <w:p w14:paraId="27A24CE0"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违反本法规定，有下列行为之一的，由住房和城乡建设主管部门、消防救援机构按照各自职权责令停止施工、停止使用或者停产停业，并处三万元以上三十万元以下罚款：</w:t>
            </w:r>
          </w:p>
          <w:p w14:paraId="186BFBC1"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（二）依法应当进行消防验收的建设工程，未经消防验收或者消防验收不合格，擅自投入使用的；</w:t>
            </w:r>
          </w:p>
        </w:tc>
        <w:tc>
          <w:tcPr>
            <w:tcW w:w="1134" w:type="dxa"/>
            <w:tcBorders>
              <w:tl2br w:val="nil"/>
              <w:tr2bl w:val="nil"/>
            </w:tcBorders>
            <w:tcMar>
              <w:top w:w="15" w:type="dxa"/>
              <w:left w:w="15" w:type="dxa"/>
              <w:bottom w:w="15" w:type="dxa"/>
              <w:right w:w="15" w:type="dxa"/>
            </w:tcMar>
            <w:vAlign w:val="center"/>
          </w:tcPr>
          <w:p w14:paraId="01A5CE71"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0ED88C9"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主动停止违法行为、积极申报消防验收手续，并未造成危害后果。</w:t>
            </w:r>
          </w:p>
        </w:tc>
        <w:tc>
          <w:tcPr>
            <w:tcW w:w="3260" w:type="dxa"/>
            <w:tcBorders>
              <w:tl2br w:val="nil"/>
              <w:tr2bl w:val="nil"/>
            </w:tcBorders>
            <w:tcMar>
              <w:top w:w="15" w:type="dxa"/>
              <w:left w:w="15" w:type="dxa"/>
              <w:bottom w:w="15" w:type="dxa"/>
              <w:right w:w="15" w:type="dxa"/>
            </w:tcMar>
            <w:vAlign w:val="center"/>
          </w:tcPr>
          <w:p w14:paraId="43A568A7"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责令停止使用，并处3万元罚款。</w:t>
            </w:r>
          </w:p>
        </w:tc>
      </w:tr>
      <w:tr w:rsidR="00446724" w14:paraId="561820E7" w14:textId="77777777">
        <w:trPr>
          <w:trHeight w:val="675"/>
          <w:jc w:val="center"/>
        </w:trPr>
        <w:tc>
          <w:tcPr>
            <w:tcW w:w="535" w:type="dxa"/>
            <w:vMerge/>
            <w:tcBorders>
              <w:tl2br w:val="nil"/>
              <w:tr2bl w:val="nil"/>
            </w:tcBorders>
            <w:vAlign w:val="center"/>
          </w:tcPr>
          <w:p w14:paraId="69A6D673" w14:textId="77777777" w:rsidR="00446724" w:rsidRDefault="00446724">
            <w:pPr>
              <w:pStyle w:val="ad"/>
              <w:widowControl/>
              <w:numPr>
                <w:ilvl w:val="0"/>
                <w:numId w:val="2"/>
              </w:numPr>
              <w:spacing w:line="260" w:lineRule="exact"/>
              <w:ind w:firstLineChars="0"/>
              <w:jc w:val="right"/>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07DDE42"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37C453B5"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01CC1668"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D844A7B"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72A1B17" w14:textId="77777777" w:rsidR="00446724" w:rsidRDefault="00000000">
            <w:pPr>
              <w:spacing w:line="260" w:lineRule="exact"/>
              <w:ind w:firstLineChars="100" w:firstLine="210"/>
              <w:jc w:val="left"/>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cs="Times New Roman" w:hint="eastAsia"/>
                <w:color w:val="000000" w:themeColor="text1"/>
                <w:kern w:val="0"/>
                <w:szCs w:val="21"/>
              </w:rPr>
              <w:t>不具有从轻、从重情形。</w:t>
            </w:r>
          </w:p>
        </w:tc>
        <w:tc>
          <w:tcPr>
            <w:tcW w:w="3260" w:type="dxa"/>
            <w:tcBorders>
              <w:tl2br w:val="nil"/>
              <w:tr2bl w:val="nil"/>
            </w:tcBorders>
            <w:tcMar>
              <w:top w:w="15" w:type="dxa"/>
              <w:left w:w="15" w:type="dxa"/>
              <w:bottom w:w="15" w:type="dxa"/>
              <w:right w:w="15" w:type="dxa"/>
            </w:tcMar>
            <w:vAlign w:val="center"/>
          </w:tcPr>
          <w:p w14:paraId="155E1A00" w14:textId="77777777" w:rsidR="00446724" w:rsidRDefault="00000000">
            <w:pPr>
              <w:spacing w:line="260" w:lineRule="exact"/>
              <w:ind w:firstLineChars="100" w:firstLine="210"/>
              <w:jc w:val="left"/>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cs="Times New Roman" w:hint="eastAsia"/>
                <w:color w:val="000000" w:themeColor="text1"/>
                <w:kern w:val="0"/>
                <w:szCs w:val="21"/>
              </w:rPr>
              <w:t>责令停止使用，并处3万元以上17万元以下罚款。</w:t>
            </w:r>
          </w:p>
        </w:tc>
      </w:tr>
      <w:tr w:rsidR="00446724" w14:paraId="7220847B" w14:textId="77777777">
        <w:trPr>
          <w:trHeight w:val="1095"/>
          <w:jc w:val="center"/>
        </w:trPr>
        <w:tc>
          <w:tcPr>
            <w:tcW w:w="535" w:type="dxa"/>
            <w:vMerge/>
            <w:tcBorders>
              <w:tl2br w:val="nil"/>
              <w:tr2bl w:val="nil"/>
            </w:tcBorders>
            <w:vAlign w:val="center"/>
          </w:tcPr>
          <w:p w14:paraId="76B332E1" w14:textId="77777777" w:rsidR="00446724" w:rsidRDefault="00446724">
            <w:pPr>
              <w:pStyle w:val="ad"/>
              <w:widowControl/>
              <w:numPr>
                <w:ilvl w:val="0"/>
                <w:numId w:val="2"/>
              </w:numPr>
              <w:spacing w:line="260" w:lineRule="exact"/>
              <w:ind w:firstLineChars="0"/>
              <w:jc w:val="right"/>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3B3D055"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344C2A9E"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690BABCA"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FCA4DA7"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F1207BE" w14:textId="77777777" w:rsidR="00446724" w:rsidRDefault="00000000">
            <w:pPr>
              <w:spacing w:line="260" w:lineRule="exact"/>
              <w:ind w:firstLineChars="100" w:firstLine="210"/>
              <w:jc w:val="left"/>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cs="Times New Roman" w:hint="eastAsia"/>
                <w:color w:val="000000" w:themeColor="text1"/>
                <w:kern w:val="0"/>
                <w:szCs w:val="21"/>
              </w:rPr>
              <w:t>拒不停止违法行为、拒不申报消防验收手续；或已造成火灾、难以整改的火灾隐患等严重后果。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41BFB21B" w14:textId="77777777" w:rsidR="00446724" w:rsidRDefault="00000000">
            <w:pPr>
              <w:spacing w:line="260" w:lineRule="exact"/>
              <w:ind w:firstLineChars="100" w:firstLine="210"/>
              <w:jc w:val="left"/>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cs="Times New Roman" w:hint="eastAsia"/>
                <w:color w:val="000000" w:themeColor="text1"/>
                <w:kern w:val="0"/>
                <w:szCs w:val="21"/>
              </w:rPr>
              <w:t>责令停止使用，并处17万元以上30万元以下罚款。</w:t>
            </w:r>
          </w:p>
        </w:tc>
      </w:tr>
      <w:tr w:rsidR="00446724" w14:paraId="5062DFCE" w14:textId="77777777">
        <w:trPr>
          <w:trHeight w:val="763"/>
          <w:jc w:val="center"/>
        </w:trPr>
        <w:tc>
          <w:tcPr>
            <w:tcW w:w="535" w:type="dxa"/>
            <w:vMerge w:val="restart"/>
            <w:tcBorders>
              <w:tl2br w:val="nil"/>
              <w:tr2bl w:val="nil"/>
            </w:tcBorders>
            <w:vAlign w:val="center"/>
          </w:tcPr>
          <w:p w14:paraId="6487583F" w14:textId="77777777" w:rsidR="00446724" w:rsidRDefault="00446724">
            <w:pPr>
              <w:pStyle w:val="ad"/>
              <w:widowControl/>
              <w:numPr>
                <w:ilvl w:val="0"/>
                <w:numId w:val="1"/>
              </w:numPr>
              <w:spacing w:line="260" w:lineRule="exact"/>
              <w:jc w:val="center"/>
              <w:textAlignment w:val="center"/>
              <w:rPr>
                <w:rFonts w:ascii="仿宋_GB2312" w:eastAsia="仿宋_GB2312" w:hAnsi="Calibri" w:cs="Times New Roman"/>
                <w:color w:val="000000" w:themeColor="text1"/>
                <w:szCs w:val="21"/>
              </w:rPr>
            </w:pPr>
          </w:p>
        </w:tc>
        <w:tc>
          <w:tcPr>
            <w:tcW w:w="1684" w:type="dxa"/>
            <w:vMerge w:val="restart"/>
            <w:tcBorders>
              <w:tl2br w:val="nil"/>
              <w:tr2bl w:val="nil"/>
            </w:tcBorders>
            <w:vAlign w:val="center"/>
          </w:tcPr>
          <w:p w14:paraId="37514294"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szCs w:val="21"/>
              </w:rPr>
              <w:t>国务院住房和城乡建设主管部门规定应当申请消防验收的建设工程以外的其他建设工程验收后经依法抽查不合格，不停止使用的</w:t>
            </w:r>
          </w:p>
        </w:tc>
        <w:tc>
          <w:tcPr>
            <w:tcW w:w="993" w:type="dxa"/>
            <w:gridSpan w:val="2"/>
            <w:vMerge w:val="restart"/>
            <w:tcBorders>
              <w:tl2br w:val="nil"/>
              <w:tr2bl w:val="nil"/>
            </w:tcBorders>
            <w:vAlign w:val="center"/>
          </w:tcPr>
          <w:p w14:paraId="4373EB80" w14:textId="77777777" w:rsidR="00446724" w:rsidRDefault="00000000">
            <w:pPr>
              <w:widowControl/>
              <w:spacing w:line="260" w:lineRule="exac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《中华人民共和国消防法》第十三条第三款</w:t>
            </w:r>
          </w:p>
        </w:tc>
        <w:tc>
          <w:tcPr>
            <w:tcW w:w="4110" w:type="dxa"/>
            <w:vMerge w:val="restart"/>
            <w:tcBorders>
              <w:tl2br w:val="nil"/>
              <w:tr2bl w:val="nil"/>
            </w:tcBorders>
            <w:vAlign w:val="center"/>
          </w:tcPr>
          <w:p w14:paraId="511E6F21"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《中华人民共和国消防法》第五十八条第一款第三项</w:t>
            </w:r>
          </w:p>
          <w:p w14:paraId="179A38D5"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违反本法规定，有下列行为之一的，由住房和城乡建设主管部门、消防救援机构按照各自职权责令停止施工、停止使用或者停产停业，并处三万元以上三十万元以下罚款：</w:t>
            </w:r>
          </w:p>
          <w:p w14:paraId="1282EFD1"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（三）本法第十三条规定的其他建设工程验收后经依法抽查不合格，不停止使用的；</w:t>
            </w:r>
          </w:p>
        </w:tc>
        <w:tc>
          <w:tcPr>
            <w:tcW w:w="1134" w:type="dxa"/>
            <w:tcBorders>
              <w:tl2br w:val="nil"/>
              <w:tr2bl w:val="nil"/>
            </w:tcBorders>
            <w:tcMar>
              <w:top w:w="15" w:type="dxa"/>
              <w:left w:w="15" w:type="dxa"/>
              <w:bottom w:w="15" w:type="dxa"/>
              <w:right w:w="15" w:type="dxa"/>
            </w:tcMar>
            <w:vAlign w:val="center"/>
          </w:tcPr>
          <w:p w14:paraId="4436CD63"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5722C1B"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主动停止违法行为、积极进行整改，并未造成危害后果。</w:t>
            </w:r>
          </w:p>
        </w:tc>
        <w:tc>
          <w:tcPr>
            <w:tcW w:w="3260" w:type="dxa"/>
            <w:tcBorders>
              <w:tl2br w:val="nil"/>
              <w:tr2bl w:val="nil"/>
            </w:tcBorders>
            <w:tcMar>
              <w:top w:w="15" w:type="dxa"/>
              <w:left w:w="15" w:type="dxa"/>
              <w:bottom w:w="15" w:type="dxa"/>
              <w:right w:w="15" w:type="dxa"/>
            </w:tcMar>
            <w:vAlign w:val="center"/>
          </w:tcPr>
          <w:p w14:paraId="0812B2D2"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责令停止使用，并处3万元罚款。</w:t>
            </w:r>
          </w:p>
        </w:tc>
      </w:tr>
      <w:tr w:rsidR="00446724" w14:paraId="59E8CBCE" w14:textId="77777777">
        <w:trPr>
          <w:trHeight w:val="601"/>
          <w:jc w:val="center"/>
        </w:trPr>
        <w:tc>
          <w:tcPr>
            <w:tcW w:w="535" w:type="dxa"/>
            <w:vMerge/>
            <w:tcBorders>
              <w:tl2br w:val="nil"/>
              <w:tr2bl w:val="nil"/>
            </w:tcBorders>
            <w:vAlign w:val="center"/>
          </w:tcPr>
          <w:p w14:paraId="7C30C08B" w14:textId="77777777" w:rsidR="00446724" w:rsidRDefault="00446724">
            <w:pPr>
              <w:pStyle w:val="ad"/>
              <w:widowControl/>
              <w:numPr>
                <w:ilvl w:val="0"/>
                <w:numId w:val="2"/>
              </w:numPr>
              <w:spacing w:line="260" w:lineRule="exact"/>
              <w:ind w:firstLineChars="0"/>
              <w:jc w:val="right"/>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557851C"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399A83AD"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77BA4B1A"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0E01AAF"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06C7753"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不具有从轻、从重情形。</w:t>
            </w:r>
          </w:p>
        </w:tc>
        <w:tc>
          <w:tcPr>
            <w:tcW w:w="3260" w:type="dxa"/>
            <w:tcBorders>
              <w:tl2br w:val="nil"/>
              <w:tr2bl w:val="nil"/>
            </w:tcBorders>
            <w:tcMar>
              <w:top w:w="15" w:type="dxa"/>
              <w:left w:w="15" w:type="dxa"/>
              <w:bottom w:w="15" w:type="dxa"/>
              <w:right w:w="15" w:type="dxa"/>
            </w:tcMar>
            <w:vAlign w:val="center"/>
          </w:tcPr>
          <w:p w14:paraId="0C2A9D7F" w14:textId="77777777" w:rsidR="00446724" w:rsidRDefault="00000000">
            <w:pPr>
              <w:spacing w:line="260" w:lineRule="exact"/>
              <w:ind w:firstLineChars="100" w:firstLine="210"/>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cs="Times New Roman" w:hint="eastAsia"/>
                <w:color w:val="000000" w:themeColor="text1"/>
                <w:kern w:val="0"/>
                <w:szCs w:val="21"/>
              </w:rPr>
              <w:t>责令停止使用，并处3万元以上17万元以下罚款。</w:t>
            </w:r>
          </w:p>
        </w:tc>
      </w:tr>
      <w:tr w:rsidR="00446724" w14:paraId="5FBE0FC1" w14:textId="77777777">
        <w:trPr>
          <w:trHeight w:val="968"/>
          <w:jc w:val="center"/>
        </w:trPr>
        <w:tc>
          <w:tcPr>
            <w:tcW w:w="535" w:type="dxa"/>
            <w:vMerge/>
            <w:tcBorders>
              <w:tl2br w:val="nil"/>
              <w:tr2bl w:val="nil"/>
            </w:tcBorders>
            <w:vAlign w:val="center"/>
          </w:tcPr>
          <w:p w14:paraId="52DF804A" w14:textId="77777777" w:rsidR="00446724" w:rsidRDefault="00446724">
            <w:pPr>
              <w:pStyle w:val="ad"/>
              <w:widowControl/>
              <w:numPr>
                <w:ilvl w:val="0"/>
                <w:numId w:val="2"/>
              </w:numPr>
              <w:spacing w:line="260" w:lineRule="exact"/>
              <w:ind w:firstLineChars="0"/>
              <w:jc w:val="right"/>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63498AA5"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1758CE23"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44E8C14C"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04C5D5F"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CA6DA67" w14:textId="77777777" w:rsidR="00446724" w:rsidRDefault="00000000">
            <w:pPr>
              <w:spacing w:line="260" w:lineRule="exact"/>
              <w:ind w:firstLineChars="100" w:firstLine="210"/>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cs="Times New Roman" w:hint="eastAsia"/>
                <w:color w:val="000000" w:themeColor="text1"/>
                <w:kern w:val="0"/>
                <w:szCs w:val="21"/>
              </w:rPr>
              <w:t>拒不停止违法行为、拒不整改；或已造成火灾、难以整改的火灾隐患等严重后果。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281599E8" w14:textId="77777777" w:rsidR="00446724" w:rsidRDefault="00000000">
            <w:pPr>
              <w:spacing w:line="260" w:lineRule="exact"/>
              <w:ind w:firstLineChars="100" w:firstLine="210"/>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cs="Times New Roman" w:hint="eastAsia"/>
                <w:color w:val="000000" w:themeColor="text1"/>
                <w:kern w:val="0"/>
                <w:szCs w:val="21"/>
              </w:rPr>
              <w:t>责令停止使用，并处17万元以上30万元以下罚款。</w:t>
            </w:r>
          </w:p>
        </w:tc>
      </w:tr>
      <w:tr w:rsidR="00446724" w14:paraId="364452D3" w14:textId="77777777">
        <w:trPr>
          <w:trHeight w:val="684"/>
          <w:jc w:val="center"/>
        </w:trPr>
        <w:tc>
          <w:tcPr>
            <w:tcW w:w="535" w:type="dxa"/>
            <w:vMerge w:val="restart"/>
            <w:tcBorders>
              <w:tl2br w:val="nil"/>
              <w:tr2bl w:val="nil"/>
            </w:tcBorders>
            <w:vAlign w:val="center"/>
          </w:tcPr>
          <w:p w14:paraId="196F3AFA"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5B3656D2"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szCs w:val="21"/>
              </w:rPr>
              <w:t>国务院住房和城乡建设主管部门规定应当申请消防验收的建设工程以外的其他建设工程</w:t>
            </w:r>
            <w:r>
              <w:rPr>
                <w:rFonts w:ascii="仿宋_GB2312" w:eastAsia="仿宋_GB2312" w:hAnsi="宋体" w:cs="Times New Roman" w:hint="eastAsia"/>
                <w:color w:val="000000" w:themeColor="text1"/>
                <w:kern w:val="0"/>
                <w:szCs w:val="21"/>
              </w:rPr>
              <w:t>建设单位未在验收后报住房和城乡建设主管部门备案的</w:t>
            </w:r>
          </w:p>
        </w:tc>
        <w:tc>
          <w:tcPr>
            <w:tcW w:w="993" w:type="dxa"/>
            <w:gridSpan w:val="2"/>
            <w:vMerge w:val="restart"/>
            <w:tcBorders>
              <w:tl2br w:val="nil"/>
              <w:tr2bl w:val="nil"/>
            </w:tcBorders>
            <w:vAlign w:val="center"/>
          </w:tcPr>
          <w:p w14:paraId="4EAD9380" w14:textId="77777777" w:rsidR="00446724" w:rsidRDefault="00000000">
            <w:pPr>
              <w:widowControl/>
              <w:spacing w:line="260" w:lineRule="exac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《中华人民共和国消防法》第十三条第二款</w:t>
            </w:r>
          </w:p>
        </w:tc>
        <w:tc>
          <w:tcPr>
            <w:tcW w:w="4110" w:type="dxa"/>
            <w:vMerge w:val="restart"/>
            <w:tcBorders>
              <w:tl2br w:val="nil"/>
              <w:tr2bl w:val="nil"/>
            </w:tcBorders>
            <w:vAlign w:val="center"/>
          </w:tcPr>
          <w:p w14:paraId="74006DD6"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《中华人民共和国消防法》第五十八条第二款</w:t>
            </w:r>
          </w:p>
          <w:p w14:paraId="4F82B0DD" w14:textId="77777777" w:rsidR="00446724" w:rsidRDefault="00000000">
            <w:pPr>
              <w:widowControl/>
              <w:spacing w:line="260" w:lineRule="exact"/>
              <w:ind w:firstLineChars="100" w:firstLine="210"/>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cs="Times New Roman" w:hint="eastAsia"/>
                <w:color w:val="000000" w:themeColor="text1"/>
                <w:kern w:val="0"/>
                <w:szCs w:val="21"/>
              </w:rPr>
              <w:t>建设单位未依照本法规定在验收后报住房和城乡建设主管部门备案的，由住房和城乡建设主管部门责令改正，处五千元以下罚款。</w:t>
            </w:r>
          </w:p>
        </w:tc>
        <w:tc>
          <w:tcPr>
            <w:tcW w:w="1134" w:type="dxa"/>
            <w:tcBorders>
              <w:tl2br w:val="nil"/>
              <w:tr2bl w:val="nil"/>
            </w:tcBorders>
            <w:tcMar>
              <w:top w:w="15" w:type="dxa"/>
              <w:left w:w="15" w:type="dxa"/>
              <w:bottom w:w="15" w:type="dxa"/>
              <w:right w:w="15" w:type="dxa"/>
            </w:tcMar>
            <w:vAlign w:val="center"/>
          </w:tcPr>
          <w:p w14:paraId="63C7ED84"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7EFDBFD"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主动停止违法行为、积极申报消防验收备案手续，并未造成危害后果。</w:t>
            </w:r>
          </w:p>
        </w:tc>
        <w:tc>
          <w:tcPr>
            <w:tcW w:w="3260" w:type="dxa"/>
            <w:tcBorders>
              <w:tl2br w:val="nil"/>
              <w:tr2bl w:val="nil"/>
            </w:tcBorders>
            <w:tcMar>
              <w:top w:w="15" w:type="dxa"/>
              <w:left w:w="15" w:type="dxa"/>
              <w:bottom w:w="15" w:type="dxa"/>
              <w:right w:w="15" w:type="dxa"/>
            </w:tcMar>
            <w:vAlign w:val="center"/>
          </w:tcPr>
          <w:p w14:paraId="17D73621" w14:textId="77777777" w:rsidR="00446724" w:rsidRDefault="00000000">
            <w:pPr>
              <w:spacing w:line="260" w:lineRule="exact"/>
              <w:ind w:firstLineChars="100" w:firstLine="210"/>
              <w:textAlignment w:val="center"/>
              <w:rPr>
                <w:rFonts w:ascii="仿宋_GB2312" w:eastAsia="仿宋_GB2312" w:hAnsi="Calibri" w:cs="Times New Roman"/>
                <w:color w:val="000000" w:themeColor="text1"/>
                <w:szCs w:val="21"/>
              </w:rPr>
            </w:pPr>
            <w:r>
              <w:rPr>
                <w:rFonts w:ascii="仿宋_GB2312" w:eastAsia="仿宋_GB2312" w:hAnsi="宋体" w:cs="Times New Roman" w:hint="eastAsia"/>
                <w:color w:val="000000" w:themeColor="text1"/>
                <w:kern w:val="0"/>
                <w:szCs w:val="21"/>
              </w:rPr>
              <w:t>责令改正，处1千</w:t>
            </w:r>
            <w:r>
              <w:rPr>
                <w:rFonts w:ascii="仿宋_GB2312" w:eastAsia="仿宋_GB2312" w:hAnsi="宋体" w:cs="Times New Roman" w:hint="eastAsia"/>
                <w:color w:val="000000" w:themeColor="text1"/>
                <w:szCs w:val="21"/>
              </w:rPr>
              <w:t>元罚款。</w:t>
            </w:r>
          </w:p>
        </w:tc>
      </w:tr>
      <w:tr w:rsidR="00446724" w14:paraId="187524A2" w14:textId="77777777">
        <w:trPr>
          <w:trHeight w:val="643"/>
          <w:jc w:val="center"/>
        </w:trPr>
        <w:tc>
          <w:tcPr>
            <w:tcW w:w="535" w:type="dxa"/>
            <w:vMerge/>
            <w:tcBorders>
              <w:tl2br w:val="nil"/>
              <w:tr2bl w:val="nil"/>
            </w:tcBorders>
            <w:vAlign w:val="center"/>
          </w:tcPr>
          <w:p w14:paraId="762A4363" w14:textId="77777777" w:rsidR="00446724" w:rsidRDefault="00446724">
            <w:pPr>
              <w:pStyle w:val="ad"/>
              <w:widowControl/>
              <w:numPr>
                <w:ilvl w:val="0"/>
                <w:numId w:val="2"/>
              </w:numPr>
              <w:spacing w:line="260" w:lineRule="exact"/>
              <w:ind w:firstLineChars="0"/>
              <w:jc w:val="right"/>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4E682BE5"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0D68BEA5"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06667A3D" w14:textId="77777777" w:rsidR="00446724" w:rsidRDefault="00446724">
            <w:pPr>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46C35C7" w14:textId="77777777" w:rsidR="00446724" w:rsidRDefault="00000000">
            <w:pPr>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657CEEF" w14:textId="77777777" w:rsidR="00446724" w:rsidRDefault="00000000">
            <w:pPr>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不具有从轻、从重情形。</w:t>
            </w:r>
          </w:p>
        </w:tc>
        <w:tc>
          <w:tcPr>
            <w:tcW w:w="3260" w:type="dxa"/>
            <w:tcBorders>
              <w:tl2br w:val="nil"/>
              <w:tr2bl w:val="nil"/>
            </w:tcBorders>
            <w:tcMar>
              <w:top w:w="15" w:type="dxa"/>
              <w:left w:w="15" w:type="dxa"/>
              <w:bottom w:w="15" w:type="dxa"/>
              <w:right w:w="15" w:type="dxa"/>
            </w:tcMar>
            <w:vAlign w:val="center"/>
          </w:tcPr>
          <w:p w14:paraId="51AA9724" w14:textId="77777777" w:rsidR="00446724" w:rsidRDefault="00000000">
            <w:pPr>
              <w:spacing w:line="260" w:lineRule="exact"/>
              <w:ind w:firstLineChars="100" w:firstLine="210"/>
              <w:textAlignment w:val="center"/>
              <w:rPr>
                <w:rFonts w:ascii="仿宋_GB2312" w:eastAsia="仿宋_GB2312" w:hAnsi="Calibri" w:cs="Times New Roman"/>
                <w:strike/>
                <w:color w:val="000000" w:themeColor="text1"/>
                <w:szCs w:val="21"/>
              </w:rPr>
            </w:pPr>
            <w:r>
              <w:rPr>
                <w:rFonts w:ascii="仿宋_GB2312" w:eastAsia="仿宋_GB2312" w:hAnsi="宋体" w:cs="Times New Roman" w:hint="eastAsia"/>
                <w:color w:val="000000" w:themeColor="text1"/>
                <w:kern w:val="0"/>
                <w:szCs w:val="21"/>
              </w:rPr>
              <w:t>责令</w:t>
            </w:r>
            <w:r>
              <w:rPr>
                <w:rFonts w:ascii="仿宋_GB2312" w:eastAsia="仿宋_GB2312" w:hAnsi="宋体" w:cs="Times New Roman"/>
                <w:color w:val="000000" w:themeColor="text1"/>
                <w:kern w:val="0"/>
                <w:szCs w:val="21"/>
              </w:rPr>
              <w:t>改正</w:t>
            </w:r>
            <w:r>
              <w:rPr>
                <w:rFonts w:ascii="仿宋_GB2312" w:eastAsia="仿宋_GB2312" w:hAnsi="宋体" w:cs="Times New Roman" w:hint="eastAsia"/>
                <w:color w:val="000000" w:themeColor="text1"/>
                <w:kern w:val="0"/>
                <w:szCs w:val="21"/>
              </w:rPr>
              <w:t>，处1</w:t>
            </w:r>
            <w:r>
              <w:rPr>
                <w:rFonts w:ascii="仿宋_GB2312" w:eastAsia="仿宋_GB2312" w:hAnsi="宋体" w:cs="Times New Roman"/>
                <w:color w:val="000000" w:themeColor="text1"/>
                <w:kern w:val="0"/>
                <w:szCs w:val="21"/>
              </w:rPr>
              <w:t>千元以上</w:t>
            </w:r>
            <w:r>
              <w:rPr>
                <w:rFonts w:ascii="仿宋_GB2312" w:eastAsia="仿宋_GB2312" w:hAnsi="宋体" w:cs="Times New Roman" w:hint="eastAsia"/>
                <w:color w:val="000000" w:themeColor="text1"/>
                <w:kern w:val="0"/>
                <w:szCs w:val="21"/>
              </w:rPr>
              <w:t>5</w:t>
            </w:r>
            <w:r>
              <w:rPr>
                <w:rFonts w:ascii="仿宋_GB2312" w:eastAsia="仿宋_GB2312" w:hAnsi="宋体" w:cs="Times New Roman"/>
                <w:color w:val="000000" w:themeColor="text1"/>
                <w:kern w:val="0"/>
                <w:szCs w:val="21"/>
              </w:rPr>
              <w:t>千元以下罚款</w:t>
            </w:r>
            <w:r>
              <w:rPr>
                <w:rFonts w:ascii="仿宋_GB2312" w:eastAsia="仿宋_GB2312" w:hAnsi="宋体" w:cs="Times New Roman" w:hint="eastAsia"/>
                <w:color w:val="000000" w:themeColor="text1"/>
                <w:kern w:val="0"/>
                <w:szCs w:val="21"/>
              </w:rPr>
              <w:t>。</w:t>
            </w:r>
          </w:p>
        </w:tc>
      </w:tr>
      <w:tr w:rsidR="00446724" w14:paraId="3125B64F" w14:textId="77777777">
        <w:trPr>
          <w:trHeight w:val="1217"/>
          <w:jc w:val="center"/>
        </w:trPr>
        <w:tc>
          <w:tcPr>
            <w:tcW w:w="535" w:type="dxa"/>
            <w:vMerge/>
            <w:tcBorders>
              <w:tl2br w:val="nil"/>
              <w:tr2bl w:val="nil"/>
            </w:tcBorders>
            <w:vAlign w:val="center"/>
          </w:tcPr>
          <w:p w14:paraId="610B2B8C" w14:textId="77777777" w:rsidR="00446724" w:rsidRDefault="00446724">
            <w:pPr>
              <w:pStyle w:val="ad"/>
              <w:widowControl/>
              <w:numPr>
                <w:ilvl w:val="0"/>
                <w:numId w:val="2"/>
              </w:numPr>
              <w:spacing w:line="260" w:lineRule="exact"/>
              <w:ind w:firstLineChars="0"/>
              <w:jc w:val="right"/>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4928BC1"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05082231"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24145252" w14:textId="77777777" w:rsidR="00446724" w:rsidRDefault="00446724">
            <w:pPr>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AA6E72F" w14:textId="77777777" w:rsidR="00446724" w:rsidRDefault="00000000">
            <w:pPr>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FFFD649" w14:textId="77777777" w:rsidR="00446724" w:rsidRDefault="00000000">
            <w:pPr>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拒不停止违法行为、拒不申报消防验收备案手续；或已造成火灾、难以整改的火灾隐患等严重后果。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04CC6AB1" w14:textId="77777777" w:rsidR="00446724" w:rsidRDefault="00000000">
            <w:pPr>
              <w:spacing w:line="260" w:lineRule="exact"/>
              <w:ind w:firstLineChars="100" w:firstLine="210"/>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cs="Times New Roman" w:hint="eastAsia"/>
                <w:color w:val="000000" w:themeColor="text1"/>
                <w:kern w:val="0"/>
                <w:szCs w:val="21"/>
              </w:rPr>
              <w:t>责令改正，处5千元罚款。</w:t>
            </w:r>
          </w:p>
        </w:tc>
      </w:tr>
      <w:tr w:rsidR="00446724" w14:paraId="78AB58D2" w14:textId="77777777">
        <w:trPr>
          <w:trHeight w:val="20"/>
          <w:jc w:val="center"/>
        </w:trPr>
        <w:tc>
          <w:tcPr>
            <w:tcW w:w="535" w:type="dxa"/>
            <w:vMerge w:val="restart"/>
            <w:tcBorders>
              <w:tl2br w:val="nil"/>
              <w:tr2bl w:val="nil"/>
            </w:tcBorders>
            <w:vAlign w:val="center"/>
          </w:tcPr>
          <w:p w14:paraId="0ECFBC69"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527BB51A"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szCs w:val="21"/>
              </w:rPr>
              <w:t>建设单位要求建筑设计单位或者建筑施工企业降低消防技术标准设计、施工的</w:t>
            </w:r>
          </w:p>
        </w:tc>
        <w:tc>
          <w:tcPr>
            <w:tcW w:w="993" w:type="dxa"/>
            <w:gridSpan w:val="2"/>
            <w:vMerge w:val="restart"/>
            <w:tcBorders>
              <w:tl2br w:val="nil"/>
              <w:tr2bl w:val="nil"/>
            </w:tcBorders>
            <w:vAlign w:val="center"/>
          </w:tcPr>
          <w:p w14:paraId="6EDF7FAF" w14:textId="77777777" w:rsidR="00446724" w:rsidRDefault="00000000">
            <w:pPr>
              <w:widowControl/>
              <w:spacing w:line="260" w:lineRule="exac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szCs w:val="21"/>
              </w:rPr>
              <w:t>《中华人民共和国消防法》第九条</w:t>
            </w:r>
          </w:p>
        </w:tc>
        <w:tc>
          <w:tcPr>
            <w:tcW w:w="4110" w:type="dxa"/>
            <w:vMerge w:val="restart"/>
            <w:tcBorders>
              <w:tl2br w:val="nil"/>
              <w:tr2bl w:val="nil"/>
            </w:tcBorders>
            <w:vAlign w:val="center"/>
          </w:tcPr>
          <w:p w14:paraId="0F32433B" w14:textId="77777777" w:rsidR="00446724" w:rsidRDefault="00000000">
            <w:pPr>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《中华人民共和国消防法》第五十九条第一项</w:t>
            </w:r>
          </w:p>
          <w:p w14:paraId="1649DC38" w14:textId="77777777" w:rsidR="00446724" w:rsidRDefault="00000000">
            <w:pPr>
              <w:spacing w:line="260" w:lineRule="exact"/>
              <w:ind w:firstLineChars="100" w:firstLine="210"/>
              <w:textAlignment w:val="center"/>
              <w:rPr>
                <w:rFonts w:ascii="仿宋_GB2312" w:eastAsia="仿宋_GB2312" w:hAnsi="Calibri" w:cs="Times New Roman"/>
                <w:color w:val="000000" w:themeColor="text1"/>
                <w:szCs w:val="21"/>
              </w:rPr>
            </w:pPr>
            <w:r>
              <w:rPr>
                <w:rFonts w:ascii="仿宋_GB2312" w:eastAsia="仿宋_GB2312" w:hAnsi="Calibri" w:cs="Times New Roman" w:hint="eastAsia"/>
                <w:color w:val="000000" w:themeColor="text1"/>
                <w:szCs w:val="21"/>
              </w:rPr>
              <w:t>违反本法规定，有下列行为之一的，由住房和城乡建设主管部门责令改正或者停止施工，并处一万元以上十万元以下罚款：</w:t>
            </w:r>
          </w:p>
          <w:p w14:paraId="2A920326" w14:textId="77777777" w:rsidR="00446724" w:rsidRDefault="00000000">
            <w:pPr>
              <w:spacing w:line="260" w:lineRule="exact"/>
              <w:ind w:firstLineChars="100" w:firstLine="210"/>
              <w:textAlignment w:val="center"/>
              <w:rPr>
                <w:rFonts w:ascii="仿宋_GB2312" w:eastAsia="仿宋_GB2312" w:hAnsi="Calibri" w:cs="Times New Roman"/>
                <w:color w:val="000000" w:themeColor="text1"/>
                <w:szCs w:val="21"/>
              </w:rPr>
            </w:pPr>
            <w:r>
              <w:rPr>
                <w:rFonts w:ascii="仿宋_GB2312" w:eastAsia="仿宋_GB2312" w:hAnsi="Calibri" w:cs="Times New Roman" w:hint="eastAsia"/>
                <w:color w:val="000000" w:themeColor="text1"/>
                <w:szCs w:val="21"/>
              </w:rPr>
              <w:t>（一）建设单位要求建筑设计单位或者建筑施工企业降低消防技术标准设计、施工的；</w:t>
            </w:r>
          </w:p>
        </w:tc>
        <w:tc>
          <w:tcPr>
            <w:tcW w:w="1134" w:type="dxa"/>
            <w:tcBorders>
              <w:tl2br w:val="nil"/>
              <w:tr2bl w:val="nil"/>
            </w:tcBorders>
            <w:tcMar>
              <w:top w:w="15" w:type="dxa"/>
              <w:left w:w="15" w:type="dxa"/>
              <w:bottom w:w="15" w:type="dxa"/>
              <w:right w:w="15" w:type="dxa"/>
            </w:tcMar>
            <w:vAlign w:val="center"/>
          </w:tcPr>
          <w:p w14:paraId="3E8F8220"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27FDDBE"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1E6A8CE1"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Calibri" w:cs="Times New Roman" w:hint="eastAsia"/>
                <w:color w:val="000000" w:themeColor="text1"/>
                <w:szCs w:val="21"/>
              </w:rPr>
              <w:t>责令改正或者停止施工，并处1万元罚款。</w:t>
            </w:r>
          </w:p>
        </w:tc>
      </w:tr>
      <w:tr w:rsidR="00446724" w14:paraId="1953A8A9" w14:textId="77777777">
        <w:trPr>
          <w:trHeight w:val="701"/>
          <w:jc w:val="center"/>
        </w:trPr>
        <w:tc>
          <w:tcPr>
            <w:tcW w:w="535" w:type="dxa"/>
            <w:vMerge/>
            <w:tcBorders>
              <w:tl2br w:val="nil"/>
              <w:tr2bl w:val="nil"/>
            </w:tcBorders>
            <w:vAlign w:val="center"/>
          </w:tcPr>
          <w:p w14:paraId="607B5C42" w14:textId="77777777" w:rsidR="00446724" w:rsidRDefault="00446724">
            <w:pPr>
              <w:pStyle w:val="ad"/>
              <w:widowControl/>
              <w:numPr>
                <w:ilvl w:val="0"/>
                <w:numId w:val="2"/>
              </w:numPr>
              <w:spacing w:line="260" w:lineRule="exact"/>
              <w:ind w:firstLineChars="0"/>
              <w:jc w:val="right"/>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778F466F"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4E8E1732"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3C1CB135"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3C70224"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4A9E848" w14:textId="77777777" w:rsidR="00446724" w:rsidRDefault="00000000">
            <w:pPr>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不具有从轻、从重情形。</w:t>
            </w:r>
          </w:p>
        </w:tc>
        <w:tc>
          <w:tcPr>
            <w:tcW w:w="3260" w:type="dxa"/>
            <w:tcBorders>
              <w:tl2br w:val="nil"/>
              <w:tr2bl w:val="nil"/>
            </w:tcBorders>
            <w:tcMar>
              <w:top w:w="15" w:type="dxa"/>
              <w:left w:w="15" w:type="dxa"/>
              <w:bottom w:w="15" w:type="dxa"/>
              <w:right w:w="15" w:type="dxa"/>
            </w:tcMar>
            <w:vAlign w:val="center"/>
          </w:tcPr>
          <w:p w14:paraId="3540FDC1" w14:textId="77777777" w:rsidR="00446724" w:rsidRDefault="00000000">
            <w:pPr>
              <w:spacing w:line="260" w:lineRule="exact"/>
              <w:ind w:firstLineChars="100" w:firstLine="210"/>
              <w:textAlignment w:val="center"/>
              <w:rPr>
                <w:rFonts w:ascii="仿宋_GB2312" w:eastAsia="仿宋_GB2312" w:hAnsi="宋体" w:cs="Times New Roman" w:hint="eastAsia"/>
                <w:strike/>
                <w:color w:val="000000" w:themeColor="text1"/>
                <w:kern w:val="0"/>
                <w:szCs w:val="21"/>
              </w:rPr>
            </w:pPr>
            <w:r>
              <w:rPr>
                <w:rFonts w:ascii="仿宋_GB2312" w:eastAsia="仿宋_GB2312" w:hAnsi="Calibri" w:cs="Times New Roman" w:hint="eastAsia"/>
                <w:color w:val="000000" w:themeColor="text1"/>
                <w:szCs w:val="21"/>
              </w:rPr>
              <w:t>责令改正或者停止施工，并处1万元以上6万元以下罚款。</w:t>
            </w:r>
          </w:p>
        </w:tc>
      </w:tr>
      <w:tr w:rsidR="00446724" w14:paraId="57A244DC" w14:textId="77777777">
        <w:trPr>
          <w:trHeight w:val="1052"/>
          <w:jc w:val="center"/>
        </w:trPr>
        <w:tc>
          <w:tcPr>
            <w:tcW w:w="535" w:type="dxa"/>
            <w:vMerge/>
            <w:tcBorders>
              <w:tl2br w:val="nil"/>
              <w:tr2bl w:val="nil"/>
            </w:tcBorders>
            <w:vAlign w:val="center"/>
          </w:tcPr>
          <w:p w14:paraId="397A232D" w14:textId="77777777" w:rsidR="00446724" w:rsidRDefault="00446724">
            <w:pPr>
              <w:pStyle w:val="ad"/>
              <w:widowControl/>
              <w:numPr>
                <w:ilvl w:val="0"/>
                <w:numId w:val="2"/>
              </w:numPr>
              <w:spacing w:line="260" w:lineRule="exact"/>
              <w:ind w:firstLineChars="0"/>
              <w:jc w:val="right"/>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DA44FA3"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438FF555"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04C3A4E9"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09A28C1"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51A511A" w14:textId="77777777" w:rsidR="00446724" w:rsidRDefault="00000000">
            <w:pPr>
              <w:spacing w:line="260" w:lineRule="exact"/>
              <w:ind w:firstLineChars="100" w:firstLine="210"/>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cs="Times New Roman" w:hint="eastAsia"/>
                <w:color w:val="000000" w:themeColor="text1"/>
                <w:kern w:val="0"/>
                <w:szCs w:val="21"/>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2DA615E2" w14:textId="77777777" w:rsidR="00446724" w:rsidRDefault="00000000">
            <w:pPr>
              <w:spacing w:line="260" w:lineRule="exact"/>
              <w:ind w:firstLineChars="100" w:firstLine="210"/>
              <w:textAlignment w:val="center"/>
              <w:rPr>
                <w:rFonts w:ascii="仿宋_GB2312" w:eastAsia="仿宋_GB2312" w:hAnsi="宋体" w:cs="Times New Roman" w:hint="eastAsia"/>
                <w:strike/>
                <w:color w:val="000000" w:themeColor="text1"/>
                <w:kern w:val="0"/>
                <w:szCs w:val="21"/>
              </w:rPr>
            </w:pPr>
            <w:r>
              <w:rPr>
                <w:rFonts w:ascii="仿宋_GB2312" w:eastAsia="仿宋_GB2312" w:hAnsi="Calibri" w:cs="Times New Roman"/>
                <w:color w:val="000000" w:themeColor="text1"/>
                <w:szCs w:val="21"/>
              </w:rPr>
              <w:t>责令改正或者停止施工</w:t>
            </w:r>
            <w:r>
              <w:rPr>
                <w:rFonts w:ascii="仿宋_GB2312" w:eastAsia="仿宋_GB2312" w:hAnsi="Calibri" w:cs="Times New Roman" w:hint="eastAsia"/>
                <w:color w:val="000000" w:themeColor="text1"/>
                <w:szCs w:val="21"/>
              </w:rPr>
              <w:t>，并处6万元以上10万元以下罚款。</w:t>
            </w:r>
          </w:p>
        </w:tc>
      </w:tr>
      <w:tr w:rsidR="00446724" w14:paraId="74FD5B09" w14:textId="77777777">
        <w:trPr>
          <w:trHeight w:val="820"/>
          <w:jc w:val="center"/>
        </w:trPr>
        <w:tc>
          <w:tcPr>
            <w:tcW w:w="535" w:type="dxa"/>
            <w:vMerge w:val="restart"/>
            <w:tcBorders>
              <w:tl2br w:val="nil"/>
              <w:tr2bl w:val="nil"/>
            </w:tcBorders>
            <w:vAlign w:val="center"/>
          </w:tcPr>
          <w:p w14:paraId="073889E3"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1F0E7467" w14:textId="77777777" w:rsidR="00446724" w:rsidRDefault="00000000">
            <w:pPr>
              <w:widowControl/>
              <w:spacing w:line="260" w:lineRule="exact"/>
              <w:ind w:firstLineChars="100" w:firstLine="210"/>
              <w:jc w:val="left"/>
              <w:rPr>
                <w:rFonts w:ascii="仿宋_GB2312" w:eastAsia="仿宋_GB2312" w:hAnsi="Calibri" w:cs="Times New Roman"/>
                <w:color w:val="000000" w:themeColor="text1"/>
                <w:szCs w:val="21"/>
              </w:rPr>
            </w:pPr>
            <w:r>
              <w:rPr>
                <w:rFonts w:ascii="仿宋_GB2312" w:eastAsia="仿宋_GB2312" w:hAnsi="Calibri" w:cs="Times New Roman" w:hint="eastAsia"/>
                <w:color w:val="000000" w:themeColor="text1"/>
                <w:szCs w:val="21"/>
              </w:rPr>
              <w:t>建筑设计单位不按照消防技术标准强制性要求进行消防设计的</w:t>
            </w:r>
          </w:p>
        </w:tc>
        <w:tc>
          <w:tcPr>
            <w:tcW w:w="993" w:type="dxa"/>
            <w:gridSpan w:val="2"/>
            <w:vMerge w:val="restart"/>
            <w:tcBorders>
              <w:tl2br w:val="nil"/>
              <w:tr2bl w:val="nil"/>
            </w:tcBorders>
            <w:vAlign w:val="center"/>
          </w:tcPr>
          <w:p w14:paraId="089449F8" w14:textId="77777777" w:rsidR="00446724" w:rsidRDefault="00000000">
            <w:pPr>
              <w:widowControl/>
              <w:spacing w:line="260" w:lineRule="exact"/>
              <w:jc w:val="left"/>
              <w:textAlignment w:val="center"/>
              <w:rPr>
                <w:rFonts w:ascii="仿宋_GB2312" w:eastAsia="仿宋_GB2312" w:hAnsi="Calibri" w:cs="Times New Roman"/>
                <w:color w:val="000000" w:themeColor="text1"/>
                <w:szCs w:val="21"/>
              </w:rPr>
            </w:pPr>
            <w:r>
              <w:rPr>
                <w:rFonts w:ascii="仿宋_GB2312" w:eastAsia="仿宋_GB2312" w:hAnsi="Calibri" w:cs="Times New Roman" w:hint="eastAsia"/>
                <w:color w:val="000000" w:themeColor="text1"/>
                <w:szCs w:val="21"/>
              </w:rPr>
              <w:t>《中华人民共和国消防法》第九条</w:t>
            </w:r>
          </w:p>
        </w:tc>
        <w:tc>
          <w:tcPr>
            <w:tcW w:w="4110" w:type="dxa"/>
            <w:vMerge w:val="restart"/>
            <w:tcBorders>
              <w:tl2br w:val="nil"/>
              <w:tr2bl w:val="nil"/>
            </w:tcBorders>
            <w:vAlign w:val="center"/>
          </w:tcPr>
          <w:p w14:paraId="3BE66B90" w14:textId="77777777" w:rsidR="00446724" w:rsidRDefault="00000000">
            <w:pPr>
              <w:widowControl/>
              <w:spacing w:line="260" w:lineRule="exact"/>
              <w:jc w:val="left"/>
              <w:rPr>
                <w:rFonts w:ascii="仿宋_GB2312" w:eastAsia="仿宋_GB2312" w:hAnsi="Calibri" w:cs="Times New Roman"/>
                <w:color w:val="000000" w:themeColor="text1"/>
                <w:szCs w:val="21"/>
              </w:rPr>
            </w:pPr>
            <w:r>
              <w:rPr>
                <w:rFonts w:ascii="仿宋_GB2312" w:eastAsia="仿宋_GB2312" w:hAnsi="Calibri" w:cs="Times New Roman" w:hint="eastAsia"/>
                <w:color w:val="000000" w:themeColor="text1"/>
                <w:szCs w:val="21"/>
              </w:rPr>
              <w:t>《中华人民共和国消防法》第五十九条第二项</w:t>
            </w:r>
          </w:p>
          <w:p w14:paraId="11B93D32" w14:textId="77777777" w:rsidR="00446724" w:rsidRDefault="00000000">
            <w:pPr>
              <w:widowControl/>
              <w:spacing w:line="260" w:lineRule="exact"/>
              <w:ind w:firstLineChars="100" w:firstLine="210"/>
              <w:jc w:val="left"/>
              <w:rPr>
                <w:rFonts w:ascii="仿宋_GB2312" w:eastAsia="仿宋_GB2312" w:hAnsi="Calibri" w:cs="Times New Roman"/>
                <w:color w:val="000000" w:themeColor="text1"/>
                <w:szCs w:val="21"/>
              </w:rPr>
            </w:pPr>
            <w:r>
              <w:rPr>
                <w:rFonts w:ascii="仿宋_GB2312" w:eastAsia="仿宋_GB2312" w:hAnsi="Calibri" w:cs="Times New Roman" w:hint="eastAsia"/>
                <w:color w:val="000000" w:themeColor="text1"/>
                <w:szCs w:val="21"/>
              </w:rPr>
              <w:t>违反本法规定，有下列行为之一的，由住房和城乡建设主管部门责令改正或者停止施工，并处一万元以上十万元以下罚款：</w:t>
            </w:r>
          </w:p>
          <w:p w14:paraId="0A6D5E64" w14:textId="77777777" w:rsidR="00446724" w:rsidRDefault="00000000">
            <w:pPr>
              <w:widowControl/>
              <w:spacing w:line="260" w:lineRule="exact"/>
              <w:ind w:firstLineChars="100" w:firstLine="210"/>
              <w:jc w:val="left"/>
              <w:rPr>
                <w:rFonts w:ascii="仿宋_GB2312" w:eastAsia="仿宋_GB2312" w:hAnsi="Calibri" w:cs="Times New Roman"/>
                <w:color w:val="000000" w:themeColor="text1"/>
                <w:szCs w:val="21"/>
              </w:rPr>
            </w:pPr>
            <w:r>
              <w:rPr>
                <w:rFonts w:ascii="仿宋_GB2312" w:eastAsia="仿宋_GB2312" w:hAnsi="Calibri" w:cs="Times New Roman" w:hint="eastAsia"/>
                <w:color w:val="000000" w:themeColor="text1"/>
                <w:szCs w:val="21"/>
              </w:rPr>
              <w:t>（二）建筑设计单位不按照消防技术标准强制性要求进行消防设计的；</w:t>
            </w:r>
          </w:p>
        </w:tc>
        <w:tc>
          <w:tcPr>
            <w:tcW w:w="1134" w:type="dxa"/>
            <w:tcBorders>
              <w:tl2br w:val="nil"/>
              <w:tr2bl w:val="nil"/>
            </w:tcBorders>
            <w:tcMar>
              <w:top w:w="15" w:type="dxa"/>
              <w:left w:w="15" w:type="dxa"/>
              <w:bottom w:w="15" w:type="dxa"/>
              <w:right w:w="15" w:type="dxa"/>
            </w:tcMar>
            <w:vAlign w:val="center"/>
          </w:tcPr>
          <w:p w14:paraId="20CAD0C9"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FB87A2D"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0333CAF2"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Calibri" w:cs="Times New Roman" w:hint="eastAsia"/>
                <w:color w:val="000000" w:themeColor="text1"/>
                <w:szCs w:val="21"/>
              </w:rPr>
              <w:t>责令改正，并处1万元罚款。</w:t>
            </w:r>
          </w:p>
        </w:tc>
      </w:tr>
      <w:tr w:rsidR="00446724" w14:paraId="21834B71" w14:textId="77777777">
        <w:trPr>
          <w:trHeight w:val="673"/>
          <w:jc w:val="center"/>
        </w:trPr>
        <w:tc>
          <w:tcPr>
            <w:tcW w:w="535" w:type="dxa"/>
            <w:vMerge/>
            <w:tcBorders>
              <w:tl2br w:val="nil"/>
              <w:tr2bl w:val="nil"/>
            </w:tcBorders>
            <w:vAlign w:val="center"/>
          </w:tcPr>
          <w:p w14:paraId="369A6028" w14:textId="77777777" w:rsidR="00446724" w:rsidRDefault="00446724">
            <w:pPr>
              <w:pStyle w:val="ad"/>
              <w:widowControl/>
              <w:numPr>
                <w:ilvl w:val="0"/>
                <w:numId w:val="2"/>
              </w:numPr>
              <w:spacing w:line="260" w:lineRule="exact"/>
              <w:ind w:firstLineChars="0"/>
              <w:jc w:val="right"/>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B67C110" w14:textId="77777777" w:rsidR="00446724" w:rsidRDefault="00446724">
            <w:pPr>
              <w:widowControl/>
              <w:spacing w:line="260" w:lineRule="exact"/>
              <w:ind w:firstLineChars="100" w:firstLine="210"/>
              <w:jc w:val="left"/>
              <w:rPr>
                <w:rFonts w:ascii="微软雅黑" w:eastAsia="微软雅黑" w:hAnsi="微软雅黑" w:cs="微软雅黑" w:hint="eastAsia"/>
                <w:color w:val="000000" w:themeColor="text1"/>
                <w:szCs w:val="21"/>
              </w:rPr>
            </w:pPr>
          </w:p>
        </w:tc>
        <w:tc>
          <w:tcPr>
            <w:tcW w:w="993" w:type="dxa"/>
            <w:gridSpan w:val="2"/>
            <w:vMerge/>
            <w:tcBorders>
              <w:tl2br w:val="nil"/>
              <w:tr2bl w:val="nil"/>
            </w:tcBorders>
            <w:vAlign w:val="center"/>
          </w:tcPr>
          <w:p w14:paraId="3666572F" w14:textId="77777777" w:rsidR="00446724" w:rsidRDefault="00446724">
            <w:pPr>
              <w:widowControl/>
              <w:spacing w:line="260" w:lineRule="exact"/>
              <w:jc w:val="left"/>
              <w:textAlignment w:val="center"/>
              <w:rPr>
                <w:rFonts w:ascii="微软雅黑" w:eastAsia="微软雅黑" w:hAnsi="微软雅黑" w:cs="微软雅黑" w:hint="eastAsia"/>
                <w:color w:val="000000" w:themeColor="text1"/>
                <w:szCs w:val="21"/>
              </w:rPr>
            </w:pPr>
          </w:p>
        </w:tc>
        <w:tc>
          <w:tcPr>
            <w:tcW w:w="4110" w:type="dxa"/>
            <w:vMerge/>
            <w:tcBorders>
              <w:tl2br w:val="nil"/>
              <w:tr2bl w:val="nil"/>
            </w:tcBorders>
            <w:vAlign w:val="center"/>
          </w:tcPr>
          <w:p w14:paraId="0F2B6DC9" w14:textId="77777777" w:rsidR="00446724" w:rsidRDefault="00446724">
            <w:pPr>
              <w:spacing w:line="260" w:lineRule="exact"/>
              <w:ind w:firstLineChars="100" w:firstLine="210"/>
              <w:jc w:val="left"/>
              <w:textAlignment w:val="center"/>
              <w:rPr>
                <w:rFonts w:ascii="微软雅黑" w:eastAsia="微软雅黑" w:hAnsi="微软雅黑" w:cs="微软雅黑"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01F64FB"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F71A410" w14:textId="77777777" w:rsidR="00446724" w:rsidRDefault="00000000">
            <w:pPr>
              <w:spacing w:line="260" w:lineRule="exact"/>
              <w:ind w:firstLineChars="100" w:firstLine="210"/>
              <w:jc w:val="left"/>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cs="Times New Roman"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65AFBA19" w14:textId="77777777" w:rsidR="00446724" w:rsidRDefault="00000000">
            <w:pPr>
              <w:spacing w:line="260" w:lineRule="exact"/>
              <w:ind w:firstLineChars="100" w:firstLine="210"/>
              <w:jc w:val="left"/>
              <w:textAlignment w:val="center"/>
              <w:rPr>
                <w:rFonts w:ascii="仿宋_GB2312" w:eastAsia="仿宋_GB2312" w:hAnsi="宋体" w:cs="Times New Roman" w:hint="eastAsia"/>
                <w:strike/>
                <w:color w:val="000000" w:themeColor="text1"/>
                <w:kern w:val="0"/>
                <w:szCs w:val="21"/>
              </w:rPr>
            </w:pPr>
            <w:r>
              <w:rPr>
                <w:rFonts w:ascii="仿宋_GB2312" w:eastAsia="仿宋_GB2312" w:hAnsi="Calibri" w:cs="Times New Roman" w:hint="eastAsia"/>
                <w:color w:val="000000" w:themeColor="text1"/>
                <w:szCs w:val="21"/>
              </w:rPr>
              <w:t>责令改正，并处1万元以上6万元以下罚款。</w:t>
            </w:r>
          </w:p>
        </w:tc>
      </w:tr>
      <w:tr w:rsidR="00446724" w14:paraId="6CDC3132" w14:textId="77777777">
        <w:trPr>
          <w:trHeight w:val="627"/>
          <w:jc w:val="center"/>
        </w:trPr>
        <w:tc>
          <w:tcPr>
            <w:tcW w:w="535" w:type="dxa"/>
            <w:vMerge/>
            <w:tcBorders>
              <w:tl2br w:val="nil"/>
              <w:tr2bl w:val="nil"/>
            </w:tcBorders>
            <w:vAlign w:val="center"/>
          </w:tcPr>
          <w:p w14:paraId="44F1F947" w14:textId="77777777" w:rsidR="00446724" w:rsidRDefault="00446724">
            <w:pPr>
              <w:pStyle w:val="ad"/>
              <w:widowControl/>
              <w:numPr>
                <w:ilvl w:val="0"/>
                <w:numId w:val="2"/>
              </w:numPr>
              <w:spacing w:line="260" w:lineRule="exact"/>
              <w:ind w:firstLineChars="0"/>
              <w:jc w:val="right"/>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1F500B9" w14:textId="77777777" w:rsidR="00446724" w:rsidRDefault="00446724">
            <w:pPr>
              <w:widowControl/>
              <w:spacing w:line="260" w:lineRule="exact"/>
              <w:ind w:firstLineChars="100" w:firstLine="210"/>
              <w:jc w:val="left"/>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7F296A35" w14:textId="77777777" w:rsidR="00446724" w:rsidRDefault="00446724">
            <w:pPr>
              <w:widowControl/>
              <w:spacing w:line="260" w:lineRule="exact"/>
              <w:jc w:val="lef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72DC6B83"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D156EF6"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A4E9C47" w14:textId="77777777" w:rsidR="00446724" w:rsidRDefault="00000000">
            <w:pPr>
              <w:spacing w:line="260" w:lineRule="exact"/>
              <w:ind w:firstLineChars="100" w:firstLine="210"/>
              <w:jc w:val="left"/>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cs="Times New Roman" w:hint="eastAsia"/>
                <w:color w:val="000000" w:themeColor="text1"/>
                <w:kern w:val="0"/>
                <w:szCs w:val="21"/>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04CDF928" w14:textId="77777777" w:rsidR="00446724" w:rsidRDefault="00000000">
            <w:pPr>
              <w:spacing w:line="260" w:lineRule="exact"/>
              <w:ind w:firstLineChars="100" w:firstLine="210"/>
              <w:jc w:val="left"/>
              <w:textAlignment w:val="center"/>
              <w:rPr>
                <w:rFonts w:ascii="仿宋_GB2312" w:eastAsia="仿宋_GB2312" w:hAnsi="宋体" w:cs="Times New Roman" w:hint="eastAsia"/>
                <w:strike/>
                <w:color w:val="000000" w:themeColor="text1"/>
                <w:kern w:val="0"/>
                <w:szCs w:val="21"/>
              </w:rPr>
            </w:pPr>
            <w:r>
              <w:rPr>
                <w:rFonts w:ascii="仿宋_GB2312" w:eastAsia="仿宋_GB2312" w:hAnsi="Calibri" w:cs="Times New Roman" w:hint="eastAsia"/>
                <w:color w:val="000000" w:themeColor="text1"/>
                <w:szCs w:val="21"/>
              </w:rPr>
              <w:t>责令改正，并处6万元以上10万元以下罚款。</w:t>
            </w:r>
          </w:p>
        </w:tc>
      </w:tr>
      <w:tr w:rsidR="00446724" w14:paraId="4DD3F1E2" w14:textId="77777777">
        <w:trPr>
          <w:trHeight w:val="836"/>
          <w:jc w:val="center"/>
        </w:trPr>
        <w:tc>
          <w:tcPr>
            <w:tcW w:w="535" w:type="dxa"/>
            <w:vMerge w:val="restart"/>
            <w:tcBorders>
              <w:tl2br w:val="nil"/>
              <w:tr2bl w:val="nil"/>
            </w:tcBorders>
            <w:vAlign w:val="center"/>
          </w:tcPr>
          <w:p w14:paraId="565837CF"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1161E8BA"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建筑施工企业不按照消防设计文件和消防技术标准施工，降低消防施工质量的</w:t>
            </w:r>
          </w:p>
        </w:tc>
        <w:tc>
          <w:tcPr>
            <w:tcW w:w="993" w:type="dxa"/>
            <w:gridSpan w:val="2"/>
            <w:vMerge w:val="restart"/>
            <w:tcBorders>
              <w:tl2br w:val="nil"/>
              <w:tr2bl w:val="nil"/>
            </w:tcBorders>
            <w:vAlign w:val="center"/>
          </w:tcPr>
          <w:p w14:paraId="7429E9F4" w14:textId="77777777" w:rsidR="00446724" w:rsidRDefault="00000000">
            <w:pPr>
              <w:widowControl/>
              <w:spacing w:line="260" w:lineRule="exac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《中华人民共和国消防法》第九条</w:t>
            </w:r>
          </w:p>
        </w:tc>
        <w:tc>
          <w:tcPr>
            <w:tcW w:w="4110" w:type="dxa"/>
            <w:vMerge w:val="restart"/>
            <w:tcBorders>
              <w:tl2br w:val="nil"/>
              <w:tr2bl w:val="nil"/>
            </w:tcBorders>
            <w:vAlign w:val="center"/>
          </w:tcPr>
          <w:p w14:paraId="0701334D" w14:textId="77777777" w:rsidR="00446724" w:rsidRDefault="00000000">
            <w:pPr>
              <w:widowControl/>
              <w:spacing w:line="260" w:lineRule="exact"/>
              <w:textAlignment w:val="center"/>
              <w:rPr>
                <w:rFonts w:ascii="仿宋_GB2312" w:eastAsia="仿宋_GB2312" w:hAnsi="Calibri" w:cs="Times New Roman"/>
                <w:color w:val="000000" w:themeColor="text1"/>
                <w:szCs w:val="21"/>
              </w:rPr>
            </w:pPr>
            <w:r>
              <w:rPr>
                <w:rFonts w:ascii="仿宋_GB2312" w:eastAsia="仿宋_GB2312" w:hAnsi="Calibri" w:cs="Times New Roman" w:hint="eastAsia"/>
                <w:color w:val="000000" w:themeColor="text1"/>
                <w:szCs w:val="21"/>
              </w:rPr>
              <w:t>《中华人民共和国消防法》第五十九条第三项</w:t>
            </w:r>
          </w:p>
          <w:p w14:paraId="5419B59D" w14:textId="77777777" w:rsidR="00446724" w:rsidRDefault="00000000">
            <w:pPr>
              <w:widowControl/>
              <w:spacing w:line="260" w:lineRule="exact"/>
              <w:ind w:firstLineChars="100" w:firstLine="210"/>
              <w:textAlignment w:val="center"/>
              <w:rPr>
                <w:rFonts w:ascii="仿宋_GB2312" w:eastAsia="仿宋_GB2312" w:hAnsi="Calibri" w:cs="Times New Roman"/>
                <w:color w:val="000000" w:themeColor="text1"/>
                <w:szCs w:val="21"/>
              </w:rPr>
            </w:pPr>
            <w:r>
              <w:rPr>
                <w:rFonts w:ascii="仿宋_GB2312" w:eastAsia="仿宋_GB2312" w:hAnsi="Calibri" w:cs="Times New Roman" w:hint="eastAsia"/>
                <w:color w:val="000000" w:themeColor="text1"/>
                <w:szCs w:val="21"/>
              </w:rPr>
              <w:t>违反本法规定，有下列行为之一的，由住房和城乡建设主管部门责令改正或者停止施工，并处一万元以上十万元以下罚款：</w:t>
            </w:r>
          </w:p>
          <w:p w14:paraId="79591B0D" w14:textId="77777777" w:rsidR="00446724" w:rsidRDefault="00000000">
            <w:pPr>
              <w:widowControl/>
              <w:spacing w:line="260" w:lineRule="exact"/>
              <w:ind w:firstLineChars="100" w:firstLine="210"/>
              <w:textAlignment w:val="center"/>
              <w:rPr>
                <w:rFonts w:ascii="仿宋_GB2312" w:eastAsia="仿宋_GB2312" w:hAnsi="Calibri" w:cs="Times New Roman"/>
                <w:color w:val="000000" w:themeColor="text1"/>
                <w:szCs w:val="21"/>
              </w:rPr>
            </w:pPr>
            <w:r>
              <w:rPr>
                <w:rFonts w:ascii="仿宋_GB2312" w:eastAsia="仿宋_GB2312" w:hAnsi="Calibri" w:cs="Times New Roman" w:hint="eastAsia"/>
                <w:color w:val="000000" w:themeColor="text1"/>
                <w:szCs w:val="21"/>
              </w:rPr>
              <w:t>（三）建筑施工企业不按照消防设计文件和消防技术标准施工，降低消防施工质量的；</w:t>
            </w:r>
          </w:p>
        </w:tc>
        <w:tc>
          <w:tcPr>
            <w:tcW w:w="1134" w:type="dxa"/>
            <w:tcBorders>
              <w:tl2br w:val="nil"/>
              <w:tr2bl w:val="nil"/>
            </w:tcBorders>
            <w:tcMar>
              <w:top w:w="15" w:type="dxa"/>
              <w:left w:w="15" w:type="dxa"/>
              <w:bottom w:w="15" w:type="dxa"/>
              <w:right w:w="15" w:type="dxa"/>
            </w:tcMar>
            <w:vAlign w:val="center"/>
          </w:tcPr>
          <w:p w14:paraId="6A6FCBD0"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DEAE1C6"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16E44266"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Calibri" w:cs="Times New Roman" w:hint="eastAsia"/>
                <w:color w:val="000000" w:themeColor="text1"/>
                <w:szCs w:val="21"/>
              </w:rPr>
              <w:t>责令改正或者停止施工，并处1万元罚款。</w:t>
            </w:r>
          </w:p>
        </w:tc>
      </w:tr>
      <w:tr w:rsidR="00446724" w14:paraId="7F23E87D" w14:textId="77777777">
        <w:trPr>
          <w:trHeight w:val="694"/>
          <w:jc w:val="center"/>
        </w:trPr>
        <w:tc>
          <w:tcPr>
            <w:tcW w:w="535" w:type="dxa"/>
            <w:vMerge/>
            <w:tcBorders>
              <w:tl2br w:val="nil"/>
              <w:tr2bl w:val="nil"/>
            </w:tcBorders>
            <w:vAlign w:val="center"/>
          </w:tcPr>
          <w:p w14:paraId="56F35918" w14:textId="77777777" w:rsidR="00446724" w:rsidRDefault="00446724">
            <w:pPr>
              <w:pStyle w:val="ad"/>
              <w:widowControl/>
              <w:numPr>
                <w:ilvl w:val="0"/>
                <w:numId w:val="2"/>
              </w:numPr>
              <w:spacing w:line="260" w:lineRule="exact"/>
              <w:ind w:firstLineChars="0"/>
              <w:jc w:val="right"/>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50ADE06F"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3987DFB0"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2C9D22DA"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34EDCB7"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37611F4" w14:textId="77777777" w:rsidR="00446724" w:rsidRDefault="00000000">
            <w:pPr>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039B7D55" w14:textId="77777777" w:rsidR="00446724" w:rsidRDefault="00000000">
            <w:pPr>
              <w:spacing w:line="260" w:lineRule="exact"/>
              <w:ind w:firstLineChars="100" w:firstLine="210"/>
              <w:textAlignment w:val="center"/>
              <w:rPr>
                <w:rFonts w:ascii="仿宋_GB2312" w:eastAsia="仿宋_GB2312" w:hAnsi="宋体" w:cs="Times New Roman" w:hint="eastAsia"/>
                <w:strike/>
                <w:color w:val="000000" w:themeColor="text1"/>
                <w:kern w:val="0"/>
                <w:szCs w:val="21"/>
              </w:rPr>
            </w:pPr>
            <w:r>
              <w:rPr>
                <w:rFonts w:ascii="仿宋_GB2312" w:eastAsia="仿宋_GB2312" w:hAnsi="Calibri" w:cs="Times New Roman" w:hint="eastAsia"/>
                <w:color w:val="000000" w:themeColor="text1"/>
                <w:szCs w:val="21"/>
              </w:rPr>
              <w:t>责令改正或者停止施工，并处1万元以上6万元以下罚款。</w:t>
            </w:r>
          </w:p>
        </w:tc>
      </w:tr>
      <w:tr w:rsidR="00446724" w14:paraId="71EB91D0" w14:textId="77777777">
        <w:trPr>
          <w:trHeight w:val="1080"/>
          <w:jc w:val="center"/>
        </w:trPr>
        <w:tc>
          <w:tcPr>
            <w:tcW w:w="535" w:type="dxa"/>
            <w:vMerge/>
            <w:tcBorders>
              <w:tl2br w:val="nil"/>
              <w:tr2bl w:val="nil"/>
            </w:tcBorders>
            <w:vAlign w:val="center"/>
          </w:tcPr>
          <w:p w14:paraId="1F9AEF9C" w14:textId="77777777" w:rsidR="00446724" w:rsidRDefault="00446724">
            <w:pPr>
              <w:pStyle w:val="ad"/>
              <w:widowControl/>
              <w:numPr>
                <w:ilvl w:val="0"/>
                <w:numId w:val="2"/>
              </w:numPr>
              <w:spacing w:line="260" w:lineRule="exact"/>
              <w:ind w:firstLineChars="0"/>
              <w:jc w:val="right"/>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15E6F23D"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57E7DB56" w14:textId="77777777" w:rsidR="00446724" w:rsidRDefault="00446724">
            <w:pPr>
              <w:widowControl/>
              <w:spacing w:line="260" w:lineRule="exact"/>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74D64F86"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CB5CD5A"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593D155" w14:textId="77777777" w:rsidR="00446724" w:rsidRDefault="00000000">
            <w:pPr>
              <w:spacing w:line="260" w:lineRule="exact"/>
              <w:ind w:firstLineChars="100" w:firstLine="210"/>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cs="Times New Roman" w:hint="eastAsia"/>
                <w:color w:val="000000" w:themeColor="text1"/>
                <w:kern w:val="0"/>
                <w:szCs w:val="21"/>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52D28956" w14:textId="77777777" w:rsidR="00446724" w:rsidRDefault="00000000">
            <w:pPr>
              <w:spacing w:line="260" w:lineRule="exact"/>
              <w:ind w:firstLineChars="100" w:firstLine="210"/>
              <w:textAlignment w:val="center"/>
              <w:rPr>
                <w:rFonts w:ascii="仿宋_GB2312" w:eastAsia="仿宋_GB2312" w:hAnsi="宋体" w:cs="Times New Roman" w:hint="eastAsia"/>
                <w:strike/>
                <w:color w:val="000000" w:themeColor="text1"/>
                <w:kern w:val="0"/>
                <w:szCs w:val="21"/>
              </w:rPr>
            </w:pPr>
            <w:r>
              <w:rPr>
                <w:rFonts w:ascii="仿宋_GB2312" w:eastAsia="仿宋_GB2312" w:hAnsi="Calibri" w:cs="Times New Roman" w:hint="eastAsia"/>
                <w:color w:val="000000" w:themeColor="text1"/>
                <w:szCs w:val="21"/>
              </w:rPr>
              <w:t>责令改正或者停止施工，并处6万元以上10万元以下罚款。</w:t>
            </w:r>
          </w:p>
        </w:tc>
      </w:tr>
      <w:tr w:rsidR="00446724" w14:paraId="546F345E" w14:textId="77777777">
        <w:trPr>
          <w:trHeight w:val="73"/>
          <w:jc w:val="center"/>
        </w:trPr>
        <w:tc>
          <w:tcPr>
            <w:tcW w:w="535" w:type="dxa"/>
            <w:vMerge w:val="restart"/>
            <w:tcBorders>
              <w:tl2br w:val="nil"/>
              <w:tr2bl w:val="nil"/>
            </w:tcBorders>
            <w:vAlign w:val="center"/>
          </w:tcPr>
          <w:p w14:paraId="7545D624" w14:textId="77777777" w:rsidR="00446724" w:rsidRDefault="00446724">
            <w:pPr>
              <w:pStyle w:val="ad"/>
              <w:widowControl/>
              <w:numPr>
                <w:ilvl w:val="0"/>
                <w:numId w:val="1"/>
              </w:numPr>
              <w:spacing w:line="260" w:lineRule="exact"/>
              <w:jc w:val="center"/>
              <w:textAlignment w:val="center"/>
              <w:rPr>
                <w:rFonts w:ascii="仿宋_GB2312" w:eastAsia="仿宋_GB2312" w:hAnsi="宋体" w:cs="Times New Roman" w:hint="eastAsia"/>
                <w:color w:val="000000" w:themeColor="text1"/>
                <w:szCs w:val="21"/>
              </w:rPr>
            </w:pPr>
          </w:p>
        </w:tc>
        <w:tc>
          <w:tcPr>
            <w:tcW w:w="1684" w:type="dxa"/>
            <w:vMerge w:val="restart"/>
            <w:tcBorders>
              <w:tl2br w:val="nil"/>
              <w:tr2bl w:val="nil"/>
            </w:tcBorders>
            <w:vAlign w:val="center"/>
          </w:tcPr>
          <w:p w14:paraId="13350D68"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工程监理单位与建设单位或者建筑施工企业串通，弄虚作假，降低消防施工质量的</w:t>
            </w:r>
          </w:p>
        </w:tc>
        <w:tc>
          <w:tcPr>
            <w:tcW w:w="993" w:type="dxa"/>
            <w:gridSpan w:val="2"/>
            <w:vMerge w:val="restart"/>
            <w:tcBorders>
              <w:tl2br w:val="nil"/>
              <w:tr2bl w:val="nil"/>
            </w:tcBorders>
            <w:vAlign w:val="center"/>
          </w:tcPr>
          <w:p w14:paraId="754FF8AA" w14:textId="77777777" w:rsidR="00446724" w:rsidRDefault="00000000">
            <w:pPr>
              <w:widowControl/>
              <w:spacing w:line="260" w:lineRule="exac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《中华人民共和国消防法》第九条</w:t>
            </w:r>
          </w:p>
        </w:tc>
        <w:tc>
          <w:tcPr>
            <w:tcW w:w="4110" w:type="dxa"/>
            <w:vMerge w:val="restart"/>
            <w:tcBorders>
              <w:tl2br w:val="nil"/>
              <w:tr2bl w:val="nil"/>
            </w:tcBorders>
            <w:vAlign w:val="center"/>
          </w:tcPr>
          <w:p w14:paraId="18038034" w14:textId="77777777" w:rsidR="00446724" w:rsidRDefault="00000000">
            <w:pPr>
              <w:widowControl/>
              <w:spacing w:line="260" w:lineRule="exact"/>
              <w:textAlignment w:val="center"/>
              <w:rPr>
                <w:rFonts w:ascii="仿宋_GB2312" w:eastAsia="仿宋_GB2312" w:hAnsi="Calibri" w:cs="Times New Roman"/>
                <w:color w:val="000000" w:themeColor="text1"/>
                <w:szCs w:val="21"/>
              </w:rPr>
            </w:pPr>
            <w:r>
              <w:rPr>
                <w:rFonts w:ascii="仿宋_GB2312" w:eastAsia="仿宋_GB2312" w:hAnsi="Calibri" w:cs="Times New Roman" w:hint="eastAsia"/>
                <w:color w:val="000000" w:themeColor="text1"/>
                <w:szCs w:val="21"/>
              </w:rPr>
              <w:t>《中华人民共和国消防法》第五十九条第四项</w:t>
            </w:r>
          </w:p>
          <w:p w14:paraId="595A1AD7" w14:textId="77777777" w:rsidR="00446724" w:rsidRDefault="00000000">
            <w:pPr>
              <w:widowControl/>
              <w:spacing w:line="260" w:lineRule="exact"/>
              <w:ind w:firstLineChars="100" w:firstLine="210"/>
              <w:textAlignment w:val="center"/>
              <w:rPr>
                <w:rFonts w:ascii="仿宋_GB2312" w:eastAsia="仿宋_GB2312" w:hAnsi="Calibri" w:cs="Times New Roman"/>
                <w:color w:val="000000" w:themeColor="text1"/>
                <w:szCs w:val="21"/>
              </w:rPr>
            </w:pPr>
            <w:r>
              <w:rPr>
                <w:rFonts w:ascii="仿宋_GB2312" w:eastAsia="仿宋_GB2312" w:hAnsi="Calibri" w:cs="Times New Roman" w:hint="eastAsia"/>
                <w:color w:val="000000" w:themeColor="text1"/>
                <w:szCs w:val="21"/>
              </w:rPr>
              <w:t>违反本法规定，有下列行为之一的，由住房和城乡建设主管部门责令改正或者停止施工，并处一万元以上十万元以下罚款：</w:t>
            </w:r>
          </w:p>
          <w:p w14:paraId="70C47CAC" w14:textId="77777777" w:rsidR="00446724" w:rsidRDefault="00000000">
            <w:pPr>
              <w:widowControl/>
              <w:spacing w:line="260" w:lineRule="exact"/>
              <w:ind w:firstLineChars="100" w:firstLine="210"/>
              <w:textAlignment w:val="center"/>
              <w:rPr>
                <w:rFonts w:ascii="仿宋_GB2312" w:eastAsia="仿宋_GB2312" w:hAnsi="宋体" w:cs="Times New Roman" w:hint="eastAsia"/>
                <w:strike/>
                <w:color w:val="000000" w:themeColor="text1"/>
                <w:kern w:val="0"/>
                <w:szCs w:val="21"/>
              </w:rPr>
            </w:pPr>
            <w:r>
              <w:rPr>
                <w:rFonts w:ascii="仿宋_GB2312" w:eastAsia="仿宋_GB2312" w:hAnsi="Calibri" w:cs="Times New Roman" w:hint="eastAsia"/>
                <w:color w:val="000000" w:themeColor="text1"/>
                <w:szCs w:val="21"/>
              </w:rPr>
              <w:t>（四）工程监理单位与建设单位或者建筑施工企业串通，弄虚作假，降低消防施工质量的。</w:t>
            </w:r>
          </w:p>
        </w:tc>
        <w:tc>
          <w:tcPr>
            <w:tcW w:w="1134" w:type="dxa"/>
            <w:tcBorders>
              <w:tl2br w:val="nil"/>
              <w:tr2bl w:val="nil"/>
            </w:tcBorders>
            <w:tcMar>
              <w:top w:w="15" w:type="dxa"/>
              <w:left w:w="15" w:type="dxa"/>
              <w:bottom w:w="15" w:type="dxa"/>
              <w:right w:w="15" w:type="dxa"/>
            </w:tcMar>
            <w:vAlign w:val="center"/>
          </w:tcPr>
          <w:p w14:paraId="3CEFD922"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869B090"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69A75B87"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Calibri" w:cs="Times New Roman" w:hint="eastAsia"/>
                <w:color w:val="000000" w:themeColor="text1"/>
                <w:szCs w:val="21"/>
              </w:rPr>
              <w:t>责令改正，并处1万元罚款。</w:t>
            </w:r>
          </w:p>
        </w:tc>
      </w:tr>
      <w:tr w:rsidR="00446724" w14:paraId="159E8115" w14:textId="77777777">
        <w:trPr>
          <w:trHeight w:val="527"/>
          <w:jc w:val="center"/>
        </w:trPr>
        <w:tc>
          <w:tcPr>
            <w:tcW w:w="535" w:type="dxa"/>
            <w:vMerge/>
            <w:tcBorders>
              <w:tl2br w:val="nil"/>
              <w:tr2bl w:val="nil"/>
            </w:tcBorders>
            <w:vAlign w:val="center"/>
          </w:tcPr>
          <w:p w14:paraId="4938CA52"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22B69344"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513C6B9F"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15F99D63"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417A4A6"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A144B4C" w14:textId="77777777" w:rsidR="00446724" w:rsidRDefault="00000000">
            <w:pPr>
              <w:spacing w:line="260" w:lineRule="exact"/>
              <w:ind w:firstLineChars="100" w:firstLine="210"/>
              <w:textAlignment w:val="center"/>
              <w:rPr>
                <w:rFonts w:ascii="仿宋_GB2312" w:eastAsia="仿宋_GB2312" w:hAnsi="宋体" w:cs="Times New Roman" w:hint="eastAsia"/>
                <w:strike/>
                <w:color w:val="000000" w:themeColor="text1"/>
                <w:kern w:val="0"/>
                <w:szCs w:val="21"/>
              </w:rPr>
            </w:pPr>
            <w:r>
              <w:rPr>
                <w:rFonts w:ascii="仿宋_GB2312" w:eastAsia="仿宋_GB2312" w:hAnsi="宋体" w:cs="Times New Roman"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37997807" w14:textId="77777777" w:rsidR="00446724" w:rsidRDefault="00000000">
            <w:pPr>
              <w:spacing w:line="260" w:lineRule="exact"/>
              <w:ind w:firstLineChars="100" w:firstLine="210"/>
              <w:textAlignment w:val="center"/>
              <w:rPr>
                <w:rFonts w:ascii="仿宋_GB2312" w:eastAsia="仿宋_GB2312" w:hAnsi="宋体" w:cs="Times New Roman" w:hint="eastAsia"/>
                <w:strike/>
                <w:color w:val="000000" w:themeColor="text1"/>
                <w:kern w:val="0"/>
                <w:szCs w:val="21"/>
              </w:rPr>
            </w:pPr>
            <w:r>
              <w:rPr>
                <w:rFonts w:ascii="仿宋_GB2312" w:eastAsia="仿宋_GB2312" w:hAnsi="Calibri" w:cs="Times New Roman" w:hint="eastAsia"/>
                <w:color w:val="000000" w:themeColor="text1"/>
                <w:szCs w:val="21"/>
              </w:rPr>
              <w:t>责令改正，并处1万元以上6万元以下罚款。</w:t>
            </w:r>
          </w:p>
        </w:tc>
      </w:tr>
      <w:tr w:rsidR="00446724" w14:paraId="44E383AF" w14:textId="77777777">
        <w:trPr>
          <w:trHeight w:val="1229"/>
          <w:jc w:val="center"/>
        </w:trPr>
        <w:tc>
          <w:tcPr>
            <w:tcW w:w="535" w:type="dxa"/>
            <w:vMerge/>
            <w:tcBorders>
              <w:tl2br w:val="nil"/>
              <w:tr2bl w:val="nil"/>
            </w:tcBorders>
            <w:vAlign w:val="center"/>
          </w:tcPr>
          <w:p w14:paraId="7CCAC29D" w14:textId="77777777" w:rsidR="00446724" w:rsidRDefault="00446724">
            <w:pPr>
              <w:pStyle w:val="ad"/>
              <w:widowControl/>
              <w:numPr>
                <w:ilvl w:val="0"/>
                <w:numId w:val="2"/>
              </w:numPr>
              <w:spacing w:line="260" w:lineRule="exact"/>
              <w:ind w:firstLineChars="0"/>
              <w:jc w:val="center"/>
              <w:rPr>
                <w:rFonts w:ascii="仿宋_GB2312" w:eastAsia="仿宋_GB2312" w:hAnsi="宋体" w:cs="Times New Roman" w:hint="eastAsia"/>
                <w:color w:val="000000" w:themeColor="text1"/>
                <w:szCs w:val="21"/>
              </w:rPr>
            </w:pPr>
          </w:p>
        </w:tc>
        <w:tc>
          <w:tcPr>
            <w:tcW w:w="1684" w:type="dxa"/>
            <w:vMerge/>
            <w:tcBorders>
              <w:tl2br w:val="nil"/>
              <w:tr2bl w:val="nil"/>
            </w:tcBorders>
            <w:vAlign w:val="center"/>
          </w:tcPr>
          <w:p w14:paraId="099905E3"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993" w:type="dxa"/>
            <w:gridSpan w:val="2"/>
            <w:vMerge/>
            <w:tcBorders>
              <w:tl2br w:val="nil"/>
              <w:tr2bl w:val="nil"/>
            </w:tcBorders>
            <w:vAlign w:val="center"/>
          </w:tcPr>
          <w:p w14:paraId="4E838AE3" w14:textId="77777777" w:rsidR="00446724" w:rsidRDefault="00446724">
            <w:pPr>
              <w:widowControl/>
              <w:spacing w:line="260" w:lineRule="exact"/>
              <w:ind w:firstLineChars="100" w:firstLine="210"/>
              <w:rPr>
                <w:rFonts w:ascii="仿宋_GB2312" w:eastAsia="仿宋_GB2312" w:hAnsi="宋体" w:cs="Times New Roman" w:hint="eastAsia"/>
                <w:color w:val="000000" w:themeColor="text1"/>
                <w:szCs w:val="21"/>
              </w:rPr>
            </w:pPr>
          </w:p>
        </w:tc>
        <w:tc>
          <w:tcPr>
            <w:tcW w:w="4110" w:type="dxa"/>
            <w:vMerge/>
            <w:tcBorders>
              <w:tl2br w:val="nil"/>
              <w:tr2bl w:val="nil"/>
            </w:tcBorders>
            <w:vAlign w:val="center"/>
          </w:tcPr>
          <w:p w14:paraId="277413DD"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B2AC041"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21E5595" w14:textId="77777777" w:rsidR="00446724" w:rsidRDefault="00000000">
            <w:pPr>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00C5F20D" w14:textId="77777777" w:rsidR="00446724" w:rsidRDefault="00000000">
            <w:pPr>
              <w:spacing w:line="260" w:lineRule="exact"/>
              <w:ind w:firstLineChars="100" w:firstLine="210"/>
              <w:textAlignment w:val="center"/>
              <w:rPr>
                <w:rFonts w:ascii="仿宋_GB2312" w:eastAsia="仿宋_GB2312" w:hAnsi="宋体" w:cs="Times New Roman" w:hint="eastAsia"/>
                <w:strike/>
                <w:color w:val="000000" w:themeColor="text1"/>
                <w:kern w:val="0"/>
                <w:szCs w:val="21"/>
              </w:rPr>
            </w:pPr>
            <w:r>
              <w:rPr>
                <w:rFonts w:ascii="仿宋_GB2312" w:eastAsia="仿宋_GB2312" w:hAnsi="Calibri" w:cs="Times New Roman" w:hint="eastAsia"/>
                <w:color w:val="000000" w:themeColor="text1"/>
                <w:szCs w:val="21"/>
              </w:rPr>
              <w:t>责令改正，并处6万元以上10万元以下罚款。</w:t>
            </w:r>
          </w:p>
        </w:tc>
      </w:tr>
      <w:tr w:rsidR="00446724" w14:paraId="3C5E4BC4" w14:textId="77777777">
        <w:trPr>
          <w:trHeight w:val="834"/>
          <w:jc w:val="center"/>
        </w:trPr>
        <w:tc>
          <w:tcPr>
            <w:tcW w:w="535" w:type="dxa"/>
            <w:vMerge w:val="restart"/>
            <w:tcBorders>
              <w:tl2br w:val="nil"/>
              <w:tr2bl w:val="nil"/>
            </w:tcBorders>
            <w:vAlign w:val="center"/>
          </w:tcPr>
          <w:p w14:paraId="673FBBCC" w14:textId="77777777" w:rsidR="00446724" w:rsidRDefault="00446724">
            <w:pPr>
              <w:pStyle w:val="ad"/>
              <w:numPr>
                <w:ilvl w:val="0"/>
                <w:numId w:val="1"/>
              </w:numPr>
              <w:spacing w:line="260" w:lineRule="exact"/>
              <w:jc w:val="center"/>
              <w:rPr>
                <w:rFonts w:ascii="仿宋_GB2312" w:eastAsia="仿宋_GB2312" w:hAnsi="宋体" w:cs="Times New Roman" w:hint="eastAsia"/>
                <w:color w:val="000000" w:themeColor="text1"/>
                <w:kern w:val="0"/>
                <w:szCs w:val="21"/>
              </w:rPr>
            </w:pPr>
          </w:p>
        </w:tc>
        <w:tc>
          <w:tcPr>
            <w:tcW w:w="1684" w:type="dxa"/>
            <w:vMerge w:val="restart"/>
            <w:tcBorders>
              <w:tl2br w:val="nil"/>
              <w:tr2bl w:val="nil"/>
            </w:tcBorders>
            <w:vAlign w:val="center"/>
          </w:tcPr>
          <w:p w14:paraId="131463A5"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建设单位修改经住房和城乡建设部门审查合格的建设工程消防设计，未经依法审查或者审查不合格擅自施工的</w:t>
            </w:r>
          </w:p>
        </w:tc>
        <w:tc>
          <w:tcPr>
            <w:tcW w:w="993" w:type="dxa"/>
            <w:gridSpan w:val="2"/>
            <w:vMerge w:val="restart"/>
            <w:tcBorders>
              <w:tl2br w:val="nil"/>
              <w:tr2bl w:val="nil"/>
            </w:tcBorders>
            <w:vAlign w:val="center"/>
          </w:tcPr>
          <w:p w14:paraId="103F5EF3"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《安徽省消防条例》</w:t>
            </w:r>
            <w:r>
              <w:rPr>
                <w:rFonts w:ascii="仿宋_GB2312" w:eastAsia="仿宋_GB2312" w:hAnsi="宋体" w:cs="Times New Roman"/>
                <w:color w:val="000000" w:themeColor="text1"/>
                <w:kern w:val="0"/>
                <w:szCs w:val="21"/>
              </w:rPr>
              <w:t>第三十四条第二款</w:t>
            </w:r>
          </w:p>
        </w:tc>
        <w:tc>
          <w:tcPr>
            <w:tcW w:w="4110" w:type="dxa"/>
            <w:vMerge w:val="restart"/>
            <w:tcBorders>
              <w:tl2br w:val="nil"/>
              <w:tr2bl w:val="nil"/>
            </w:tcBorders>
            <w:vAlign w:val="center"/>
          </w:tcPr>
          <w:p w14:paraId="6A2A57FB"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《安徽省消防条例》</w:t>
            </w:r>
            <w:r>
              <w:rPr>
                <w:rFonts w:ascii="仿宋_GB2312" w:eastAsia="仿宋_GB2312" w:hAnsi="宋体" w:cs="Times New Roman"/>
                <w:color w:val="000000" w:themeColor="text1"/>
                <w:kern w:val="0"/>
                <w:szCs w:val="21"/>
              </w:rPr>
              <w:t>第七十三条 违反本条例第三十四条第二款规定，建设单位修改经住房和城乡建设部门审查合格的建设工程消防设计，未经依法审查或者审查不合格擅自施工的，由住房和城乡建设部门责令停止施工，并处三万元以上三十万元以下罚款。</w:t>
            </w:r>
          </w:p>
        </w:tc>
        <w:tc>
          <w:tcPr>
            <w:tcW w:w="1134" w:type="dxa"/>
            <w:tcBorders>
              <w:tl2br w:val="nil"/>
              <w:tr2bl w:val="nil"/>
            </w:tcBorders>
            <w:tcMar>
              <w:top w:w="15" w:type="dxa"/>
              <w:left w:w="15" w:type="dxa"/>
              <w:bottom w:w="15" w:type="dxa"/>
              <w:right w:w="15" w:type="dxa"/>
            </w:tcMar>
            <w:vAlign w:val="center"/>
          </w:tcPr>
          <w:p w14:paraId="757E31DD" w14:textId="77777777" w:rsidR="00446724" w:rsidRDefault="00000000">
            <w:pPr>
              <w:spacing w:line="260" w:lineRule="exact"/>
              <w:jc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54BEAE4"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主动停止违法行为，积极改正，未造成危害后果的。</w:t>
            </w:r>
          </w:p>
        </w:tc>
        <w:tc>
          <w:tcPr>
            <w:tcW w:w="3260" w:type="dxa"/>
            <w:tcBorders>
              <w:tl2br w:val="nil"/>
              <w:tr2bl w:val="nil"/>
            </w:tcBorders>
            <w:tcMar>
              <w:top w:w="15" w:type="dxa"/>
              <w:left w:w="15" w:type="dxa"/>
              <w:bottom w:w="15" w:type="dxa"/>
              <w:right w:w="15" w:type="dxa"/>
            </w:tcMar>
            <w:vAlign w:val="center"/>
          </w:tcPr>
          <w:p w14:paraId="4C7EED31"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责令停止施工，并处3万元罚款。</w:t>
            </w:r>
          </w:p>
        </w:tc>
      </w:tr>
      <w:tr w:rsidR="00446724" w14:paraId="30C78C89" w14:textId="77777777">
        <w:trPr>
          <w:trHeight w:val="833"/>
          <w:jc w:val="center"/>
        </w:trPr>
        <w:tc>
          <w:tcPr>
            <w:tcW w:w="535" w:type="dxa"/>
            <w:vMerge/>
            <w:tcBorders>
              <w:tl2br w:val="nil"/>
              <w:tr2bl w:val="nil"/>
            </w:tcBorders>
            <w:vAlign w:val="center"/>
          </w:tcPr>
          <w:p w14:paraId="088D6550" w14:textId="77777777" w:rsidR="00446724" w:rsidRDefault="00446724">
            <w:pPr>
              <w:pStyle w:val="ad"/>
              <w:numPr>
                <w:ilvl w:val="0"/>
                <w:numId w:val="2"/>
              </w:numPr>
              <w:spacing w:line="260" w:lineRule="exact"/>
              <w:ind w:firstLineChars="0"/>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33747000" w14:textId="77777777" w:rsidR="00446724" w:rsidRDefault="00446724">
            <w:pPr>
              <w:spacing w:line="260" w:lineRule="exact"/>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14F983D9" w14:textId="77777777" w:rsidR="00446724" w:rsidRDefault="00446724">
            <w:pPr>
              <w:spacing w:line="260" w:lineRule="exact"/>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4343D920" w14:textId="77777777" w:rsidR="00446724" w:rsidRDefault="00446724">
            <w:pPr>
              <w:spacing w:line="260" w:lineRule="exact"/>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CED6A6F" w14:textId="77777777" w:rsidR="00446724" w:rsidRDefault="00000000">
            <w:pPr>
              <w:spacing w:line="260" w:lineRule="exact"/>
              <w:jc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B18D494"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62A00AB4"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责令停止施工，并处3万元以上17万元以下罚款。</w:t>
            </w:r>
          </w:p>
        </w:tc>
      </w:tr>
      <w:tr w:rsidR="00446724" w14:paraId="08198863" w14:textId="77777777">
        <w:trPr>
          <w:trHeight w:val="833"/>
          <w:jc w:val="center"/>
        </w:trPr>
        <w:tc>
          <w:tcPr>
            <w:tcW w:w="535" w:type="dxa"/>
            <w:vMerge/>
            <w:tcBorders>
              <w:tl2br w:val="nil"/>
              <w:tr2bl w:val="nil"/>
            </w:tcBorders>
            <w:vAlign w:val="center"/>
          </w:tcPr>
          <w:p w14:paraId="726721E2" w14:textId="77777777" w:rsidR="00446724" w:rsidRDefault="00446724">
            <w:pPr>
              <w:pStyle w:val="ad"/>
              <w:numPr>
                <w:ilvl w:val="0"/>
                <w:numId w:val="2"/>
              </w:numPr>
              <w:spacing w:line="260" w:lineRule="exact"/>
              <w:ind w:firstLineChars="0"/>
              <w:rPr>
                <w:rFonts w:ascii="仿宋_GB2312" w:eastAsia="仿宋_GB2312" w:hAnsi="宋体" w:cs="Times New Roman" w:hint="eastAsia"/>
                <w:color w:val="000000" w:themeColor="text1"/>
                <w:kern w:val="0"/>
                <w:szCs w:val="21"/>
              </w:rPr>
            </w:pPr>
          </w:p>
        </w:tc>
        <w:tc>
          <w:tcPr>
            <w:tcW w:w="1684" w:type="dxa"/>
            <w:vMerge/>
            <w:tcBorders>
              <w:tl2br w:val="nil"/>
              <w:tr2bl w:val="nil"/>
            </w:tcBorders>
            <w:vAlign w:val="center"/>
          </w:tcPr>
          <w:p w14:paraId="798BCB31" w14:textId="77777777" w:rsidR="00446724" w:rsidRDefault="00446724">
            <w:pPr>
              <w:spacing w:line="260" w:lineRule="exact"/>
              <w:rPr>
                <w:rFonts w:ascii="仿宋_GB2312" w:eastAsia="仿宋_GB2312" w:hAnsi="宋体" w:cs="Times New Roman" w:hint="eastAsia"/>
                <w:color w:val="000000" w:themeColor="text1"/>
                <w:kern w:val="0"/>
                <w:szCs w:val="21"/>
              </w:rPr>
            </w:pPr>
          </w:p>
        </w:tc>
        <w:tc>
          <w:tcPr>
            <w:tcW w:w="993" w:type="dxa"/>
            <w:gridSpan w:val="2"/>
            <w:vMerge/>
            <w:tcBorders>
              <w:tl2br w:val="nil"/>
              <w:tr2bl w:val="nil"/>
            </w:tcBorders>
            <w:vAlign w:val="center"/>
          </w:tcPr>
          <w:p w14:paraId="02FF0CD1" w14:textId="77777777" w:rsidR="00446724" w:rsidRDefault="00446724">
            <w:pPr>
              <w:spacing w:line="260" w:lineRule="exact"/>
              <w:rPr>
                <w:rFonts w:ascii="仿宋_GB2312" w:eastAsia="仿宋_GB2312" w:hAnsi="宋体" w:cs="Times New Roman" w:hint="eastAsia"/>
                <w:color w:val="000000" w:themeColor="text1"/>
                <w:kern w:val="0"/>
                <w:szCs w:val="21"/>
              </w:rPr>
            </w:pPr>
          </w:p>
        </w:tc>
        <w:tc>
          <w:tcPr>
            <w:tcW w:w="4110" w:type="dxa"/>
            <w:vMerge/>
            <w:tcBorders>
              <w:tl2br w:val="nil"/>
              <w:tr2bl w:val="nil"/>
            </w:tcBorders>
            <w:vAlign w:val="center"/>
          </w:tcPr>
          <w:p w14:paraId="0D9B64B4" w14:textId="77777777" w:rsidR="00446724" w:rsidRDefault="00446724">
            <w:pPr>
              <w:spacing w:line="260" w:lineRule="exact"/>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D72F867" w14:textId="77777777" w:rsidR="00446724" w:rsidRDefault="00000000">
            <w:pPr>
              <w:spacing w:line="260" w:lineRule="exact"/>
              <w:jc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EB05BEF"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（1）拒不改正的；（</w:t>
            </w:r>
            <w:r>
              <w:rPr>
                <w:rFonts w:ascii="仿宋_GB2312" w:eastAsia="仿宋_GB2312" w:hAnsi="宋体" w:cs="Times New Roman"/>
                <w:color w:val="000000" w:themeColor="text1"/>
                <w:kern w:val="0"/>
                <w:szCs w:val="21"/>
              </w:rPr>
              <w:t>2</w:t>
            </w:r>
            <w:r>
              <w:rPr>
                <w:rFonts w:ascii="仿宋_GB2312" w:eastAsia="仿宋_GB2312" w:hAnsi="宋体" w:cs="Times New Roman" w:hint="eastAsia"/>
                <w:color w:val="000000" w:themeColor="text1"/>
                <w:kern w:val="0"/>
                <w:szCs w:val="21"/>
              </w:rPr>
              <w:t>）已造成火灾、或形成难以整改的火灾隐患等严重后果的。</w:t>
            </w:r>
          </w:p>
          <w:p w14:paraId="2EC3DBD5" w14:textId="77777777" w:rsidR="00446724" w:rsidRDefault="00446724">
            <w:pPr>
              <w:spacing w:line="260" w:lineRule="exact"/>
              <w:rPr>
                <w:rFonts w:ascii="仿宋_GB2312" w:eastAsia="仿宋_GB2312" w:hAnsi="宋体" w:cs="Times New Roman" w:hint="eastAsia"/>
                <w:color w:val="000000" w:themeColor="text1"/>
                <w:kern w:val="0"/>
                <w:szCs w:val="21"/>
              </w:rPr>
            </w:pPr>
          </w:p>
          <w:p w14:paraId="2AD54575" w14:textId="77777777" w:rsidR="00446724" w:rsidRDefault="00446724">
            <w:pPr>
              <w:spacing w:line="260" w:lineRule="exact"/>
              <w:rPr>
                <w:rFonts w:ascii="仿宋_GB2312" w:eastAsia="仿宋_GB2312" w:hAnsi="宋体" w:cs="Times New Roman" w:hint="eastAsia"/>
                <w:color w:val="000000" w:themeColor="text1"/>
                <w:kern w:val="0"/>
                <w:szCs w:val="21"/>
              </w:rPr>
            </w:pPr>
          </w:p>
        </w:tc>
        <w:tc>
          <w:tcPr>
            <w:tcW w:w="3260" w:type="dxa"/>
            <w:tcBorders>
              <w:tl2br w:val="nil"/>
              <w:tr2bl w:val="nil"/>
            </w:tcBorders>
            <w:tcMar>
              <w:top w:w="15" w:type="dxa"/>
              <w:left w:w="15" w:type="dxa"/>
              <w:bottom w:w="15" w:type="dxa"/>
              <w:right w:w="15" w:type="dxa"/>
            </w:tcMar>
            <w:vAlign w:val="center"/>
          </w:tcPr>
          <w:p w14:paraId="52D6737E"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责令停止施工，并处17万元以上30万元以下罚款。</w:t>
            </w:r>
          </w:p>
        </w:tc>
      </w:tr>
      <w:tr w:rsidR="00446724" w14:paraId="369ADCBA" w14:textId="77777777">
        <w:trPr>
          <w:trHeight w:val="450"/>
          <w:jc w:val="center"/>
        </w:trPr>
        <w:tc>
          <w:tcPr>
            <w:tcW w:w="13860" w:type="dxa"/>
            <w:gridSpan w:val="9"/>
            <w:tcBorders>
              <w:tl2br w:val="nil"/>
              <w:tr2bl w:val="nil"/>
            </w:tcBorders>
            <w:vAlign w:val="center"/>
          </w:tcPr>
          <w:p w14:paraId="5691E8BF" w14:textId="77777777" w:rsidR="00446724" w:rsidRDefault="00000000">
            <w:pPr>
              <w:pStyle w:val="ad"/>
              <w:spacing w:line="260" w:lineRule="exact"/>
              <w:ind w:firstLineChars="0" w:firstLine="0"/>
              <w:jc w:val="center"/>
              <w:textAlignment w:val="center"/>
              <w:rPr>
                <w:rFonts w:ascii="仿宋_GB2312" w:eastAsia="仿宋_GB2312" w:hAnsi="Calibri" w:cs="Times New Roman"/>
                <w:color w:val="000000" w:themeColor="text1"/>
                <w:szCs w:val="21"/>
              </w:rPr>
            </w:pPr>
            <w:r>
              <w:rPr>
                <w:rFonts w:ascii="仿宋_GB2312" w:eastAsia="仿宋_GB2312" w:hAnsi="宋体" w:hint="eastAsia"/>
                <w:b/>
                <w:color w:val="000000" w:themeColor="text1"/>
                <w:kern w:val="0"/>
                <w:szCs w:val="21"/>
              </w:rPr>
              <w:t>房地产类（10</w:t>
            </w:r>
            <w:r>
              <w:rPr>
                <w:rFonts w:ascii="仿宋_GB2312" w:eastAsia="仿宋_GB2312" w:hAnsi="宋体"/>
                <w:b/>
                <w:color w:val="000000" w:themeColor="text1"/>
                <w:kern w:val="0"/>
                <w:szCs w:val="21"/>
              </w:rPr>
              <w:t>1</w:t>
            </w:r>
            <w:r>
              <w:rPr>
                <w:rFonts w:ascii="仿宋_GB2312" w:eastAsia="仿宋_GB2312" w:hAnsi="宋体" w:hint="eastAsia"/>
                <w:b/>
                <w:color w:val="000000" w:themeColor="text1"/>
                <w:kern w:val="0"/>
                <w:szCs w:val="21"/>
              </w:rPr>
              <w:t>项）</w:t>
            </w:r>
          </w:p>
        </w:tc>
      </w:tr>
      <w:tr w:rsidR="00446724" w14:paraId="4C16A20B" w14:textId="77777777">
        <w:trPr>
          <w:trHeight w:val="147"/>
          <w:jc w:val="center"/>
        </w:trPr>
        <w:tc>
          <w:tcPr>
            <w:tcW w:w="535" w:type="dxa"/>
            <w:vMerge w:val="restart"/>
            <w:tcBorders>
              <w:tl2br w:val="nil"/>
              <w:tr2bl w:val="nil"/>
            </w:tcBorders>
            <w:vAlign w:val="center"/>
          </w:tcPr>
          <w:p w14:paraId="6E129047"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5935E349"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未取得房地产开发企业资质证书，擅自销售商品房的</w:t>
            </w:r>
          </w:p>
        </w:tc>
        <w:tc>
          <w:tcPr>
            <w:tcW w:w="983" w:type="dxa"/>
            <w:vMerge w:val="restart"/>
            <w:tcBorders>
              <w:tl2br w:val="nil"/>
              <w:tr2bl w:val="nil"/>
            </w:tcBorders>
            <w:vAlign w:val="center"/>
          </w:tcPr>
          <w:p w14:paraId="035D4C27"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《商品房销售管理办法》（建设部令第88号）第七条</w:t>
            </w:r>
          </w:p>
        </w:tc>
        <w:tc>
          <w:tcPr>
            <w:tcW w:w="4120" w:type="dxa"/>
            <w:gridSpan w:val="2"/>
            <w:vMerge w:val="restart"/>
            <w:tcBorders>
              <w:tl2br w:val="nil"/>
              <w:tr2bl w:val="nil"/>
            </w:tcBorders>
            <w:vAlign w:val="center"/>
          </w:tcPr>
          <w:p w14:paraId="2D3F2579"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《商品房销售管理办法》（建设部令第88号）第七条第一款第一项</w:t>
            </w:r>
            <w:r>
              <w:rPr>
                <w:rFonts w:ascii="仿宋_GB2312" w:eastAsia="仿宋_GB2312" w:hAnsi="宋体" w:cs="Times New Roman"/>
                <w:color w:val="000000" w:themeColor="text1"/>
                <w:kern w:val="0"/>
                <w:szCs w:val="21"/>
              </w:rPr>
              <w:t>商品房现售,应当符合以下条件：</w:t>
            </w:r>
          </w:p>
          <w:p w14:paraId="6A8D5A5D"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(一)现售商品房的房地产开发企业应当具有企业法人营业执照和房地产开发企业资质证书</w:t>
            </w:r>
            <w:r>
              <w:rPr>
                <w:rFonts w:ascii="仿宋_GB2312" w:eastAsia="仿宋_GB2312" w:hAnsi="宋体" w:cs="Times New Roman" w:hint="eastAsia"/>
                <w:color w:val="000000" w:themeColor="text1"/>
                <w:kern w:val="0"/>
                <w:szCs w:val="21"/>
              </w:rPr>
              <w:t>。</w:t>
            </w:r>
          </w:p>
          <w:p w14:paraId="4BD07F98"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第三十七条未取得房地产开发企业资质证书，擅自销售商品房的，责令停止销售活动，处5万元以上10万元以下的罚款。</w:t>
            </w:r>
          </w:p>
          <w:p w14:paraId="18BBD3F2"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8BEA9B3"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vAlign w:val="center"/>
          </w:tcPr>
          <w:p w14:paraId="4581407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初次违法，擅自销售商品房3套以下。</w:t>
            </w:r>
          </w:p>
        </w:tc>
        <w:tc>
          <w:tcPr>
            <w:tcW w:w="3260" w:type="dxa"/>
            <w:tcBorders>
              <w:tl2br w:val="nil"/>
              <w:tr2bl w:val="nil"/>
            </w:tcBorders>
            <w:vAlign w:val="center"/>
          </w:tcPr>
          <w:p w14:paraId="0A9332F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责令停止销售活动，处5万元罚款。</w:t>
            </w:r>
          </w:p>
        </w:tc>
      </w:tr>
      <w:tr w:rsidR="00446724" w14:paraId="12F76731" w14:textId="77777777">
        <w:trPr>
          <w:trHeight w:val="147"/>
          <w:jc w:val="center"/>
        </w:trPr>
        <w:tc>
          <w:tcPr>
            <w:tcW w:w="535" w:type="dxa"/>
            <w:vMerge/>
            <w:tcBorders>
              <w:tl2br w:val="nil"/>
              <w:tr2bl w:val="nil"/>
            </w:tcBorders>
            <w:vAlign w:val="center"/>
          </w:tcPr>
          <w:p w14:paraId="1B534CF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65BBCEA8"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983" w:type="dxa"/>
            <w:vMerge/>
            <w:tcBorders>
              <w:tl2br w:val="nil"/>
              <w:tr2bl w:val="nil"/>
            </w:tcBorders>
            <w:vAlign w:val="center"/>
          </w:tcPr>
          <w:p w14:paraId="70F3EEB3" w14:textId="77777777" w:rsidR="00446724" w:rsidRDefault="00446724">
            <w:pPr>
              <w:widowControl/>
              <w:spacing w:line="260" w:lineRule="exact"/>
              <w:textAlignment w:val="center"/>
              <w:rPr>
                <w:rFonts w:ascii="仿宋_GB2312" w:eastAsia="仿宋_GB2312" w:hAnsi="宋体" w:cs="Times New Roman" w:hint="eastAsia"/>
                <w:color w:val="000000" w:themeColor="text1"/>
                <w:kern w:val="0"/>
                <w:szCs w:val="21"/>
              </w:rPr>
            </w:pPr>
          </w:p>
        </w:tc>
        <w:tc>
          <w:tcPr>
            <w:tcW w:w="4120" w:type="dxa"/>
            <w:gridSpan w:val="2"/>
            <w:vMerge/>
            <w:tcBorders>
              <w:tl2br w:val="nil"/>
              <w:tr2bl w:val="nil"/>
            </w:tcBorders>
            <w:vAlign w:val="center"/>
          </w:tcPr>
          <w:p w14:paraId="591949E7" w14:textId="77777777" w:rsidR="00446724" w:rsidRDefault="00446724">
            <w:pPr>
              <w:widowControl/>
              <w:spacing w:line="260" w:lineRule="exac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vAlign w:val="center"/>
          </w:tcPr>
          <w:p w14:paraId="3A350CF1"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vAlign w:val="center"/>
          </w:tcPr>
          <w:p w14:paraId="203E5437"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销售商品房3套以上5套以下。</w:t>
            </w:r>
          </w:p>
        </w:tc>
        <w:tc>
          <w:tcPr>
            <w:tcW w:w="3260" w:type="dxa"/>
            <w:tcBorders>
              <w:tl2br w:val="nil"/>
              <w:tr2bl w:val="nil"/>
            </w:tcBorders>
            <w:vAlign w:val="center"/>
          </w:tcPr>
          <w:p w14:paraId="12319395"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责令停止销售活动，处5万元以上7.5万元以下罚款。</w:t>
            </w:r>
          </w:p>
        </w:tc>
      </w:tr>
      <w:tr w:rsidR="00446724" w14:paraId="408FC7B2" w14:textId="77777777">
        <w:trPr>
          <w:trHeight w:val="150"/>
          <w:jc w:val="center"/>
        </w:trPr>
        <w:tc>
          <w:tcPr>
            <w:tcW w:w="535" w:type="dxa"/>
            <w:vMerge/>
            <w:tcBorders>
              <w:tl2br w:val="nil"/>
              <w:tr2bl w:val="nil"/>
            </w:tcBorders>
            <w:vAlign w:val="center"/>
          </w:tcPr>
          <w:p w14:paraId="383E6EC9" w14:textId="77777777" w:rsidR="00446724" w:rsidRDefault="00446724">
            <w:pPr>
              <w:pStyle w:val="ad"/>
              <w:numPr>
                <w:ilvl w:val="8"/>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4E2CE066" w14:textId="77777777" w:rsidR="00446724" w:rsidRDefault="00446724">
            <w:pPr>
              <w:spacing w:line="260" w:lineRule="exact"/>
              <w:ind w:firstLineChars="2959" w:firstLine="6214"/>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AA9788E" w14:textId="77777777" w:rsidR="00446724" w:rsidRDefault="00446724">
            <w:pPr>
              <w:spacing w:line="260" w:lineRule="exact"/>
              <w:ind w:firstLineChars="2959" w:firstLine="6214"/>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4282AEB6" w14:textId="77777777" w:rsidR="00446724" w:rsidRDefault="00446724">
            <w:pPr>
              <w:spacing w:line="260" w:lineRule="exact"/>
              <w:ind w:firstLineChars="2959" w:firstLine="6214"/>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2A754EC4"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vAlign w:val="center"/>
          </w:tcPr>
          <w:p w14:paraId="715B7617" w14:textId="77777777" w:rsidR="00446724" w:rsidRDefault="00000000">
            <w:pPr>
              <w:spacing w:line="260" w:lineRule="exact"/>
              <w:ind w:firstLineChars="2959" w:firstLine="6214"/>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（（1）经责令停止违法行为后，继续实施违法行为的；（2）擅自销售商品房5套以上；（3）足以影响房地产市场秩序和社会稳定的。</w:t>
            </w:r>
          </w:p>
        </w:tc>
        <w:tc>
          <w:tcPr>
            <w:tcW w:w="3260" w:type="dxa"/>
            <w:tcBorders>
              <w:tl2br w:val="nil"/>
              <w:tr2bl w:val="nil"/>
            </w:tcBorders>
            <w:vAlign w:val="center"/>
          </w:tcPr>
          <w:p w14:paraId="5CCE35BB" w14:textId="77777777" w:rsidR="00446724" w:rsidRDefault="00446724">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p>
          <w:p w14:paraId="6DF03DFE"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责令停止销售活动，处7.5万元以上10万元以下罚款。</w:t>
            </w:r>
          </w:p>
          <w:p w14:paraId="34872B2A" w14:textId="77777777" w:rsidR="00446724" w:rsidRDefault="00446724">
            <w:pPr>
              <w:spacing w:line="260" w:lineRule="exact"/>
              <w:ind w:firstLineChars="2959" w:firstLine="6214"/>
              <w:textAlignment w:val="center"/>
              <w:rPr>
                <w:rFonts w:ascii="仿宋_GB2312" w:eastAsia="仿宋_GB2312" w:hAnsi="宋体" w:hint="eastAsia"/>
                <w:color w:val="000000" w:themeColor="text1"/>
                <w:kern w:val="0"/>
                <w:szCs w:val="21"/>
              </w:rPr>
            </w:pPr>
          </w:p>
        </w:tc>
      </w:tr>
      <w:tr w:rsidR="00446724" w14:paraId="4AB756F6" w14:textId="77777777">
        <w:trPr>
          <w:trHeight w:val="150"/>
          <w:jc w:val="center"/>
        </w:trPr>
        <w:tc>
          <w:tcPr>
            <w:tcW w:w="535" w:type="dxa"/>
            <w:vMerge w:val="restart"/>
            <w:tcBorders>
              <w:tl2br w:val="nil"/>
              <w:tr2bl w:val="nil"/>
            </w:tcBorders>
            <w:vAlign w:val="center"/>
          </w:tcPr>
          <w:p w14:paraId="66ECBE8B"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kern w:val="0"/>
                <w:szCs w:val="21"/>
              </w:rPr>
            </w:pPr>
          </w:p>
        </w:tc>
        <w:tc>
          <w:tcPr>
            <w:tcW w:w="1684" w:type="dxa"/>
            <w:vMerge w:val="restart"/>
            <w:tcBorders>
              <w:tl2br w:val="nil"/>
              <w:tr2bl w:val="nil"/>
            </w:tcBorders>
            <w:vAlign w:val="center"/>
          </w:tcPr>
          <w:p w14:paraId="2356D442"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在未解除商品房买卖合同前，将作为合同标的物的商品房再行销售给他人的</w:t>
            </w:r>
          </w:p>
          <w:p w14:paraId="5519A1D2"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tc>
        <w:tc>
          <w:tcPr>
            <w:tcW w:w="983" w:type="dxa"/>
            <w:vMerge w:val="restart"/>
            <w:tcBorders>
              <w:tl2br w:val="nil"/>
              <w:tr2bl w:val="nil"/>
            </w:tcBorders>
            <w:vAlign w:val="center"/>
          </w:tcPr>
          <w:p w14:paraId="5361D7D2"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《商品房销售管理办法》（建设部令第88号）第十条</w:t>
            </w:r>
          </w:p>
          <w:p w14:paraId="6BA167A8" w14:textId="77777777" w:rsidR="00446724" w:rsidRDefault="00446724">
            <w:pPr>
              <w:widowControl/>
              <w:spacing w:line="260" w:lineRule="exact"/>
              <w:textAlignment w:val="center"/>
              <w:rPr>
                <w:rFonts w:ascii="仿宋_GB2312" w:eastAsia="仿宋_GB2312" w:hAnsi="宋体" w:cs="Times New Roman" w:hint="eastAsia"/>
                <w:color w:val="000000" w:themeColor="text1"/>
                <w:kern w:val="0"/>
                <w:szCs w:val="21"/>
              </w:rPr>
            </w:pPr>
          </w:p>
        </w:tc>
        <w:tc>
          <w:tcPr>
            <w:tcW w:w="4120" w:type="dxa"/>
            <w:gridSpan w:val="2"/>
            <w:vMerge w:val="restart"/>
            <w:tcBorders>
              <w:tl2br w:val="nil"/>
              <w:tr2bl w:val="nil"/>
            </w:tcBorders>
            <w:vAlign w:val="center"/>
          </w:tcPr>
          <w:p w14:paraId="2A12861A"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商品房销售管理办法》（建设部令第88号）第三十九条在未解除商品房买卖合同前，将作为合同标的物的商品房再行销售给他人的，处以警告，责令限期改正，并处2万元以上3万元以下罚款；构成犯罪的，依法追究刑事责任。</w:t>
            </w:r>
          </w:p>
          <w:p w14:paraId="23AF66D8"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第十条房地产开发企业不得在未解除商品房买卖合同前，将作为合同标的物的商品房再行销售给他人。</w:t>
            </w:r>
          </w:p>
          <w:p w14:paraId="1B092651"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p w14:paraId="490FAD98"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7983749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vAlign w:val="center"/>
          </w:tcPr>
          <w:p w14:paraId="431C8C9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vAlign w:val="center"/>
          </w:tcPr>
          <w:p w14:paraId="394943B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警告，责令限期改正，并处2万元罚款。</w:t>
            </w:r>
          </w:p>
        </w:tc>
      </w:tr>
      <w:tr w:rsidR="00446724" w14:paraId="2BD186A6" w14:textId="77777777">
        <w:trPr>
          <w:trHeight w:val="150"/>
          <w:jc w:val="center"/>
        </w:trPr>
        <w:tc>
          <w:tcPr>
            <w:tcW w:w="535" w:type="dxa"/>
            <w:vMerge/>
            <w:tcBorders>
              <w:tl2br w:val="nil"/>
              <w:tr2bl w:val="nil"/>
            </w:tcBorders>
            <w:vAlign w:val="center"/>
          </w:tcPr>
          <w:p w14:paraId="768FFDE5"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0D0C34ED"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8572FF5"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33D784E6"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6E123C8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vAlign w:val="center"/>
          </w:tcPr>
          <w:p w14:paraId="4CA9D4A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vAlign w:val="center"/>
          </w:tcPr>
          <w:p w14:paraId="2A4ECB14"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警告，责令限期改正，并处2万元以上2.5万元以下罚款。</w:t>
            </w:r>
          </w:p>
        </w:tc>
      </w:tr>
      <w:tr w:rsidR="00446724" w14:paraId="4F080E83" w14:textId="77777777">
        <w:trPr>
          <w:trHeight w:val="150"/>
          <w:jc w:val="center"/>
        </w:trPr>
        <w:tc>
          <w:tcPr>
            <w:tcW w:w="535" w:type="dxa"/>
            <w:vMerge/>
            <w:tcBorders>
              <w:tl2br w:val="nil"/>
              <w:tr2bl w:val="nil"/>
            </w:tcBorders>
            <w:vAlign w:val="center"/>
          </w:tcPr>
          <w:p w14:paraId="2027539E" w14:textId="77777777" w:rsidR="00446724" w:rsidRDefault="00446724">
            <w:pPr>
              <w:pStyle w:val="ad"/>
              <w:numPr>
                <w:ilvl w:val="8"/>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1FBF888D" w14:textId="77777777" w:rsidR="00446724" w:rsidRDefault="00446724">
            <w:pPr>
              <w:spacing w:line="260" w:lineRule="exact"/>
              <w:ind w:firstLineChars="2959" w:firstLine="6214"/>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11E64CE3" w14:textId="77777777" w:rsidR="00446724" w:rsidRDefault="00446724">
            <w:pPr>
              <w:spacing w:line="260" w:lineRule="exact"/>
              <w:ind w:firstLineChars="2959" w:firstLine="6214"/>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4B2054C4" w14:textId="77777777" w:rsidR="00446724" w:rsidRDefault="00446724">
            <w:pPr>
              <w:spacing w:line="260" w:lineRule="exact"/>
              <w:ind w:firstLineChars="2959" w:firstLine="6214"/>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3260B4C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vAlign w:val="center"/>
          </w:tcPr>
          <w:p w14:paraId="4304EEE5"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vAlign w:val="center"/>
          </w:tcPr>
          <w:p w14:paraId="2F4D998A"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警告，责令限期改正，并处2.5万元以上3万元以下罚款。</w:t>
            </w:r>
          </w:p>
        </w:tc>
      </w:tr>
      <w:tr w:rsidR="00446724" w14:paraId="288B0D29" w14:textId="77777777">
        <w:trPr>
          <w:trHeight w:val="150"/>
          <w:jc w:val="center"/>
        </w:trPr>
        <w:tc>
          <w:tcPr>
            <w:tcW w:w="535" w:type="dxa"/>
            <w:vMerge w:val="restart"/>
            <w:tcBorders>
              <w:tl2br w:val="nil"/>
              <w:tr2bl w:val="nil"/>
            </w:tcBorders>
            <w:vAlign w:val="center"/>
          </w:tcPr>
          <w:p w14:paraId="03218718"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38484C7B"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房地产中介服务机构代理销售不符合销售条件的商品房的</w:t>
            </w:r>
          </w:p>
          <w:p w14:paraId="48AADD55"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983" w:type="dxa"/>
            <w:vMerge w:val="restart"/>
            <w:tcBorders>
              <w:tl2br w:val="nil"/>
              <w:tr2bl w:val="nil"/>
            </w:tcBorders>
            <w:vAlign w:val="center"/>
          </w:tcPr>
          <w:p w14:paraId="5DF9DDC5"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《商品房销售管理办法》（建设部令第88号）第二十七条第二款</w:t>
            </w:r>
          </w:p>
          <w:p w14:paraId="55BDAAE1"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20" w:type="dxa"/>
            <w:gridSpan w:val="2"/>
            <w:vMerge w:val="restart"/>
            <w:tcBorders>
              <w:tl2br w:val="nil"/>
              <w:tr2bl w:val="nil"/>
            </w:tcBorders>
            <w:vAlign w:val="center"/>
          </w:tcPr>
          <w:p w14:paraId="68514B2F"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《商品房销售管理办法》（建设部令第88号）第二十七条第二款</w:t>
            </w:r>
            <w:r>
              <w:rPr>
                <w:rFonts w:ascii="仿宋_GB2312" w:eastAsia="仿宋_GB2312" w:hAnsi="宋体" w:cs="Times New Roman"/>
                <w:color w:val="000000" w:themeColor="text1"/>
                <w:kern w:val="0"/>
                <w:szCs w:val="21"/>
              </w:rPr>
              <w:t>受托房地产中介服务机构不得代理销售不符合销售条件的商品房。</w:t>
            </w:r>
          </w:p>
          <w:p w14:paraId="11BE34ED"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第四十三条房地产中介服务机构代理销售不符合销售条件的商品房的,处以警告，责令停止销售，并可处以2万元以上3万元以下罚款。</w:t>
            </w:r>
          </w:p>
          <w:p w14:paraId="49011C5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p w14:paraId="4AA866C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397BDD3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vAlign w:val="center"/>
          </w:tcPr>
          <w:p w14:paraId="5FE1BF7F"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代理销售不符合销售条件的商品房的，销售数量在3套以下的。</w:t>
            </w:r>
          </w:p>
        </w:tc>
        <w:tc>
          <w:tcPr>
            <w:tcW w:w="3260" w:type="dxa"/>
            <w:tcBorders>
              <w:tl2br w:val="nil"/>
              <w:tr2bl w:val="nil"/>
            </w:tcBorders>
            <w:vAlign w:val="center"/>
          </w:tcPr>
          <w:p w14:paraId="727C6066"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警告，责令停止销售，并可处2万元罚款。</w:t>
            </w:r>
          </w:p>
        </w:tc>
      </w:tr>
      <w:tr w:rsidR="00446724" w14:paraId="7236F9B5" w14:textId="77777777">
        <w:trPr>
          <w:trHeight w:val="150"/>
          <w:jc w:val="center"/>
        </w:trPr>
        <w:tc>
          <w:tcPr>
            <w:tcW w:w="535" w:type="dxa"/>
            <w:vMerge/>
            <w:tcBorders>
              <w:tl2br w:val="nil"/>
              <w:tr2bl w:val="nil"/>
            </w:tcBorders>
            <w:vAlign w:val="center"/>
          </w:tcPr>
          <w:p w14:paraId="7984AB24"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71A68EB1"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983" w:type="dxa"/>
            <w:vMerge/>
            <w:tcBorders>
              <w:tl2br w:val="nil"/>
              <w:tr2bl w:val="nil"/>
            </w:tcBorders>
            <w:vAlign w:val="center"/>
          </w:tcPr>
          <w:p w14:paraId="1DBD1E01"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Cs w:val="21"/>
              </w:rPr>
            </w:pPr>
          </w:p>
        </w:tc>
        <w:tc>
          <w:tcPr>
            <w:tcW w:w="4120" w:type="dxa"/>
            <w:gridSpan w:val="2"/>
            <w:vMerge/>
            <w:tcBorders>
              <w:tl2br w:val="nil"/>
              <w:tr2bl w:val="nil"/>
            </w:tcBorders>
            <w:vAlign w:val="center"/>
          </w:tcPr>
          <w:p w14:paraId="7B34D005"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341D50D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vAlign w:val="center"/>
          </w:tcPr>
          <w:p w14:paraId="63B3403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代理销售不符合销售条件的商品房的，销售数量在3套以上5套以下的。</w:t>
            </w:r>
          </w:p>
        </w:tc>
        <w:tc>
          <w:tcPr>
            <w:tcW w:w="3260" w:type="dxa"/>
            <w:tcBorders>
              <w:tl2br w:val="nil"/>
              <w:tr2bl w:val="nil"/>
            </w:tcBorders>
            <w:vAlign w:val="center"/>
          </w:tcPr>
          <w:p w14:paraId="6EB35E56"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警告，责令停止销售，并可处2万元以上2.5万元以下罚款。</w:t>
            </w:r>
          </w:p>
        </w:tc>
      </w:tr>
      <w:tr w:rsidR="00446724" w14:paraId="167E20DC" w14:textId="77777777">
        <w:trPr>
          <w:trHeight w:val="150"/>
          <w:jc w:val="center"/>
        </w:trPr>
        <w:tc>
          <w:tcPr>
            <w:tcW w:w="535" w:type="dxa"/>
            <w:vMerge/>
            <w:tcBorders>
              <w:tl2br w:val="nil"/>
              <w:tr2bl w:val="nil"/>
            </w:tcBorders>
            <w:vAlign w:val="center"/>
          </w:tcPr>
          <w:p w14:paraId="4216875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75522449" w14:textId="77777777" w:rsidR="00446724" w:rsidRDefault="00446724">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p>
        </w:tc>
        <w:tc>
          <w:tcPr>
            <w:tcW w:w="983" w:type="dxa"/>
            <w:vMerge/>
            <w:tcBorders>
              <w:tl2br w:val="nil"/>
              <w:tr2bl w:val="nil"/>
            </w:tcBorders>
            <w:vAlign w:val="center"/>
          </w:tcPr>
          <w:p w14:paraId="6B46FA01"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Cs w:val="21"/>
              </w:rPr>
            </w:pPr>
          </w:p>
        </w:tc>
        <w:tc>
          <w:tcPr>
            <w:tcW w:w="4120" w:type="dxa"/>
            <w:gridSpan w:val="2"/>
            <w:vMerge/>
            <w:tcBorders>
              <w:tl2br w:val="nil"/>
              <w:tr2bl w:val="nil"/>
            </w:tcBorders>
            <w:vAlign w:val="center"/>
          </w:tcPr>
          <w:p w14:paraId="1CF1F160"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vAlign w:val="center"/>
          </w:tcPr>
          <w:p w14:paraId="08C5B0D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vAlign w:val="center"/>
          </w:tcPr>
          <w:p w14:paraId="231DEE1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（1）经责令停止违法行为后，继续实施违法行为的；（2）销售数量在5套以上；（3）足以影响房地产市场秩序和社会稳定的。</w:t>
            </w:r>
          </w:p>
        </w:tc>
        <w:tc>
          <w:tcPr>
            <w:tcW w:w="3260" w:type="dxa"/>
            <w:tcBorders>
              <w:tl2br w:val="nil"/>
              <w:tr2bl w:val="nil"/>
            </w:tcBorders>
            <w:vAlign w:val="center"/>
          </w:tcPr>
          <w:p w14:paraId="4E43B4DB"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警告，责令停止销售，并可处2.5万元以上3万元以下罚款。</w:t>
            </w:r>
          </w:p>
        </w:tc>
      </w:tr>
      <w:tr w:rsidR="00446724" w14:paraId="134E5CBC"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7FBF4F97"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695D527B"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房产开发企业未按规定将测绘成果或者需要其提供的办理房屋权属登记的资料送房产行政主管部门的</w:t>
            </w:r>
          </w:p>
        </w:tc>
        <w:tc>
          <w:tcPr>
            <w:tcW w:w="983" w:type="dxa"/>
            <w:vMerge w:val="restart"/>
            <w:tcBorders>
              <w:tl2br w:val="nil"/>
              <w:tr2bl w:val="nil"/>
            </w:tcBorders>
            <w:tcMar>
              <w:top w:w="15" w:type="dxa"/>
              <w:left w:w="15" w:type="dxa"/>
              <w:bottom w:w="15" w:type="dxa"/>
              <w:right w:w="15" w:type="dxa"/>
            </w:tcMar>
            <w:vAlign w:val="center"/>
          </w:tcPr>
          <w:p w14:paraId="3C3237FD"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《商品房销售管理办法》（建设部令第88号）第三十四条</w:t>
            </w:r>
          </w:p>
        </w:tc>
        <w:tc>
          <w:tcPr>
            <w:tcW w:w="4120" w:type="dxa"/>
            <w:gridSpan w:val="2"/>
            <w:vMerge w:val="restart"/>
            <w:tcBorders>
              <w:tl2br w:val="nil"/>
              <w:tr2bl w:val="nil"/>
            </w:tcBorders>
            <w:tcMar>
              <w:top w:w="15" w:type="dxa"/>
              <w:left w:w="15" w:type="dxa"/>
              <w:bottom w:w="15" w:type="dxa"/>
              <w:right w:w="15" w:type="dxa"/>
            </w:tcMar>
            <w:vAlign w:val="center"/>
          </w:tcPr>
          <w:p w14:paraId="6D9AAFB0"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商品房销售管理办法》（建设部令第88号）第四十一条房地产开发企业未按规定将测绘成果或者需要由其提供的办理房屋权属登记的资料报送房地产行政主管部门的，处以警告，责令限期改正，并可处以2万元以上3万元以下罚款。</w:t>
            </w:r>
          </w:p>
          <w:p w14:paraId="6252D76A"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第三十四条房地产开发企业应当在商品房交付使用前按项目委托具有房产测绘资格的单位实施测绘，测绘成果报房地产行政主管部门审核后用于房屋权属登记。</w:t>
            </w:r>
          </w:p>
          <w:p w14:paraId="1F1EEDAE"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房地产开发企业应当在商品房交付使用之日起60日内，将需要由其提供的办理房屋权属登记的资料报送房屋所在地房地产行政主管部门。</w:t>
            </w:r>
          </w:p>
          <w:p w14:paraId="0090DC78"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0669A2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B3554C4"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801ACC9"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警告，责令限期改正，并可处2万元罚款。</w:t>
            </w:r>
          </w:p>
        </w:tc>
      </w:tr>
      <w:tr w:rsidR="00446724" w14:paraId="67EB2815" w14:textId="77777777">
        <w:trPr>
          <w:trHeight w:val="222"/>
          <w:jc w:val="center"/>
        </w:trPr>
        <w:tc>
          <w:tcPr>
            <w:tcW w:w="535" w:type="dxa"/>
            <w:vMerge/>
            <w:tcBorders>
              <w:tl2br w:val="nil"/>
              <w:tr2bl w:val="nil"/>
            </w:tcBorders>
            <w:vAlign w:val="center"/>
          </w:tcPr>
          <w:p w14:paraId="4048573D"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24788D1"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D58829A"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4797557E"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3B78CE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3A45FDF"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3FE901A"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警告，责令限期改正，并可处2万元以上2.5万元以下罚款。</w:t>
            </w:r>
          </w:p>
        </w:tc>
      </w:tr>
      <w:tr w:rsidR="00446724" w14:paraId="48B590B6" w14:textId="77777777">
        <w:trPr>
          <w:trHeight w:val="445"/>
          <w:jc w:val="center"/>
        </w:trPr>
        <w:tc>
          <w:tcPr>
            <w:tcW w:w="535" w:type="dxa"/>
            <w:vMerge/>
            <w:tcBorders>
              <w:tl2br w:val="nil"/>
              <w:tr2bl w:val="nil"/>
            </w:tcBorders>
            <w:vAlign w:val="center"/>
          </w:tcPr>
          <w:p w14:paraId="436DAA62"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12E5BFF"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A8C4324"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01F89F70"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A09399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EF44981" w14:textId="77777777" w:rsidR="00446724" w:rsidRDefault="00000000">
            <w:pPr>
              <w:widowControl/>
              <w:spacing w:line="260" w:lineRule="exact"/>
              <w:ind w:firstLineChars="104" w:firstLine="218"/>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CB4A1F2"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警告，责令限期改正，并可处2.5万元以上3万元以下罚款。</w:t>
            </w:r>
          </w:p>
        </w:tc>
      </w:tr>
      <w:tr w:rsidR="00446724" w14:paraId="0E551F30"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787D811D"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01CF1E10"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房地产开发企业在销售商品房中有下列行为的：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983" w:type="dxa"/>
            <w:vMerge w:val="restart"/>
            <w:tcBorders>
              <w:tl2br w:val="nil"/>
              <w:tr2bl w:val="nil"/>
            </w:tcBorders>
            <w:tcMar>
              <w:top w:w="15" w:type="dxa"/>
              <w:left w:w="15" w:type="dxa"/>
              <w:bottom w:w="15" w:type="dxa"/>
              <w:right w:w="15" w:type="dxa"/>
            </w:tcMar>
            <w:vAlign w:val="center"/>
          </w:tcPr>
          <w:p w14:paraId="01C10E4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《商品房销售管理办法》（建设部令第88号）第四十二条</w:t>
            </w:r>
          </w:p>
        </w:tc>
        <w:tc>
          <w:tcPr>
            <w:tcW w:w="4120" w:type="dxa"/>
            <w:gridSpan w:val="2"/>
            <w:vMerge w:val="restart"/>
            <w:tcBorders>
              <w:tl2br w:val="nil"/>
              <w:tr2bl w:val="nil"/>
            </w:tcBorders>
            <w:tcMar>
              <w:top w:w="15" w:type="dxa"/>
              <w:left w:w="15" w:type="dxa"/>
              <w:bottom w:w="15" w:type="dxa"/>
              <w:right w:w="15" w:type="dxa"/>
            </w:tcMar>
            <w:vAlign w:val="center"/>
          </w:tcPr>
          <w:p w14:paraId="664D71B1" w14:textId="77777777" w:rsidR="00446724" w:rsidRDefault="00000000">
            <w:pPr>
              <w:widowControl/>
              <w:spacing w:line="260" w:lineRule="exact"/>
              <w:textAlignment w:val="center"/>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《商品房销售管理办法》（建设部令第88号）第四十二条房地产开发企业在销售商品房中有下列行为之一的，处以警告，责令限期改正，并可处以1万元以上3万元以下罚款。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1134" w:type="dxa"/>
            <w:tcBorders>
              <w:tl2br w:val="nil"/>
              <w:tr2bl w:val="nil"/>
            </w:tcBorders>
            <w:tcMar>
              <w:top w:w="15" w:type="dxa"/>
              <w:left w:w="15" w:type="dxa"/>
              <w:bottom w:w="15" w:type="dxa"/>
              <w:right w:w="15" w:type="dxa"/>
            </w:tcMar>
            <w:vAlign w:val="center"/>
          </w:tcPr>
          <w:p w14:paraId="440F711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F72FAE4"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90FCDC1"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警告，责令限期改正，并可处1万元罚款。</w:t>
            </w:r>
          </w:p>
        </w:tc>
      </w:tr>
      <w:tr w:rsidR="00446724" w14:paraId="3C28A43F" w14:textId="77777777">
        <w:trPr>
          <w:trHeight w:val="222"/>
          <w:jc w:val="center"/>
        </w:trPr>
        <w:tc>
          <w:tcPr>
            <w:tcW w:w="535" w:type="dxa"/>
            <w:vMerge/>
            <w:tcBorders>
              <w:tl2br w:val="nil"/>
              <w:tr2bl w:val="nil"/>
            </w:tcBorders>
            <w:vAlign w:val="center"/>
          </w:tcPr>
          <w:p w14:paraId="729A1F25"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1DA9BCD0" w14:textId="77777777" w:rsidR="00446724" w:rsidRDefault="00446724">
            <w:pPr>
              <w:widowControl/>
              <w:spacing w:line="260" w:lineRule="exact"/>
              <w:ind w:firstLineChars="100" w:firstLine="210"/>
              <w:jc w:val="center"/>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13BD4079" w14:textId="77777777" w:rsidR="00446724" w:rsidRDefault="00446724">
            <w:pPr>
              <w:widowControl/>
              <w:spacing w:line="260" w:lineRule="exact"/>
              <w:jc w:val="center"/>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5E5F0B51"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F42067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2FE7CCA"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806138C"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警告，责令限期改正，并可处1万元以上2万元以下罚款。</w:t>
            </w:r>
          </w:p>
        </w:tc>
      </w:tr>
      <w:tr w:rsidR="00446724" w14:paraId="46ADE147" w14:textId="77777777">
        <w:trPr>
          <w:trHeight w:val="445"/>
          <w:jc w:val="center"/>
        </w:trPr>
        <w:tc>
          <w:tcPr>
            <w:tcW w:w="535" w:type="dxa"/>
            <w:vMerge/>
            <w:tcBorders>
              <w:tl2br w:val="nil"/>
              <w:tr2bl w:val="nil"/>
            </w:tcBorders>
            <w:vAlign w:val="center"/>
          </w:tcPr>
          <w:p w14:paraId="7E31DC2D"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59D89BA3" w14:textId="77777777" w:rsidR="00446724" w:rsidRDefault="00446724">
            <w:pPr>
              <w:widowControl/>
              <w:spacing w:line="260" w:lineRule="exact"/>
              <w:ind w:firstLineChars="100" w:firstLine="210"/>
              <w:jc w:val="center"/>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5D7AEA1" w14:textId="77777777" w:rsidR="00446724" w:rsidRDefault="00446724">
            <w:pPr>
              <w:widowControl/>
              <w:spacing w:line="260" w:lineRule="exact"/>
              <w:jc w:val="center"/>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1E533E57"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A8B600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FEEDC61"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9896329"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警告，责令限期改正，并可处2万元以上3万元以下罚款。</w:t>
            </w:r>
          </w:p>
        </w:tc>
      </w:tr>
      <w:tr w:rsidR="00446724" w14:paraId="5A2564C5" w14:textId="77777777">
        <w:trPr>
          <w:trHeight w:val="841"/>
          <w:jc w:val="center"/>
        </w:trPr>
        <w:tc>
          <w:tcPr>
            <w:tcW w:w="535" w:type="dxa"/>
            <w:vMerge w:val="restart"/>
            <w:tcBorders>
              <w:tl2br w:val="nil"/>
              <w:tr2bl w:val="nil"/>
            </w:tcBorders>
            <w:tcMar>
              <w:top w:w="15" w:type="dxa"/>
              <w:left w:w="15" w:type="dxa"/>
              <w:bottom w:w="15" w:type="dxa"/>
              <w:right w:w="15" w:type="dxa"/>
            </w:tcMar>
            <w:vAlign w:val="center"/>
          </w:tcPr>
          <w:p w14:paraId="17A84247"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2D035D55"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未办理租赁登记备案出租房屋、房屋租赁登记备案内容发生变化、续租或者租赁终止，当事人未到原租赁登记备案的部门办理房屋租赁登记备案的、变更、延续或者注销手续的</w:t>
            </w:r>
          </w:p>
        </w:tc>
        <w:tc>
          <w:tcPr>
            <w:tcW w:w="983" w:type="dxa"/>
            <w:vMerge w:val="restart"/>
            <w:tcBorders>
              <w:tl2br w:val="nil"/>
              <w:tr2bl w:val="nil"/>
            </w:tcBorders>
            <w:tcMar>
              <w:top w:w="15" w:type="dxa"/>
              <w:left w:w="15" w:type="dxa"/>
              <w:bottom w:w="15" w:type="dxa"/>
              <w:right w:w="15" w:type="dxa"/>
            </w:tcMar>
            <w:vAlign w:val="center"/>
          </w:tcPr>
          <w:p w14:paraId="752060EA"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《商品房屋租赁管理办法》（建设部令第6号）第十四条第一款，第十九条，《安徽省城市房屋租赁管理办法》第八条</w:t>
            </w:r>
          </w:p>
        </w:tc>
        <w:tc>
          <w:tcPr>
            <w:tcW w:w="4120" w:type="dxa"/>
            <w:gridSpan w:val="2"/>
            <w:vMerge w:val="restart"/>
            <w:tcBorders>
              <w:tl2br w:val="nil"/>
              <w:tr2bl w:val="nil"/>
            </w:tcBorders>
            <w:tcMar>
              <w:top w:w="15" w:type="dxa"/>
              <w:left w:w="15" w:type="dxa"/>
              <w:bottom w:w="15" w:type="dxa"/>
              <w:right w:w="15" w:type="dxa"/>
            </w:tcMar>
            <w:vAlign w:val="center"/>
          </w:tcPr>
          <w:p w14:paraId="7632E572"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商品房屋租赁管理办法》（建设部令第6号）第二十三条违反本办法第十四条第一款、第十九条规定的，由直辖市、市、县人民政府建设（房地产）主管部门责令限期改正；个人逾期不改正的，处以一千元以下罚款；单位逾期不改正的，处以一千元以上一万元以下罚款。《安徽省城市房屋租赁管理办法》第十六条房屋租赁当事人违反本办法规定，未办理房屋租赁登记备案而出租房屋的，由县级以上地方人民政府房地产管理部门责令限期补办登记备案，并及时通知同级税务机关；经税务机关查实，房屋租赁当事人偷税、逃税的，按照税收法律、法规处理。</w:t>
            </w:r>
          </w:p>
          <w:p w14:paraId="19992ABF"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《商品房屋租赁管理办法》（建设部令第6号）第十四条第一款 房屋租赁合同订立后三十日内，房屋租赁当事人应当到租赁房屋所在地直辖市、市、县人民政府建设（房地产）主管部门办理</w:t>
            </w:r>
            <w:hyperlink r:id="rId7" w:tgtFrame="https://baike.baidu.com/item/%E5%95%86%E5%93%81%E6%88%BF%E5%B1%8B%E7%A7%9F%E8%B5%81%E7%AE%A1%E7%90%86%E5%8A%9E%E6%B3%95/_blank" w:history="1">
              <w:r>
                <w:rPr>
                  <w:rFonts w:ascii="仿宋_GB2312" w:eastAsia="仿宋_GB2312" w:hAnsi="宋体" w:cs="Times New Roman"/>
                  <w:color w:val="000000" w:themeColor="text1"/>
                  <w:kern w:val="0"/>
                  <w:szCs w:val="21"/>
                </w:rPr>
                <w:t>房屋租赁登记</w:t>
              </w:r>
            </w:hyperlink>
            <w:r>
              <w:rPr>
                <w:rFonts w:ascii="仿宋_GB2312" w:eastAsia="仿宋_GB2312" w:hAnsi="宋体" w:cs="Times New Roman"/>
                <w:color w:val="000000" w:themeColor="text1"/>
                <w:kern w:val="0"/>
                <w:szCs w:val="21"/>
              </w:rPr>
              <w:t>备案。</w:t>
            </w:r>
          </w:p>
          <w:p w14:paraId="24099D42"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第十九条 房屋租赁登记备案内容发生变化、续租或者租赁终止的，当事人应当在三十日内，到原租赁登记备案的部门办理房屋租赁登记备案的变更、延续或者注销手续。</w:t>
            </w:r>
          </w:p>
          <w:p w14:paraId="1FE2A57A"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《安徽省城市房屋租赁管理办法》</w:t>
            </w:r>
            <w:r>
              <w:rPr>
                <w:rFonts w:ascii="仿宋_GB2312" w:eastAsia="仿宋_GB2312" w:hAnsi="宋体" w:cs="Times New Roman"/>
                <w:color w:val="000000" w:themeColor="text1"/>
                <w:kern w:val="0"/>
                <w:szCs w:val="21"/>
              </w:rPr>
              <w:t>第八条房屋租赁实行登记备案制度。</w:t>
            </w:r>
          </w:p>
          <w:p w14:paraId="54F2EB26"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房屋租赁当事人应当按照下列规定向房屋所在地市、县人民政府房地产管理部门申请登记备案：</w:t>
            </w:r>
          </w:p>
          <w:p w14:paraId="0633E2A1"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（一）租赁期限6个月以上的，自房屋租赁合同签订之日起30日内申请登记备案；</w:t>
            </w:r>
          </w:p>
          <w:p w14:paraId="0F89FB74"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（二）租赁期限6个月以下的，自房屋租赁合同签订之日起10日内申请登记备案。</w:t>
            </w:r>
          </w:p>
        </w:tc>
        <w:tc>
          <w:tcPr>
            <w:tcW w:w="1134" w:type="dxa"/>
            <w:tcBorders>
              <w:tl2br w:val="nil"/>
              <w:tr2bl w:val="nil"/>
            </w:tcBorders>
            <w:tcMar>
              <w:top w:w="15" w:type="dxa"/>
              <w:left w:w="15" w:type="dxa"/>
              <w:bottom w:w="15" w:type="dxa"/>
              <w:right w:w="15" w:type="dxa"/>
            </w:tcMar>
            <w:vAlign w:val="center"/>
          </w:tcPr>
          <w:p w14:paraId="3B80572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59B332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E053DE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w:t>
            </w:r>
          </w:p>
        </w:tc>
      </w:tr>
      <w:tr w:rsidR="00446724" w14:paraId="28857A7A" w14:textId="77777777">
        <w:trPr>
          <w:trHeight w:val="334"/>
          <w:jc w:val="center"/>
        </w:trPr>
        <w:tc>
          <w:tcPr>
            <w:tcW w:w="535" w:type="dxa"/>
            <w:vMerge/>
            <w:tcBorders>
              <w:tl2br w:val="nil"/>
              <w:tr2bl w:val="nil"/>
            </w:tcBorders>
            <w:vAlign w:val="center"/>
          </w:tcPr>
          <w:p w14:paraId="6797B1E8"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4190F10A"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07BEBB7"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5D0EB893"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8CBCB3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D40322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经责令改正，逾期不改，违法行为存续3个月以下的。</w:t>
            </w:r>
          </w:p>
        </w:tc>
        <w:tc>
          <w:tcPr>
            <w:tcW w:w="3260" w:type="dxa"/>
            <w:tcBorders>
              <w:tl2br w:val="nil"/>
              <w:tr2bl w:val="nil"/>
            </w:tcBorders>
            <w:tcMar>
              <w:top w:w="15" w:type="dxa"/>
              <w:left w:w="15" w:type="dxa"/>
              <w:bottom w:w="15" w:type="dxa"/>
              <w:right w:w="15" w:type="dxa"/>
            </w:tcMar>
            <w:vAlign w:val="center"/>
          </w:tcPr>
          <w:p w14:paraId="02D10A51"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个人处以5百元以下罚款；单位处以5千元以下罚款。</w:t>
            </w:r>
          </w:p>
        </w:tc>
      </w:tr>
      <w:tr w:rsidR="00446724" w14:paraId="7F5BD2A8" w14:textId="77777777">
        <w:trPr>
          <w:trHeight w:val="556"/>
          <w:jc w:val="center"/>
        </w:trPr>
        <w:tc>
          <w:tcPr>
            <w:tcW w:w="535" w:type="dxa"/>
            <w:vMerge/>
            <w:tcBorders>
              <w:tl2br w:val="nil"/>
              <w:tr2bl w:val="nil"/>
            </w:tcBorders>
            <w:vAlign w:val="center"/>
          </w:tcPr>
          <w:p w14:paraId="23B864E1"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7402CBF3"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A571CAB"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6AF39B78"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EA0322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2B0907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经责令改正，逾期不改，违法行为存续3个月以上的。</w:t>
            </w:r>
          </w:p>
        </w:tc>
        <w:tc>
          <w:tcPr>
            <w:tcW w:w="3260" w:type="dxa"/>
            <w:tcBorders>
              <w:tl2br w:val="nil"/>
              <w:tr2bl w:val="nil"/>
            </w:tcBorders>
            <w:tcMar>
              <w:top w:w="15" w:type="dxa"/>
              <w:left w:w="15" w:type="dxa"/>
              <w:bottom w:w="15" w:type="dxa"/>
              <w:right w:w="15" w:type="dxa"/>
            </w:tcMar>
            <w:vAlign w:val="center"/>
          </w:tcPr>
          <w:p w14:paraId="4AA38CC2"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个人处以5百元以上1千元以下罚款；单位处以5千元以上1万元以下罚款。</w:t>
            </w:r>
          </w:p>
        </w:tc>
      </w:tr>
      <w:tr w:rsidR="00446724" w14:paraId="03B6C978" w14:textId="77777777">
        <w:trPr>
          <w:trHeight w:val="445"/>
          <w:jc w:val="center"/>
        </w:trPr>
        <w:tc>
          <w:tcPr>
            <w:tcW w:w="535" w:type="dxa"/>
            <w:vMerge w:val="restart"/>
            <w:tcBorders>
              <w:tl2br w:val="nil"/>
              <w:tr2bl w:val="nil"/>
            </w:tcBorders>
            <w:tcMar>
              <w:top w:w="15" w:type="dxa"/>
              <w:left w:w="15" w:type="dxa"/>
              <w:bottom w:w="15" w:type="dxa"/>
              <w:right w:w="15" w:type="dxa"/>
            </w:tcMar>
            <w:vAlign w:val="center"/>
          </w:tcPr>
          <w:p w14:paraId="00AD6242"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169F2EC2"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违法建筑的房屋对外出租的</w:t>
            </w:r>
          </w:p>
        </w:tc>
        <w:tc>
          <w:tcPr>
            <w:tcW w:w="983" w:type="dxa"/>
            <w:vMerge w:val="restart"/>
            <w:tcBorders>
              <w:tl2br w:val="nil"/>
              <w:tr2bl w:val="nil"/>
            </w:tcBorders>
            <w:tcMar>
              <w:top w:w="15" w:type="dxa"/>
              <w:left w:w="15" w:type="dxa"/>
              <w:bottom w:w="15" w:type="dxa"/>
              <w:right w:w="15" w:type="dxa"/>
            </w:tcMar>
            <w:vAlign w:val="center"/>
          </w:tcPr>
          <w:p w14:paraId="73D18577"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《商品房屋租赁管理办法》第六条第一款第（一）项</w:t>
            </w:r>
          </w:p>
        </w:tc>
        <w:tc>
          <w:tcPr>
            <w:tcW w:w="4120" w:type="dxa"/>
            <w:gridSpan w:val="2"/>
            <w:vMerge w:val="restart"/>
            <w:tcBorders>
              <w:tl2br w:val="nil"/>
              <w:tr2bl w:val="nil"/>
            </w:tcBorders>
            <w:tcMar>
              <w:top w:w="15" w:type="dxa"/>
              <w:left w:w="15" w:type="dxa"/>
              <w:bottom w:w="15" w:type="dxa"/>
              <w:right w:w="15" w:type="dxa"/>
            </w:tcMar>
            <w:vAlign w:val="center"/>
          </w:tcPr>
          <w:p w14:paraId="47FA2C64" w14:textId="77777777" w:rsidR="00446724" w:rsidRDefault="00000000">
            <w:pPr>
              <w:widowControl/>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6385C7D3" w14:textId="77777777" w:rsidR="00446724" w:rsidRDefault="00000000">
            <w:pPr>
              <w:widowControl/>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第六条</w:t>
            </w:r>
            <w:r>
              <w:rPr>
                <w:rFonts w:ascii="仿宋_GB2312" w:eastAsia="仿宋_GB2312" w:hAnsi="宋体" w:cs="Times New Roman" w:hint="eastAsia"/>
                <w:color w:val="000000" w:themeColor="text1"/>
                <w:kern w:val="0"/>
                <w:szCs w:val="21"/>
              </w:rPr>
              <w:t>第一款第（一）项</w:t>
            </w:r>
            <w:r>
              <w:rPr>
                <w:rFonts w:ascii="仿宋_GB2312" w:eastAsia="仿宋_GB2312" w:hAnsi="宋体" w:cs="Times New Roman"/>
                <w:color w:val="000000" w:themeColor="text1"/>
                <w:kern w:val="0"/>
                <w:szCs w:val="21"/>
              </w:rPr>
              <w:t>有下列情形之一的房屋不得出租：</w:t>
            </w:r>
          </w:p>
          <w:p w14:paraId="1E4FDF24"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color w:val="000000" w:themeColor="text1"/>
                <w:kern w:val="0"/>
                <w:szCs w:val="21"/>
              </w:rPr>
              <w:t>（一）属于</w:t>
            </w:r>
            <w:hyperlink r:id="rId8" w:tgtFrame="https://baike.baidu.com/item/%E5%95%86%E5%93%81%E6%88%BF%E5%B1%8B%E7%A7%9F%E8%B5%81%E7%AE%A1%E7%90%86%E5%8A%9E%E6%B3%95/_blank" w:history="1">
              <w:r>
                <w:rPr>
                  <w:rFonts w:ascii="仿宋_GB2312" w:eastAsia="仿宋_GB2312" w:hAnsi="宋体" w:cs="Times New Roman"/>
                  <w:color w:val="000000" w:themeColor="text1"/>
                  <w:kern w:val="0"/>
                  <w:szCs w:val="21"/>
                </w:rPr>
                <w:t>违法建筑</w:t>
              </w:r>
            </w:hyperlink>
            <w:r>
              <w:rPr>
                <w:rFonts w:ascii="仿宋_GB2312" w:eastAsia="仿宋_GB2312" w:hAnsi="宋体" w:cs="Times New Roman"/>
                <w:color w:val="000000" w:themeColor="text1"/>
                <w:kern w:val="0"/>
                <w:szCs w:val="21"/>
              </w:rPr>
              <w:t>的；</w:t>
            </w:r>
          </w:p>
        </w:tc>
        <w:tc>
          <w:tcPr>
            <w:tcW w:w="1134" w:type="dxa"/>
            <w:tcBorders>
              <w:tl2br w:val="nil"/>
              <w:tr2bl w:val="nil"/>
            </w:tcBorders>
            <w:tcMar>
              <w:top w:w="15" w:type="dxa"/>
              <w:left w:w="15" w:type="dxa"/>
              <w:bottom w:w="15" w:type="dxa"/>
              <w:right w:w="15" w:type="dxa"/>
            </w:tcMar>
            <w:vAlign w:val="center"/>
          </w:tcPr>
          <w:p w14:paraId="79303AB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A49B27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850180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责令限期改正，对没有违法所得的，可处以1千5百元以下罚款；对有违法所得的，可以处以违法所得1倍以上1.5倍以下，但不超过2万元的罚款。</w:t>
            </w:r>
          </w:p>
        </w:tc>
      </w:tr>
      <w:tr w:rsidR="00446724" w14:paraId="004135D0" w14:textId="77777777">
        <w:trPr>
          <w:trHeight w:val="445"/>
          <w:jc w:val="center"/>
        </w:trPr>
        <w:tc>
          <w:tcPr>
            <w:tcW w:w="535" w:type="dxa"/>
            <w:vMerge/>
            <w:tcBorders>
              <w:tl2br w:val="nil"/>
              <w:tr2bl w:val="nil"/>
            </w:tcBorders>
            <w:vAlign w:val="center"/>
          </w:tcPr>
          <w:p w14:paraId="165BBCEA"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586B18F3"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1FA9081B"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32A8C7E1"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008D4F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DDDB8A1"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E00D03A"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责令限期改正，对没有违法所得的，处以1千5百元以上3千5百元以下罚款；对有违法所得的，处以违法所得1.5倍以上2.5倍以下，但不超过2.5万元的罚款。</w:t>
            </w:r>
          </w:p>
        </w:tc>
      </w:tr>
      <w:tr w:rsidR="00446724" w14:paraId="24CA1244" w14:textId="77777777">
        <w:trPr>
          <w:trHeight w:val="556"/>
          <w:jc w:val="center"/>
        </w:trPr>
        <w:tc>
          <w:tcPr>
            <w:tcW w:w="535" w:type="dxa"/>
            <w:vMerge/>
            <w:tcBorders>
              <w:tl2br w:val="nil"/>
              <w:tr2bl w:val="nil"/>
            </w:tcBorders>
            <w:vAlign w:val="center"/>
          </w:tcPr>
          <w:p w14:paraId="60BA2009"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5F6BF14E"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B15251C"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053D92F8"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63BE7D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33B1D31"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DDBD011"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责令限期改正，对没有违法所得的，处以3千5百元以上5千元以下罚款；对有违法所得的，处以违法所得2.5倍以上3倍以下，但不超过3万元的罚款。</w:t>
            </w:r>
          </w:p>
        </w:tc>
      </w:tr>
      <w:tr w:rsidR="00446724" w14:paraId="67222B74" w14:textId="77777777">
        <w:trPr>
          <w:trHeight w:val="556"/>
          <w:jc w:val="center"/>
        </w:trPr>
        <w:tc>
          <w:tcPr>
            <w:tcW w:w="535" w:type="dxa"/>
            <w:vMerge w:val="restart"/>
            <w:tcBorders>
              <w:tl2br w:val="nil"/>
              <w:tr2bl w:val="nil"/>
            </w:tcBorders>
            <w:vAlign w:val="center"/>
          </w:tcPr>
          <w:p w14:paraId="772B785E"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59B59ACB"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不符合安全、防灾等工程建设强制性标准的房屋出租的</w:t>
            </w:r>
          </w:p>
        </w:tc>
        <w:tc>
          <w:tcPr>
            <w:tcW w:w="983" w:type="dxa"/>
            <w:vMerge w:val="restart"/>
            <w:tcBorders>
              <w:tl2br w:val="nil"/>
              <w:tr2bl w:val="nil"/>
            </w:tcBorders>
            <w:vAlign w:val="center"/>
          </w:tcPr>
          <w:p w14:paraId="27004646"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《商品房屋租赁管理办法》第六条第一款第（二）项</w:t>
            </w:r>
          </w:p>
        </w:tc>
        <w:tc>
          <w:tcPr>
            <w:tcW w:w="4120" w:type="dxa"/>
            <w:gridSpan w:val="2"/>
            <w:vMerge w:val="restart"/>
            <w:tcBorders>
              <w:tl2br w:val="nil"/>
              <w:tr2bl w:val="nil"/>
            </w:tcBorders>
            <w:vAlign w:val="center"/>
          </w:tcPr>
          <w:p w14:paraId="5094ADD1" w14:textId="77777777" w:rsidR="00446724" w:rsidRDefault="00000000">
            <w:pPr>
              <w:widowControl/>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72DD0237" w14:textId="77777777" w:rsidR="00446724" w:rsidRDefault="00000000">
            <w:pPr>
              <w:widowControl/>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第六条</w:t>
            </w:r>
            <w:r>
              <w:rPr>
                <w:rFonts w:ascii="仿宋_GB2312" w:eastAsia="仿宋_GB2312" w:hAnsi="宋体" w:cs="Times New Roman" w:hint="eastAsia"/>
                <w:color w:val="000000" w:themeColor="text1"/>
                <w:kern w:val="0"/>
                <w:szCs w:val="21"/>
              </w:rPr>
              <w:t>第一款第（二）项</w:t>
            </w:r>
            <w:r>
              <w:rPr>
                <w:rFonts w:ascii="仿宋_GB2312" w:eastAsia="仿宋_GB2312" w:hAnsi="宋体" w:cs="Times New Roman"/>
                <w:color w:val="000000" w:themeColor="text1"/>
                <w:kern w:val="0"/>
                <w:szCs w:val="21"/>
              </w:rPr>
              <w:t>有下列情形之一的房屋不得出租：</w:t>
            </w:r>
          </w:p>
          <w:p w14:paraId="23AAE946" w14:textId="77777777" w:rsidR="00446724" w:rsidRDefault="00000000">
            <w:pPr>
              <w:widowControl/>
              <w:spacing w:line="260" w:lineRule="exact"/>
              <w:rPr>
                <w:color w:val="000000" w:themeColor="text1"/>
              </w:rPr>
            </w:pPr>
            <w:r>
              <w:rPr>
                <w:rFonts w:ascii="仿宋_GB2312" w:eastAsia="仿宋_GB2312" w:hAnsi="宋体" w:cs="Times New Roman"/>
                <w:color w:val="000000" w:themeColor="text1"/>
                <w:kern w:val="0"/>
                <w:szCs w:val="21"/>
              </w:rPr>
              <w:t>（二）不符合安全、防灾等工程建设强制性标准的；</w:t>
            </w:r>
          </w:p>
        </w:tc>
        <w:tc>
          <w:tcPr>
            <w:tcW w:w="1134" w:type="dxa"/>
            <w:tcBorders>
              <w:tl2br w:val="nil"/>
              <w:tr2bl w:val="nil"/>
            </w:tcBorders>
            <w:tcMar>
              <w:top w:w="15" w:type="dxa"/>
              <w:left w:w="15" w:type="dxa"/>
              <w:bottom w:w="15" w:type="dxa"/>
              <w:right w:w="15" w:type="dxa"/>
            </w:tcMar>
            <w:vAlign w:val="center"/>
          </w:tcPr>
          <w:p w14:paraId="6EC3EE7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DA0CC8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CD37451"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责令限期改正，对没有违法所得的，可处以1千5百元以下罚款；对有违法所得的，可以处以违法所得1倍以上1.5倍以下，但不超过2万元的罚款。</w:t>
            </w:r>
          </w:p>
        </w:tc>
      </w:tr>
      <w:tr w:rsidR="00446724" w14:paraId="549124B2" w14:textId="77777777">
        <w:trPr>
          <w:trHeight w:val="556"/>
          <w:jc w:val="center"/>
        </w:trPr>
        <w:tc>
          <w:tcPr>
            <w:tcW w:w="535" w:type="dxa"/>
            <w:vMerge/>
            <w:tcBorders>
              <w:tl2br w:val="nil"/>
              <w:tr2bl w:val="nil"/>
            </w:tcBorders>
            <w:vAlign w:val="center"/>
          </w:tcPr>
          <w:p w14:paraId="24E9EDCA"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D542065"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F6B9D81"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3E863D66"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EEE3C3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4899CE4"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E54C18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责令限期改正，对没有违法所得的，处以1千5百元以上3千5百元以下罚款；对有违法所得的，处以违法所得1.5倍以上2.5倍以下，但不超过2.5万元的罚款。</w:t>
            </w:r>
          </w:p>
        </w:tc>
      </w:tr>
      <w:tr w:rsidR="00446724" w14:paraId="1525D724" w14:textId="77777777">
        <w:trPr>
          <w:trHeight w:val="556"/>
          <w:jc w:val="center"/>
        </w:trPr>
        <w:tc>
          <w:tcPr>
            <w:tcW w:w="535" w:type="dxa"/>
            <w:vMerge/>
            <w:tcBorders>
              <w:tl2br w:val="nil"/>
              <w:tr2bl w:val="nil"/>
            </w:tcBorders>
            <w:vAlign w:val="center"/>
          </w:tcPr>
          <w:p w14:paraId="5F399388"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EDDC490"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CCAA153"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649BE543"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BB71BB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AAE6C22"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077207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责令限期改正，对没有违法所得的，处以3千5百元以上5千元以下罚款；对有违法所得的，处以违法所得2.5倍以上3倍以下，但不超过3万元的罚款。</w:t>
            </w:r>
          </w:p>
        </w:tc>
      </w:tr>
      <w:tr w:rsidR="00446724" w14:paraId="31A72518" w14:textId="77777777">
        <w:trPr>
          <w:trHeight w:val="556"/>
          <w:jc w:val="center"/>
        </w:trPr>
        <w:tc>
          <w:tcPr>
            <w:tcW w:w="535" w:type="dxa"/>
            <w:vMerge w:val="restart"/>
            <w:tcBorders>
              <w:tl2br w:val="nil"/>
              <w:tr2bl w:val="nil"/>
            </w:tcBorders>
            <w:vAlign w:val="center"/>
          </w:tcPr>
          <w:p w14:paraId="67BB4C5A"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176D1574"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擅自改变房屋使用性质的</w:t>
            </w:r>
          </w:p>
        </w:tc>
        <w:tc>
          <w:tcPr>
            <w:tcW w:w="983" w:type="dxa"/>
            <w:vMerge w:val="restart"/>
            <w:tcBorders>
              <w:tl2br w:val="nil"/>
              <w:tr2bl w:val="nil"/>
            </w:tcBorders>
            <w:vAlign w:val="center"/>
          </w:tcPr>
          <w:p w14:paraId="4EDCC72D"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《商品房屋租赁管理办法》第六条第一款第（三）项</w:t>
            </w:r>
          </w:p>
        </w:tc>
        <w:tc>
          <w:tcPr>
            <w:tcW w:w="4120" w:type="dxa"/>
            <w:gridSpan w:val="2"/>
            <w:vMerge w:val="restart"/>
            <w:tcBorders>
              <w:tl2br w:val="nil"/>
              <w:tr2bl w:val="nil"/>
            </w:tcBorders>
            <w:vAlign w:val="center"/>
          </w:tcPr>
          <w:p w14:paraId="06D1E07E" w14:textId="77777777" w:rsidR="00446724" w:rsidRDefault="00000000">
            <w:pPr>
              <w:widowControl/>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3C9DFEC4" w14:textId="77777777" w:rsidR="00446724" w:rsidRDefault="00000000">
            <w:pPr>
              <w:widowControl/>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第六条第一款第（三）项</w:t>
            </w:r>
            <w:r>
              <w:rPr>
                <w:rFonts w:ascii="仿宋_GB2312" w:eastAsia="仿宋_GB2312" w:hAnsi="宋体" w:cs="Times New Roman"/>
                <w:color w:val="000000" w:themeColor="text1"/>
                <w:kern w:val="0"/>
                <w:szCs w:val="21"/>
              </w:rPr>
              <w:t>有下列情形之一的房屋不得出租：</w:t>
            </w:r>
          </w:p>
          <w:p w14:paraId="14437980" w14:textId="77777777" w:rsidR="00446724" w:rsidRDefault="00000000">
            <w:pPr>
              <w:widowControl/>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（三）违反规定改变房屋使用性质的；</w:t>
            </w:r>
          </w:p>
          <w:p w14:paraId="7B98E43C" w14:textId="77777777" w:rsidR="00446724" w:rsidRDefault="00446724">
            <w:pPr>
              <w:widowControl/>
              <w:spacing w:line="260" w:lineRule="exact"/>
              <w:rPr>
                <w:rFonts w:ascii="仿宋_GB2312" w:eastAsia="仿宋_GB2312" w:hAnsi="宋体" w:cs="Times New Roman" w:hint="eastAsia"/>
                <w:color w:val="000000" w:themeColor="text1"/>
                <w:kern w:val="0"/>
                <w:szCs w:val="21"/>
              </w:rPr>
            </w:pPr>
          </w:p>
          <w:p w14:paraId="3378CF9A"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CC11FE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7F1123E"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655B90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责令限期改正，对没有违法所得的，可处以1千5百元以下罚款；对有违法所得的，可以处以违法所得1倍以上1.5倍以下，但不超过2万元的罚款。</w:t>
            </w:r>
          </w:p>
        </w:tc>
      </w:tr>
      <w:tr w:rsidR="00446724" w14:paraId="17D1ABB5" w14:textId="77777777">
        <w:trPr>
          <w:trHeight w:val="556"/>
          <w:jc w:val="center"/>
        </w:trPr>
        <w:tc>
          <w:tcPr>
            <w:tcW w:w="535" w:type="dxa"/>
            <w:vMerge/>
            <w:tcBorders>
              <w:tl2br w:val="nil"/>
              <w:tr2bl w:val="nil"/>
            </w:tcBorders>
            <w:vAlign w:val="center"/>
          </w:tcPr>
          <w:p w14:paraId="7446D95D"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5D0DC835"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4C68A2B"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7FAF898E"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C3D093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C96795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3B9BE9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责令限期改正，对没有违法所得的，处以1千5百元以上3千5百元以下罚款；对有违法所得的，处以违法所得1.5倍以上2.5倍以下，但不超过2.5万元的罚款。</w:t>
            </w:r>
          </w:p>
        </w:tc>
      </w:tr>
      <w:tr w:rsidR="00446724" w14:paraId="26D1D310" w14:textId="77777777">
        <w:trPr>
          <w:trHeight w:val="556"/>
          <w:jc w:val="center"/>
        </w:trPr>
        <w:tc>
          <w:tcPr>
            <w:tcW w:w="535" w:type="dxa"/>
            <w:vMerge/>
            <w:tcBorders>
              <w:tl2br w:val="nil"/>
              <w:tr2bl w:val="nil"/>
            </w:tcBorders>
            <w:vAlign w:val="center"/>
          </w:tcPr>
          <w:p w14:paraId="61B4F41A"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76056FDF"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9A1A377"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5908E3F8"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51E95D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166E611"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395044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责令限期改正，对没有违法所得的，处以3千5百元以上5千元以下罚款；对有违法所得的，处以违法所得2.5倍以上3倍以下，但不超过3万元的罚款。</w:t>
            </w:r>
          </w:p>
        </w:tc>
      </w:tr>
      <w:tr w:rsidR="00446724" w14:paraId="08159604" w14:textId="77777777">
        <w:trPr>
          <w:trHeight w:val="556"/>
          <w:jc w:val="center"/>
        </w:trPr>
        <w:tc>
          <w:tcPr>
            <w:tcW w:w="535" w:type="dxa"/>
            <w:vMerge w:val="restart"/>
            <w:tcBorders>
              <w:tl2br w:val="nil"/>
              <w:tr2bl w:val="nil"/>
            </w:tcBorders>
            <w:vAlign w:val="center"/>
          </w:tcPr>
          <w:p w14:paraId="5A9ADA49"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01B51BAF"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出租法律、法规规定禁止出租的其他情形房屋的</w:t>
            </w:r>
          </w:p>
        </w:tc>
        <w:tc>
          <w:tcPr>
            <w:tcW w:w="983" w:type="dxa"/>
            <w:vMerge w:val="restart"/>
            <w:tcBorders>
              <w:tl2br w:val="nil"/>
              <w:tr2bl w:val="nil"/>
            </w:tcBorders>
            <w:vAlign w:val="center"/>
          </w:tcPr>
          <w:p w14:paraId="1BF3B10A" w14:textId="77777777" w:rsidR="00446724" w:rsidRDefault="00000000">
            <w:pPr>
              <w:widowControl/>
              <w:spacing w:line="260" w:lineRule="exact"/>
              <w:jc w:val="lef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《商品房屋租赁管理办法》第六条第一款第（四）项</w:t>
            </w:r>
          </w:p>
        </w:tc>
        <w:tc>
          <w:tcPr>
            <w:tcW w:w="4120" w:type="dxa"/>
            <w:gridSpan w:val="2"/>
            <w:vMerge w:val="restart"/>
            <w:tcBorders>
              <w:tl2br w:val="nil"/>
              <w:tr2bl w:val="nil"/>
            </w:tcBorders>
            <w:vAlign w:val="center"/>
          </w:tcPr>
          <w:p w14:paraId="6EDB8368" w14:textId="77777777" w:rsidR="00446724" w:rsidRDefault="00000000">
            <w:pPr>
              <w:widowControl/>
              <w:spacing w:line="260" w:lineRule="exact"/>
              <w:jc w:val="lef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764D1527" w14:textId="77777777" w:rsidR="00446724" w:rsidRDefault="00000000">
            <w:pPr>
              <w:widowControl/>
              <w:spacing w:line="260" w:lineRule="exact"/>
              <w:jc w:val="left"/>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第六条</w:t>
            </w:r>
            <w:r>
              <w:rPr>
                <w:rFonts w:ascii="仿宋_GB2312" w:eastAsia="仿宋_GB2312" w:hAnsi="宋体" w:cs="Times New Roman" w:hint="eastAsia"/>
                <w:color w:val="000000" w:themeColor="text1"/>
                <w:kern w:val="0"/>
                <w:szCs w:val="21"/>
              </w:rPr>
              <w:t>第一款第（四）项</w:t>
            </w:r>
            <w:r>
              <w:rPr>
                <w:rFonts w:ascii="仿宋_GB2312" w:eastAsia="仿宋_GB2312" w:hAnsi="宋体" w:cs="Times New Roman"/>
                <w:color w:val="000000" w:themeColor="text1"/>
                <w:kern w:val="0"/>
                <w:szCs w:val="21"/>
              </w:rPr>
              <w:t>有下列情形之一的房屋不得出租：</w:t>
            </w:r>
          </w:p>
          <w:p w14:paraId="06317A6C" w14:textId="77777777" w:rsidR="00446724" w:rsidRDefault="00000000">
            <w:pPr>
              <w:widowControl/>
              <w:spacing w:line="260" w:lineRule="exact"/>
              <w:jc w:val="left"/>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（四）法律、法规规定禁止出租的其他情形。</w:t>
            </w:r>
          </w:p>
          <w:p w14:paraId="33324173"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A05A5C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5B69F30"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A05B5A0"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责令限期改正，对没有违法所得的，可处以1千5百元以下罚款；对有违法所得的，可以处以违法所得1倍以上1.5倍以下，但不超过2万元的罚款。</w:t>
            </w:r>
          </w:p>
        </w:tc>
      </w:tr>
      <w:tr w:rsidR="00446724" w14:paraId="41416D15" w14:textId="77777777">
        <w:trPr>
          <w:trHeight w:val="556"/>
          <w:jc w:val="center"/>
        </w:trPr>
        <w:tc>
          <w:tcPr>
            <w:tcW w:w="535" w:type="dxa"/>
            <w:vMerge/>
            <w:tcBorders>
              <w:tl2br w:val="nil"/>
              <w:tr2bl w:val="nil"/>
            </w:tcBorders>
            <w:vAlign w:val="center"/>
          </w:tcPr>
          <w:p w14:paraId="3F28D798"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1CE3A847"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4BB7F43"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080E1485"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F35EA5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26CC687"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2091397"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责令限期改正，对没有违法所得的，处以1千5百元以上3千5百元以下罚款；对有违法所得的，处以违法所得1.5倍以上2.5倍以下，但不超过2.5万元的罚款。</w:t>
            </w:r>
          </w:p>
        </w:tc>
      </w:tr>
      <w:tr w:rsidR="00446724" w14:paraId="1EA1D6A4" w14:textId="77777777">
        <w:trPr>
          <w:trHeight w:val="556"/>
          <w:jc w:val="center"/>
        </w:trPr>
        <w:tc>
          <w:tcPr>
            <w:tcW w:w="535" w:type="dxa"/>
            <w:vMerge/>
            <w:tcBorders>
              <w:tl2br w:val="nil"/>
              <w:tr2bl w:val="nil"/>
            </w:tcBorders>
            <w:vAlign w:val="center"/>
          </w:tcPr>
          <w:p w14:paraId="0602A7AF"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2EE78B04"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03CCD2E7"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63C38F1B"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055D89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8624A1B" w14:textId="77777777" w:rsidR="00446724" w:rsidRDefault="00000000">
            <w:pPr>
              <w:widowControl/>
              <w:spacing w:line="260" w:lineRule="exact"/>
              <w:ind w:firstLineChars="104" w:firstLine="218"/>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DC1CB52"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责令限期改正，对没有违法所得的，处以3千5百元以上5千元以下罚款；对有违法所得的，处以违法所得2.5倍以上3倍以下，但不超过3万元的罚款。</w:t>
            </w:r>
          </w:p>
        </w:tc>
      </w:tr>
      <w:tr w:rsidR="00446724" w14:paraId="3D504E5C"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41B420DA"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365D2BC7"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出租人违反本办法规定，将不得出租的房屋出租的</w:t>
            </w:r>
          </w:p>
          <w:p w14:paraId="2F65504E"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983" w:type="dxa"/>
            <w:vMerge w:val="restart"/>
            <w:tcBorders>
              <w:tl2br w:val="nil"/>
              <w:tr2bl w:val="nil"/>
            </w:tcBorders>
            <w:tcMar>
              <w:top w:w="15" w:type="dxa"/>
              <w:left w:w="15" w:type="dxa"/>
              <w:bottom w:w="15" w:type="dxa"/>
              <w:right w:w="15" w:type="dxa"/>
            </w:tcMar>
            <w:vAlign w:val="center"/>
          </w:tcPr>
          <w:p w14:paraId="5CC68019"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Cs w:val="21"/>
              </w:rPr>
            </w:pPr>
          </w:p>
          <w:p w14:paraId="462D2F06" w14:textId="77777777" w:rsidR="00446724" w:rsidRDefault="00000000">
            <w:pPr>
              <w:widowControl/>
              <w:spacing w:line="260" w:lineRule="exact"/>
              <w:jc w:val="lef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《安徽省城市房屋租赁管理办法》第四条</w:t>
            </w:r>
          </w:p>
          <w:p w14:paraId="4E71E141"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20" w:type="dxa"/>
            <w:gridSpan w:val="2"/>
            <w:vMerge w:val="restart"/>
            <w:tcBorders>
              <w:tl2br w:val="nil"/>
              <w:tr2bl w:val="nil"/>
            </w:tcBorders>
            <w:tcMar>
              <w:top w:w="15" w:type="dxa"/>
              <w:left w:w="15" w:type="dxa"/>
              <w:bottom w:w="15" w:type="dxa"/>
              <w:right w:w="15" w:type="dxa"/>
            </w:tcMar>
            <w:vAlign w:val="center"/>
          </w:tcPr>
          <w:p w14:paraId="01DB5FEC"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安徽省城市房屋租赁管理办法》第十七条出租人违反本办法规定，将不得出租的房屋出租的，由县级以上地方人民政府房地产管理部门责令停止出租，没有违法所得的，处以1000元以下的罚款；有违法所得的，处以违法所得1至2倍的罚款，罚款不超过3万元。</w:t>
            </w:r>
          </w:p>
          <w:p w14:paraId="57FB8406"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第四条有下列情形之一的房屋，不得出租：</w:t>
            </w:r>
          </w:p>
          <w:p w14:paraId="6704C939"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（一）未依法取得房屋所有权证和土地使用权证的；</w:t>
            </w:r>
          </w:p>
          <w:p w14:paraId="3DA887E4"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（二）产权有争议或者受到限制的；</w:t>
            </w:r>
          </w:p>
          <w:p w14:paraId="05721D28"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（三）共有房屋未取得共有人同意的；</w:t>
            </w:r>
          </w:p>
          <w:p w14:paraId="05D54D85"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（四）已作为资产抵押，未经抵押权人同意的；</w:t>
            </w:r>
          </w:p>
          <w:p w14:paraId="630B8D74"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（五）属于违法建筑的；</w:t>
            </w:r>
          </w:p>
          <w:p w14:paraId="4D3E8670"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（六）不符合房屋安全标准，影响使用安全的；</w:t>
            </w:r>
          </w:p>
          <w:p w14:paraId="72B854B8"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color w:val="000000" w:themeColor="text1"/>
                <w:kern w:val="0"/>
                <w:szCs w:val="21"/>
              </w:rPr>
              <w:t>（七）法律、法规规定禁止出租的其他情形。</w:t>
            </w:r>
          </w:p>
        </w:tc>
        <w:tc>
          <w:tcPr>
            <w:tcW w:w="1134" w:type="dxa"/>
            <w:tcBorders>
              <w:tl2br w:val="nil"/>
              <w:tr2bl w:val="nil"/>
            </w:tcBorders>
            <w:tcMar>
              <w:top w:w="15" w:type="dxa"/>
              <w:left w:w="15" w:type="dxa"/>
              <w:bottom w:w="15" w:type="dxa"/>
              <w:right w:w="15" w:type="dxa"/>
            </w:tcMar>
            <w:vAlign w:val="center"/>
          </w:tcPr>
          <w:p w14:paraId="2497157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31F9BE5"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EAC9154"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责令停止出租，没有违法所得的，处以3百元以下的罚款；有违法所得的，处以违法所得1倍的罚款，罚款不超过1万元。</w:t>
            </w:r>
          </w:p>
        </w:tc>
      </w:tr>
      <w:tr w:rsidR="00446724" w14:paraId="5ED06B3A" w14:textId="77777777">
        <w:trPr>
          <w:trHeight w:val="124"/>
          <w:jc w:val="center"/>
        </w:trPr>
        <w:tc>
          <w:tcPr>
            <w:tcW w:w="535" w:type="dxa"/>
            <w:vMerge/>
            <w:tcBorders>
              <w:tl2br w:val="nil"/>
              <w:tr2bl w:val="nil"/>
            </w:tcBorders>
            <w:vAlign w:val="center"/>
          </w:tcPr>
          <w:p w14:paraId="4CDAE93A"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05322CB1"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0E934E0"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3D9E6684"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0CFBA9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C35BDCC"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4BF0284"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责令停止出租，没有违法所得的，处以3百元以上6百元以下的罚款；有违法所得的，处以违法所得1倍以上1.5倍以下的罚款，罚款不超过2万元。</w:t>
            </w:r>
          </w:p>
        </w:tc>
      </w:tr>
      <w:tr w:rsidR="00446724" w14:paraId="40EB5E5F" w14:textId="77777777">
        <w:trPr>
          <w:trHeight w:val="556"/>
          <w:jc w:val="center"/>
        </w:trPr>
        <w:tc>
          <w:tcPr>
            <w:tcW w:w="535" w:type="dxa"/>
            <w:vMerge/>
            <w:tcBorders>
              <w:tl2br w:val="nil"/>
              <w:tr2bl w:val="nil"/>
            </w:tcBorders>
            <w:vAlign w:val="center"/>
          </w:tcPr>
          <w:p w14:paraId="7CAE71D9"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4B52939C"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9F5923A" w14:textId="77777777" w:rsidR="00446724" w:rsidRDefault="00446724">
            <w:pPr>
              <w:widowControl/>
              <w:spacing w:line="260" w:lineRule="exact"/>
              <w:jc w:val="left"/>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1CF78AA6"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F8EB20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050D1CC" w14:textId="77777777" w:rsidR="00446724" w:rsidRDefault="00000000">
            <w:pPr>
              <w:widowControl/>
              <w:spacing w:line="260" w:lineRule="exact"/>
              <w:ind w:firstLineChars="104" w:firstLine="218"/>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78D405F"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责令停止出租，没有违法所得的，处以6百元以上1千元以下的罚款；有违法所得的，处以违法所得1.5倍以上2倍以下的罚款，罚款不超过3万元。</w:t>
            </w:r>
          </w:p>
        </w:tc>
      </w:tr>
      <w:tr w:rsidR="00446724" w14:paraId="46B2CEBD" w14:textId="77777777">
        <w:trPr>
          <w:trHeight w:val="556"/>
          <w:jc w:val="center"/>
        </w:trPr>
        <w:tc>
          <w:tcPr>
            <w:tcW w:w="535" w:type="dxa"/>
            <w:vMerge w:val="restart"/>
            <w:tcBorders>
              <w:tl2br w:val="nil"/>
              <w:tr2bl w:val="nil"/>
            </w:tcBorders>
            <w:vAlign w:val="center"/>
          </w:tcPr>
          <w:p w14:paraId="20902CEB"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5617F502"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p w14:paraId="701F2C0F"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出租住房，未按原设计的房间为最小出租单位，人均租住建筑面积低于当地政府规定的最低标准的</w:t>
            </w:r>
          </w:p>
          <w:p w14:paraId="76EA2F96"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val="restart"/>
            <w:tcBorders>
              <w:tl2br w:val="nil"/>
              <w:tr2bl w:val="nil"/>
            </w:tcBorders>
            <w:vAlign w:val="center"/>
          </w:tcPr>
          <w:p w14:paraId="11307C50" w14:textId="77777777" w:rsidR="00446724" w:rsidRDefault="00446724">
            <w:pPr>
              <w:widowControl/>
              <w:spacing w:line="260" w:lineRule="exact"/>
              <w:textAlignment w:val="center"/>
              <w:rPr>
                <w:rFonts w:ascii="仿宋_GB2312" w:eastAsia="仿宋_GB2312" w:hAnsi="宋体" w:cs="Times New Roman" w:hint="eastAsia"/>
                <w:color w:val="000000" w:themeColor="text1"/>
                <w:kern w:val="0"/>
                <w:szCs w:val="21"/>
              </w:rPr>
            </w:pPr>
          </w:p>
          <w:p w14:paraId="0C1DD56B" w14:textId="77777777" w:rsidR="00446724" w:rsidRDefault="00000000">
            <w:pPr>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《商品房屋租赁管理办法》第八条第一款</w:t>
            </w:r>
          </w:p>
        </w:tc>
        <w:tc>
          <w:tcPr>
            <w:tcW w:w="4120" w:type="dxa"/>
            <w:gridSpan w:val="2"/>
            <w:vMerge w:val="restart"/>
            <w:tcBorders>
              <w:tl2br w:val="nil"/>
              <w:tr2bl w:val="nil"/>
            </w:tcBorders>
            <w:vAlign w:val="center"/>
          </w:tcPr>
          <w:p w14:paraId="6F9120DE" w14:textId="77777777" w:rsidR="00446724" w:rsidRDefault="00446724">
            <w:pPr>
              <w:widowControl/>
              <w:spacing w:line="260" w:lineRule="exact"/>
              <w:textAlignment w:val="center"/>
              <w:rPr>
                <w:rFonts w:ascii="仿宋_GB2312" w:eastAsia="仿宋_GB2312" w:hAnsi="宋体" w:cs="Times New Roman" w:hint="eastAsia"/>
                <w:color w:val="000000" w:themeColor="text1"/>
                <w:kern w:val="0"/>
                <w:szCs w:val="21"/>
              </w:rPr>
            </w:pPr>
          </w:p>
          <w:p w14:paraId="2DA6CAED"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《商品房屋租赁管理办法》第二十二条违反本办法第八条规定的，由直辖市、市、县人民政府建设（房地产）主管部门责令限期改正，逾期不改正的，可处以五千元以上三万元以下罚款。</w:t>
            </w:r>
          </w:p>
          <w:p w14:paraId="72C3BDB0"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第八条第一款出租住房的，应当以原设计的房间为最小出租单位，人均租住建筑面积不得低于当地人民政府规定的最低标准。</w:t>
            </w:r>
          </w:p>
          <w:p w14:paraId="5A50EFBD"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E0A079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1D2153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38454B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w:t>
            </w:r>
          </w:p>
        </w:tc>
      </w:tr>
      <w:tr w:rsidR="00446724" w14:paraId="0F6291F6" w14:textId="77777777">
        <w:trPr>
          <w:trHeight w:val="1210"/>
          <w:jc w:val="center"/>
        </w:trPr>
        <w:tc>
          <w:tcPr>
            <w:tcW w:w="535" w:type="dxa"/>
            <w:vMerge/>
            <w:tcBorders>
              <w:tl2br w:val="nil"/>
              <w:tr2bl w:val="nil"/>
            </w:tcBorders>
            <w:vAlign w:val="center"/>
          </w:tcPr>
          <w:p w14:paraId="54B215D4"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4EFC58CE"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1E7BB2A"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72041C69"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2C2E66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A0DB371"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经责令限期改正，逾期1个月以下。</w:t>
            </w:r>
          </w:p>
        </w:tc>
        <w:tc>
          <w:tcPr>
            <w:tcW w:w="3260" w:type="dxa"/>
            <w:tcBorders>
              <w:tl2br w:val="nil"/>
              <w:tr2bl w:val="nil"/>
            </w:tcBorders>
            <w:tcMar>
              <w:top w:w="15" w:type="dxa"/>
              <w:left w:w="15" w:type="dxa"/>
              <w:bottom w:w="15" w:type="dxa"/>
              <w:right w:w="15" w:type="dxa"/>
            </w:tcMar>
            <w:vAlign w:val="center"/>
          </w:tcPr>
          <w:p w14:paraId="6AA9CE7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可处以5千元以上2万元以下罚款。</w:t>
            </w:r>
          </w:p>
        </w:tc>
      </w:tr>
      <w:tr w:rsidR="00446724" w14:paraId="0AF409FA" w14:textId="77777777">
        <w:trPr>
          <w:trHeight w:val="556"/>
          <w:jc w:val="center"/>
        </w:trPr>
        <w:tc>
          <w:tcPr>
            <w:tcW w:w="535" w:type="dxa"/>
            <w:vMerge/>
            <w:tcBorders>
              <w:tl2br w:val="nil"/>
              <w:tr2bl w:val="nil"/>
            </w:tcBorders>
            <w:vAlign w:val="center"/>
          </w:tcPr>
          <w:p w14:paraId="53863EF7"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02A7733"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82BC7D4" w14:textId="77777777" w:rsidR="00446724" w:rsidRDefault="00446724">
            <w:pPr>
              <w:widowControl/>
              <w:spacing w:line="260" w:lineRule="exact"/>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229DE3DD" w14:textId="77777777" w:rsidR="00446724" w:rsidRDefault="00446724">
            <w:pPr>
              <w:widowControl/>
              <w:spacing w:line="260" w:lineRule="exac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E3B529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4DBC191"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D9DD4A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可处以2万元以上3万元以下罚款。</w:t>
            </w:r>
          </w:p>
        </w:tc>
      </w:tr>
      <w:tr w:rsidR="00446724" w14:paraId="7AA0F2ED" w14:textId="77777777">
        <w:trPr>
          <w:trHeight w:val="556"/>
          <w:jc w:val="center"/>
        </w:trPr>
        <w:tc>
          <w:tcPr>
            <w:tcW w:w="535" w:type="dxa"/>
            <w:vMerge w:val="restart"/>
            <w:tcBorders>
              <w:tl2br w:val="nil"/>
              <w:tr2bl w:val="nil"/>
            </w:tcBorders>
            <w:vAlign w:val="center"/>
          </w:tcPr>
          <w:p w14:paraId="4F2F603C"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678BC246"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厨房、卫生间、阳台和地下储藏室出租供人员居住的</w:t>
            </w:r>
          </w:p>
        </w:tc>
        <w:tc>
          <w:tcPr>
            <w:tcW w:w="983" w:type="dxa"/>
            <w:vMerge w:val="restart"/>
            <w:tcBorders>
              <w:tl2br w:val="nil"/>
              <w:tr2bl w:val="nil"/>
            </w:tcBorders>
            <w:vAlign w:val="center"/>
          </w:tcPr>
          <w:p w14:paraId="77A8E785"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《商品房屋租赁管理办法》第八条第二款</w:t>
            </w:r>
          </w:p>
        </w:tc>
        <w:tc>
          <w:tcPr>
            <w:tcW w:w="4120" w:type="dxa"/>
            <w:gridSpan w:val="2"/>
            <w:vMerge w:val="restart"/>
            <w:tcBorders>
              <w:tl2br w:val="nil"/>
              <w:tr2bl w:val="nil"/>
            </w:tcBorders>
            <w:vAlign w:val="center"/>
          </w:tcPr>
          <w:p w14:paraId="25C6CF55"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《商品房屋租赁管理办法》第二十二条：</w:t>
            </w:r>
          </w:p>
          <w:p w14:paraId="570CA6A7"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违反本办法第八条规定的，由直辖市、市、县人民政府建设（房地产）主管部门责令限期改正，逾期不改正的，可处以五千元以上三万元以下罚款。</w:t>
            </w:r>
          </w:p>
          <w:p w14:paraId="1B62260B"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第八条第二款厨房、卫生间、阳台和地下储藏室不得出租供人员居住。</w:t>
            </w:r>
          </w:p>
          <w:p w14:paraId="1F5A3184"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22A4D4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BE44D3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0738422"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w:t>
            </w:r>
          </w:p>
        </w:tc>
      </w:tr>
      <w:tr w:rsidR="00446724" w14:paraId="732E7ADE" w14:textId="77777777">
        <w:trPr>
          <w:trHeight w:val="556"/>
          <w:jc w:val="center"/>
        </w:trPr>
        <w:tc>
          <w:tcPr>
            <w:tcW w:w="535" w:type="dxa"/>
            <w:vMerge/>
            <w:tcBorders>
              <w:tl2br w:val="nil"/>
              <w:tr2bl w:val="nil"/>
            </w:tcBorders>
            <w:vAlign w:val="center"/>
          </w:tcPr>
          <w:p w14:paraId="0B94617E"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566CC7C2"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6384508" w14:textId="77777777" w:rsidR="00446724" w:rsidRDefault="00446724">
            <w:pPr>
              <w:widowControl/>
              <w:spacing w:line="260" w:lineRule="exact"/>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57BCF86E" w14:textId="77777777" w:rsidR="00446724" w:rsidRDefault="00446724">
            <w:pPr>
              <w:widowControl/>
              <w:spacing w:line="260" w:lineRule="exac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7937A7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FCDED4A"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经责令限期改正，逾期1个月以下。</w:t>
            </w:r>
          </w:p>
        </w:tc>
        <w:tc>
          <w:tcPr>
            <w:tcW w:w="3260" w:type="dxa"/>
            <w:tcBorders>
              <w:tl2br w:val="nil"/>
              <w:tr2bl w:val="nil"/>
            </w:tcBorders>
            <w:tcMar>
              <w:top w:w="15" w:type="dxa"/>
              <w:left w:w="15" w:type="dxa"/>
              <w:bottom w:w="15" w:type="dxa"/>
              <w:right w:w="15" w:type="dxa"/>
            </w:tcMar>
            <w:vAlign w:val="center"/>
          </w:tcPr>
          <w:p w14:paraId="5A15035A"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可处以5千元以上2万元以下罚款。</w:t>
            </w:r>
          </w:p>
        </w:tc>
      </w:tr>
      <w:tr w:rsidR="00446724" w14:paraId="26E2079A" w14:textId="77777777">
        <w:trPr>
          <w:trHeight w:val="556"/>
          <w:jc w:val="center"/>
        </w:trPr>
        <w:tc>
          <w:tcPr>
            <w:tcW w:w="535" w:type="dxa"/>
            <w:vMerge/>
            <w:tcBorders>
              <w:tl2br w:val="nil"/>
              <w:tr2bl w:val="nil"/>
            </w:tcBorders>
            <w:vAlign w:val="center"/>
          </w:tcPr>
          <w:p w14:paraId="592C9B6C"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1F5352FB"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AA32B5E" w14:textId="77777777" w:rsidR="00446724" w:rsidRDefault="00446724">
            <w:pPr>
              <w:widowControl/>
              <w:spacing w:line="260" w:lineRule="exact"/>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40C39A3A" w14:textId="77777777" w:rsidR="00446724" w:rsidRDefault="00446724">
            <w:pPr>
              <w:widowControl/>
              <w:spacing w:line="260" w:lineRule="exact"/>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B007E2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CF5A61E"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6F2ACF6"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可处以2万元以上3万元以下罚款。</w:t>
            </w:r>
          </w:p>
        </w:tc>
      </w:tr>
      <w:tr w:rsidR="00446724" w14:paraId="24A38749" w14:textId="77777777">
        <w:trPr>
          <w:trHeight w:val="556"/>
          <w:jc w:val="center"/>
        </w:trPr>
        <w:tc>
          <w:tcPr>
            <w:tcW w:w="535" w:type="dxa"/>
            <w:vMerge w:val="restart"/>
            <w:tcBorders>
              <w:tl2br w:val="nil"/>
              <w:tr2bl w:val="nil"/>
            </w:tcBorders>
            <w:vAlign w:val="center"/>
          </w:tcPr>
          <w:p w14:paraId="484A5531"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66B3261E"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房屋租赁合同订立后三十日内，房屋租赁当事人未办理房屋租赁登记备案的</w:t>
            </w:r>
          </w:p>
        </w:tc>
        <w:tc>
          <w:tcPr>
            <w:tcW w:w="983" w:type="dxa"/>
            <w:vMerge w:val="restart"/>
            <w:tcBorders>
              <w:tl2br w:val="nil"/>
              <w:tr2bl w:val="nil"/>
            </w:tcBorders>
            <w:vAlign w:val="center"/>
          </w:tcPr>
          <w:p w14:paraId="01CA4DA1"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《商品房屋租赁管理办法》第十四条第一款</w:t>
            </w:r>
          </w:p>
        </w:tc>
        <w:tc>
          <w:tcPr>
            <w:tcW w:w="4120" w:type="dxa"/>
            <w:gridSpan w:val="2"/>
            <w:vMerge w:val="restart"/>
            <w:tcBorders>
              <w:tl2br w:val="nil"/>
              <w:tr2bl w:val="nil"/>
            </w:tcBorders>
            <w:vAlign w:val="center"/>
          </w:tcPr>
          <w:p w14:paraId="4910CF36"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《商品房屋租赁管理办法》第二十三条：</w:t>
            </w:r>
          </w:p>
          <w:p w14:paraId="24EA2D87"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违反本办法第十四条第一款、第十九条规定，由直辖市、市、县人民政府建设（房地产）主管部门责令限期改正；个人逾期不改正的，处以一千元以下罚款；单位逾期不改正的，处以一千元以上一万元以下罚款</w:t>
            </w:r>
          </w:p>
          <w:p w14:paraId="46E15588" w14:textId="77777777" w:rsidR="00446724" w:rsidRDefault="00000000">
            <w:pPr>
              <w:spacing w:line="260" w:lineRule="exact"/>
              <w:rPr>
                <w:color w:val="000000" w:themeColor="text1"/>
              </w:rPr>
            </w:pPr>
            <w:r>
              <w:rPr>
                <w:rFonts w:ascii="仿宋_GB2312" w:eastAsia="仿宋_GB2312" w:hAnsi="宋体" w:cs="Times New Roman" w:hint="eastAsia"/>
                <w:color w:val="000000" w:themeColor="text1"/>
                <w:kern w:val="0"/>
                <w:szCs w:val="21"/>
              </w:rPr>
              <w:t>第十四条第一款房屋租赁合同订立后三十日内，房屋租赁当事人应当到租赁房屋所在地直辖市、市、县人民政府建设（房地产）主管部门办理</w:t>
            </w:r>
            <w:hyperlink r:id="rId9" w:tgtFrame="https://baike.baidu.com/item/%E5%95%86%E5%93%81%E6%88%BF%E5%B1%8B%E7%A7%9F%E8%B5%81%E7%AE%A1%E7%90%86%E5%8A%9E%E6%B3%95/_blank" w:history="1">
              <w:r>
                <w:rPr>
                  <w:rFonts w:ascii="仿宋_GB2312" w:eastAsia="仿宋_GB2312" w:hAnsi="宋体" w:cs="Times New Roman"/>
                  <w:color w:val="000000" w:themeColor="text1"/>
                  <w:kern w:val="0"/>
                  <w:szCs w:val="21"/>
                </w:rPr>
                <w:t>房屋租赁登记</w:t>
              </w:r>
            </w:hyperlink>
            <w:r>
              <w:rPr>
                <w:rFonts w:ascii="仿宋_GB2312" w:eastAsia="仿宋_GB2312" w:hAnsi="宋体" w:cs="Times New Roman"/>
                <w:color w:val="000000" w:themeColor="text1"/>
                <w:kern w:val="0"/>
                <w:szCs w:val="21"/>
              </w:rPr>
              <w:t>备案。</w:t>
            </w:r>
          </w:p>
        </w:tc>
        <w:tc>
          <w:tcPr>
            <w:tcW w:w="1134" w:type="dxa"/>
            <w:tcBorders>
              <w:tl2br w:val="nil"/>
              <w:tr2bl w:val="nil"/>
            </w:tcBorders>
            <w:tcMar>
              <w:top w:w="15" w:type="dxa"/>
              <w:left w:w="15" w:type="dxa"/>
              <w:bottom w:w="15" w:type="dxa"/>
              <w:right w:w="15" w:type="dxa"/>
            </w:tcMar>
            <w:vAlign w:val="center"/>
          </w:tcPr>
          <w:p w14:paraId="4D9B12C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12D3EDA"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FD11F1D"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w:t>
            </w:r>
          </w:p>
        </w:tc>
      </w:tr>
      <w:tr w:rsidR="00446724" w14:paraId="10FB1F8F" w14:textId="77777777">
        <w:trPr>
          <w:trHeight w:val="556"/>
          <w:jc w:val="center"/>
        </w:trPr>
        <w:tc>
          <w:tcPr>
            <w:tcW w:w="535" w:type="dxa"/>
            <w:vMerge/>
            <w:tcBorders>
              <w:tl2br w:val="nil"/>
              <w:tr2bl w:val="nil"/>
            </w:tcBorders>
            <w:vAlign w:val="center"/>
          </w:tcPr>
          <w:p w14:paraId="3089B6A4"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2E30711E"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137066F0"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5A29D343"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19A958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266E38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经责令限期改正，逾期1个月以下。</w:t>
            </w:r>
          </w:p>
        </w:tc>
        <w:tc>
          <w:tcPr>
            <w:tcW w:w="3260" w:type="dxa"/>
            <w:tcBorders>
              <w:tl2br w:val="nil"/>
              <w:tr2bl w:val="nil"/>
            </w:tcBorders>
            <w:tcMar>
              <w:top w:w="15" w:type="dxa"/>
              <w:left w:w="15" w:type="dxa"/>
              <w:bottom w:w="15" w:type="dxa"/>
              <w:right w:w="15" w:type="dxa"/>
            </w:tcMar>
            <w:vAlign w:val="center"/>
          </w:tcPr>
          <w:p w14:paraId="7033DEE6"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个人处以5百元以下罚款；单位处以1千元以上5千元以下罚款。</w:t>
            </w:r>
          </w:p>
        </w:tc>
      </w:tr>
      <w:tr w:rsidR="00446724" w14:paraId="5591CD65" w14:textId="77777777">
        <w:trPr>
          <w:trHeight w:val="556"/>
          <w:jc w:val="center"/>
        </w:trPr>
        <w:tc>
          <w:tcPr>
            <w:tcW w:w="535" w:type="dxa"/>
            <w:vMerge/>
            <w:tcBorders>
              <w:tl2br w:val="nil"/>
              <w:tr2bl w:val="nil"/>
            </w:tcBorders>
            <w:vAlign w:val="center"/>
          </w:tcPr>
          <w:p w14:paraId="0CF66A1F"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451F170"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6A84F26"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71F12923"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BC416B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CA8D6E1"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448528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个人处以5百元以上1千元以下罚款；单位处以5千元以上1万元以下罚款。</w:t>
            </w:r>
          </w:p>
        </w:tc>
      </w:tr>
      <w:tr w:rsidR="00446724" w14:paraId="0C63C810" w14:textId="77777777">
        <w:trPr>
          <w:trHeight w:val="556"/>
          <w:jc w:val="center"/>
        </w:trPr>
        <w:tc>
          <w:tcPr>
            <w:tcW w:w="535" w:type="dxa"/>
            <w:vMerge w:val="restart"/>
            <w:tcBorders>
              <w:tl2br w:val="nil"/>
              <w:tr2bl w:val="nil"/>
            </w:tcBorders>
            <w:vAlign w:val="center"/>
          </w:tcPr>
          <w:p w14:paraId="55816DD0"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615EA166"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房屋租赁登记备案内容发生变化、续租或者租赁终止的，当事人未到原租赁登记备案的部门办理房屋租赁登记备案的变更、延续或者注销手续的</w:t>
            </w:r>
          </w:p>
        </w:tc>
        <w:tc>
          <w:tcPr>
            <w:tcW w:w="983" w:type="dxa"/>
            <w:vMerge w:val="restart"/>
            <w:tcBorders>
              <w:tl2br w:val="nil"/>
              <w:tr2bl w:val="nil"/>
            </w:tcBorders>
            <w:vAlign w:val="center"/>
          </w:tcPr>
          <w:p w14:paraId="0662A1EC"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《商品房屋租赁管理办法》第十九条</w:t>
            </w:r>
          </w:p>
        </w:tc>
        <w:tc>
          <w:tcPr>
            <w:tcW w:w="4120" w:type="dxa"/>
            <w:gridSpan w:val="2"/>
            <w:vMerge w:val="restart"/>
            <w:tcBorders>
              <w:tl2br w:val="nil"/>
              <w:tr2bl w:val="nil"/>
            </w:tcBorders>
            <w:vAlign w:val="center"/>
          </w:tcPr>
          <w:p w14:paraId="10EA8260"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《商品房屋租赁管理办法》第二十三条：</w:t>
            </w:r>
          </w:p>
          <w:p w14:paraId="0F9853BA"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违反本办法第十四条第一款、第十九条规定，由直辖市、市、县人民政府建设（房地产）主管部门责令限期改正；个人逾期不改正的，处以一千元以下罚款；单位逾期不改正的，处以一千元以上一万元以下罚款</w:t>
            </w:r>
          </w:p>
          <w:p w14:paraId="61D0B88C"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第十九条 房屋租赁登记备案内容发生变化、续租或者租赁终止的，当事人应当在三十日内，到原租赁登记备案的部门办理房屋租赁登记备案的变更、延续或者注销手续。</w:t>
            </w:r>
          </w:p>
          <w:p w14:paraId="1F44B29F"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985367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687F9C7"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986331D"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w:t>
            </w:r>
          </w:p>
        </w:tc>
      </w:tr>
      <w:tr w:rsidR="00446724" w14:paraId="5F118D27" w14:textId="77777777">
        <w:trPr>
          <w:trHeight w:val="556"/>
          <w:jc w:val="center"/>
        </w:trPr>
        <w:tc>
          <w:tcPr>
            <w:tcW w:w="535" w:type="dxa"/>
            <w:vMerge/>
            <w:tcBorders>
              <w:tl2br w:val="nil"/>
              <w:tr2bl w:val="nil"/>
            </w:tcBorders>
            <w:vAlign w:val="center"/>
          </w:tcPr>
          <w:p w14:paraId="6AFED032"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4C860BD2"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D80424B"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4C7C0A44"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DA2B66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63D9118"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经责令限期改正，逾期1个月以下未改的。</w:t>
            </w:r>
          </w:p>
        </w:tc>
        <w:tc>
          <w:tcPr>
            <w:tcW w:w="3260" w:type="dxa"/>
            <w:tcBorders>
              <w:tl2br w:val="nil"/>
              <w:tr2bl w:val="nil"/>
            </w:tcBorders>
            <w:tcMar>
              <w:top w:w="15" w:type="dxa"/>
              <w:left w:w="15" w:type="dxa"/>
              <w:bottom w:w="15" w:type="dxa"/>
              <w:right w:w="15" w:type="dxa"/>
            </w:tcMar>
            <w:vAlign w:val="center"/>
          </w:tcPr>
          <w:p w14:paraId="32F43E94"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个人处以5百元以下罚款；单位处以1千元以上5千元以下罚款。</w:t>
            </w:r>
          </w:p>
        </w:tc>
      </w:tr>
      <w:tr w:rsidR="00446724" w14:paraId="7545381D" w14:textId="77777777">
        <w:trPr>
          <w:trHeight w:val="556"/>
          <w:jc w:val="center"/>
        </w:trPr>
        <w:tc>
          <w:tcPr>
            <w:tcW w:w="535" w:type="dxa"/>
            <w:vMerge/>
            <w:tcBorders>
              <w:tl2br w:val="nil"/>
              <w:tr2bl w:val="nil"/>
            </w:tcBorders>
            <w:vAlign w:val="center"/>
          </w:tcPr>
          <w:p w14:paraId="3F6105C2"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0826AF3C"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F1D3669"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2EBD3B07"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C8E501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AA24B74" w14:textId="77777777" w:rsidR="00446724" w:rsidRDefault="00000000">
            <w:pPr>
              <w:widowControl/>
              <w:spacing w:line="260" w:lineRule="exact"/>
              <w:ind w:firstLineChars="104" w:firstLine="218"/>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（1）经责令限期改正，逾期1个月以上未改的；（2）2年内2次及以上同类型违法；（3）足以影响房地产市场秩序和社会稳定的。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F359294"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个人处以5百元以上1千元以下罚款；单位处以5千元以上1万元以下罚款。</w:t>
            </w:r>
          </w:p>
        </w:tc>
      </w:tr>
      <w:tr w:rsidR="00446724" w14:paraId="531116EC" w14:textId="77777777">
        <w:trPr>
          <w:trHeight w:val="1119"/>
          <w:jc w:val="center"/>
        </w:trPr>
        <w:tc>
          <w:tcPr>
            <w:tcW w:w="535" w:type="dxa"/>
            <w:vMerge w:val="restart"/>
            <w:tcBorders>
              <w:tl2br w:val="nil"/>
              <w:tr2bl w:val="nil"/>
            </w:tcBorders>
            <w:vAlign w:val="center"/>
          </w:tcPr>
          <w:p w14:paraId="7B86B694"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7A174A51"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房地产经纪人员以个人名义承接房地产经纪业务和收取费用的</w:t>
            </w:r>
          </w:p>
        </w:tc>
        <w:tc>
          <w:tcPr>
            <w:tcW w:w="983" w:type="dxa"/>
            <w:vMerge w:val="restart"/>
            <w:tcBorders>
              <w:tl2br w:val="nil"/>
              <w:tr2bl w:val="nil"/>
            </w:tcBorders>
            <w:vAlign w:val="center"/>
          </w:tcPr>
          <w:p w14:paraId="6A8AFDAF"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《房地产经纪管理办法》第十四条第二款，</w:t>
            </w:r>
            <w:r>
              <w:rPr>
                <w:rFonts w:ascii="仿宋_GB2312" w:eastAsia="仿宋_GB2312" w:hAnsi="宋体" w:cs="Times New Roman"/>
                <w:color w:val="000000" w:themeColor="text1"/>
                <w:kern w:val="0"/>
                <w:szCs w:val="21"/>
              </w:rPr>
              <w:t>第三十三条</w:t>
            </w:r>
            <w:r>
              <w:rPr>
                <w:rFonts w:ascii="仿宋_GB2312" w:eastAsia="仿宋_GB2312" w:hAnsi="宋体" w:cs="Times New Roman" w:hint="eastAsia"/>
                <w:color w:val="000000" w:themeColor="text1"/>
                <w:kern w:val="0"/>
                <w:szCs w:val="21"/>
              </w:rPr>
              <w:t>第一款第</w:t>
            </w:r>
            <w:r>
              <w:rPr>
                <w:rFonts w:ascii="仿宋_GB2312" w:eastAsia="仿宋_GB2312" w:hAnsi="宋体" w:cs="Times New Roman"/>
                <w:color w:val="000000" w:themeColor="text1"/>
                <w:kern w:val="0"/>
                <w:szCs w:val="21"/>
              </w:rPr>
              <w:t>（一）</w:t>
            </w:r>
            <w:r>
              <w:rPr>
                <w:rFonts w:ascii="仿宋_GB2312" w:eastAsia="仿宋_GB2312" w:hAnsi="宋体" w:cs="Times New Roman" w:hint="eastAsia"/>
                <w:color w:val="000000" w:themeColor="text1"/>
                <w:kern w:val="0"/>
                <w:szCs w:val="21"/>
              </w:rPr>
              <w:t>项</w:t>
            </w:r>
          </w:p>
        </w:tc>
        <w:tc>
          <w:tcPr>
            <w:tcW w:w="4120" w:type="dxa"/>
            <w:gridSpan w:val="2"/>
            <w:vMerge w:val="restart"/>
            <w:tcBorders>
              <w:tl2br w:val="nil"/>
              <w:tr2bl w:val="nil"/>
            </w:tcBorders>
            <w:vAlign w:val="center"/>
          </w:tcPr>
          <w:p w14:paraId="713310F1"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第三十三条　违反本办法，有下列行为之一的，由县级以上地方人民政府建设（房地产）主管部门责令限期改正，记入信用档案；对房地产经纪人员处以1万元罚款；对房地产经纪机构处以1万元以上3万元以下罚款：</w:t>
            </w:r>
          </w:p>
          <w:p w14:paraId="4F1DDCBE"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（一）房地产经纪人员以个人名义承接房地产经纪业务和收取费用的；</w:t>
            </w:r>
          </w:p>
          <w:p w14:paraId="47AA5424"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第十四条</w:t>
            </w:r>
            <w:r>
              <w:rPr>
                <w:rFonts w:ascii="仿宋_GB2312" w:eastAsia="仿宋_GB2312" w:hAnsi="宋体" w:cs="Times New Roman" w:hint="eastAsia"/>
                <w:color w:val="000000" w:themeColor="text1"/>
                <w:kern w:val="0"/>
                <w:szCs w:val="21"/>
              </w:rPr>
              <w:t>第二款</w:t>
            </w:r>
          </w:p>
          <w:p w14:paraId="6C6AD13A"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房地产经纪人员不得以个人名义承接房地产经纪业务和收取费用。</w:t>
            </w:r>
          </w:p>
        </w:tc>
        <w:tc>
          <w:tcPr>
            <w:tcW w:w="1134" w:type="dxa"/>
            <w:tcBorders>
              <w:tl2br w:val="nil"/>
              <w:tr2bl w:val="nil"/>
            </w:tcBorders>
            <w:tcMar>
              <w:top w:w="15" w:type="dxa"/>
              <w:left w:w="15" w:type="dxa"/>
              <w:bottom w:w="15" w:type="dxa"/>
              <w:right w:w="15" w:type="dxa"/>
            </w:tcMar>
            <w:vAlign w:val="center"/>
          </w:tcPr>
          <w:p w14:paraId="58E98A5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26D179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违法行为存续期间为1个月以下的。</w:t>
            </w:r>
          </w:p>
        </w:tc>
        <w:tc>
          <w:tcPr>
            <w:tcW w:w="3260" w:type="dxa"/>
            <w:tcBorders>
              <w:tl2br w:val="nil"/>
              <w:tr2bl w:val="nil"/>
            </w:tcBorders>
            <w:tcMar>
              <w:top w:w="15" w:type="dxa"/>
              <w:left w:w="15" w:type="dxa"/>
              <w:bottom w:w="15" w:type="dxa"/>
              <w:right w:w="15" w:type="dxa"/>
            </w:tcMar>
            <w:vAlign w:val="center"/>
          </w:tcPr>
          <w:p w14:paraId="7E2E58C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责令限期改正，记入信用档案，房地产经纪人员处以1万元罚款；对房地产经纪机构处1万元以上1.5万元以下的罚款。</w:t>
            </w:r>
          </w:p>
        </w:tc>
      </w:tr>
      <w:tr w:rsidR="00446724" w14:paraId="1A097B29" w14:textId="77777777">
        <w:trPr>
          <w:trHeight w:val="445"/>
          <w:jc w:val="center"/>
        </w:trPr>
        <w:tc>
          <w:tcPr>
            <w:tcW w:w="535" w:type="dxa"/>
            <w:vMerge/>
            <w:tcBorders>
              <w:tl2br w:val="nil"/>
              <w:tr2bl w:val="nil"/>
            </w:tcBorders>
            <w:vAlign w:val="center"/>
          </w:tcPr>
          <w:p w14:paraId="51A937F8"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3D515EF"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00B760CC"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160925F6"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8021C8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40CEA9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违法行为存续期间为1个月以上3个月以下的。</w:t>
            </w:r>
          </w:p>
        </w:tc>
        <w:tc>
          <w:tcPr>
            <w:tcW w:w="3260" w:type="dxa"/>
            <w:tcBorders>
              <w:tl2br w:val="nil"/>
              <w:tr2bl w:val="nil"/>
            </w:tcBorders>
            <w:tcMar>
              <w:top w:w="15" w:type="dxa"/>
              <w:left w:w="15" w:type="dxa"/>
              <w:bottom w:w="15" w:type="dxa"/>
              <w:right w:w="15" w:type="dxa"/>
            </w:tcMar>
            <w:vAlign w:val="center"/>
          </w:tcPr>
          <w:p w14:paraId="7E90F4BA"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责令限期改正，记入信用档案，房地产经纪人员处以1万元罚款；对房地产经纪机构处1.5万元以上2.5万元以下的罚款。</w:t>
            </w:r>
          </w:p>
        </w:tc>
      </w:tr>
      <w:tr w:rsidR="00446724" w14:paraId="44BDD661" w14:textId="77777777">
        <w:trPr>
          <w:trHeight w:val="445"/>
          <w:jc w:val="center"/>
        </w:trPr>
        <w:tc>
          <w:tcPr>
            <w:tcW w:w="535" w:type="dxa"/>
            <w:vMerge/>
            <w:tcBorders>
              <w:tl2br w:val="nil"/>
              <w:tr2bl w:val="nil"/>
            </w:tcBorders>
            <w:vAlign w:val="center"/>
          </w:tcPr>
          <w:p w14:paraId="78C68379"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72AE9FE8"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039774D"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27A28DBB"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22400B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A3C7F1D"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违法行为存续期间为3个月以上的。</w:t>
            </w:r>
          </w:p>
        </w:tc>
        <w:tc>
          <w:tcPr>
            <w:tcW w:w="3260" w:type="dxa"/>
            <w:tcBorders>
              <w:tl2br w:val="nil"/>
              <w:tr2bl w:val="nil"/>
            </w:tcBorders>
            <w:tcMar>
              <w:top w:w="15" w:type="dxa"/>
              <w:left w:w="15" w:type="dxa"/>
              <w:bottom w:w="15" w:type="dxa"/>
              <w:right w:w="15" w:type="dxa"/>
            </w:tcMar>
            <w:vAlign w:val="center"/>
          </w:tcPr>
          <w:p w14:paraId="5DE5676E"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责令限期改正，记入信用档案，房地产经纪人员处以1万元罚款；对房地产经纪机构处2.5万元以上3万元以下的罚款。</w:t>
            </w:r>
          </w:p>
        </w:tc>
      </w:tr>
      <w:tr w:rsidR="00446724" w14:paraId="7DDCCA6B" w14:textId="77777777">
        <w:trPr>
          <w:trHeight w:val="445"/>
          <w:jc w:val="center"/>
        </w:trPr>
        <w:tc>
          <w:tcPr>
            <w:tcW w:w="535" w:type="dxa"/>
            <w:vMerge w:val="restart"/>
            <w:tcBorders>
              <w:tl2br w:val="nil"/>
              <w:tr2bl w:val="nil"/>
            </w:tcBorders>
            <w:vAlign w:val="center"/>
          </w:tcPr>
          <w:p w14:paraId="41D624E6"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4F526757"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hyperlink r:id="rId10" w:tgtFrame="_blank" w:history="1">
              <w:r>
                <w:rPr>
                  <w:rFonts w:ascii="仿宋_GB2312" w:eastAsia="仿宋_GB2312" w:hAnsi="宋体" w:cs="Times New Roman" w:hint="eastAsia"/>
                  <w:color w:val="000000" w:themeColor="text1"/>
                  <w:kern w:val="0"/>
                  <w:szCs w:val="21"/>
                </w:rPr>
                <w:t>房地产经纪机构</w:t>
              </w:r>
            </w:hyperlink>
            <w:r>
              <w:rPr>
                <w:rFonts w:ascii="仿宋_GB2312" w:eastAsia="仿宋_GB2312" w:hAnsi="宋体" w:cs="Times New Roman" w:hint="eastAsia"/>
                <w:color w:val="000000" w:themeColor="text1"/>
                <w:kern w:val="0"/>
                <w:szCs w:val="21"/>
              </w:rPr>
              <w:t>提供代办贷款、代办房地产登记等其他服务，未向委托人说明服务内容、收费标准等情况，并未经委托人同意的</w:t>
            </w:r>
          </w:p>
        </w:tc>
        <w:tc>
          <w:tcPr>
            <w:tcW w:w="983" w:type="dxa"/>
            <w:vMerge w:val="restart"/>
            <w:tcBorders>
              <w:tl2br w:val="nil"/>
              <w:tr2bl w:val="nil"/>
            </w:tcBorders>
            <w:vAlign w:val="center"/>
          </w:tcPr>
          <w:p w14:paraId="27536201"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《房地产经纪管理办法》第十七条，</w:t>
            </w:r>
            <w:r>
              <w:rPr>
                <w:rFonts w:ascii="仿宋_GB2312" w:eastAsia="仿宋_GB2312" w:hAnsi="宋体" w:cs="Times New Roman"/>
                <w:color w:val="000000" w:themeColor="text1"/>
                <w:kern w:val="0"/>
                <w:szCs w:val="21"/>
              </w:rPr>
              <w:t>第三十三条</w:t>
            </w:r>
            <w:r>
              <w:rPr>
                <w:rFonts w:ascii="仿宋_GB2312" w:eastAsia="仿宋_GB2312" w:hAnsi="宋体" w:cs="Times New Roman" w:hint="eastAsia"/>
                <w:color w:val="000000" w:themeColor="text1"/>
                <w:kern w:val="0"/>
                <w:szCs w:val="21"/>
              </w:rPr>
              <w:t>第一款第</w:t>
            </w:r>
            <w:r>
              <w:rPr>
                <w:rFonts w:ascii="仿宋_GB2312" w:eastAsia="仿宋_GB2312" w:hAnsi="宋体" w:cs="Times New Roman"/>
                <w:color w:val="000000" w:themeColor="text1"/>
                <w:kern w:val="0"/>
                <w:szCs w:val="21"/>
              </w:rPr>
              <w:t>（</w:t>
            </w:r>
            <w:r>
              <w:rPr>
                <w:rFonts w:ascii="仿宋_GB2312" w:eastAsia="仿宋_GB2312" w:hAnsi="宋体" w:cs="Times New Roman" w:hint="eastAsia"/>
                <w:color w:val="000000" w:themeColor="text1"/>
                <w:kern w:val="0"/>
                <w:szCs w:val="21"/>
              </w:rPr>
              <w:t>二</w:t>
            </w:r>
            <w:r>
              <w:rPr>
                <w:rFonts w:ascii="仿宋_GB2312" w:eastAsia="仿宋_GB2312" w:hAnsi="宋体" w:cs="Times New Roman"/>
                <w:color w:val="000000" w:themeColor="text1"/>
                <w:kern w:val="0"/>
                <w:szCs w:val="21"/>
              </w:rPr>
              <w:t>）</w:t>
            </w:r>
            <w:r>
              <w:rPr>
                <w:rFonts w:ascii="仿宋_GB2312" w:eastAsia="仿宋_GB2312" w:hAnsi="宋体" w:cs="Times New Roman" w:hint="eastAsia"/>
                <w:color w:val="000000" w:themeColor="text1"/>
                <w:kern w:val="0"/>
                <w:szCs w:val="21"/>
              </w:rPr>
              <w:t>项</w:t>
            </w:r>
          </w:p>
        </w:tc>
        <w:tc>
          <w:tcPr>
            <w:tcW w:w="4120" w:type="dxa"/>
            <w:gridSpan w:val="2"/>
            <w:vMerge w:val="restart"/>
            <w:tcBorders>
              <w:tl2br w:val="nil"/>
              <w:tr2bl w:val="nil"/>
            </w:tcBorders>
            <w:vAlign w:val="center"/>
          </w:tcPr>
          <w:p w14:paraId="44E37B55"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《房地产经纪管理办法》第三十三条：</w:t>
            </w:r>
          </w:p>
          <w:p w14:paraId="65FF43D8"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违反本办法，有下列行为之一的，由县级以上地方人民政府建设（房地产）主管部门责令限期改正，记入信用档案；对房地产经纪人员处以1万元罚款；对房地产经纪机构处以1万元以上3万元以下罚款。</w:t>
            </w:r>
          </w:p>
          <w:p w14:paraId="0CDA98C1"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（二）房地产经纪机构提供代办贷款、代办房地产登记等其他服务，未向委托人说明服务内容、收费标准等情况，并未经委托人同意的；</w:t>
            </w:r>
          </w:p>
          <w:p w14:paraId="3922CB14" w14:textId="77777777" w:rsidR="00446724" w:rsidRDefault="00000000">
            <w:pPr>
              <w:snapToGrid w:val="0"/>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第十七条</w:t>
            </w:r>
            <w:r>
              <w:rPr>
                <w:rFonts w:ascii="仿宋_GB2312" w:eastAsia="仿宋_GB2312" w:hAnsi="宋体" w:cs="Times New Roman"/>
                <w:color w:val="000000" w:themeColor="text1"/>
                <w:kern w:val="0"/>
                <w:szCs w:val="21"/>
              </w:rPr>
              <w:t>房地产经纪机构提供代办贷款、代办房地产登记等其他服务的，应当向委托人说明服务内容、收费标准等情况，经委托人同意后，另行签订合同。</w:t>
            </w:r>
          </w:p>
          <w:p w14:paraId="06D58321"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81439B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AF617B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DF7935A"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责令限期改正，记入信用档案，房地产经纪人员处以1万元罚款；对房地产经纪机构处1万元以上1.5万元以下的罚款。</w:t>
            </w:r>
          </w:p>
        </w:tc>
      </w:tr>
      <w:tr w:rsidR="00446724" w14:paraId="25FE751F" w14:textId="77777777">
        <w:trPr>
          <w:trHeight w:val="445"/>
          <w:jc w:val="center"/>
        </w:trPr>
        <w:tc>
          <w:tcPr>
            <w:tcW w:w="535" w:type="dxa"/>
            <w:vMerge/>
            <w:tcBorders>
              <w:tl2br w:val="nil"/>
              <w:tr2bl w:val="nil"/>
            </w:tcBorders>
            <w:vAlign w:val="center"/>
          </w:tcPr>
          <w:p w14:paraId="1A4E6C33"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4D99A7C9"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1AC699E5"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500AB1CB"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5539D2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3C0A3EE"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05DB53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责令限期改正，记入信用档案，房地产经纪人员处以1万元罚款；对房地产经纪机构处1.5万元以上2.5万元以下的罚款。</w:t>
            </w:r>
          </w:p>
        </w:tc>
      </w:tr>
      <w:tr w:rsidR="00446724" w14:paraId="252BEC6D" w14:textId="77777777">
        <w:trPr>
          <w:trHeight w:val="445"/>
          <w:jc w:val="center"/>
        </w:trPr>
        <w:tc>
          <w:tcPr>
            <w:tcW w:w="535" w:type="dxa"/>
            <w:vMerge/>
            <w:tcBorders>
              <w:tl2br w:val="nil"/>
              <w:tr2bl w:val="nil"/>
            </w:tcBorders>
            <w:vAlign w:val="center"/>
          </w:tcPr>
          <w:p w14:paraId="2DDFF431"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03A7BA12"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499F5D7"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317926E0"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FD53D3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2991DCD"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7190043"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责令限期改正，记入信用档案，房地产经纪人员处以1万元罚款；对房地产经纪机构处2.5万元以上3万元以下的罚款。</w:t>
            </w:r>
          </w:p>
        </w:tc>
      </w:tr>
      <w:tr w:rsidR="00446724" w14:paraId="79D0057C" w14:textId="77777777">
        <w:trPr>
          <w:trHeight w:val="445"/>
          <w:jc w:val="center"/>
        </w:trPr>
        <w:tc>
          <w:tcPr>
            <w:tcW w:w="535" w:type="dxa"/>
            <w:vMerge w:val="restart"/>
            <w:tcBorders>
              <w:tl2br w:val="nil"/>
              <w:tr2bl w:val="nil"/>
            </w:tcBorders>
            <w:vAlign w:val="center"/>
          </w:tcPr>
          <w:p w14:paraId="2119D32A"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76C6A342"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房地产经纪服务合同</w:t>
            </w:r>
            <w:r>
              <w:rPr>
                <w:rFonts w:ascii="仿宋_GB2312" w:eastAsia="仿宋_GB2312" w:hAnsi="宋体" w:cs="Times New Roman"/>
                <w:color w:val="000000" w:themeColor="text1"/>
                <w:kern w:val="0"/>
                <w:szCs w:val="21"/>
              </w:rPr>
              <w:t>，</w:t>
            </w:r>
            <w:r>
              <w:rPr>
                <w:rFonts w:ascii="仿宋_GB2312" w:eastAsia="仿宋_GB2312" w:hAnsi="宋体" w:cs="Times New Roman" w:hint="eastAsia"/>
                <w:color w:val="000000" w:themeColor="text1"/>
                <w:kern w:val="0"/>
                <w:szCs w:val="21"/>
              </w:rPr>
              <w:t>未</w:t>
            </w:r>
            <w:r>
              <w:rPr>
                <w:rFonts w:ascii="仿宋_GB2312" w:eastAsia="仿宋_GB2312" w:hAnsi="宋体" w:cs="Times New Roman"/>
                <w:color w:val="000000" w:themeColor="text1"/>
                <w:kern w:val="0"/>
                <w:szCs w:val="21"/>
              </w:rPr>
              <w:t>加盖房地产经纪机构印章，</w:t>
            </w:r>
            <w:r>
              <w:rPr>
                <w:rFonts w:ascii="仿宋_GB2312" w:eastAsia="仿宋_GB2312" w:hAnsi="宋体" w:cs="Times New Roman" w:hint="eastAsia"/>
                <w:color w:val="000000" w:themeColor="text1"/>
                <w:kern w:val="0"/>
                <w:szCs w:val="21"/>
              </w:rPr>
              <w:t>未由从事该业务的一名房地产经纪人或者两名房地产经纪人协理签名的</w:t>
            </w:r>
          </w:p>
        </w:tc>
        <w:tc>
          <w:tcPr>
            <w:tcW w:w="983" w:type="dxa"/>
            <w:vMerge w:val="restart"/>
            <w:tcBorders>
              <w:tl2br w:val="nil"/>
              <w:tr2bl w:val="nil"/>
            </w:tcBorders>
            <w:vAlign w:val="center"/>
          </w:tcPr>
          <w:p w14:paraId="3D72133D"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《房地产经纪管理办法》第二十条，</w:t>
            </w:r>
            <w:r>
              <w:rPr>
                <w:rFonts w:ascii="仿宋_GB2312" w:eastAsia="仿宋_GB2312" w:hAnsi="宋体" w:cs="Times New Roman"/>
                <w:color w:val="000000" w:themeColor="text1"/>
                <w:kern w:val="0"/>
                <w:szCs w:val="21"/>
              </w:rPr>
              <w:t>第三十三条</w:t>
            </w:r>
            <w:r>
              <w:rPr>
                <w:rFonts w:ascii="仿宋_GB2312" w:eastAsia="仿宋_GB2312" w:hAnsi="宋体" w:cs="Times New Roman" w:hint="eastAsia"/>
                <w:color w:val="000000" w:themeColor="text1"/>
                <w:kern w:val="0"/>
                <w:szCs w:val="21"/>
              </w:rPr>
              <w:t>第一款第</w:t>
            </w:r>
            <w:r>
              <w:rPr>
                <w:rFonts w:ascii="仿宋_GB2312" w:eastAsia="仿宋_GB2312" w:hAnsi="宋体" w:cs="Times New Roman"/>
                <w:color w:val="000000" w:themeColor="text1"/>
                <w:kern w:val="0"/>
                <w:szCs w:val="21"/>
              </w:rPr>
              <w:t>（</w:t>
            </w:r>
            <w:r>
              <w:rPr>
                <w:rFonts w:ascii="仿宋_GB2312" w:eastAsia="仿宋_GB2312" w:hAnsi="宋体" w:cs="Times New Roman" w:hint="eastAsia"/>
                <w:color w:val="000000" w:themeColor="text1"/>
                <w:kern w:val="0"/>
                <w:szCs w:val="21"/>
              </w:rPr>
              <w:t>三</w:t>
            </w:r>
            <w:r>
              <w:rPr>
                <w:rFonts w:ascii="仿宋_GB2312" w:eastAsia="仿宋_GB2312" w:hAnsi="宋体" w:cs="Times New Roman"/>
                <w:color w:val="000000" w:themeColor="text1"/>
                <w:kern w:val="0"/>
                <w:szCs w:val="21"/>
              </w:rPr>
              <w:t>）</w:t>
            </w:r>
            <w:r>
              <w:rPr>
                <w:rFonts w:ascii="仿宋_GB2312" w:eastAsia="仿宋_GB2312" w:hAnsi="宋体" w:cs="Times New Roman" w:hint="eastAsia"/>
                <w:color w:val="000000" w:themeColor="text1"/>
                <w:kern w:val="0"/>
                <w:szCs w:val="21"/>
              </w:rPr>
              <w:t>项</w:t>
            </w:r>
          </w:p>
        </w:tc>
        <w:tc>
          <w:tcPr>
            <w:tcW w:w="4120" w:type="dxa"/>
            <w:gridSpan w:val="2"/>
            <w:vMerge w:val="restart"/>
            <w:tcBorders>
              <w:tl2br w:val="nil"/>
              <w:tr2bl w:val="nil"/>
            </w:tcBorders>
            <w:vAlign w:val="center"/>
          </w:tcPr>
          <w:p w14:paraId="5C58D32A"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《房地产经纪管理办法》第三十三条：</w:t>
            </w:r>
          </w:p>
          <w:p w14:paraId="56A9E173"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违反本办法，有下列行为之一的，由县级以上地方人民政府建设（房地产）主管部门责令限期改正，记入信用档案；对房地产经纪人员处以1万元罚款；对房地产经纪机构处以1万元以上3万元以下罚款。</w:t>
            </w:r>
          </w:p>
          <w:p w14:paraId="4E3AE7E5"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（三）房地产经纪服务合同未由从事该业务的一名房地产经纪人或者两名房地产经纪人协理签名的；</w:t>
            </w:r>
          </w:p>
          <w:p w14:paraId="44DF2457"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第二十条</w:t>
            </w:r>
            <w:r>
              <w:rPr>
                <w:rFonts w:ascii="仿宋_GB2312" w:eastAsia="仿宋_GB2312" w:hAnsi="宋体" w:cs="Times New Roman"/>
                <w:color w:val="000000" w:themeColor="text1"/>
                <w:kern w:val="0"/>
                <w:szCs w:val="21"/>
              </w:rPr>
              <w:t>房地产经纪机构签订的房地产经纪服务合同，应当加盖房地产经纪机构印章，并由从事该业务的一名房地产经纪人或者两名房地产经纪人协理签名。</w:t>
            </w:r>
          </w:p>
          <w:p w14:paraId="3F8209E1"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AC1C24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646C07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35332C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责令限期改正，记入信用档案，房地产经纪人员处以1万元罚款；对房地产经纪机构处1万元以上1.5万元以下的罚款。</w:t>
            </w:r>
          </w:p>
        </w:tc>
      </w:tr>
      <w:tr w:rsidR="00446724" w14:paraId="11BFF059" w14:textId="77777777">
        <w:trPr>
          <w:trHeight w:val="445"/>
          <w:jc w:val="center"/>
        </w:trPr>
        <w:tc>
          <w:tcPr>
            <w:tcW w:w="535" w:type="dxa"/>
            <w:vMerge/>
            <w:tcBorders>
              <w:tl2br w:val="nil"/>
              <w:tr2bl w:val="nil"/>
            </w:tcBorders>
            <w:vAlign w:val="center"/>
          </w:tcPr>
          <w:p w14:paraId="3C6F564A"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164E329F"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0F8BA27"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710A5371"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42FF7C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F40A1E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D90A96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责令限期改正，记入信用档案，房地产经纪人员处以1万元罚款；对房地产经纪机构处1.5万元以上2.5万元以下的罚款。</w:t>
            </w:r>
          </w:p>
        </w:tc>
      </w:tr>
      <w:tr w:rsidR="00446724" w14:paraId="55A0C59E" w14:textId="77777777">
        <w:trPr>
          <w:trHeight w:val="445"/>
          <w:jc w:val="center"/>
        </w:trPr>
        <w:tc>
          <w:tcPr>
            <w:tcW w:w="535" w:type="dxa"/>
            <w:vMerge/>
            <w:tcBorders>
              <w:tl2br w:val="nil"/>
              <w:tr2bl w:val="nil"/>
            </w:tcBorders>
            <w:vAlign w:val="center"/>
          </w:tcPr>
          <w:p w14:paraId="0B743996"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04D1EC43"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046185BC"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2C542409"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2F7439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2E8B4EC"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4719CFF"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责令限期改正，记入信用档案，房地产经纪人员处以1万元罚款；对房地产经纪机构处2.5万元以上3万元以下的罚款。</w:t>
            </w:r>
          </w:p>
        </w:tc>
      </w:tr>
      <w:tr w:rsidR="00446724" w14:paraId="1DD967D7" w14:textId="77777777">
        <w:trPr>
          <w:trHeight w:val="445"/>
          <w:jc w:val="center"/>
        </w:trPr>
        <w:tc>
          <w:tcPr>
            <w:tcW w:w="535" w:type="dxa"/>
            <w:vMerge w:val="restart"/>
            <w:tcBorders>
              <w:tl2br w:val="nil"/>
              <w:tr2bl w:val="nil"/>
            </w:tcBorders>
            <w:vAlign w:val="center"/>
          </w:tcPr>
          <w:p w14:paraId="13CA1638"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4AC31153"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房地产经纪机构签订房地产经纪服务合同前，未向委托人说明和书面告知相关内容和规定事项的</w:t>
            </w:r>
          </w:p>
        </w:tc>
        <w:tc>
          <w:tcPr>
            <w:tcW w:w="983" w:type="dxa"/>
            <w:vMerge w:val="restart"/>
            <w:tcBorders>
              <w:tl2br w:val="nil"/>
              <w:tr2bl w:val="nil"/>
            </w:tcBorders>
            <w:vAlign w:val="center"/>
          </w:tcPr>
          <w:p w14:paraId="387C72B9"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《房地产经纪管理办法》第二十一条，</w:t>
            </w:r>
            <w:r>
              <w:rPr>
                <w:rFonts w:ascii="仿宋_GB2312" w:eastAsia="仿宋_GB2312" w:hAnsi="宋体" w:cs="Times New Roman"/>
                <w:color w:val="000000" w:themeColor="text1"/>
                <w:kern w:val="0"/>
                <w:szCs w:val="21"/>
              </w:rPr>
              <w:t>第三十三条</w:t>
            </w:r>
            <w:r>
              <w:rPr>
                <w:rFonts w:ascii="仿宋_GB2312" w:eastAsia="仿宋_GB2312" w:hAnsi="宋体" w:cs="Times New Roman" w:hint="eastAsia"/>
                <w:color w:val="000000" w:themeColor="text1"/>
                <w:kern w:val="0"/>
                <w:szCs w:val="21"/>
              </w:rPr>
              <w:t>第一款第</w:t>
            </w:r>
            <w:r>
              <w:rPr>
                <w:rFonts w:ascii="仿宋_GB2312" w:eastAsia="仿宋_GB2312" w:hAnsi="宋体" w:cs="Times New Roman"/>
                <w:color w:val="000000" w:themeColor="text1"/>
                <w:kern w:val="0"/>
                <w:szCs w:val="21"/>
              </w:rPr>
              <w:t>（</w:t>
            </w:r>
            <w:r>
              <w:rPr>
                <w:rFonts w:ascii="仿宋_GB2312" w:eastAsia="仿宋_GB2312" w:hAnsi="宋体" w:cs="Times New Roman" w:hint="eastAsia"/>
                <w:color w:val="000000" w:themeColor="text1"/>
                <w:kern w:val="0"/>
                <w:szCs w:val="21"/>
              </w:rPr>
              <w:t>四</w:t>
            </w:r>
            <w:r>
              <w:rPr>
                <w:rFonts w:ascii="仿宋_GB2312" w:eastAsia="仿宋_GB2312" w:hAnsi="宋体" w:cs="Times New Roman"/>
                <w:color w:val="000000" w:themeColor="text1"/>
                <w:kern w:val="0"/>
                <w:szCs w:val="21"/>
              </w:rPr>
              <w:t>）</w:t>
            </w:r>
            <w:r>
              <w:rPr>
                <w:rFonts w:ascii="仿宋_GB2312" w:eastAsia="仿宋_GB2312" w:hAnsi="宋体" w:cs="Times New Roman" w:hint="eastAsia"/>
                <w:color w:val="000000" w:themeColor="text1"/>
                <w:kern w:val="0"/>
                <w:szCs w:val="21"/>
              </w:rPr>
              <w:t>项</w:t>
            </w:r>
          </w:p>
        </w:tc>
        <w:tc>
          <w:tcPr>
            <w:tcW w:w="4120" w:type="dxa"/>
            <w:gridSpan w:val="2"/>
            <w:vMerge w:val="restart"/>
            <w:tcBorders>
              <w:tl2br w:val="nil"/>
              <w:tr2bl w:val="nil"/>
            </w:tcBorders>
            <w:vAlign w:val="center"/>
          </w:tcPr>
          <w:p w14:paraId="1949E752"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《房地产经纪管理办法》第三十三条：</w:t>
            </w:r>
          </w:p>
          <w:p w14:paraId="433BEC89"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违反本办法，有下列行为之一的，由县级以上地方人民政府建设（房地产）主管部门责令限期改正，记入信用档案；对房地产经纪人员处以1万元罚款；对房地产经纪机构处以1万元以上3万元以下罚款。</w:t>
            </w:r>
          </w:p>
          <w:p w14:paraId="6CEE2300"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（四）房地产经纪机构签订房地产经纪服务合同前，不向交易当事人说明和书面告知规定事项的；</w:t>
            </w:r>
          </w:p>
          <w:p w14:paraId="06C1B209"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第二十一条　房地产经纪机构签订房地产经纪服务合同前，应当向委托人说明房地产经纪服务合同和</w:t>
            </w:r>
            <w:hyperlink r:id="rId11" w:tgtFrame="https://baike.baidu.com/item/_blank" w:history="1">
              <w:r>
                <w:rPr>
                  <w:rFonts w:ascii="仿宋_GB2312" w:eastAsia="仿宋_GB2312" w:hAnsi="宋体" w:cs="Times New Roman"/>
                  <w:color w:val="000000" w:themeColor="text1"/>
                  <w:kern w:val="0"/>
                  <w:szCs w:val="21"/>
                </w:rPr>
                <w:t>房屋买卖合同</w:t>
              </w:r>
            </w:hyperlink>
            <w:r>
              <w:rPr>
                <w:rFonts w:ascii="仿宋_GB2312" w:eastAsia="仿宋_GB2312" w:hAnsi="宋体" w:cs="Times New Roman"/>
                <w:color w:val="000000" w:themeColor="text1"/>
                <w:kern w:val="0"/>
                <w:szCs w:val="21"/>
              </w:rPr>
              <w:t>或者</w:t>
            </w:r>
            <w:hyperlink r:id="rId12" w:tgtFrame="https://baike.baidu.com/item/_blank" w:history="1">
              <w:r>
                <w:rPr>
                  <w:rFonts w:ascii="仿宋_GB2312" w:eastAsia="仿宋_GB2312" w:hAnsi="宋体" w:cs="Times New Roman"/>
                  <w:color w:val="000000" w:themeColor="text1"/>
                  <w:kern w:val="0"/>
                  <w:szCs w:val="21"/>
                </w:rPr>
                <w:t>房屋租赁合同</w:t>
              </w:r>
            </w:hyperlink>
            <w:r>
              <w:rPr>
                <w:rFonts w:ascii="仿宋_GB2312" w:eastAsia="仿宋_GB2312" w:hAnsi="宋体" w:cs="Times New Roman"/>
                <w:color w:val="000000" w:themeColor="text1"/>
                <w:kern w:val="0"/>
                <w:szCs w:val="21"/>
              </w:rPr>
              <w:t>的相关内容，并书面告知下列事项：</w:t>
            </w:r>
          </w:p>
          <w:p w14:paraId="4FD7C0A3"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（一）是否与委托房屋有利害关系；</w:t>
            </w:r>
          </w:p>
          <w:p w14:paraId="2305FDFD"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（二）应当由委托人协助的事宜、提供的资料；</w:t>
            </w:r>
          </w:p>
          <w:p w14:paraId="37EDA568"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（三）委托房屋的市场参考价格；</w:t>
            </w:r>
          </w:p>
          <w:p w14:paraId="32EF6019"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（四）房屋交易的一般程序及可能存在的风险；</w:t>
            </w:r>
          </w:p>
          <w:p w14:paraId="24466657"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（五）房屋交易涉及的税费；</w:t>
            </w:r>
          </w:p>
          <w:p w14:paraId="3BD0E77B"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（六）经纪服务的内容及完成标准；</w:t>
            </w:r>
          </w:p>
          <w:p w14:paraId="584D2549"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（七）经纪服务收费标准和支付时间；</w:t>
            </w:r>
          </w:p>
          <w:p w14:paraId="229C45ED"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（八）其他需要告知的事项。</w:t>
            </w:r>
          </w:p>
        </w:tc>
        <w:tc>
          <w:tcPr>
            <w:tcW w:w="1134" w:type="dxa"/>
            <w:tcBorders>
              <w:tl2br w:val="nil"/>
              <w:tr2bl w:val="nil"/>
            </w:tcBorders>
            <w:tcMar>
              <w:top w:w="15" w:type="dxa"/>
              <w:left w:w="15" w:type="dxa"/>
              <w:bottom w:w="15" w:type="dxa"/>
              <w:right w:w="15" w:type="dxa"/>
            </w:tcMar>
            <w:vAlign w:val="center"/>
          </w:tcPr>
          <w:p w14:paraId="603357D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CBE66B1"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F7670FD"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责令限期改正，记入信用档案，房地产经纪人员处以1万元罚款；对房地产经纪机构处1万元以上1.5万元以下的罚款。</w:t>
            </w:r>
          </w:p>
        </w:tc>
      </w:tr>
      <w:tr w:rsidR="00446724" w14:paraId="1024ADB1" w14:textId="77777777">
        <w:trPr>
          <w:trHeight w:val="445"/>
          <w:jc w:val="center"/>
        </w:trPr>
        <w:tc>
          <w:tcPr>
            <w:tcW w:w="535" w:type="dxa"/>
            <w:vMerge/>
            <w:tcBorders>
              <w:tl2br w:val="nil"/>
              <w:tr2bl w:val="nil"/>
            </w:tcBorders>
            <w:vAlign w:val="center"/>
          </w:tcPr>
          <w:p w14:paraId="387152FC"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E896A02"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8B4AE1D"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36884ADA"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5AC6F8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33E6753"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C0ED59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责令限期改正，记入信用档案，房地产经纪人员处以1万元罚款；对房地产经纪机构处1.5万元以上2.5万元以下的罚款。</w:t>
            </w:r>
          </w:p>
        </w:tc>
      </w:tr>
      <w:tr w:rsidR="00446724" w14:paraId="61E5C47C" w14:textId="77777777">
        <w:trPr>
          <w:trHeight w:val="445"/>
          <w:jc w:val="center"/>
        </w:trPr>
        <w:tc>
          <w:tcPr>
            <w:tcW w:w="535" w:type="dxa"/>
            <w:vMerge/>
            <w:tcBorders>
              <w:tl2br w:val="nil"/>
              <w:tr2bl w:val="nil"/>
            </w:tcBorders>
            <w:vAlign w:val="center"/>
          </w:tcPr>
          <w:p w14:paraId="6A281CD1"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1FE65CA3"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37CA378"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3F980CA8"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72A6F9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20880B3"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p w14:paraId="5B3E2260" w14:textId="77777777" w:rsidR="00446724" w:rsidRDefault="00446724">
            <w:pPr>
              <w:widowControl/>
              <w:spacing w:line="260" w:lineRule="exact"/>
              <w:ind w:firstLineChars="104" w:firstLine="218"/>
              <w:textAlignment w:val="center"/>
              <w:rPr>
                <w:rFonts w:ascii="仿宋_GB2312" w:eastAsia="仿宋_GB2312" w:hAnsi="宋体" w:hint="eastAsia"/>
                <w:color w:val="000000" w:themeColor="text1"/>
                <w:kern w:val="0"/>
                <w:szCs w:val="21"/>
              </w:rPr>
            </w:pPr>
          </w:p>
        </w:tc>
        <w:tc>
          <w:tcPr>
            <w:tcW w:w="3260" w:type="dxa"/>
            <w:tcBorders>
              <w:tl2br w:val="nil"/>
              <w:tr2bl w:val="nil"/>
            </w:tcBorders>
            <w:tcMar>
              <w:top w:w="15" w:type="dxa"/>
              <w:left w:w="15" w:type="dxa"/>
              <w:bottom w:w="15" w:type="dxa"/>
              <w:right w:w="15" w:type="dxa"/>
            </w:tcMar>
            <w:vAlign w:val="center"/>
          </w:tcPr>
          <w:p w14:paraId="79B9A46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责令限期改正，记入信用档案，房地产经纪人员处以1万元罚款；对房地产经纪机构处2.5万元以上3万元以下的罚款。</w:t>
            </w:r>
          </w:p>
        </w:tc>
      </w:tr>
      <w:tr w:rsidR="00446724" w14:paraId="3F9DD900" w14:textId="77777777">
        <w:trPr>
          <w:trHeight w:val="445"/>
          <w:jc w:val="center"/>
        </w:trPr>
        <w:tc>
          <w:tcPr>
            <w:tcW w:w="535" w:type="dxa"/>
            <w:vMerge w:val="restart"/>
            <w:tcBorders>
              <w:tl2br w:val="nil"/>
              <w:tr2bl w:val="nil"/>
            </w:tcBorders>
            <w:vAlign w:val="center"/>
          </w:tcPr>
          <w:p w14:paraId="46AFAFA0"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5CF15A26"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房地产经纪机构未按照规定如实记录业务情况或者保存房地产经纪服务合同的</w:t>
            </w:r>
          </w:p>
        </w:tc>
        <w:tc>
          <w:tcPr>
            <w:tcW w:w="983" w:type="dxa"/>
            <w:vMerge w:val="restart"/>
            <w:tcBorders>
              <w:tl2br w:val="nil"/>
              <w:tr2bl w:val="nil"/>
            </w:tcBorders>
            <w:vAlign w:val="center"/>
          </w:tcPr>
          <w:p w14:paraId="321C5985" w14:textId="77777777" w:rsidR="00446724" w:rsidRDefault="00000000">
            <w:pPr>
              <w:widowControl/>
              <w:spacing w:line="260" w:lineRule="exact"/>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《房地产经纪管理办法》第二十六条第一款，</w:t>
            </w:r>
            <w:r>
              <w:rPr>
                <w:rFonts w:ascii="仿宋_GB2312" w:eastAsia="仿宋_GB2312" w:hAnsi="宋体" w:cs="Times New Roman"/>
                <w:color w:val="000000" w:themeColor="text1"/>
                <w:kern w:val="0"/>
                <w:szCs w:val="21"/>
              </w:rPr>
              <w:t>第三十三条</w:t>
            </w:r>
            <w:r>
              <w:rPr>
                <w:rFonts w:ascii="仿宋_GB2312" w:eastAsia="仿宋_GB2312" w:hAnsi="宋体" w:cs="Times New Roman" w:hint="eastAsia"/>
                <w:color w:val="000000" w:themeColor="text1"/>
                <w:kern w:val="0"/>
                <w:szCs w:val="21"/>
              </w:rPr>
              <w:t>第一款</w:t>
            </w:r>
            <w:r>
              <w:rPr>
                <w:rFonts w:ascii="仿宋_GB2312" w:eastAsia="仿宋_GB2312" w:hAnsi="宋体" w:cs="Times New Roman"/>
                <w:color w:val="000000" w:themeColor="text1"/>
                <w:kern w:val="0"/>
                <w:szCs w:val="21"/>
              </w:rPr>
              <w:t>（</w:t>
            </w:r>
            <w:r>
              <w:rPr>
                <w:rFonts w:ascii="仿宋_GB2312" w:eastAsia="仿宋_GB2312" w:hAnsi="宋体" w:cs="Times New Roman" w:hint="eastAsia"/>
                <w:color w:val="000000" w:themeColor="text1"/>
                <w:kern w:val="0"/>
                <w:szCs w:val="21"/>
              </w:rPr>
              <w:t>五</w:t>
            </w:r>
            <w:r>
              <w:rPr>
                <w:rFonts w:ascii="仿宋_GB2312" w:eastAsia="仿宋_GB2312" w:hAnsi="宋体" w:cs="Times New Roman"/>
                <w:color w:val="000000" w:themeColor="text1"/>
                <w:kern w:val="0"/>
                <w:szCs w:val="21"/>
              </w:rPr>
              <w:t>）</w:t>
            </w:r>
            <w:r>
              <w:rPr>
                <w:rFonts w:ascii="仿宋_GB2312" w:eastAsia="仿宋_GB2312" w:hAnsi="宋体" w:cs="Times New Roman" w:hint="eastAsia"/>
                <w:color w:val="000000" w:themeColor="text1"/>
                <w:kern w:val="0"/>
                <w:szCs w:val="21"/>
              </w:rPr>
              <w:t>项</w:t>
            </w:r>
          </w:p>
        </w:tc>
        <w:tc>
          <w:tcPr>
            <w:tcW w:w="4120" w:type="dxa"/>
            <w:gridSpan w:val="2"/>
            <w:vMerge w:val="restart"/>
            <w:tcBorders>
              <w:tl2br w:val="nil"/>
              <w:tr2bl w:val="nil"/>
            </w:tcBorders>
            <w:vAlign w:val="center"/>
          </w:tcPr>
          <w:p w14:paraId="04A30482"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《房地产经纪管理办法》第三十三条：</w:t>
            </w:r>
          </w:p>
          <w:p w14:paraId="7CF0A3BF"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违反本办法，有下列行为之一的，由县级以上地方人民政府建设（房地产）主管部门责令限期改正，记入信用档案；对房地产经纪人员处以1万元罚款；对房地产经纪机构处以1万元以上3万元以下罚款。</w:t>
            </w:r>
          </w:p>
          <w:p w14:paraId="36C6E341"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（五）房地产经纪机构未按照规定如实记录业务情况或者保存房地产经纪服务合同的。</w:t>
            </w:r>
          </w:p>
          <w:p w14:paraId="0708FAAD"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第二十六条</w:t>
            </w:r>
            <w:r>
              <w:rPr>
                <w:rFonts w:ascii="仿宋_GB2312" w:eastAsia="仿宋_GB2312" w:hAnsi="宋体" w:cs="Times New Roman" w:hint="eastAsia"/>
                <w:color w:val="000000" w:themeColor="text1"/>
                <w:kern w:val="0"/>
                <w:szCs w:val="21"/>
              </w:rPr>
              <w:t>第一款</w:t>
            </w:r>
            <w:r>
              <w:rPr>
                <w:rFonts w:ascii="仿宋_GB2312" w:eastAsia="仿宋_GB2312" w:hAnsi="宋体" w:cs="Times New Roman"/>
                <w:color w:val="000000" w:themeColor="text1"/>
                <w:kern w:val="0"/>
                <w:szCs w:val="21"/>
              </w:rPr>
              <w:t>房地产经纪机构应当建立业务记录制度，如实记录业务情况。</w:t>
            </w:r>
          </w:p>
          <w:p w14:paraId="7E856BF3" w14:textId="77777777" w:rsidR="00446724" w:rsidRDefault="00446724">
            <w:pPr>
              <w:widowControl/>
              <w:spacing w:line="260" w:lineRule="exact"/>
              <w:jc w:val="left"/>
              <w:textAlignment w:val="center"/>
              <w:rPr>
                <w:rFonts w:ascii="仿宋_GB2312" w:eastAsia="仿宋_GB2312" w:hAnsi="宋体" w:cs="Times New Roman" w:hint="eastAsia"/>
                <w:color w:val="000000" w:themeColor="text1"/>
                <w:kern w:val="0"/>
                <w:szCs w:val="21"/>
              </w:rPr>
            </w:pPr>
          </w:p>
          <w:p w14:paraId="5F8B56D1"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F8E6E6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62E8DDC"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304F0FD"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责令限期改正，记入信用档案，房地产经纪人员处以1万元罚款；对房地产经纪机构处1万元以上1.5万元以下的罚款。</w:t>
            </w:r>
          </w:p>
        </w:tc>
      </w:tr>
      <w:tr w:rsidR="00446724" w14:paraId="3A3E9A5A" w14:textId="77777777">
        <w:trPr>
          <w:trHeight w:val="445"/>
          <w:jc w:val="center"/>
        </w:trPr>
        <w:tc>
          <w:tcPr>
            <w:tcW w:w="535" w:type="dxa"/>
            <w:vMerge/>
            <w:tcBorders>
              <w:tl2br w:val="nil"/>
              <w:tr2bl w:val="nil"/>
            </w:tcBorders>
            <w:vAlign w:val="center"/>
          </w:tcPr>
          <w:p w14:paraId="259AAC98"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9DC03A8"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88525F6"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370E37B8"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77C502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71BDEDB"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341469C"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责令限期改正，记入信用档案，房地产经纪人员处以1万元罚款；对房地产经纪机构处1.5万元以上2.5万元以下的罚款。</w:t>
            </w:r>
          </w:p>
        </w:tc>
      </w:tr>
      <w:tr w:rsidR="00446724" w14:paraId="63969F05" w14:textId="77777777">
        <w:trPr>
          <w:trHeight w:val="445"/>
          <w:jc w:val="center"/>
        </w:trPr>
        <w:tc>
          <w:tcPr>
            <w:tcW w:w="535" w:type="dxa"/>
            <w:vMerge/>
            <w:tcBorders>
              <w:tl2br w:val="nil"/>
              <w:tr2bl w:val="nil"/>
            </w:tcBorders>
            <w:vAlign w:val="center"/>
          </w:tcPr>
          <w:p w14:paraId="0EB433B5"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2306565"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05AEA7D7"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186995E9"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5A8C4F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6990FD8" w14:textId="77777777" w:rsidR="00446724" w:rsidRDefault="00000000">
            <w:pPr>
              <w:widowControl/>
              <w:spacing w:line="260" w:lineRule="exact"/>
              <w:ind w:firstLineChars="104" w:firstLine="218"/>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901C2AF"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责令限期改正，记入信用档案，房地产经纪人员处以1万元罚款；对房地产经纪机构处2.5万元以上3万元以下的罚款。</w:t>
            </w:r>
          </w:p>
        </w:tc>
      </w:tr>
      <w:tr w:rsidR="00446724" w14:paraId="1A2CB7D3"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245F6ECA"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7C2A0B67"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房地产经纪机构擅自对外发布房源信息的</w:t>
            </w:r>
          </w:p>
        </w:tc>
        <w:tc>
          <w:tcPr>
            <w:tcW w:w="983" w:type="dxa"/>
            <w:vMerge w:val="restart"/>
            <w:tcBorders>
              <w:tl2br w:val="nil"/>
              <w:tr2bl w:val="nil"/>
            </w:tcBorders>
            <w:tcMar>
              <w:top w:w="15" w:type="dxa"/>
              <w:left w:w="15" w:type="dxa"/>
              <w:bottom w:w="15" w:type="dxa"/>
              <w:right w:w="15" w:type="dxa"/>
            </w:tcMar>
            <w:vAlign w:val="center"/>
          </w:tcPr>
          <w:p w14:paraId="74046E51"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《房地产经纪管理办法》第二十二条第一款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69091C06"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经纪管理办法》第三十五条违反本办法第二十二条，房地产经纪机构擅自对外发布房源信息的，由县级以上地方人民政府建设（房地产）主管部门责令限期改正，记入信用档案，取消网上签约资格，并处以1万元以上3万元以下罚款。</w:t>
            </w:r>
          </w:p>
          <w:p w14:paraId="1D850319"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第二十二条第一款</w:t>
            </w:r>
            <w:r>
              <w:rPr>
                <w:rFonts w:ascii="仿宋_GB2312" w:eastAsia="仿宋_GB2312" w:hAnsi="宋体" w:cs="Times New Roman"/>
                <w:color w:val="000000" w:themeColor="text1"/>
                <w:kern w:val="0"/>
                <w:szCs w:val="21"/>
              </w:rPr>
              <w:t>房地产经纪机构与委托人签订房屋出售、出租经纪服务合同，应当查看委托出售、出租的房屋及</w:t>
            </w:r>
            <w:hyperlink r:id="rId13" w:tgtFrame="https://baike.baidu.com/item/%E6%88%BF%E5%9C%B0%E4%BA%A7%E7%BB%8F%E7%BA%AA%E7%AE%A1%E7%90%86%E5%8A%9E%E6%B3%95/_blank" w:history="1">
              <w:r>
                <w:rPr>
                  <w:rFonts w:ascii="仿宋_GB2312" w:eastAsia="仿宋_GB2312" w:hAnsi="宋体" w:cs="Times New Roman"/>
                  <w:color w:val="000000" w:themeColor="text1"/>
                  <w:kern w:val="0"/>
                  <w:szCs w:val="21"/>
                </w:rPr>
                <w:t>房屋权属证书</w:t>
              </w:r>
            </w:hyperlink>
            <w:r>
              <w:rPr>
                <w:rFonts w:ascii="仿宋_GB2312" w:eastAsia="仿宋_GB2312" w:hAnsi="宋体" w:cs="Times New Roman"/>
                <w:color w:val="000000" w:themeColor="text1"/>
                <w:kern w:val="0"/>
                <w:szCs w:val="21"/>
              </w:rPr>
              <w:t>，委托人的身份证明等有关资料，并应当编制房屋状况说明书。经委托人书面同意后，方可以对外发布相应的房源信息。</w:t>
            </w:r>
          </w:p>
          <w:p w14:paraId="12D4A5A9" w14:textId="77777777" w:rsidR="00446724" w:rsidRDefault="00446724">
            <w:pPr>
              <w:widowControl/>
              <w:spacing w:line="260" w:lineRule="exact"/>
              <w:textAlignment w:val="center"/>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2E3F42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E193E2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9721F6F"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责令限期改正，记入信用档案，取消网上签约资格1个月，处1万元以上1.5元以下的罚款。</w:t>
            </w:r>
          </w:p>
        </w:tc>
      </w:tr>
      <w:tr w:rsidR="00446724" w14:paraId="5D8475A6" w14:textId="77777777">
        <w:trPr>
          <w:trHeight w:val="222"/>
          <w:jc w:val="center"/>
        </w:trPr>
        <w:tc>
          <w:tcPr>
            <w:tcW w:w="535" w:type="dxa"/>
            <w:vMerge/>
            <w:tcBorders>
              <w:tl2br w:val="nil"/>
              <w:tr2bl w:val="nil"/>
            </w:tcBorders>
            <w:vAlign w:val="center"/>
          </w:tcPr>
          <w:p w14:paraId="4094CC9B"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277A1D91"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12CD138D"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6073D3D3"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6922A0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0644436"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1999F63"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责令限期改正，记入信用档案，取消网上签约资格2个月，处1.5万元以上2.5万元以下的罚款。</w:t>
            </w:r>
          </w:p>
        </w:tc>
      </w:tr>
      <w:tr w:rsidR="00446724" w14:paraId="789CE471" w14:textId="77777777">
        <w:trPr>
          <w:trHeight w:val="445"/>
          <w:jc w:val="center"/>
        </w:trPr>
        <w:tc>
          <w:tcPr>
            <w:tcW w:w="535" w:type="dxa"/>
            <w:vMerge/>
            <w:tcBorders>
              <w:tl2br w:val="nil"/>
              <w:tr2bl w:val="nil"/>
            </w:tcBorders>
            <w:vAlign w:val="center"/>
          </w:tcPr>
          <w:p w14:paraId="3DA25598"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17BA7E77"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8925154"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5046E2E6"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A7B742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D24243B"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E8ED561"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责令限期改正，记入信用档案，取消网上签约资格3个月，处2.5万元以上3万元以下的罚款。</w:t>
            </w:r>
          </w:p>
        </w:tc>
      </w:tr>
      <w:tr w:rsidR="00446724" w14:paraId="5CCBF580" w14:textId="77777777">
        <w:trPr>
          <w:trHeight w:val="49"/>
          <w:jc w:val="center"/>
        </w:trPr>
        <w:tc>
          <w:tcPr>
            <w:tcW w:w="535" w:type="dxa"/>
            <w:vMerge w:val="restart"/>
            <w:tcBorders>
              <w:tl2br w:val="nil"/>
              <w:tr2bl w:val="nil"/>
            </w:tcBorders>
            <w:tcMar>
              <w:top w:w="15" w:type="dxa"/>
              <w:left w:w="15" w:type="dxa"/>
              <w:bottom w:w="15" w:type="dxa"/>
              <w:right w:w="15" w:type="dxa"/>
            </w:tcMar>
            <w:vAlign w:val="center"/>
          </w:tcPr>
          <w:p w14:paraId="35F4CD25"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0B6ED54B"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聘用单位为申请人提供虚假注册材料的</w:t>
            </w:r>
          </w:p>
        </w:tc>
        <w:tc>
          <w:tcPr>
            <w:tcW w:w="983" w:type="dxa"/>
            <w:vMerge w:val="restart"/>
            <w:tcBorders>
              <w:tl2br w:val="nil"/>
              <w:tr2bl w:val="nil"/>
            </w:tcBorders>
            <w:tcMar>
              <w:top w:w="15" w:type="dxa"/>
              <w:left w:w="15" w:type="dxa"/>
              <w:bottom w:w="15" w:type="dxa"/>
              <w:right w:w="15" w:type="dxa"/>
            </w:tcMar>
            <w:vAlign w:val="center"/>
          </w:tcPr>
          <w:p w14:paraId="35F95159"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p w14:paraId="38B29887"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p w14:paraId="36923AAD" w14:textId="77777777" w:rsidR="00446724" w:rsidRDefault="00000000">
            <w:pPr>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《注册房地产估价师管理办法》第三十四条</w:t>
            </w:r>
          </w:p>
        </w:tc>
        <w:tc>
          <w:tcPr>
            <w:tcW w:w="4120" w:type="dxa"/>
            <w:gridSpan w:val="2"/>
            <w:vMerge w:val="restart"/>
            <w:tcBorders>
              <w:tl2br w:val="nil"/>
              <w:tr2bl w:val="nil"/>
            </w:tcBorders>
            <w:tcMar>
              <w:top w:w="15" w:type="dxa"/>
              <w:left w:w="15" w:type="dxa"/>
              <w:bottom w:w="15" w:type="dxa"/>
              <w:right w:w="15" w:type="dxa"/>
            </w:tcMar>
            <w:vAlign w:val="center"/>
          </w:tcPr>
          <w:p w14:paraId="22E1CB34"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《注册房地产估价师管理办法》第三十四条：</w:t>
            </w:r>
          </w:p>
          <w:p w14:paraId="4B3D40E3"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聘用单位为申请人提供虚假注册材料的，由省、自治区、直辖市人民政府建设（房地产）主管部门给予警告，并可处以1万元以上3万元以下的罚款。</w:t>
            </w:r>
          </w:p>
          <w:p w14:paraId="07EF2ABF"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D47928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DCD97F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34BC4D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给予警告，并可处以1万元以上1.5万元以下的罚款。</w:t>
            </w:r>
          </w:p>
        </w:tc>
      </w:tr>
      <w:tr w:rsidR="00446724" w14:paraId="6CE3F94C" w14:textId="77777777">
        <w:trPr>
          <w:trHeight w:val="55"/>
          <w:jc w:val="center"/>
        </w:trPr>
        <w:tc>
          <w:tcPr>
            <w:tcW w:w="535" w:type="dxa"/>
            <w:vMerge/>
            <w:tcBorders>
              <w:tl2br w:val="nil"/>
              <w:tr2bl w:val="nil"/>
            </w:tcBorders>
            <w:tcMar>
              <w:top w:w="15" w:type="dxa"/>
              <w:left w:w="15" w:type="dxa"/>
              <w:bottom w:w="15" w:type="dxa"/>
              <w:right w:w="15" w:type="dxa"/>
            </w:tcMar>
            <w:vAlign w:val="center"/>
          </w:tcPr>
          <w:p w14:paraId="17961794"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tcMar>
              <w:top w:w="15" w:type="dxa"/>
              <w:left w:w="15" w:type="dxa"/>
              <w:bottom w:w="15" w:type="dxa"/>
              <w:right w:w="15" w:type="dxa"/>
            </w:tcMar>
            <w:vAlign w:val="center"/>
          </w:tcPr>
          <w:p w14:paraId="741347B4"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tcMar>
              <w:top w:w="15" w:type="dxa"/>
              <w:left w:w="15" w:type="dxa"/>
              <w:bottom w:w="15" w:type="dxa"/>
              <w:right w:w="15" w:type="dxa"/>
            </w:tcMar>
            <w:vAlign w:val="center"/>
          </w:tcPr>
          <w:p w14:paraId="22B2B469" w14:textId="77777777" w:rsidR="00446724" w:rsidRDefault="00446724">
            <w:pPr>
              <w:widowControl/>
              <w:spacing w:line="260" w:lineRule="exact"/>
              <w:textAlignment w:val="center"/>
              <w:rPr>
                <w:rFonts w:ascii="仿宋_GB2312" w:eastAsia="仿宋_GB2312" w:hAnsi="宋体" w:cs="Times New Roman" w:hint="eastAsia"/>
                <w:color w:val="000000" w:themeColor="text1"/>
                <w:kern w:val="0"/>
                <w:szCs w:val="21"/>
              </w:rPr>
            </w:pPr>
          </w:p>
        </w:tc>
        <w:tc>
          <w:tcPr>
            <w:tcW w:w="4120" w:type="dxa"/>
            <w:gridSpan w:val="2"/>
            <w:vMerge/>
            <w:tcBorders>
              <w:tl2br w:val="nil"/>
              <w:tr2bl w:val="nil"/>
            </w:tcBorders>
            <w:tcMar>
              <w:top w:w="15" w:type="dxa"/>
              <w:left w:w="15" w:type="dxa"/>
              <w:bottom w:w="15" w:type="dxa"/>
              <w:right w:w="15" w:type="dxa"/>
            </w:tcMar>
            <w:vAlign w:val="center"/>
          </w:tcPr>
          <w:p w14:paraId="3CBFE8E7"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956A7B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C6C90A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BF68F4A"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给予警告，并处以1.5万元以上2.5万元以下的罚款。</w:t>
            </w:r>
          </w:p>
        </w:tc>
      </w:tr>
      <w:tr w:rsidR="00446724" w14:paraId="7337F140" w14:textId="77777777">
        <w:trPr>
          <w:trHeight w:val="65"/>
          <w:jc w:val="center"/>
        </w:trPr>
        <w:tc>
          <w:tcPr>
            <w:tcW w:w="535" w:type="dxa"/>
            <w:vMerge/>
            <w:tcBorders>
              <w:tl2br w:val="nil"/>
              <w:tr2bl w:val="nil"/>
            </w:tcBorders>
            <w:tcMar>
              <w:top w:w="15" w:type="dxa"/>
              <w:left w:w="15" w:type="dxa"/>
              <w:bottom w:w="15" w:type="dxa"/>
              <w:right w:w="15" w:type="dxa"/>
            </w:tcMar>
            <w:vAlign w:val="center"/>
          </w:tcPr>
          <w:p w14:paraId="00DFDCB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tcMar>
              <w:top w:w="15" w:type="dxa"/>
              <w:left w:w="15" w:type="dxa"/>
              <w:bottom w:w="15" w:type="dxa"/>
              <w:right w:w="15" w:type="dxa"/>
            </w:tcMar>
            <w:vAlign w:val="center"/>
          </w:tcPr>
          <w:p w14:paraId="2722EE96"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tcMar>
              <w:top w:w="15" w:type="dxa"/>
              <w:left w:w="15" w:type="dxa"/>
              <w:bottom w:w="15" w:type="dxa"/>
              <w:right w:w="15" w:type="dxa"/>
            </w:tcMar>
            <w:vAlign w:val="center"/>
          </w:tcPr>
          <w:p w14:paraId="0227BA60"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tcMar>
              <w:top w:w="15" w:type="dxa"/>
              <w:left w:w="15" w:type="dxa"/>
              <w:bottom w:w="15" w:type="dxa"/>
              <w:right w:w="15" w:type="dxa"/>
            </w:tcMar>
            <w:vAlign w:val="center"/>
          </w:tcPr>
          <w:p w14:paraId="4925B799"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7014C0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7CF7142"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C389EF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给予警告，并处以2.5万元以上3万元以下的罚款。</w:t>
            </w:r>
          </w:p>
        </w:tc>
      </w:tr>
      <w:tr w:rsidR="00446724" w14:paraId="52001AE1" w14:textId="77777777">
        <w:trPr>
          <w:trHeight w:val="1645"/>
          <w:jc w:val="center"/>
        </w:trPr>
        <w:tc>
          <w:tcPr>
            <w:tcW w:w="535" w:type="dxa"/>
            <w:vMerge w:val="restart"/>
            <w:tcBorders>
              <w:tl2br w:val="nil"/>
              <w:tr2bl w:val="nil"/>
            </w:tcBorders>
            <w:tcMar>
              <w:top w:w="15" w:type="dxa"/>
              <w:left w:w="15" w:type="dxa"/>
              <w:bottom w:w="15" w:type="dxa"/>
              <w:right w:w="15" w:type="dxa"/>
            </w:tcMar>
            <w:vAlign w:val="center"/>
          </w:tcPr>
          <w:p w14:paraId="442F1DEF"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5E9C3310"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以欺骗、贿赂等不正当手段取得房地产估价师注册证书的</w:t>
            </w:r>
          </w:p>
        </w:tc>
        <w:tc>
          <w:tcPr>
            <w:tcW w:w="983" w:type="dxa"/>
            <w:vMerge w:val="restart"/>
            <w:tcBorders>
              <w:tl2br w:val="nil"/>
              <w:tr2bl w:val="nil"/>
            </w:tcBorders>
            <w:tcMar>
              <w:top w:w="15" w:type="dxa"/>
              <w:left w:w="15" w:type="dxa"/>
              <w:bottom w:w="15" w:type="dxa"/>
              <w:right w:w="15" w:type="dxa"/>
            </w:tcMar>
            <w:vAlign w:val="center"/>
          </w:tcPr>
          <w:p w14:paraId="295FD377"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《注册房地产估价师管理办法》第三十一条第二款</w:t>
            </w:r>
          </w:p>
        </w:tc>
        <w:tc>
          <w:tcPr>
            <w:tcW w:w="4120" w:type="dxa"/>
            <w:gridSpan w:val="2"/>
            <w:vMerge w:val="restart"/>
            <w:tcBorders>
              <w:tl2br w:val="nil"/>
              <w:tr2bl w:val="nil"/>
            </w:tcBorders>
            <w:tcMar>
              <w:top w:w="15" w:type="dxa"/>
              <w:left w:w="15" w:type="dxa"/>
              <w:bottom w:w="15" w:type="dxa"/>
              <w:right w:w="15" w:type="dxa"/>
            </w:tcMar>
            <w:vAlign w:val="center"/>
          </w:tcPr>
          <w:p w14:paraId="5C405039"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《注册房地产估价师管理办法》第三十五条：</w:t>
            </w:r>
          </w:p>
          <w:p w14:paraId="2A528C4D" w14:textId="77777777" w:rsidR="00446724" w:rsidRDefault="00000000">
            <w:pPr>
              <w:widowControl/>
              <w:spacing w:line="260" w:lineRule="exact"/>
              <w:ind w:firstLine="420"/>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由国务院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r>
              <w:rPr>
                <w:rFonts w:ascii="仿宋_GB2312" w:eastAsia="仿宋_GB2312" w:hAnsi="宋体" w:cs="Times New Roman"/>
                <w:color w:val="000000" w:themeColor="text1"/>
                <w:kern w:val="0"/>
                <w:szCs w:val="21"/>
              </w:rPr>
              <w:t>第三十一条</w:t>
            </w:r>
            <w:r>
              <w:rPr>
                <w:rFonts w:ascii="仿宋_GB2312" w:eastAsia="仿宋_GB2312" w:hAnsi="宋体" w:cs="Times New Roman" w:hint="eastAsia"/>
                <w:color w:val="000000" w:themeColor="text1"/>
                <w:kern w:val="0"/>
                <w:szCs w:val="21"/>
              </w:rPr>
              <w:t>第二款</w:t>
            </w:r>
            <w:r>
              <w:rPr>
                <w:rFonts w:ascii="仿宋_GB2312" w:eastAsia="仿宋_GB2312" w:hAnsi="宋体" w:cs="Times New Roman"/>
                <w:color w:val="000000" w:themeColor="text1"/>
                <w:kern w:val="0"/>
                <w:szCs w:val="21"/>
              </w:rPr>
              <w:t>申请人以欺骗、贿赂等不正当手段获准房地产估价师注册许可的，应当予以撤销。</w:t>
            </w:r>
          </w:p>
          <w:p w14:paraId="3BDD2789" w14:textId="77777777" w:rsidR="00446724" w:rsidRDefault="00446724">
            <w:pPr>
              <w:spacing w:line="260" w:lineRule="exact"/>
              <w:rPr>
                <w:color w:val="000000" w:themeColor="text1"/>
              </w:rPr>
            </w:pPr>
          </w:p>
          <w:p w14:paraId="2E428A23"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9BA329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73478F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31183F6"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国务院建设主管部门撤销其注册，3年内不得再次申请注册，并由县级以上地方人民政府建设（房地产）主管部门处以罚款，其中没有违法所得的，处以3千元以下罚款，有违法所得的，处以违法所得1倍以下且不超过1万元的罚款。</w:t>
            </w:r>
          </w:p>
        </w:tc>
      </w:tr>
      <w:tr w:rsidR="00446724" w14:paraId="46F537A9" w14:textId="77777777">
        <w:trPr>
          <w:trHeight w:val="779"/>
          <w:jc w:val="center"/>
        </w:trPr>
        <w:tc>
          <w:tcPr>
            <w:tcW w:w="535" w:type="dxa"/>
            <w:vMerge/>
            <w:tcBorders>
              <w:tl2br w:val="nil"/>
              <w:tr2bl w:val="nil"/>
            </w:tcBorders>
            <w:vAlign w:val="center"/>
          </w:tcPr>
          <w:p w14:paraId="69141184"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41F0D563"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F370809"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0D3C2FA4"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8FC6F6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74AD7E6"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D497AB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国务院建设主管部门撤销其注册，3年内不得再次申请注册，并由县级以上地方人民政府建设（房地产）主管部门处以罚款，其中没有违法所得的，处以3千元以上6千元以下罚款，有违法所得的，处以违法所得1倍以上2倍以下且不超过2万元的罚款。</w:t>
            </w:r>
          </w:p>
        </w:tc>
      </w:tr>
      <w:tr w:rsidR="00446724" w14:paraId="72AD5767" w14:textId="77777777">
        <w:trPr>
          <w:trHeight w:val="262"/>
          <w:jc w:val="center"/>
        </w:trPr>
        <w:tc>
          <w:tcPr>
            <w:tcW w:w="535" w:type="dxa"/>
            <w:vMerge/>
            <w:tcBorders>
              <w:tl2br w:val="nil"/>
              <w:tr2bl w:val="nil"/>
            </w:tcBorders>
            <w:vAlign w:val="center"/>
          </w:tcPr>
          <w:p w14:paraId="48653A4B"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E7A184C"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D031FA2"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5BE165CA"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10ACB5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62814C9"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AB23BD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国务院建设主管部门撤销其注册，3年内不得再次申请注册，并由县级以上地方人民政府建设（房地产）主管部门处以罚款，其中没有违法所得的，处以6千元以上1万元以下罚款，有违法所得的，处以违法所得2倍以上3倍以下且不超过3万元的罚款。</w:t>
            </w:r>
          </w:p>
        </w:tc>
      </w:tr>
      <w:tr w:rsidR="00446724" w14:paraId="6A3AD36D"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7EFEF723"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165BE923"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未经注册，擅自以注册房地产估价师名义从事房地产估价活动的</w:t>
            </w:r>
          </w:p>
        </w:tc>
        <w:tc>
          <w:tcPr>
            <w:tcW w:w="983" w:type="dxa"/>
            <w:vMerge w:val="restart"/>
            <w:tcBorders>
              <w:tl2br w:val="nil"/>
              <w:tr2bl w:val="nil"/>
            </w:tcBorders>
            <w:tcMar>
              <w:top w:w="15" w:type="dxa"/>
              <w:left w:w="15" w:type="dxa"/>
              <w:bottom w:w="15" w:type="dxa"/>
              <w:right w:w="15" w:type="dxa"/>
            </w:tcMar>
            <w:vAlign w:val="center"/>
          </w:tcPr>
          <w:p w14:paraId="5F0B9B16"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《注册房地产估价师管理办法》第十九条</w:t>
            </w:r>
          </w:p>
        </w:tc>
        <w:tc>
          <w:tcPr>
            <w:tcW w:w="4120" w:type="dxa"/>
            <w:gridSpan w:val="2"/>
            <w:vMerge w:val="restart"/>
            <w:tcBorders>
              <w:tl2br w:val="nil"/>
              <w:tr2bl w:val="nil"/>
            </w:tcBorders>
            <w:tcMar>
              <w:top w:w="15" w:type="dxa"/>
              <w:left w:w="15" w:type="dxa"/>
              <w:bottom w:w="15" w:type="dxa"/>
              <w:right w:w="15" w:type="dxa"/>
            </w:tcMar>
            <w:vAlign w:val="center"/>
          </w:tcPr>
          <w:p w14:paraId="5B497DBF"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《注册房地产估价师管理办法》第三十六条：</w:t>
            </w:r>
          </w:p>
          <w:p w14:paraId="2D69F1AA"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p w14:paraId="5468C21A"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第十九条　取得执业资格的人员，应当受聘于一个具有房地产估价机构资质的单位，经注册后方可从事房地产估价执业活动。</w:t>
            </w:r>
          </w:p>
        </w:tc>
        <w:tc>
          <w:tcPr>
            <w:tcW w:w="1134" w:type="dxa"/>
            <w:tcBorders>
              <w:tl2br w:val="nil"/>
              <w:tr2bl w:val="nil"/>
            </w:tcBorders>
            <w:tcMar>
              <w:top w:w="15" w:type="dxa"/>
              <w:left w:w="15" w:type="dxa"/>
              <w:bottom w:w="15" w:type="dxa"/>
              <w:right w:w="15" w:type="dxa"/>
            </w:tcMar>
            <w:vAlign w:val="center"/>
          </w:tcPr>
          <w:p w14:paraId="51EB33E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7328081"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778A40F"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给予警告，责令停止违法活动，并可处以1万元以上1.5万元以下的罚款。</w:t>
            </w:r>
          </w:p>
        </w:tc>
      </w:tr>
      <w:tr w:rsidR="00446724" w14:paraId="75639CF1" w14:textId="77777777">
        <w:trPr>
          <w:trHeight w:val="222"/>
          <w:jc w:val="center"/>
        </w:trPr>
        <w:tc>
          <w:tcPr>
            <w:tcW w:w="535" w:type="dxa"/>
            <w:vMerge/>
            <w:tcBorders>
              <w:tl2br w:val="nil"/>
              <w:tr2bl w:val="nil"/>
            </w:tcBorders>
            <w:vAlign w:val="center"/>
          </w:tcPr>
          <w:p w14:paraId="6DCDDFBA"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0E0CC854"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1B6DE568"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620684AC"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F1C95A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6A6C37E"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6A6BB12"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给予警告，责令停止违法活动，并可处以1.5万元以上2.5万元以下的罚款。</w:t>
            </w:r>
          </w:p>
        </w:tc>
      </w:tr>
      <w:tr w:rsidR="00446724" w14:paraId="3E24C6EF" w14:textId="77777777">
        <w:trPr>
          <w:trHeight w:val="445"/>
          <w:jc w:val="center"/>
        </w:trPr>
        <w:tc>
          <w:tcPr>
            <w:tcW w:w="535" w:type="dxa"/>
            <w:vMerge/>
            <w:tcBorders>
              <w:tl2br w:val="nil"/>
              <w:tr2bl w:val="nil"/>
            </w:tcBorders>
            <w:vAlign w:val="center"/>
          </w:tcPr>
          <w:p w14:paraId="0988D00D"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0A237FF"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A4B1118"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3CDBAF4B"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2E0A77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F854432"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695DBFA"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给予警告，责令停止违法活动，并可处以2.5万元以上3万元以下的罚款。</w:t>
            </w:r>
          </w:p>
        </w:tc>
      </w:tr>
      <w:tr w:rsidR="00446724" w14:paraId="6D3A9612"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23F092BF"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5F3A6DA5"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注册房地产估价师未办理变更注册仍执业的</w:t>
            </w:r>
          </w:p>
        </w:tc>
        <w:tc>
          <w:tcPr>
            <w:tcW w:w="983" w:type="dxa"/>
            <w:vMerge w:val="restart"/>
            <w:tcBorders>
              <w:tl2br w:val="nil"/>
              <w:tr2bl w:val="nil"/>
            </w:tcBorders>
            <w:tcMar>
              <w:top w:w="15" w:type="dxa"/>
              <w:left w:w="15" w:type="dxa"/>
              <w:bottom w:w="15" w:type="dxa"/>
              <w:right w:w="15" w:type="dxa"/>
            </w:tcMar>
            <w:vAlign w:val="center"/>
          </w:tcPr>
          <w:p w14:paraId="5F8D3EFD"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48B646E7"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《注册房地产估价师管理办法》第三十七条：</w:t>
            </w:r>
          </w:p>
          <w:p w14:paraId="13CAE157"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违反本办法规定，未办理变更注册仍执业的，由县级以上地方人民政府建设（房地产）主管部门责令限期改正；逾期不改正的，可处以5000元以下的罚款。</w:t>
            </w:r>
          </w:p>
          <w:p w14:paraId="69337CC7"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第十二条第一款注册房地产估价师变更执业单位，应当与原聘用单位解除劳动合同，并按本办法第八条规定的程序办理变更注册手续，变更注册后延续原注册有效期。</w:t>
            </w:r>
          </w:p>
        </w:tc>
        <w:tc>
          <w:tcPr>
            <w:tcW w:w="1134" w:type="dxa"/>
            <w:tcBorders>
              <w:tl2br w:val="nil"/>
              <w:tr2bl w:val="nil"/>
            </w:tcBorders>
            <w:tcMar>
              <w:top w:w="15" w:type="dxa"/>
              <w:left w:w="15" w:type="dxa"/>
              <w:bottom w:w="15" w:type="dxa"/>
              <w:right w:w="15" w:type="dxa"/>
            </w:tcMar>
            <w:vAlign w:val="center"/>
          </w:tcPr>
          <w:p w14:paraId="7746C4A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0F2CC6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D994D63"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责令限期改正；逾期不改正的可处以2千5百元以下的罚款。</w:t>
            </w:r>
          </w:p>
        </w:tc>
      </w:tr>
      <w:tr w:rsidR="00446724" w14:paraId="3DA8976E" w14:textId="77777777">
        <w:trPr>
          <w:trHeight w:val="222"/>
          <w:jc w:val="center"/>
        </w:trPr>
        <w:tc>
          <w:tcPr>
            <w:tcW w:w="535" w:type="dxa"/>
            <w:vMerge/>
            <w:tcBorders>
              <w:tl2br w:val="nil"/>
              <w:tr2bl w:val="nil"/>
            </w:tcBorders>
            <w:vAlign w:val="center"/>
          </w:tcPr>
          <w:p w14:paraId="7B9C18D6"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2E71C3F4"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D772501"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3ED38E80"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50E96F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BC38DF4"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82990E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责令限期改正；逾期不改正的可处以2千5百元罚款。</w:t>
            </w:r>
          </w:p>
        </w:tc>
      </w:tr>
      <w:tr w:rsidR="00446724" w14:paraId="2C1F19D6" w14:textId="77777777">
        <w:trPr>
          <w:trHeight w:val="445"/>
          <w:jc w:val="center"/>
        </w:trPr>
        <w:tc>
          <w:tcPr>
            <w:tcW w:w="535" w:type="dxa"/>
            <w:vMerge/>
            <w:tcBorders>
              <w:tl2br w:val="nil"/>
              <w:tr2bl w:val="nil"/>
            </w:tcBorders>
            <w:vAlign w:val="center"/>
          </w:tcPr>
          <w:p w14:paraId="07C62291"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5728D2B7"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4289F9B"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357FD114"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384C8F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81E0692"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2EEBEE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责令限期改正；逾期不改正的可处以2千5百元以上5千元以下的罚款。</w:t>
            </w:r>
          </w:p>
        </w:tc>
      </w:tr>
      <w:tr w:rsidR="00446724" w14:paraId="1715AE43" w14:textId="77777777">
        <w:trPr>
          <w:trHeight w:val="445"/>
          <w:jc w:val="center"/>
        </w:trPr>
        <w:tc>
          <w:tcPr>
            <w:tcW w:w="535" w:type="dxa"/>
            <w:vMerge w:val="restart"/>
            <w:tcBorders>
              <w:tl2br w:val="nil"/>
              <w:tr2bl w:val="nil"/>
            </w:tcBorders>
            <w:vAlign w:val="center"/>
          </w:tcPr>
          <w:p w14:paraId="402EDFC3"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614B1E72"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不履行注册房地产估价师义务</w:t>
            </w:r>
          </w:p>
        </w:tc>
        <w:tc>
          <w:tcPr>
            <w:tcW w:w="983" w:type="dxa"/>
            <w:vMerge w:val="restart"/>
            <w:tcBorders>
              <w:tl2br w:val="nil"/>
              <w:tr2bl w:val="nil"/>
            </w:tcBorders>
            <w:vAlign w:val="center"/>
          </w:tcPr>
          <w:p w14:paraId="19DBD6C1"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《注册房地产估价师管理办法》第二十六条第一款第（一）项</w:t>
            </w:r>
          </w:p>
        </w:tc>
        <w:tc>
          <w:tcPr>
            <w:tcW w:w="4120" w:type="dxa"/>
            <w:gridSpan w:val="2"/>
            <w:vMerge w:val="restart"/>
            <w:tcBorders>
              <w:tl2br w:val="nil"/>
              <w:tr2bl w:val="nil"/>
            </w:tcBorders>
            <w:vAlign w:val="center"/>
          </w:tcPr>
          <w:p w14:paraId="21CA6DB3"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《注册房地产估价师管理办法》第三十八条：</w:t>
            </w:r>
          </w:p>
          <w:p w14:paraId="6DDF3FB8"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289C71ED"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第二十六条</w:t>
            </w:r>
            <w:r>
              <w:rPr>
                <w:rFonts w:ascii="仿宋_GB2312" w:eastAsia="仿宋_GB2312" w:hAnsi="宋体" w:cs="Times New Roman" w:hint="eastAsia"/>
                <w:color w:val="000000" w:themeColor="text1"/>
                <w:kern w:val="0"/>
                <w:szCs w:val="21"/>
              </w:rPr>
              <w:t>第一款</w:t>
            </w:r>
            <w:r>
              <w:rPr>
                <w:rFonts w:ascii="仿宋_GB2312" w:eastAsia="仿宋_GB2312" w:hAnsi="宋体" w:cs="Times New Roman"/>
                <w:color w:val="000000" w:themeColor="text1"/>
                <w:kern w:val="0"/>
                <w:szCs w:val="21"/>
              </w:rPr>
              <w:t>注册房地产估价师不得有下列行为：</w:t>
            </w:r>
          </w:p>
          <w:p w14:paraId="14CB6326"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（一）不履行注册房地产估价师义务；</w:t>
            </w:r>
          </w:p>
        </w:tc>
        <w:tc>
          <w:tcPr>
            <w:tcW w:w="1134" w:type="dxa"/>
            <w:tcBorders>
              <w:tl2br w:val="nil"/>
              <w:tr2bl w:val="nil"/>
            </w:tcBorders>
            <w:tcMar>
              <w:top w:w="15" w:type="dxa"/>
              <w:left w:w="15" w:type="dxa"/>
              <w:bottom w:w="15" w:type="dxa"/>
              <w:right w:w="15" w:type="dxa"/>
            </w:tcMar>
            <w:vAlign w:val="center"/>
          </w:tcPr>
          <w:p w14:paraId="59A7584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3F3AEB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6813D33"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给予警告，责令其改正，没有违法所得的，处以3千元以下罚款，有违法所得的，处以违法所得1倍以下且不超过3万元的罚款。</w:t>
            </w:r>
          </w:p>
        </w:tc>
      </w:tr>
      <w:tr w:rsidR="00446724" w14:paraId="677DBFB9" w14:textId="77777777">
        <w:trPr>
          <w:trHeight w:val="445"/>
          <w:jc w:val="center"/>
        </w:trPr>
        <w:tc>
          <w:tcPr>
            <w:tcW w:w="535" w:type="dxa"/>
            <w:vMerge/>
            <w:tcBorders>
              <w:tl2br w:val="nil"/>
              <w:tr2bl w:val="nil"/>
            </w:tcBorders>
            <w:vAlign w:val="center"/>
          </w:tcPr>
          <w:p w14:paraId="35CB06EC"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48D5699F"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E41C317"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7BE62A62"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7F4FA6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C37CECA"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404CEC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给予警告，责令其改正，没有违法所得的，处以3千元以上7千元以下罚款，有违法所得的，处以违法所得1倍以上2倍以下且不超过3万元的罚款。</w:t>
            </w:r>
          </w:p>
        </w:tc>
      </w:tr>
      <w:tr w:rsidR="00446724" w14:paraId="7FE2299E" w14:textId="77777777">
        <w:trPr>
          <w:trHeight w:val="445"/>
          <w:jc w:val="center"/>
        </w:trPr>
        <w:tc>
          <w:tcPr>
            <w:tcW w:w="535" w:type="dxa"/>
            <w:vMerge/>
            <w:tcBorders>
              <w:tl2br w:val="nil"/>
              <w:tr2bl w:val="nil"/>
            </w:tcBorders>
            <w:vAlign w:val="center"/>
          </w:tcPr>
          <w:p w14:paraId="5E30F9B7"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17E8D5B2"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A5ADCF0"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6ADAC3C5"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5953B9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91B5C88"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9B996FD"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给予警告，责令其改正，没有违法所得的，处以7千元以上1万元以下罚款，有违法所得的，处以违法所得2倍以上3倍以下且不超过3万元的罚款。</w:t>
            </w:r>
          </w:p>
        </w:tc>
      </w:tr>
      <w:tr w:rsidR="00446724" w14:paraId="0AC2CBF2" w14:textId="77777777">
        <w:trPr>
          <w:trHeight w:val="445"/>
          <w:jc w:val="center"/>
        </w:trPr>
        <w:tc>
          <w:tcPr>
            <w:tcW w:w="535" w:type="dxa"/>
            <w:vMerge w:val="restart"/>
            <w:tcBorders>
              <w:tl2br w:val="nil"/>
              <w:tr2bl w:val="nil"/>
            </w:tcBorders>
            <w:vAlign w:val="center"/>
          </w:tcPr>
          <w:p w14:paraId="22639E11"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62B3BBD4"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在执业过程中，索贿、受贿或者谋取合同约定费用外的其他利益</w:t>
            </w:r>
          </w:p>
        </w:tc>
        <w:tc>
          <w:tcPr>
            <w:tcW w:w="983" w:type="dxa"/>
            <w:vMerge w:val="restart"/>
            <w:tcBorders>
              <w:tl2br w:val="nil"/>
              <w:tr2bl w:val="nil"/>
            </w:tcBorders>
            <w:vAlign w:val="center"/>
          </w:tcPr>
          <w:p w14:paraId="2439A310"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《注册房地产估价师管理办法》第二十六条第一款第（二）项</w:t>
            </w:r>
          </w:p>
        </w:tc>
        <w:tc>
          <w:tcPr>
            <w:tcW w:w="4120" w:type="dxa"/>
            <w:gridSpan w:val="2"/>
            <w:vMerge w:val="restart"/>
            <w:tcBorders>
              <w:tl2br w:val="nil"/>
              <w:tr2bl w:val="nil"/>
            </w:tcBorders>
            <w:vAlign w:val="center"/>
          </w:tcPr>
          <w:p w14:paraId="523157A1"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《注册房地产估价师管理办法》第三十八条：</w:t>
            </w:r>
          </w:p>
          <w:p w14:paraId="49FBABE1"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56FDC242"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第二十六条</w:t>
            </w:r>
            <w:r>
              <w:rPr>
                <w:rFonts w:ascii="仿宋_GB2312" w:eastAsia="仿宋_GB2312" w:hAnsi="宋体" w:cs="Times New Roman" w:hint="eastAsia"/>
                <w:color w:val="000000" w:themeColor="text1"/>
                <w:kern w:val="0"/>
                <w:szCs w:val="21"/>
              </w:rPr>
              <w:t>第一款</w:t>
            </w:r>
            <w:r>
              <w:rPr>
                <w:rFonts w:ascii="仿宋_GB2312" w:eastAsia="仿宋_GB2312" w:hAnsi="宋体" w:cs="Times New Roman"/>
                <w:color w:val="000000" w:themeColor="text1"/>
                <w:kern w:val="0"/>
                <w:szCs w:val="21"/>
              </w:rPr>
              <w:t>注册房地产估价师不得有下列行为：</w:t>
            </w:r>
          </w:p>
          <w:p w14:paraId="601250EA"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（二）在执业过程中，索贿、受贿或者谋取合同约定费用外的其他利益；</w:t>
            </w:r>
          </w:p>
        </w:tc>
        <w:tc>
          <w:tcPr>
            <w:tcW w:w="1134" w:type="dxa"/>
            <w:tcBorders>
              <w:tl2br w:val="nil"/>
              <w:tr2bl w:val="nil"/>
            </w:tcBorders>
            <w:tcMar>
              <w:top w:w="15" w:type="dxa"/>
              <w:left w:w="15" w:type="dxa"/>
              <w:bottom w:w="15" w:type="dxa"/>
              <w:right w:w="15" w:type="dxa"/>
            </w:tcMar>
            <w:vAlign w:val="center"/>
          </w:tcPr>
          <w:p w14:paraId="39B7134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F6B3E5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索贿、受贿或者谋取合同约定费用外的其他利益价值5千元以下的。</w:t>
            </w:r>
          </w:p>
        </w:tc>
        <w:tc>
          <w:tcPr>
            <w:tcW w:w="3260" w:type="dxa"/>
            <w:tcBorders>
              <w:tl2br w:val="nil"/>
              <w:tr2bl w:val="nil"/>
            </w:tcBorders>
            <w:tcMar>
              <w:top w:w="15" w:type="dxa"/>
              <w:left w:w="15" w:type="dxa"/>
              <w:bottom w:w="15" w:type="dxa"/>
              <w:right w:w="15" w:type="dxa"/>
            </w:tcMar>
            <w:vAlign w:val="center"/>
          </w:tcPr>
          <w:p w14:paraId="10438E9D"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给予警告，责令其改正，没有违法所得的，处以3千元以下罚款，有违法所得的，处以违法所得1倍以下且不超过3万元的罚款。</w:t>
            </w:r>
          </w:p>
        </w:tc>
      </w:tr>
      <w:tr w:rsidR="00446724" w14:paraId="28D3D4B8" w14:textId="77777777">
        <w:trPr>
          <w:trHeight w:val="445"/>
          <w:jc w:val="center"/>
        </w:trPr>
        <w:tc>
          <w:tcPr>
            <w:tcW w:w="535" w:type="dxa"/>
            <w:vMerge/>
            <w:tcBorders>
              <w:tl2br w:val="nil"/>
              <w:tr2bl w:val="nil"/>
            </w:tcBorders>
            <w:vAlign w:val="center"/>
          </w:tcPr>
          <w:p w14:paraId="6E16AB26"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76B0BF65"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5AB89C9"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50D1ED36"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08620F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4AA5561"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索贿、受贿或者谋取合同约定费用外的其他利益价值5千元以上1万元以下的。</w:t>
            </w:r>
          </w:p>
        </w:tc>
        <w:tc>
          <w:tcPr>
            <w:tcW w:w="3260" w:type="dxa"/>
            <w:tcBorders>
              <w:tl2br w:val="nil"/>
              <w:tr2bl w:val="nil"/>
            </w:tcBorders>
            <w:tcMar>
              <w:top w:w="15" w:type="dxa"/>
              <w:left w:w="15" w:type="dxa"/>
              <w:bottom w:w="15" w:type="dxa"/>
              <w:right w:w="15" w:type="dxa"/>
            </w:tcMar>
            <w:vAlign w:val="center"/>
          </w:tcPr>
          <w:p w14:paraId="259A3AF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给予警告，责令其改正，没有违法所得的，处以3千元以上7千元以下罚款，有违法所得的，处以违法所得1倍以上2倍以下且不超过3万元的罚款。</w:t>
            </w:r>
          </w:p>
        </w:tc>
      </w:tr>
      <w:tr w:rsidR="00446724" w14:paraId="7BFA0071" w14:textId="77777777">
        <w:trPr>
          <w:trHeight w:val="445"/>
          <w:jc w:val="center"/>
        </w:trPr>
        <w:tc>
          <w:tcPr>
            <w:tcW w:w="535" w:type="dxa"/>
            <w:vMerge/>
            <w:tcBorders>
              <w:tl2br w:val="nil"/>
              <w:tr2bl w:val="nil"/>
            </w:tcBorders>
            <w:vAlign w:val="center"/>
          </w:tcPr>
          <w:p w14:paraId="61944DEA"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117DF742"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8834C03"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5007C8EF"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5B45B5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321866F"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索贿、受贿或者谋取合同约定费用外的其他利益价值1万元以上的。</w:t>
            </w:r>
          </w:p>
        </w:tc>
        <w:tc>
          <w:tcPr>
            <w:tcW w:w="3260" w:type="dxa"/>
            <w:tcBorders>
              <w:tl2br w:val="nil"/>
              <w:tr2bl w:val="nil"/>
            </w:tcBorders>
            <w:tcMar>
              <w:top w:w="15" w:type="dxa"/>
              <w:left w:w="15" w:type="dxa"/>
              <w:bottom w:w="15" w:type="dxa"/>
              <w:right w:w="15" w:type="dxa"/>
            </w:tcMar>
            <w:vAlign w:val="center"/>
          </w:tcPr>
          <w:p w14:paraId="382EF1A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给予警告，责令其改正，没有违法所得的，处以7千元以上1万元以下罚款，有违法所得的，处以违法所得2倍以上3倍以下且不超过3万元的罚款。</w:t>
            </w:r>
          </w:p>
        </w:tc>
      </w:tr>
      <w:tr w:rsidR="00446724" w14:paraId="4844A11A" w14:textId="77777777">
        <w:trPr>
          <w:trHeight w:val="445"/>
          <w:jc w:val="center"/>
        </w:trPr>
        <w:tc>
          <w:tcPr>
            <w:tcW w:w="535" w:type="dxa"/>
            <w:vMerge w:val="restart"/>
            <w:tcBorders>
              <w:tl2br w:val="nil"/>
              <w:tr2bl w:val="nil"/>
            </w:tcBorders>
            <w:vAlign w:val="center"/>
          </w:tcPr>
          <w:p w14:paraId="40EFDF4B"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4D561DFB"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在执业过程中实施商业贿赂</w:t>
            </w:r>
          </w:p>
        </w:tc>
        <w:tc>
          <w:tcPr>
            <w:tcW w:w="983" w:type="dxa"/>
            <w:vMerge w:val="restart"/>
            <w:tcBorders>
              <w:tl2br w:val="nil"/>
              <w:tr2bl w:val="nil"/>
            </w:tcBorders>
            <w:vAlign w:val="center"/>
          </w:tcPr>
          <w:p w14:paraId="7BC908F0"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《注册房地产估价师管理办法》第二十六条第一款第（三）项</w:t>
            </w:r>
          </w:p>
        </w:tc>
        <w:tc>
          <w:tcPr>
            <w:tcW w:w="4120" w:type="dxa"/>
            <w:gridSpan w:val="2"/>
            <w:vMerge w:val="restart"/>
            <w:tcBorders>
              <w:tl2br w:val="nil"/>
              <w:tr2bl w:val="nil"/>
            </w:tcBorders>
            <w:vAlign w:val="center"/>
          </w:tcPr>
          <w:p w14:paraId="6A68C876"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《注册房地产估价师管理办法》第三十八条：</w:t>
            </w:r>
          </w:p>
          <w:p w14:paraId="50DF38A6"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1E8D13B8"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第二十六条</w:t>
            </w:r>
            <w:r>
              <w:rPr>
                <w:rFonts w:ascii="仿宋_GB2312" w:eastAsia="仿宋_GB2312" w:hAnsi="宋体" w:cs="Times New Roman" w:hint="eastAsia"/>
                <w:color w:val="000000" w:themeColor="text1"/>
                <w:kern w:val="0"/>
                <w:szCs w:val="21"/>
              </w:rPr>
              <w:t>第一款</w:t>
            </w:r>
            <w:r>
              <w:rPr>
                <w:rFonts w:ascii="仿宋_GB2312" w:eastAsia="仿宋_GB2312" w:hAnsi="宋体" w:cs="Times New Roman"/>
                <w:color w:val="000000" w:themeColor="text1"/>
                <w:kern w:val="0"/>
                <w:szCs w:val="21"/>
              </w:rPr>
              <w:t>注册房地产估价师不得有下列行为：</w:t>
            </w:r>
          </w:p>
          <w:p w14:paraId="253A4466"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（三）在执业过程中实施商业贿赂；</w:t>
            </w:r>
          </w:p>
          <w:p w14:paraId="475ECCA1"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ADD129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E1EACA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实施商业贿赂价值5千元以下的。</w:t>
            </w:r>
          </w:p>
        </w:tc>
        <w:tc>
          <w:tcPr>
            <w:tcW w:w="3260" w:type="dxa"/>
            <w:tcBorders>
              <w:tl2br w:val="nil"/>
              <w:tr2bl w:val="nil"/>
            </w:tcBorders>
            <w:tcMar>
              <w:top w:w="15" w:type="dxa"/>
              <w:left w:w="15" w:type="dxa"/>
              <w:bottom w:w="15" w:type="dxa"/>
              <w:right w:w="15" w:type="dxa"/>
            </w:tcMar>
            <w:vAlign w:val="center"/>
          </w:tcPr>
          <w:p w14:paraId="69D26A4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给予警告，责令其改正，没有违法所得的，处以3千元以下罚款，有违法所得的，处以违法所得1倍以下且不超过3万元的罚款。</w:t>
            </w:r>
          </w:p>
        </w:tc>
      </w:tr>
      <w:tr w:rsidR="00446724" w14:paraId="5DC0CF33" w14:textId="77777777">
        <w:trPr>
          <w:trHeight w:val="445"/>
          <w:jc w:val="center"/>
        </w:trPr>
        <w:tc>
          <w:tcPr>
            <w:tcW w:w="535" w:type="dxa"/>
            <w:vMerge/>
            <w:tcBorders>
              <w:tl2br w:val="nil"/>
              <w:tr2bl w:val="nil"/>
            </w:tcBorders>
            <w:vAlign w:val="center"/>
          </w:tcPr>
          <w:p w14:paraId="0BE544D4"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758E3F72"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D24EEB9"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3CE72837"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AFEAD4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74B75AE"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实施商业贿赂价值5千元以上1万元以下的。</w:t>
            </w:r>
          </w:p>
        </w:tc>
        <w:tc>
          <w:tcPr>
            <w:tcW w:w="3260" w:type="dxa"/>
            <w:tcBorders>
              <w:tl2br w:val="nil"/>
              <w:tr2bl w:val="nil"/>
            </w:tcBorders>
            <w:tcMar>
              <w:top w:w="15" w:type="dxa"/>
              <w:left w:w="15" w:type="dxa"/>
              <w:bottom w:w="15" w:type="dxa"/>
              <w:right w:w="15" w:type="dxa"/>
            </w:tcMar>
            <w:vAlign w:val="center"/>
          </w:tcPr>
          <w:p w14:paraId="54EE8713"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给予警告，责令其改正，没有违法所得的，处以3千元以上7千元以下罚款，有违法所得的，处以违法所得1倍以上2倍以下且不超过3万元的罚款。</w:t>
            </w:r>
          </w:p>
        </w:tc>
      </w:tr>
      <w:tr w:rsidR="00446724" w14:paraId="29F58FE3" w14:textId="77777777">
        <w:trPr>
          <w:trHeight w:val="445"/>
          <w:jc w:val="center"/>
        </w:trPr>
        <w:tc>
          <w:tcPr>
            <w:tcW w:w="535" w:type="dxa"/>
            <w:vMerge/>
            <w:tcBorders>
              <w:tl2br w:val="nil"/>
              <w:tr2bl w:val="nil"/>
            </w:tcBorders>
            <w:vAlign w:val="center"/>
          </w:tcPr>
          <w:p w14:paraId="48D9B590"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3172D94"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0B3C5F8F"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262AADCB"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E5A0B1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F68D3C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实施商业贿赂价值1万元以上的。</w:t>
            </w:r>
          </w:p>
        </w:tc>
        <w:tc>
          <w:tcPr>
            <w:tcW w:w="3260" w:type="dxa"/>
            <w:tcBorders>
              <w:tl2br w:val="nil"/>
              <w:tr2bl w:val="nil"/>
            </w:tcBorders>
            <w:tcMar>
              <w:top w:w="15" w:type="dxa"/>
              <w:left w:w="15" w:type="dxa"/>
              <w:bottom w:w="15" w:type="dxa"/>
              <w:right w:w="15" w:type="dxa"/>
            </w:tcMar>
            <w:vAlign w:val="center"/>
          </w:tcPr>
          <w:p w14:paraId="2391C314"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给予警告，责令其改正，没有违法所得的，处以7千元以上1万元以下罚款，有违法所得的，处以违法所得2倍以上3倍以下且不超过3万元的罚款。</w:t>
            </w:r>
          </w:p>
        </w:tc>
      </w:tr>
      <w:tr w:rsidR="00446724" w14:paraId="15C0E92E" w14:textId="77777777">
        <w:trPr>
          <w:trHeight w:val="445"/>
          <w:jc w:val="center"/>
        </w:trPr>
        <w:tc>
          <w:tcPr>
            <w:tcW w:w="535" w:type="dxa"/>
            <w:vMerge w:val="restart"/>
            <w:tcBorders>
              <w:tl2br w:val="nil"/>
              <w:tr2bl w:val="nil"/>
            </w:tcBorders>
            <w:vAlign w:val="center"/>
          </w:tcPr>
          <w:p w14:paraId="4C9DC517"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5B9EE416"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签署有虚假记载、误导性陈述或者重大遗漏的估价报告</w:t>
            </w:r>
          </w:p>
        </w:tc>
        <w:tc>
          <w:tcPr>
            <w:tcW w:w="983" w:type="dxa"/>
            <w:vMerge w:val="restart"/>
            <w:tcBorders>
              <w:tl2br w:val="nil"/>
              <w:tr2bl w:val="nil"/>
            </w:tcBorders>
            <w:vAlign w:val="center"/>
          </w:tcPr>
          <w:p w14:paraId="79A10CEF"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《注册房地产估价师管理办法》第二十六条第一款第（四）项</w:t>
            </w:r>
          </w:p>
        </w:tc>
        <w:tc>
          <w:tcPr>
            <w:tcW w:w="4120" w:type="dxa"/>
            <w:gridSpan w:val="2"/>
            <w:vMerge w:val="restart"/>
            <w:tcBorders>
              <w:tl2br w:val="nil"/>
              <w:tr2bl w:val="nil"/>
            </w:tcBorders>
            <w:vAlign w:val="center"/>
          </w:tcPr>
          <w:p w14:paraId="327A3113"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《注册房地产估价师管理办法》第三十八条：</w:t>
            </w:r>
          </w:p>
          <w:p w14:paraId="14B9704F"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r>
              <w:rPr>
                <w:rFonts w:ascii="仿宋_GB2312" w:eastAsia="仿宋_GB2312" w:hAnsi="宋体" w:cs="Times New Roman"/>
                <w:color w:val="000000" w:themeColor="text1"/>
                <w:kern w:val="0"/>
                <w:szCs w:val="21"/>
              </w:rPr>
              <w:t>第二十六条</w:t>
            </w:r>
            <w:r>
              <w:rPr>
                <w:rFonts w:ascii="仿宋_GB2312" w:eastAsia="仿宋_GB2312" w:hAnsi="宋体" w:cs="Times New Roman" w:hint="eastAsia"/>
                <w:color w:val="000000" w:themeColor="text1"/>
                <w:kern w:val="0"/>
                <w:szCs w:val="21"/>
              </w:rPr>
              <w:t>第一款</w:t>
            </w:r>
            <w:r>
              <w:rPr>
                <w:rFonts w:ascii="仿宋_GB2312" w:eastAsia="仿宋_GB2312" w:hAnsi="宋体" w:cs="Times New Roman"/>
                <w:color w:val="000000" w:themeColor="text1"/>
                <w:kern w:val="0"/>
                <w:szCs w:val="21"/>
              </w:rPr>
              <w:t>注册房地产估价师不得有下列行为：</w:t>
            </w:r>
          </w:p>
          <w:p w14:paraId="29164857"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（四）签署有虚假记载、误导性陈述或者重大遗漏的估价报告；</w:t>
            </w:r>
          </w:p>
        </w:tc>
        <w:tc>
          <w:tcPr>
            <w:tcW w:w="1134" w:type="dxa"/>
            <w:tcBorders>
              <w:tl2br w:val="nil"/>
              <w:tr2bl w:val="nil"/>
            </w:tcBorders>
            <w:tcMar>
              <w:top w:w="15" w:type="dxa"/>
              <w:left w:w="15" w:type="dxa"/>
              <w:bottom w:w="15" w:type="dxa"/>
              <w:right w:w="15" w:type="dxa"/>
            </w:tcMar>
            <w:vAlign w:val="center"/>
          </w:tcPr>
          <w:p w14:paraId="56E1E99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3CAA08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F7DBCC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给予警告，责令其改正，没有违法所得的，处以3千元以下罚款，有违法所得的，处以违法所得1倍以下且不超过3万元的罚款。</w:t>
            </w:r>
          </w:p>
        </w:tc>
      </w:tr>
      <w:tr w:rsidR="00446724" w14:paraId="1E583D80" w14:textId="77777777">
        <w:trPr>
          <w:trHeight w:val="445"/>
          <w:jc w:val="center"/>
        </w:trPr>
        <w:tc>
          <w:tcPr>
            <w:tcW w:w="535" w:type="dxa"/>
            <w:vMerge/>
            <w:tcBorders>
              <w:tl2br w:val="nil"/>
              <w:tr2bl w:val="nil"/>
            </w:tcBorders>
            <w:vAlign w:val="center"/>
          </w:tcPr>
          <w:p w14:paraId="24BE41FC"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1F623D5"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AC98090"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2F55FA84"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0786A8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69A9474"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33E0BD2"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给予警告，责令其改正，没有违法所得的，处以3千元以上7千元以下罚款，有违法所得的，处以违法所得1倍以上2倍以下且不超过3万元的罚款。</w:t>
            </w:r>
          </w:p>
        </w:tc>
      </w:tr>
      <w:tr w:rsidR="00446724" w14:paraId="3E022D3E" w14:textId="77777777">
        <w:trPr>
          <w:trHeight w:val="445"/>
          <w:jc w:val="center"/>
        </w:trPr>
        <w:tc>
          <w:tcPr>
            <w:tcW w:w="535" w:type="dxa"/>
            <w:vMerge/>
            <w:tcBorders>
              <w:tl2br w:val="nil"/>
              <w:tr2bl w:val="nil"/>
            </w:tcBorders>
            <w:vAlign w:val="center"/>
          </w:tcPr>
          <w:p w14:paraId="3A3C128B"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2DA03D6F"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761841E"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731666F6"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D78D32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F48FBF2"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DF65406"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给予警告，责令其改正，没有违法所得的，处以7千元以上1万元以下罚款，有违法所得的，处以违法所得2倍以上3倍以下且不超过3万元的罚款。</w:t>
            </w:r>
          </w:p>
        </w:tc>
      </w:tr>
      <w:tr w:rsidR="00446724" w14:paraId="2310CC0B" w14:textId="77777777">
        <w:trPr>
          <w:trHeight w:val="445"/>
          <w:jc w:val="center"/>
        </w:trPr>
        <w:tc>
          <w:tcPr>
            <w:tcW w:w="535" w:type="dxa"/>
            <w:vMerge w:val="restart"/>
            <w:tcBorders>
              <w:tl2br w:val="nil"/>
              <w:tr2bl w:val="nil"/>
            </w:tcBorders>
            <w:vAlign w:val="center"/>
          </w:tcPr>
          <w:p w14:paraId="748E6CCD"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16F0E70A"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在估价报告中隐瞒或者歪曲事实</w:t>
            </w:r>
          </w:p>
        </w:tc>
        <w:tc>
          <w:tcPr>
            <w:tcW w:w="983" w:type="dxa"/>
            <w:vMerge w:val="restart"/>
            <w:tcBorders>
              <w:tl2br w:val="nil"/>
              <w:tr2bl w:val="nil"/>
            </w:tcBorders>
            <w:vAlign w:val="center"/>
          </w:tcPr>
          <w:p w14:paraId="32DC3A22"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《注册房地产估价师管理办法》第二十六条第一款第（五）项</w:t>
            </w:r>
          </w:p>
        </w:tc>
        <w:tc>
          <w:tcPr>
            <w:tcW w:w="4120" w:type="dxa"/>
            <w:gridSpan w:val="2"/>
            <w:vMerge w:val="restart"/>
            <w:tcBorders>
              <w:tl2br w:val="nil"/>
              <w:tr2bl w:val="nil"/>
            </w:tcBorders>
            <w:vAlign w:val="center"/>
          </w:tcPr>
          <w:p w14:paraId="45AEF97A"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《注册房地产估价师管理办法》第三十八条：</w:t>
            </w:r>
          </w:p>
          <w:p w14:paraId="64A58FF7"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3E90DDFB"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第二十六条</w:t>
            </w:r>
            <w:r>
              <w:rPr>
                <w:rFonts w:ascii="仿宋_GB2312" w:eastAsia="仿宋_GB2312" w:hAnsi="宋体" w:cs="Times New Roman" w:hint="eastAsia"/>
                <w:color w:val="000000" w:themeColor="text1"/>
                <w:kern w:val="0"/>
                <w:szCs w:val="21"/>
              </w:rPr>
              <w:t>第一款</w:t>
            </w:r>
            <w:r>
              <w:rPr>
                <w:rFonts w:ascii="仿宋_GB2312" w:eastAsia="仿宋_GB2312" w:hAnsi="宋体" w:cs="Times New Roman"/>
                <w:color w:val="000000" w:themeColor="text1"/>
                <w:kern w:val="0"/>
                <w:szCs w:val="21"/>
              </w:rPr>
              <w:t>注册房地产估价师不得有下列行为：</w:t>
            </w:r>
          </w:p>
          <w:p w14:paraId="56A0CB8F"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（五）在估价报告中隐瞒或者歪曲事实；</w:t>
            </w:r>
          </w:p>
          <w:p w14:paraId="71AE23EF"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0A572B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62FEB0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757EC4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给予警告，责令其改正，没有违法所得的，处以3千元以下罚款，有违法所得的，处以违法所得1倍以下且不超过3万元的罚款。</w:t>
            </w:r>
          </w:p>
        </w:tc>
      </w:tr>
      <w:tr w:rsidR="00446724" w14:paraId="4B900477" w14:textId="77777777">
        <w:trPr>
          <w:trHeight w:val="445"/>
          <w:jc w:val="center"/>
        </w:trPr>
        <w:tc>
          <w:tcPr>
            <w:tcW w:w="535" w:type="dxa"/>
            <w:vMerge/>
            <w:tcBorders>
              <w:tl2br w:val="nil"/>
              <w:tr2bl w:val="nil"/>
            </w:tcBorders>
            <w:vAlign w:val="center"/>
          </w:tcPr>
          <w:p w14:paraId="567090D2"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770A56D"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78717F7"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14AF68FA"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85AF73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4CBD6BF"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AFA3354"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给予警告，责令其改正，没有违法所得的，处以3千元以上7千元以下罚款，有违法所得的，处以违法所得1倍以上2倍以下且不超过3万元的罚款。</w:t>
            </w:r>
          </w:p>
        </w:tc>
      </w:tr>
      <w:tr w:rsidR="00446724" w14:paraId="176E3347" w14:textId="77777777">
        <w:trPr>
          <w:trHeight w:val="445"/>
          <w:jc w:val="center"/>
        </w:trPr>
        <w:tc>
          <w:tcPr>
            <w:tcW w:w="535" w:type="dxa"/>
            <w:vMerge/>
            <w:tcBorders>
              <w:tl2br w:val="nil"/>
              <w:tr2bl w:val="nil"/>
            </w:tcBorders>
            <w:vAlign w:val="center"/>
          </w:tcPr>
          <w:p w14:paraId="6F083919"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29835531"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E67FBDD"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66361690"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40C84E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F527B2A"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A4BC26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给予警告，责令其改正，没有违法所得的，处以7千元以上1万元以下罚款，有违法所得的，处以违法所得2倍以上3倍以下且不超过3万元的罚款。</w:t>
            </w:r>
          </w:p>
        </w:tc>
      </w:tr>
      <w:tr w:rsidR="00446724" w14:paraId="10C38327" w14:textId="77777777">
        <w:trPr>
          <w:trHeight w:val="445"/>
          <w:jc w:val="center"/>
        </w:trPr>
        <w:tc>
          <w:tcPr>
            <w:tcW w:w="535" w:type="dxa"/>
            <w:vMerge w:val="restart"/>
            <w:tcBorders>
              <w:tl2br w:val="nil"/>
              <w:tr2bl w:val="nil"/>
            </w:tcBorders>
            <w:vAlign w:val="center"/>
          </w:tcPr>
          <w:p w14:paraId="79B1EB4E"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399CF83C"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允许他人以自己的名义从事房地产估价业务</w:t>
            </w:r>
          </w:p>
        </w:tc>
        <w:tc>
          <w:tcPr>
            <w:tcW w:w="983" w:type="dxa"/>
            <w:vMerge w:val="restart"/>
            <w:tcBorders>
              <w:tl2br w:val="nil"/>
              <w:tr2bl w:val="nil"/>
            </w:tcBorders>
            <w:vAlign w:val="center"/>
          </w:tcPr>
          <w:p w14:paraId="55EBFB06"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《注册房地产估价师管理办法》第二十六条第一款第（六）项</w:t>
            </w:r>
          </w:p>
        </w:tc>
        <w:tc>
          <w:tcPr>
            <w:tcW w:w="4120" w:type="dxa"/>
            <w:gridSpan w:val="2"/>
            <w:vMerge w:val="restart"/>
            <w:tcBorders>
              <w:tl2br w:val="nil"/>
              <w:tr2bl w:val="nil"/>
            </w:tcBorders>
            <w:vAlign w:val="center"/>
          </w:tcPr>
          <w:p w14:paraId="5909FE3A"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《注册房地产估价师管理办法》第三十八条：</w:t>
            </w:r>
          </w:p>
          <w:p w14:paraId="6F6AEA3C"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73A8E09A"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第二十六条</w:t>
            </w:r>
            <w:r>
              <w:rPr>
                <w:rFonts w:ascii="仿宋_GB2312" w:eastAsia="仿宋_GB2312" w:hAnsi="宋体" w:cs="Times New Roman" w:hint="eastAsia"/>
                <w:color w:val="000000" w:themeColor="text1"/>
                <w:kern w:val="0"/>
                <w:szCs w:val="21"/>
              </w:rPr>
              <w:t>第一款</w:t>
            </w:r>
            <w:r>
              <w:rPr>
                <w:rFonts w:ascii="仿宋_GB2312" w:eastAsia="仿宋_GB2312" w:hAnsi="宋体" w:cs="Times New Roman"/>
                <w:color w:val="000000" w:themeColor="text1"/>
                <w:kern w:val="0"/>
                <w:szCs w:val="21"/>
              </w:rPr>
              <w:t>注册房地产估价师不得有下列行为：</w:t>
            </w:r>
          </w:p>
          <w:p w14:paraId="30BD67DC"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（六）允许他人以自己的名义从事房地产估价业务；</w:t>
            </w:r>
          </w:p>
        </w:tc>
        <w:tc>
          <w:tcPr>
            <w:tcW w:w="1134" w:type="dxa"/>
            <w:tcBorders>
              <w:tl2br w:val="nil"/>
              <w:tr2bl w:val="nil"/>
            </w:tcBorders>
            <w:tcMar>
              <w:top w:w="15" w:type="dxa"/>
              <w:left w:w="15" w:type="dxa"/>
              <w:bottom w:w="15" w:type="dxa"/>
              <w:right w:w="15" w:type="dxa"/>
            </w:tcMar>
            <w:vAlign w:val="center"/>
          </w:tcPr>
          <w:p w14:paraId="6D463CC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A95D683"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允许他人以自己的名义从事房地产估价业务1次的。</w:t>
            </w:r>
          </w:p>
        </w:tc>
        <w:tc>
          <w:tcPr>
            <w:tcW w:w="3260" w:type="dxa"/>
            <w:tcBorders>
              <w:tl2br w:val="nil"/>
              <w:tr2bl w:val="nil"/>
            </w:tcBorders>
            <w:tcMar>
              <w:top w:w="15" w:type="dxa"/>
              <w:left w:w="15" w:type="dxa"/>
              <w:bottom w:w="15" w:type="dxa"/>
              <w:right w:w="15" w:type="dxa"/>
            </w:tcMar>
            <w:vAlign w:val="center"/>
          </w:tcPr>
          <w:p w14:paraId="21533922"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给予警告，责令其改正，没有违法所得的，处以3千元以下罚款，有违法所得的，处以违法所得1倍以下且不超过3万元的罚款。</w:t>
            </w:r>
          </w:p>
        </w:tc>
      </w:tr>
      <w:tr w:rsidR="00446724" w14:paraId="6092A50E" w14:textId="77777777">
        <w:trPr>
          <w:trHeight w:val="445"/>
          <w:jc w:val="center"/>
        </w:trPr>
        <w:tc>
          <w:tcPr>
            <w:tcW w:w="535" w:type="dxa"/>
            <w:vMerge/>
            <w:tcBorders>
              <w:tl2br w:val="nil"/>
              <w:tr2bl w:val="nil"/>
            </w:tcBorders>
            <w:vAlign w:val="center"/>
          </w:tcPr>
          <w:p w14:paraId="378B32AE"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722409EF"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B9E1606"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2ABFDC4B"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D72E35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B876B7F"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允许他人以自己的名义从事房地产估价业务2次的。</w:t>
            </w:r>
          </w:p>
        </w:tc>
        <w:tc>
          <w:tcPr>
            <w:tcW w:w="3260" w:type="dxa"/>
            <w:tcBorders>
              <w:tl2br w:val="nil"/>
              <w:tr2bl w:val="nil"/>
            </w:tcBorders>
            <w:tcMar>
              <w:top w:w="15" w:type="dxa"/>
              <w:left w:w="15" w:type="dxa"/>
              <w:bottom w:w="15" w:type="dxa"/>
              <w:right w:w="15" w:type="dxa"/>
            </w:tcMar>
            <w:vAlign w:val="center"/>
          </w:tcPr>
          <w:p w14:paraId="7533D581"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给予警告，责令其改正，没有违法所得的，处以3千元以上7千元以下罚款，有违法所得的，处以违法所得1倍以上2倍以下且不超过3万元的罚款。</w:t>
            </w:r>
          </w:p>
        </w:tc>
      </w:tr>
      <w:tr w:rsidR="00446724" w14:paraId="46FB2B09" w14:textId="77777777">
        <w:trPr>
          <w:trHeight w:val="445"/>
          <w:jc w:val="center"/>
        </w:trPr>
        <w:tc>
          <w:tcPr>
            <w:tcW w:w="535" w:type="dxa"/>
            <w:vMerge/>
            <w:tcBorders>
              <w:tl2br w:val="nil"/>
              <w:tr2bl w:val="nil"/>
            </w:tcBorders>
            <w:vAlign w:val="center"/>
          </w:tcPr>
          <w:p w14:paraId="74D2F934"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5CAF280A"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69FF40E"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0162908F"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D507EC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41BDD4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允许他人以自己的名义从事房地产估价业务3次以上的。</w:t>
            </w:r>
          </w:p>
        </w:tc>
        <w:tc>
          <w:tcPr>
            <w:tcW w:w="3260" w:type="dxa"/>
            <w:tcBorders>
              <w:tl2br w:val="nil"/>
              <w:tr2bl w:val="nil"/>
            </w:tcBorders>
            <w:tcMar>
              <w:top w:w="15" w:type="dxa"/>
              <w:left w:w="15" w:type="dxa"/>
              <w:bottom w:w="15" w:type="dxa"/>
              <w:right w:w="15" w:type="dxa"/>
            </w:tcMar>
            <w:vAlign w:val="center"/>
          </w:tcPr>
          <w:p w14:paraId="4C03C07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给予警告，责令其改正，没有违法所得的，处以7千元以上1万元以下罚款，有违法所得的，处以违法所得2倍以上3倍以下且不超过3万元的罚款。</w:t>
            </w:r>
          </w:p>
        </w:tc>
      </w:tr>
      <w:tr w:rsidR="00446724" w14:paraId="319EC616" w14:textId="77777777">
        <w:trPr>
          <w:trHeight w:val="445"/>
          <w:jc w:val="center"/>
        </w:trPr>
        <w:tc>
          <w:tcPr>
            <w:tcW w:w="535" w:type="dxa"/>
            <w:vMerge w:val="restart"/>
            <w:tcBorders>
              <w:tl2br w:val="nil"/>
              <w:tr2bl w:val="nil"/>
            </w:tcBorders>
            <w:vAlign w:val="center"/>
          </w:tcPr>
          <w:p w14:paraId="2CAECCA4"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48ED7749"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p w14:paraId="5905FED7" w14:textId="77777777" w:rsidR="00446724" w:rsidRDefault="00446724">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p>
          <w:p w14:paraId="560E5758"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同时在2个或者2个以上房地产估价机构执业</w:t>
            </w:r>
          </w:p>
        </w:tc>
        <w:tc>
          <w:tcPr>
            <w:tcW w:w="983" w:type="dxa"/>
            <w:vMerge w:val="restart"/>
            <w:tcBorders>
              <w:tl2br w:val="nil"/>
              <w:tr2bl w:val="nil"/>
            </w:tcBorders>
            <w:vAlign w:val="center"/>
          </w:tcPr>
          <w:p w14:paraId="7F39B19E" w14:textId="77777777" w:rsidR="00446724" w:rsidRDefault="00446724">
            <w:pPr>
              <w:widowControl/>
              <w:spacing w:line="260" w:lineRule="exact"/>
              <w:textAlignment w:val="center"/>
              <w:rPr>
                <w:rFonts w:ascii="仿宋_GB2312" w:eastAsia="仿宋_GB2312" w:hAnsi="宋体" w:cs="Times New Roman" w:hint="eastAsia"/>
                <w:color w:val="000000" w:themeColor="text1"/>
                <w:kern w:val="0"/>
                <w:szCs w:val="21"/>
              </w:rPr>
            </w:pPr>
          </w:p>
          <w:p w14:paraId="635FF4C1" w14:textId="77777777" w:rsidR="00446724" w:rsidRDefault="00446724">
            <w:pPr>
              <w:widowControl/>
              <w:spacing w:line="260" w:lineRule="exact"/>
              <w:textAlignment w:val="center"/>
              <w:rPr>
                <w:rFonts w:ascii="仿宋_GB2312" w:eastAsia="仿宋_GB2312" w:hAnsi="宋体" w:cs="Times New Roman" w:hint="eastAsia"/>
                <w:color w:val="000000" w:themeColor="text1"/>
                <w:kern w:val="0"/>
                <w:szCs w:val="21"/>
              </w:rPr>
            </w:pPr>
          </w:p>
          <w:p w14:paraId="733D81C7"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《注册房地产估价师管理办法》第二十六条第一款第（七）项</w:t>
            </w:r>
          </w:p>
        </w:tc>
        <w:tc>
          <w:tcPr>
            <w:tcW w:w="4120" w:type="dxa"/>
            <w:gridSpan w:val="2"/>
            <w:vMerge w:val="restart"/>
            <w:tcBorders>
              <w:tl2br w:val="nil"/>
              <w:tr2bl w:val="nil"/>
            </w:tcBorders>
            <w:vAlign w:val="center"/>
          </w:tcPr>
          <w:p w14:paraId="19A89E31" w14:textId="77777777" w:rsidR="00446724" w:rsidRDefault="00446724">
            <w:pPr>
              <w:widowControl/>
              <w:spacing w:line="260" w:lineRule="exact"/>
              <w:textAlignment w:val="center"/>
              <w:rPr>
                <w:rFonts w:ascii="仿宋_GB2312" w:eastAsia="仿宋_GB2312" w:hAnsi="宋体" w:cs="Times New Roman" w:hint="eastAsia"/>
                <w:color w:val="000000" w:themeColor="text1"/>
                <w:kern w:val="0"/>
                <w:szCs w:val="21"/>
              </w:rPr>
            </w:pPr>
          </w:p>
          <w:p w14:paraId="74C96AAE" w14:textId="77777777" w:rsidR="00446724" w:rsidRDefault="00446724">
            <w:pPr>
              <w:widowControl/>
              <w:spacing w:line="260" w:lineRule="exact"/>
              <w:textAlignment w:val="center"/>
              <w:rPr>
                <w:rFonts w:ascii="仿宋_GB2312" w:eastAsia="仿宋_GB2312" w:hAnsi="宋体" w:cs="Times New Roman" w:hint="eastAsia"/>
                <w:color w:val="000000" w:themeColor="text1"/>
                <w:kern w:val="0"/>
                <w:szCs w:val="21"/>
              </w:rPr>
            </w:pPr>
          </w:p>
          <w:p w14:paraId="6E0E8DD8"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《注册房地产估价师管理办法》第三十八条：</w:t>
            </w:r>
          </w:p>
          <w:p w14:paraId="3F648264"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0DEB17F7"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第二十六条</w:t>
            </w:r>
            <w:r>
              <w:rPr>
                <w:rFonts w:ascii="仿宋_GB2312" w:eastAsia="仿宋_GB2312" w:hAnsi="宋体" w:cs="Times New Roman" w:hint="eastAsia"/>
                <w:color w:val="000000" w:themeColor="text1"/>
                <w:kern w:val="0"/>
                <w:szCs w:val="21"/>
              </w:rPr>
              <w:t>第一款</w:t>
            </w:r>
            <w:r>
              <w:rPr>
                <w:rFonts w:ascii="仿宋_GB2312" w:eastAsia="仿宋_GB2312" w:hAnsi="宋体" w:cs="Times New Roman"/>
                <w:color w:val="000000" w:themeColor="text1"/>
                <w:kern w:val="0"/>
                <w:szCs w:val="21"/>
              </w:rPr>
              <w:t>注册房地产估价师不得有下列行为：</w:t>
            </w:r>
          </w:p>
          <w:p w14:paraId="0F0305D9"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（七）同时在2个或者2个以上房地产估价机构执业；</w:t>
            </w:r>
          </w:p>
        </w:tc>
        <w:tc>
          <w:tcPr>
            <w:tcW w:w="1134" w:type="dxa"/>
            <w:tcBorders>
              <w:tl2br w:val="nil"/>
              <w:tr2bl w:val="nil"/>
            </w:tcBorders>
            <w:tcMar>
              <w:top w:w="15" w:type="dxa"/>
              <w:left w:w="15" w:type="dxa"/>
              <w:bottom w:w="15" w:type="dxa"/>
              <w:right w:w="15" w:type="dxa"/>
            </w:tcMar>
            <w:vAlign w:val="center"/>
          </w:tcPr>
          <w:p w14:paraId="0204024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ED7B986"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同时在2个房地产估价机构执业的。</w:t>
            </w:r>
          </w:p>
        </w:tc>
        <w:tc>
          <w:tcPr>
            <w:tcW w:w="3260" w:type="dxa"/>
            <w:tcBorders>
              <w:tl2br w:val="nil"/>
              <w:tr2bl w:val="nil"/>
            </w:tcBorders>
            <w:tcMar>
              <w:top w:w="15" w:type="dxa"/>
              <w:left w:w="15" w:type="dxa"/>
              <w:bottom w:w="15" w:type="dxa"/>
              <w:right w:w="15" w:type="dxa"/>
            </w:tcMar>
            <w:vAlign w:val="center"/>
          </w:tcPr>
          <w:p w14:paraId="64F54D2E"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给予警告，责令其改正，没有违法所得的，处以3千元以下罚款，有违法所得的，处以违法所得1倍以下且不超过3万元的罚款。</w:t>
            </w:r>
          </w:p>
        </w:tc>
      </w:tr>
      <w:tr w:rsidR="00446724" w14:paraId="67265107" w14:textId="77777777">
        <w:trPr>
          <w:trHeight w:val="445"/>
          <w:jc w:val="center"/>
        </w:trPr>
        <w:tc>
          <w:tcPr>
            <w:tcW w:w="535" w:type="dxa"/>
            <w:vMerge/>
            <w:tcBorders>
              <w:tl2br w:val="nil"/>
              <w:tr2bl w:val="nil"/>
            </w:tcBorders>
            <w:vAlign w:val="center"/>
          </w:tcPr>
          <w:p w14:paraId="332214CE"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D85025F"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2B8C0B1"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74C51965"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86C226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77022FA"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同时在3个房地产估价机构执业的。</w:t>
            </w:r>
          </w:p>
        </w:tc>
        <w:tc>
          <w:tcPr>
            <w:tcW w:w="3260" w:type="dxa"/>
            <w:tcBorders>
              <w:tl2br w:val="nil"/>
              <w:tr2bl w:val="nil"/>
            </w:tcBorders>
            <w:tcMar>
              <w:top w:w="15" w:type="dxa"/>
              <w:left w:w="15" w:type="dxa"/>
              <w:bottom w:w="15" w:type="dxa"/>
              <w:right w:w="15" w:type="dxa"/>
            </w:tcMar>
            <w:vAlign w:val="center"/>
          </w:tcPr>
          <w:p w14:paraId="23FACA0E"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给予警告，责令其改正，没有违法所得的，处以3千元以上7千元以下罚款，有违法所得的，处以违法所得1倍以上2倍以下且不超过3万元的罚款。</w:t>
            </w:r>
          </w:p>
        </w:tc>
      </w:tr>
      <w:tr w:rsidR="00446724" w14:paraId="6B5477FC" w14:textId="77777777">
        <w:trPr>
          <w:trHeight w:val="445"/>
          <w:jc w:val="center"/>
        </w:trPr>
        <w:tc>
          <w:tcPr>
            <w:tcW w:w="535" w:type="dxa"/>
            <w:vMerge/>
            <w:tcBorders>
              <w:tl2br w:val="nil"/>
              <w:tr2bl w:val="nil"/>
            </w:tcBorders>
            <w:vAlign w:val="center"/>
          </w:tcPr>
          <w:p w14:paraId="43FF607F"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725B1A4"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C1CC1B0"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363F4000"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387094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E7BDB5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同时在4个以上房地产估价机构执业的。</w:t>
            </w:r>
          </w:p>
        </w:tc>
        <w:tc>
          <w:tcPr>
            <w:tcW w:w="3260" w:type="dxa"/>
            <w:tcBorders>
              <w:tl2br w:val="nil"/>
              <w:tr2bl w:val="nil"/>
            </w:tcBorders>
            <w:tcMar>
              <w:top w:w="15" w:type="dxa"/>
              <w:left w:w="15" w:type="dxa"/>
              <w:bottom w:w="15" w:type="dxa"/>
              <w:right w:w="15" w:type="dxa"/>
            </w:tcMar>
            <w:vAlign w:val="center"/>
          </w:tcPr>
          <w:p w14:paraId="509B27D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给予警告，责令其改正，没有违法所得的，处以7千元以上1万元以下罚款，有违法所得的，处以违法所得2倍以上3倍以下且不超过3万元的罚款。</w:t>
            </w:r>
          </w:p>
        </w:tc>
      </w:tr>
      <w:tr w:rsidR="00446724" w14:paraId="7E917948" w14:textId="77777777">
        <w:trPr>
          <w:trHeight w:val="445"/>
          <w:jc w:val="center"/>
        </w:trPr>
        <w:tc>
          <w:tcPr>
            <w:tcW w:w="535" w:type="dxa"/>
            <w:vMerge w:val="restart"/>
            <w:tcBorders>
              <w:tl2br w:val="nil"/>
              <w:tr2bl w:val="nil"/>
            </w:tcBorders>
            <w:vAlign w:val="center"/>
          </w:tcPr>
          <w:p w14:paraId="228BFBAE"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6F4302DF"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以个人名义承揽房地产估价业务</w:t>
            </w:r>
          </w:p>
        </w:tc>
        <w:tc>
          <w:tcPr>
            <w:tcW w:w="983" w:type="dxa"/>
            <w:vMerge w:val="restart"/>
            <w:tcBorders>
              <w:tl2br w:val="nil"/>
              <w:tr2bl w:val="nil"/>
            </w:tcBorders>
            <w:vAlign w:val="center"/>
          </w:tcPr>
          <w:p w14:paraId="78D21BD8"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《注册房地产估价师管理办法》第二十六条第一款第（八）项</w:t>
            </w:r>
          </w:p>
        </w:tc>
        <w:tc>
          <w:tcPr>
            <w:tcW w:w="4120" w:type="dxa"/>
            <w:gridSpan w:val="2"/>
            <w:vMerge w:val="restart"/>
            <w:tcBorders>
              <w:tl2br w:val="nil"/>
              <w:tr2bl w:val="nil"/>
            </w:tcBorders>
            <w:vAlign w:val="center"/>
          </w:tcPr>
          <w:p w14:paraId="2F8330F8"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《注册房地产估价师管理办法》第三十八条：</w:t>
            </w:r>
          </w:p>
          <w:p w14:paraId="56FA6B8A"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5FFC77FB"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第二十六条</w:t>
            </w:r>
            <w:r>
              <w:rPr>
                <w:rFonts w:ascii="仿宋_GB2312" w:eastAsia="仿宋_GB2312" w:hAnsi="宋体" w:cs="Times New Roman" w:hint="eastAsia"/>
                <w:color w:val="000000" w:themeColor="text1"/>
                <w:kern w:val="0"/>
                <w:szCs w:val="21"/>
              </w:rPr>
              <w:t>第一款</w:t>
            </w:r>
            <w:r>
              <w:rPr>
                <w:rFonts w:ascii="仿宋_GB2312" w:eastAsia="仿宋_GB2312" w:hAnsi="宋体" w:cs="Times New Roman"/>
                <w:color w:val="000000" w:themeColor="text1"/>
                <w:kern w:val="0"/>
                <w:szCs w:val="21"/>
              </w:rPr>
              <w:t>注册房地产估价师不得有下列行为：</w:t>
            </w:r>
          </w:p>
          <w:p w14:paraId="7393B2C5" w14:textId="77777777" w:rsidR="00446724" w:rsidRDefault="00000000">
            <w:pPr>
              <w:widowControl/>
              <w:spacing w:line="260" w:lineRule="exact"/>
              <w:textAlignment w:val="center"/>
              <w:rPr>
                <w:color w:val="000000" w:themeColor="text1"/>
              </w:rPr>
            </w:pPr>
            <w:r>
              <w:rPr>
                <w:rFonts w:ascii="仿宋_GB2312" w:eastAsia="仿宋_GB2312" w:hAnsi="宋体" w:cs="Times New Roman"/>
                <w:color w:val="000000" w:themeColor="text1"/>
                <w:kern w:val="0"/>
                <w:szCs w:val="21"/>
              </w:rPr>
              <w:t>（八）以个人名义承揽房地产估价业务；</w:t>
            </w:r>
          </w:p>
        </w:tc>
        <w:tc>
          <w:tcPr>
            <w:tcW w:w="1134" w:type="dxa"/>
            <w:tcBorders>
              <w:tl2br w:val="nil"/>
              <w:tr2bl w:val="nil"/>
            </w:tcBorders>
            <w:tcMar>
              <w:top w:w="15" w:type="dxa"/>
              <w:left w:w="15" w:type="dxa"/>
              <w:bottom w:w="15" w:type="dxa"/>
              <w:right w:w="15" w:type="dxa"/>
            </w:tcMar>
            <w:vAlign w:val="center"/>
          </w:tcPr>
          <w:p w14:paraId="043E209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E73E47D"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以个人名义承揽房地产估价业务1次的。</w:t>
            </w:r>
          </w:p>
        </w:tc>
        <w:tc>
          <w:tcPr>
            <w:tcW w:w="3260" w:type="dxa"/>
            <w:tcBorders>
              <w:tl2br w:val="nil"/>
              <w:tr2bl w:val="nil"/>
            </w:tcBorders>
            <w:tcMar>
              <w:top w:w="15" w:type="dxa"/>
              <w:left w:w="15" w:type="dxa"/>
              <w:bottom w:w="15" w:type="dxa"/>
              <w:right w:w="15" w:type="dxa"/>
            </w:tcMar>
            <w:vAlign w:val="center"/>
          </w:tcPr>
          <w:p w14:paraId="1F1187BF"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给予警告，责令其改正，没有违法所得的，处以3千元以下罚款，有违法所得的，处以违法所得1倍以下且不超过3万元的罚款。</w:t>
            </w:r>
          </w:p>
        </w:tc>
      </w:tr>
      <w:tr w:rsidR="00446724" w14:paraId="684ECE91" w14:textId="77777777">
        <w:trPr>
          <w:trHeight w:val="445"/>
          <w:jc w:val="center"/>
        </w:trPr>
        <w:tc>
          <w:tcPr>
            <w:tcW w:w="535" w:type="dxa"/>
            <w:vMerge/>
            <w:tcBorders>
              <w:tl2br w:val="nil"/>
              <w:tr2bl w:val="nil"/>
            </w:tcBorders>
            <w:vAlign w:val="center"/>
          </w:tcPr>
          <w:p w14:paraId="2DE6C9A0"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09D1CC61"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09A6321"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4DD9C42D"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647CE5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BC47B5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以个人名义承揽房地产估价业务2次的。</w:t>
            </w:r>
          </w:p>
        </w:tc>
        <w:tc>
          <w:tcPr>
            <w:tcW w:w="3260" w:type="dxa"/>
            <w:tcBorders>
              <w:tl2br w:val="nil"/>
              <w:tr2bl w:val="nil"/>
            </w:tcBorders>
            <w:tcMar>
              <w:top w:w="15" w:type="dxa"/>
              <w:left w:w="15" w:type="dxa"/>
              <w:bottom w:w="15" w:type="dxa"/>
              <w:right w:w="15" w:type="dxa"/>
            </w:tcMar>
            <w:vAlign w:val="center"/>
          </w:tcPr>
          <w:p w14:paraId="3BBD4D64"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给予警告，责令其改正，没有违法所得的，处以3千元以上7千元以下罚款，有违法所得的，处以违法所得1倍以上2倍以下且不超过3万元的罚款。</w:t>
            </w:r>
          </w:p>
        </w:tc>
      </w:tr>
      <w:tr w:rsidR="00446724" w14:paraId="7E732815" w14:textId="77777777">
        <w:trPr>
          <w:trHeight w:val="445"/>
          <w:jc w:val="center"/>
        </w:trPr>
        <w:tc>
          <w:tcPr>
            <w:tcW w:w="535" w:type="dxa"/>
            <w:vMerge/>
            <w:tcBorders>
              <w:tl2br w:val="nil"/>
              <w:tr2bl w:val="nil"/>
            </w:tcBorders>
            <w:vAlign w:val="center"/>
          </w:tcPr>
          <w:p w14:paraId="32577754"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089A582"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1B9F5DD2"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4BDF02DA"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57D3C9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089323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以个人名义承揽房地产估价业务3次以上的。</w:t>
            </w:r>
          </w:p>
        </w:tc>
        <w:tc>
          <w:tcPr>
            <w:tcW w:w="3260" w:type="dxa"/>
            <w:tcBorders>
              <w:tl2br w:val="nil"/>
              <w:tr2bl w:val="nil"/>
            </w:tcBorders>
            <w:tcMar>
              <w:top w:w="15" w:type="dxa"/>
              <w:left w:w="15" w:type="dxa"/>
              <w:bottom w:w="15" w:type="dxa"/>
              <w:right w:w="15" w:type="dxa"/>
            </w:tcMar>
            <w:vAlign w:val="center"/>
          </w:tcPr>
          <w:p w14:paraId="5A58098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给予警告，责令其改正，没有违法所得的，处以7千元以上1万元以下罚款，有违法所得的，处以违法所得2倍以上3倍以下且不超过3万元的罚款。</w:t>
            </w:r>
          </w:p>
        </w:tc>
      </w:tr>
      <w:tr w:rsidR="00446724" w14:paraId="53EA52AD" w14:textId="77777777">
        <w:trPr>
          <w:trHeight w:val="445"/>
          <w:jc w:val="center"/>
        </w:trPr>
        <w:tc>
          <w:tcPr>
            <w:tcW w:w="535" w:type="dxa"/>
            <w:vMerge w:val="restart"/>
            <w:tcBorders>
              <w:tl2br w:val="nil"/>
              <w:tr2bl w:val="nil"/>
            </w:tcBorders>
            <w:vAlign w:val="center"/>
          </w:tcPr>
          <w:p w14:paraId="22D5A0DF"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78894C92"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涂改、出租、出借或者以其他形式非法转让注册证书</w:t>
            </w:r>
          </w:p>
        </w:tc>
        <w:tc>
          <w:tcPr>
            <w:tcW w:w="983" w:type="dxa"/>
            <w:vMerge w:val="restart"/>
            <w:tcBorders>
              <w:tl2br w:val="nil"/>
              <w:tr2bl w:val="nil"/>
            </w:tcBorders>
            <w:vAlign w:val="center"/>
          </w:tcPr>
          <w:p w14:paraId="464B7AC5"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《注册房地产估价师管理办法》第二十六条第一款第（九）项</w:t>
            </w:r>
          </w:p>
        </w:tc>
        <w:tc>
          <w:tcPr>
            <w:tcW w:w="4120" w:type="dxa"/>
            <w:gridSpan w:val="2"/>
            <w:vMerge w:val="restart"/>
            <w:tcBorders>
              <w:tl2br w:val="nil"/>
              <w:tr2bl w:val="nil"/>
            </w:tcBorders>
            <w:vAlign w:val="center"/>
          </w:tcPr>
          <w:p w14:paraId="58B1A99D"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《注册房地产估价师管理办法》第三十八条</w:t>
            </w:r>
          </w:p>
          <w:p w14:paraId="32C4C1E7"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414F9AE7"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第二十六条</w:t>
            </w:r>
            <w:r>
              <w:rPr>
                <w:rFonts w:ascii="仿宋_GB2312" w:eastAsia="仿宋_GB2312" w:hAnsi="宋体" w:cs="Times New Roman" w:hint="eastAsia"/>
                <w:color w:val="000000" w:themeColor="text1"/>
                <w:kern w:val="0"/>
                <w:szCs w:val="21"/>
              </w:rPr>
              <w:t>第一款</w:t>
            </w:r>
            <w:r>
              <w:rPr>
                <w:rFonts w:ascii="仿宋_GB2312" w:eastAsia="仿宋_GB2312" w:hAnsi="宋体" w:cs="Times New Roman"/>
                <w:color w:val="000000" w:themeColor="text1"/>
                <w:kern w:val="0"/>
                <w:szCs w:val="21"/>
              </w:rPr>
              <w:t>注册房地产估价师不得有下列行为：</w:t>
            </w:r>
          </w:p>
          <w:p w14:paraId="25F65D8C"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（九）涂改、出租、出借或者以其他形式非法转让注册证书；</w:t>
            </w:r>
          </w:p>
        </w:tc>
        <w:tc>
          <w:tcPr>
            <w:tcW w:w="1134" w:type="dxa"/>
            <w:tcBorders>
              <w:tl2br w:val="nil"/>
              <w:tr2bl w:val="nil"/>
            </w:tcBorders>
            <w:tcMar>
              <w:top w:w="15" w:type="dxa"/>
              <w:left w:w="15" w:type="dxa"/>
              <w:bottom w:w="15" w:type="dxa"/>
              <w:right w:w="15" w:type="dxa"/>
            </w:tcMar>
            <w:vAlign w:val="center"/>
          </w:tcPr>
          <w:p w14:paraId="776F7E3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B4A640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FEBCB7D"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给予警告，责令其改正，没有违法所得的，处以3千元以下罚款，有违法所得的，处以违法所得1倍以下且不超过3万元的罚款。</w:t>
            </w:r>
          </w:p>
        </w:tc>
      </w:tr>
      <w:tr w:rsidR="00446724" w14:paraId="7620E6FE" w14:textId="77777777">
        <w:trPr>
          <w:trHeight w:val="445"/>
          <w:jc w:val="center"/>
        </w:trPr>
        <w:tc>
          <w:tcPr>
            <w:tcW w:w="535" w:type="dxa"/>
            <w:vMerge/>
            <w:tcBorders>
              <w:tl2br w:val="nil"/>
              <w:tr2bl w:val="nil"/>
            </w:tcBorders>
            <w:vAlign w:val="center"/>
          </w:tcPr>
          <w:p w14:paraId="5F728FA3"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48FD436B"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7104C98"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07572C34"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647773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EB57F4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3DFA74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给予警告，责令其改正，没有违法所得的，处以3千元以上7千元以下罚款，有违法所得的，处以违法所得1倍以上2倍以下且不超过3万元的罚款。</w:t>
            </w:r>
          </w:p>
        </w:tc>
      </w:tr>
      <w:tr w:rsidR="00446724" w14:paraId="09C72BB9" w14:textId="77777777">
        <w:trPr>
          <w:trHeight w:val="445"/>
          <w:jc w:val="center"/>
        </w:trPr>
        <w:tc>
          <w:tcPr>
            <w:tcW w:w="535" w:type="dxa"/>
            <w:vMerge/>
            <w:tcBorders>
              <w:tl2br w:val="nil"/>
              <w:tr2bl w:val="nil"/>
            </w:tcBorders>
            <w:vAlign w:val="center"/>
          </w:tcPr>
          <w:p w14:paraId="674A91D0"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2C8B600"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8FAE4E2"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2C2B8580"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CAD395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C7DC780"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05B4DDF"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给予警告，责令其改正，没有违法所得的，处以7千元以上1万元以下罚款，有违法所得的，处以违法所得2倍以上3倍以下且不超过3万元的罚款。</w:t>
            </w:r>
          </w:p>
        </w:tc>
      </w:tr>
      <w:tr w:rsidR="00446724" w14:paraId="394679A6" w14:textId="77777777">
        <w:trPr>
          <w:trHeight w:val="445"/>
          <w:jc w:val="center"/>
        </w:trPr>
        <w:tc>
          <w:tcPr>
            <w:tcW w:w="535" w:type="dxa"/>
            <w:vMerge w:val="restart"/>
            <w:tcBorders>
              <w:tl2br w:val="nil"/>
              <w:tr2bl w:val="nil"/>
            </w:tcBorders>
            <w:vAlign w:val="center"/>
          </w:tcPr>
          <w:p w14:paraId="38E5052A"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4503F57F"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超出聘用单位业务范围从事房地产估价活动</w:t>
            </w:r>
          </w:p>
        </w:tc>
        <w:tc>
          <w:tcPr>
            <w:tcW w:w="983" w:type="dxa"/>
            <w:vMerge w:val="restart"/>
            <w:tcBorders>
              <w:tl2br w:val="nil"/>
              <w:tr2bl w:val="nil"/>
            </w:tcBorders>
            <w:vAlign w:val="center"/>
          </w:tcPr>
          <w:p w14:paraId="43EDEFCA"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《注册房地产估价师管理办法》第二十六条第一款第（十）项</w:t>
            </w:r>
          </w:p>
        </w:tc>
        <w:tc>
          <w:tcPr>
            <w:tcW w:w="4120" w:type="dxa"/>
            <w:gridSpan w:val="2"/>
            <w:vMerge w:val="restart"/>
            <w:tcBorders>
              <w:tl2br w:val="nil"/>
              <w:tr2bl w:val="nil"/>
            </w:tcBorders>
            <w:vAlign w:val="center"/>
          </w:tcPr>
          <w:p w14:paraId="1A14EC61"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《注册房地产估价师管理办法》第三十八条：</w:t>
            </w:r>
          </w:p>
          <w:p w14:paraId="2FBD1078"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032D8D29"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第二十六条</w:t>
            </w:r>
            <w:r>
              <w:rPr>
                <w:rFonts w:ascii="仿宋_GB2312" w:eastAsia="仿宋_GB2312" w:hAnsi="宋体" w:cs="Times New Roman" w:hint="eastAsia"/>
                <w:color w:val="000000" w:themeColor="text1"/>
                <w:kern w:val="0"/>
                <w:szCs w:val="21"/>
              </w:rPr>
              <w:t>第一款</w:t>
            </w:r>
            <w:r>
              <w:rPr>
                <w:rFonts w:ascii="仿宋_GB2312" w:eastAsia="仿宋_GB2312" w:hAnsi="宋体" w:cs="Times New Roman"/>
                <w:color w:val="000000" w:themeColor="text1"/>
                <w:kern w:val="0"/>
                <w:szCs w:val="21"/>
              </w:rPr>
              <w:t>注册房地产估价师不得有下列行为：</w:t>
            </w:r>
          </w:p>
          <w:p w14:paraId="058D0EE7"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（十）超出聘用单位业务范围从事房地产估价活动；</w:t>
            </w:r>
          </w:p>
          <w:p w14:paraId="0F815F75" w14:textId="77777777" w:rsidR="00446724" w:rsidRDefault="00446724">
            <w:pPr>
              <w:spacing w:line="260" w:lineRule="exact"/>
              <w:rPr>
                <w:color w:val="000000" w:themeColor="text1"/>
              </w:rPr>
            </w:pPr>
          </w:p>
          <w:p w14:paraId="7137C410"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369901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3C97E61"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401EF4E"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给予警告，责令其改正，没有违法所得的，处以3千元以下罚款，有违法所得的，处以违法所得1倍以下且不超过3万元的罚款。</w:t>
            </w:r>
          </w:p>
        </w:tc>
      </w:tr>
      <w:tr w:rsidR="00446724" w14:paraId="300044AF" w14:textId="77777777">
        <w:trPr>
          <w:trHeight w:val="445"/>
          <w:jc w:val="center"/>
        </w:trPr>
        <w:tc>
          <w:tcPr>
            <w:tcW w:w="535" w:type="dxa"/>
            <w:vMerge/>
            <w:tcBorders>
              <w:tl2br w:val="nil"/>
              <w:tr2bl w:val="nil"/>
            </w:tcBorders>
            <w:vAlign w:val="center"/>
          </w:tcPr>
          <w:p w14:paraId="5FB5A7E0"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56F61CA8"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AB64288"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7D232BA7"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94E941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694EC7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A41239D"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给予警告，责令其改正，没有违法所得的，处以3千元以上7千元以下罚款，有违法所得的，处以违法所得1倍以上2倍以下且不超过3万元的罚款。</w:t>
            </w:r>
          </w:p>
        </w:tc>
      </w:tr>
      <w:tr w:rsidR="00446724" w14:paraId="532F4053" w14:textId="77777777">
        <w:trPr>
          <w:trHeight w:val="445"/>
          <w:jc w:val="center"/>
        </w:trPr>
        <w:tc>
          <w:tcPr>
            <w:tcW w:w="535" w:type="dxa"/>
            <w:vMerge/>
            <w:tcBorders>
              <w:tl2br w:val="nil"/>
              <w:tr2bl w:val="nil"/>
            </w:tcBorders>
            <w:vAlign w:val="center"/>
          </w:tcPr>
          <w:p w14:paraId="1557B0CA"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025E63C"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8FE761F"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4506536F"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EBBB0C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17A7C65"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302F2F3"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给予警告，责令其改正，没有违法所得的，处以7千元以上1万元以下罚款，有违法所得的，处以违法所得2倍以上3倍以下且不超过3万元的罚款。</w:t>
            </w:r>
          </w:p>
        </w:tc>
      </w:tr>
      <w:tr w:rsidR="00446724" w14:paraId="563EC6BF" w14:textId="77777777">
        <w:trPr>
          <w:trHeight w:val="445"/>
          <w:jc w:val="center"/>
        </w:trPr>
        <w:tc>
          <w:tcPr>
            <w:tcW w:w="535" w:type="dxa"/>
            <w:vMerge w:val="restart"/>
            <w:tcBorders>
              <w:tl2br w:val="nil"/>
              <w:tr2bl w:val="nil"/>
            </w:tcBorders>
            <w:vAlign w:val="center"/>
          </w:tcPr>
          <w:p w14:paraId="56C3874B"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262A2B9A"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严重损害他人利益、名誉的行为</w:t>
            </w:r>
          </w:p>
        </w:tc>
        <w:tc>
          <w:tcPr>
            <w:tcW w:w="983" w:type="dxa"/>
            <w:vMerge w:val="restart"/>
            <w:tcBorders>
              <w:tl2br w:val="nil"/>
              <w:tr2bl w:val="nil"/>
            </w:tcBorders>
            <w:vAlign w:val="center"/>
          </w:tcPr>
          <w:p w14:paraId="3AD7873E"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《注册房地产估价师管理办法》第二十六条第一款第（十一）项</w:t>
            </w:r>
          </w:p>
        </w:tc>
        <w:tc>
          <w:tcPr>
            <w:tcW w:w="4120" w:type="dxa"/>
            <w:gridSpan w:val="2"/>
            <w:vMerge w:val="restart"/>
            <w:tcBorders>
              <w:tl2br w:val="nil"/>
              <w:tr2bl w:val="nil"/>
            </w:tcBorders>
            <w:vAlign w:val="center"/>
          </w:tcPr>
          <w:p w14:paraId="796C1642"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《注册房地产估价师管理办法》第三十八条：</w:t>
            </w:r>
          </w:p>
          <w:p w14:paraId="429EDFC8"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63FBD498"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第二十六条</w:t>
            </w:r>
            <w:r>
              <w:rPr>
                <w:rFonts w:ascii="仿宋_GB2312" w:eastAsia="仿宋_GB2312" w:hAnsi="宋体" w:cs="Times New Roman" w:hint="eastAsia"/>
                <w:color w:val="000000" w:themeColor="text1"/>
                <w:kern w:val="0"/>
                <w:szCs w:val="21"/>
              </w:rPr>
              <w:t>第一款</w:t>
            </w:r>
            <w:r>
              <w:rPr>
                <w:rFonts w:ascii="仿宋_GB2312" w:eastAsia="仿宋_GB2312" w:hAnsi="宋体" w:cs="Times New Roman"/>
                <w:color w:val="000000" w:themeColor="text1"/>
                <w:kern w:val="0"/>
                <w:szCs w:val="21"/>
              </w:rPr>
              <w:t>注册房地产估价师不得有下列行为：</w:t>
            </w:r>
          </w:p>
          <w:p w14:paraId="4F17BC5C"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（十一）严重损害他人利益、名誉的行为；</w:t>
            </w:r>
          </w:p>
          <w:p w14:paraId="5CA1F9E6" w14:textId="77777777" w:rsidR="00446724" w:rsidRDefault="00446724">
            <w:pPr>
              <w:spacing w:line="260" w:lineRule="exact"/>
              <w:rPr>
                <w:color w:val="000000" w:themeColor="text1"/>
              </w:rPr>
            </w:pPr>
          </w:p>
          <w:p w14:paraId="4CFCDCA6"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BA99BF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4D0BCB3"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6E40FC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给予警告，责令其改正，没有违法所得的，处以3千元以下罚款，有违法所得的，处以违法所得1倍以下且不超过3万元的罚款。</w:t>
            </w:r>
          </w:p>
        </w:tc>
      </w:tr>
      <w:tr w:rsidR="00446724" w14:paraId="7097E9EB" w14:textId="77777777">
        <w:trPr>
          <w:trHeight w:val="445"/>
          <w:jc w:val="center"/>
        </w:trPr>
        <w:tc>
          <w:tcPr>
            <w:tcW w:w="535" w:type="dxa"/>
            <w:vMerge/>
            <w:tcBorders>
              <w:tl2br w:val="nil"/>
              <w:tr2bl w:val="nil"/>
            </w:tcBorders>
            <w:vAlign w:val="center"/>
          </w:tcPr>
          <w:p w14:paraId="415B6BB9"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B4065FB"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0953CDB"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184C5BFA"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471450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87335FA"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6EA9662"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给予警告，责令其改正，没有违法所得的，处以3千元以上7千元以下罚款，有违法所得的，处以违法所得1倍以上2倍以下且不超过3万元的罚款。</w:t>
            </w:r>
          </w:p>
        </w:tc>
      </w:tr>
      <w:tr w:rsidR="00446724" w14:paraId="4A3E1E25" w14:textId="77777777">
        <w:trPr>
          <w:trHeight w:val="445"/>
          <w:jc w:val="center"/>
        </w:trPr>
        <w:tc>
          <w:tcPr>
            <w:tcW w:w="535" w:type="dxa"/>
            <w:vMerge/>
            <w:tcBorders>
              <w:tl2br w:val="nil"/>
              <w:tr2bl w:val="nil"/>
            </w:tcBorders>
            <w:vAlign w:val="center"/>
          </w:tcPr>
          <w:p w14:paraId="0EF5BEAE"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04A0D8AE"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9A538EB"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42856191"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1FCDB7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C7CD56D"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C1484F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给予警告，责令其改正，没有违法所得的，处以7千元以上1万元以下罚款，有违法所得的，处以违法所得2倍以上3倍以下且不超过3万元的罚款。</w:t>
            </w:r>
          </w:p>
        </w:tc>
      </w:tr>
      <w:tr w:rsidR="00446724" w14:paraId="049D9A7B" w14:textId="77777777">
        <w:trPr>
          <w:trHeight w:val="445"/>
          <w:jc w:val="center"/>
        </w:trPr>
        <w:tc>
          <w:tcPr>
            <w:tcW w:w="535" w:type="dxa"/>
            <w:vMerge w:val="restart"/>
            <w:tcBorders>
              <w:tl2br w:val="nil"/>
              <w:tr2bl w:val="nil"/>
            </w:tcBorders>
            <w:vAlign w:val="center"/>
          </w:tcPr>
          <w:p w14:paraId="4C175B8A"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371F9EC4"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注册房地产估价师有法律、法规禁止的其他行为的</w:t>
            </w:r>
          </w:p>
        </w:tc>
        <w:tc>
          <w:tcPr>
            <w:tcW w:w="983" w:type="dxa"/>
            <w:vMerge w:val="restart"/>
            <w:tcBorders>
              <w:tl2br w:val="nil"/>
              <w:tr2bl w:val="nil"/>
            </w:tcBorders>
            <w:vAlign w:val="center"/>
          </w:tcPr>
          <w:p w14:paraId="531A92AE"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《注册房地产估价师管理办法》第二十六条第一款第（十二）项</w:t>
            </w:r>
          </w:p>
        </w:tc>
        <w:tc>
          <w:tcPr>
            <w:tcW w:w="4120" w:type="dxa"/>
            <w:gridSpan w:val="2"/>
            <w:vMerge w:val="restart"/>
            <w:tcBorders>
              <w:tl2br w:val="nil"/>
              <w:tr2bl w:val="nil"/>
            </w:tcBorders>
            <w:vAlign w:val="center"/>
          </w:tcPr>
          <w:p w14:paraId="3D79F002"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《注册房地产估价师管理办法》第三十八条：</w:t>
            </w:r>
          </w:p>
          <w:p w14:paraId="09F94B8E"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3BD43D5C"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第二十六条</w:t>
            </w:r>
            <w:r>
              <w:rPr>
                <w:rFonts w:ascii="仿宋_GB2312" w:eastAsia="仿宋_GB2312" w:hAnsi="宋体" w:cs="Times New Roman" w:hint="eastAsia"/>
                <w:color w:val="000000" w:themeColor="text1"/>
                <w:kern w:val="0"/>
                <w:szCs w:val="21"/>
              </w:rPr>
              <w:t>第一款</w:t>
            </w:r>
            <w:r>
              <w:rPr>
                <w:rFonts w:ascii="仿宋_GB2312" w:eastAsia="仿宋_GB2312" w:hAnsi="宋体" w:cs="Times New Roman"/>
                <w:color w:val="000000" w:themeColor="text1"/>
                <w:kern w:val="0"/>
                <w:szCs w:val="21"/>
              </w:rPr>
              <w:t>注册房地产估价师不得有下列行为：</w:t>
            </w:r>
          </w:p>
          <w:p w14:paraId="5842C3CB" w14:textId="77777777" w:rsidR="00446724" w:rsidRDefault="00000000">
            <w:pPr>
              <w:widowControl/>
              <w:spacing w:line="260" w:lineRule="exact"/>
              <w:textAlignment w:val="center"/>
              <w:rPr>
                <w:color w:val="000000" w:themeColor="text1"/>
              </w:rPr>
            </w:pPr>
            <w:r>
              <w:rPr>
                <w:rFonts w:ascii="仿宋_GB2312" w:eastAsia="仿宋_GB2312" w:hAnsi="宋体" w:cs="Times New Roman"/>
                <w:color w:val="000000" w:themeColor="text1"/>
                <w:kern w:val="0"/>
                <w:szCs w:val="21"/>
              </w:rPr>
              <w:t>（十二）法律、法规禁止的其他行为。</w:t>
            </w:r>
          </w:p>
          <w:p w14:paraId="145E26A1"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AFCA6D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99929FF"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3ECF5C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给予警告，责令其改正，没有违法所得的，处以3千元以下罚款，有违法所得的，处以违法所得1倍以下且不超过3万元的罚款。</w:t>
            </w:r>
          </w:p>
        </w:tc>
      </w:tr>
      <w:tr w:rsidR="00446724" w14:paraId="0260AA85" w14:textId="77777777">
        <w:trPr>
          <w:trHeight w:val="445"/>
          <w:jc w:val="center"/>
        </w:trPr>
        <w:tc>
          <w:tcPr>
            <w:tcW w:w="535" w:type="dxa"/>
            <w:vMerge/>
            <w:tcBorders>
              <w:tl2br w:val="nil"/>
              <w:tr2bl w:val="nil"/>
            </w:tcBorders>
            <w:vAlign w:val="center"/>
          </w:tcPr>
          <w:p w14:paraId="2D3C033A"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725497CB"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2502AC7"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4885DAA7"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22201A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DA613FE"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759FD8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给予警告，责令其改正，没有违法所得的，处以3千元以上7千元以下罚款，有违法所得的，处以违法所得1倍以上2倍以下且不超过3万元的罚款。</w:t>
            </w:r>
          </w:p>
        </w:tc>
      </w:tr>
      <w:tr w:rsidR="00446724" w14:paraId="22E88A09" w14:textId="77777777">
        <w:trPr>
          <w:trHeight w:val="445"/>
          <w:jc w:val="center"/>
        </w:trPr>
        <w:tc>
          <w:tcPr>
            <w:tcW w:w="535" w:type="dxa"/>
            <w:vMerge/>
            <w:tcBorders>
              <w:tl2br w:val="nil"/>
              <w:tr2bl w:val="nil"/>
            </w:tcBorders>
            <w:vAlign w:val="center"/>
          </w:tcPr>
          <w:p w14:paraId="517A6ECE"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0F9C168"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87DAB30"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381D4CAB"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7131C1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32A0570"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E1F540E"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给予警告，责令其改正，没有违法所得的，处以7千元以上1万元以下罚款，有违法所得的，处以违法所得2倍以上3倍以下且不超过3万元的罚款。</w:t>
            </w:r>
          </w:p>
        </w:tc>
      </w:tr>
      <w:tr w:rsidR="00446724" w14:paraId="6ABCB19B"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4E0432CA"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121D6014"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注册房地产估价师或者其聘用单位未按照要求提供房地产估价师信用档案信息的</w:t>
            </w:r>
          </w:p>
        </w:tc>
        <w:tc>
          <w:tcPr>
            <w:tcW w:w="983" w:type="dxa"/>
            <w:vMerge w:val="restart"/>
            <w:tcBorders>
              <w:tl2br w:val="nil"/>
              <w:tr2bl w:val="nil"/>
            </w:tcBorders>
            <w:tcMar>
              <w:top w:w="15" w:type="dxa"/>
              <w:left w:w="15" w:type="dxa"/>
              <w:bottom w:w="15" w:type="dxa"/>
              <w:right w:w="15" w:type="dxa"/>
            </w:tcMar>
            <w:vAlign w:val="center"/>
          </w:tcPr>
          <w:p w14:paraId="0BFB99F0"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《注册房地产估价师管理办法》第三十二条第一款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4E4D4848"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《注册房地产估价师管理办法》第三十九条</w:t>
            </w:r>
          </w:p>
          <w:p w14:paraId="05DABF90"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违反本办法规定，注册房地产估价师或者其聘用单位未按照要求提供房地产估价师信用档案信息的，由县级以上地方人民政府建设（房地产）主管部门责令限期改正；逾期未改正的，可处以1千元以上1万元以下的罚款。</w:t>
            </w:r>
          </w:p>
          <w:p w14:paraId="33F39CC7"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第三十二条第一款注册房地产估价师及其聘用单位应当按照要求，向注册机关提供真实、准确、完整的注册房地产估价师信用档案信息。</w:t>
            </w:r>
          </w:p>
        </w:tc>
        <w:tc>
          <w:tcPr>
            <w:tcW w:w="1134" w:type="dxa"/>
            <w:tcBorders>
              <w:tl2br w:val="nil"/>
              <w:tr2bl w:val="nil"/>
            </w:tcBorders>
            <w:tcMar>
              <w:top w:w="15" w:type="dxa"/>
              <w:left w:w="15" w:type="dxa"/>
              <w:bottom w:w="15" w:type="dxa"/>
              <w:right w:w="15" w:type="dxa"/>
            </w:tcMar>
            <w:vAlign w:val="center"/>
          </w:tcPr>
          <w:p w14:paraId="23D2513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6836DE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责令限期改正；逾期未改正，超出规定日期1个月以下。</w:t>
            </w:r>
          </w:p>
        </w:tc>
        <w:tc>
          <w:tcPr>
            <w:tcW w:w="3260" w:type="dxa"/>
            <w:tcBorders>
              <w:tl2br w:val="nil"/>
              <w:tr2bl w:val="nil"/>
            </w:tcBorders>
            <w:tcMar>
              <w:top w:w="15" w:type="dxa"/>
              <w:left w:w="15" w:type="dxa"/>
              <w:bottom w:w="15" w:type="dxa"/>
              <w:right w:w="15" w:type="dxa"/>
            </w:tcMar>
            <w:vAlign w:val="center"/>
          </w:tcPr>
          <w:p w14:paraId="0B1CCBA2"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可处以1千元罚款。</w:t>
            </w:r>
          </w:p>
        </w:tc>
      </w:tr>
      <w:tr w:rsidR="00446724" w14:paraId="17F37CD2" w14:textId="77777777">
        <w:trPr>
          <w:trHeight w:val="124"/>
          <w:jc w:val="center"/>
        </w:trPr>
        <w:tc>
          <w:tcPr>
            <w:tcW w:w="535" w:type="dxa"/>
            <w:vMerge/>
            <w:tcBorders>
              <w:tl2br w:val="nil"/>
              <w:tr2bl w:val="nil"/>
            </w:tcBorders>
            <w:vAlign w:val="center"/>
          </w:tcPr>
          <w:p w14:paraId="63F68A82"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042C7918"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92E355B"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3CC1C145"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0204C6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220118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责令限期改正；逾期未改正，超出规定日期1个月以上3个月以下。</w:t>
            </w:r>
          </w:p>
        </w:tc>
        <w:tc>
          <w:tcPr>
            <w:tcW w:w="3260" w:type="dxa"/>
            <w:tcBorders>
              <w:tl2br w:val="nil"/>
              <w:tr2bl w:val="nil"/>
            </w:tcBorders>
            <w:tcMar>
              <w:top w:w="15" w:type="dxa"/>
              <w:left w:w="15" w:type="dxa"/>
              <w:bottom w:w="15" w:type="dxa"/>
              <w:right w:w="15" w:type="dxa"/>
            </w:tcMar>
            <w:vAlign w:val="center"/>
          </w:tcPr>
          <w:p w14:paraId="434DBA5E"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可处以1千元以上5千元以下罚款。</w:t>
            </w:r>
          </w:p>
        </w:tc>
      </w:tr>
      <w:tr w:rsidR="00446724" w14:paraId="36C80C7D" w14:textId="77777777">
        <w:trPr>
          <w:trHeight w:val="445"/>
          <w:jc w:val="center"/>
        </w:trPr>
        <w:tc>
          <w:tcPr>
            <w:tcW w:w="535" w:type="dxa"/>
            <w:vMerge/>
            <w:tcBorders>
              <w:tl2br w:val="nil"/>
              <w:tr2bl w:val="nil"/>
            </w:tcBorders>
            <w:vAlign w:val="center"/>
          </w:tcPr>
          <w:p w14:paraId="73084181"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1EC5DB11"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771CF8D"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54342CC9"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0A70FA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4117F4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责令限期改正；逾期未改正，超出规定日期3个月以上。</w:t>
            </w:r>
          </w:p>
        </w:tc>
        <w:tc>
          <w:tcPr>
            <w:tcW w:w="3260" w:type="dxa"/>
            <w:tcBorders>
              <w:tl2br w:val="nil"/>
              <w:tr2bl w:val="nil"/>
            </w:tcBorders>
            <w:tcMar>
              <w:top w:w="15" w:type="dxa"/>
              <w:left w:w="15" w:type="dxa"/>
              <w:bottom w:w="15" w:type="dxa"/>
              <w:right w:w="15" w:type="dxa"/>
            </w:tcMar>
            <w:vAlign w:val="center"/>
          </w:tcPr>
          <w:p w14:paraId="3E4D4E7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可处以5千元以上1万元以下罚款。</w:t>
            </w:r>
          </w:p>
        </w:tc>
      </w:tr>
      <w:tr w:rsidR="00446724" w14:paraId="46FB55D2" w14:textId="77777777">
        <w:trPr>
          <w:trHeight w:val="1099"/>
          <w:jc w:val="center"/>
        </w:trPr>
        <w:tc>
          <w:tcPr>
            <w:tcW w:w="535" w:type="dxa"/>
            <w:vMerge w:val="restart"/>
            <w:tcBorders>
              <w:tl2br w:val="nil"/>
              <w:tr2bl w:val="nil"/>
            </w:tcBorders>
            <w:vAlign w:val="center"/>
          </w:tcPr>
          <w:p w14:paraId="3393E869"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4C47C52F"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以欺骗、贿赂等不正当手段取得房地产估价机构资质的</w:t>
            </w:r>
          </w:p>
        </w:tc>
        <w:tc>
          <w:tcPr>
            <w:tcW w:w="983" w:type="dxa"/>
            <w:vMerge w:val="restart"/>
            <w:tcBorders>
              <w:tl2br w:val="nil"/>
              <w:tr2bl w:val="nil"/>
            </w:tcBorders>
            <w:vAlign w:val="center"/>
          </w:tcPr>
          <w:p w14:paraId="78646906" w14:textId="77777777" w:rsidR="00446724" w:rsidRDefault="00000000">
            <w:pPr>
              <w:widowControl/>
              <w:spacing w:line="260" w:lineRule="exact"/>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《房地产估价机构管理办法》第四十一条第二款</w:t>
            </w:r>
          </w:p>
        </w:tc>
        <w:tc>
          <w:tcPr>
            <w:tcW w:w="4120" w:type="dxa"/>
            <w:gridSpan w:val="2"/>
            <w:vMerge w:val="restart"/>
            <w:tcBorders>
              <w:tl2br w:val="nil"/>
              <w:tr2bl w:val="nil"/>
            </w:tcBorders>
            <w:vAlign w:val="center"/>
          </w:tcPr>
          <w:p w14:paraId="3F1DF9ED" w14:textId="77777777" w:rsidR="00446724" w:rsidRDefault="00000000">
            <w:pPr>
              <w:widowControl/>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 xml:space="preserve">《房地产估价机构管理办法》（建设部令第142）第四十六条 </w:t>
            </w:r>
          </w:p>
          <w:p w14:paraId="7C09BE8E" w14:textId="77777777" w:rsidR="00446724" w:rsidRDefault="00000000">
            <w:pPr>
              <w:widowControl/>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以欺骗、贿赂等不正当手段取得房地产估价机构资质的，由资质许可机关给予警告，并处1万元以上3万元以下的罚款，申请人3年内不得再次申请房地产估价机构资质。</w:t>
            </w:r>
          </w:p>
          <w:p w14:paraId="1CE0360A" w14:textId="77777777" w:rsidR="00446724" w:rsidRDefault="00000000">
            <w:pPr>
              <w:widowControl/>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第四十一条</w:t>
            </w:r>
            <w:r>
              <w:rPr>
                <w:rFonts w:ascii="仿宋_GB2312" w:eastAsia="仿宋_GB2312" w:hAnsi="宋体" w:cs="Times New Roman" w:hint="eastAsia"/>
                <w:color w:val="000000" w:themeColor="text1"/>
                <w:kern w:val="0"/>
                <w:szCs w:val="21"/>
              </w:rPr>
              <w:t>第二款</w:t>
            </w:r>
          </w:p>
          <w:p w14:paraId="6085D933" w14:textId="77777777" w:rsidR="00446724" w:rsidRDefault="00000000">
            <w:pPr>
              <w:widowControl/>
              <w:spacing w:line="260" w:lineRule="exact"/>
              <w:ind w:firstLineChars="100" w:firstLine="210"/>
              <w:rPr>
                <w:rFonts w:ascii="仿宋_GB2312" w:eastAsia="仿宋_GB2312" w:hAnsi="宋体" w:cs="Times New Roman" w:hint="eastAsia"/>
                <w:color w:val="000000" w:themeColor="text1"/>
                <w:kern w:val="0"/>
                <w:szCs w:val="21"/>
              </w:rPr>
            </w:pPr>
            <w:hyperlink r:id="rId14" w:tgtFrame="https://baike.baidu.com/item/_blank" w:history="1">
              <w:r>
                <w:rPr>
                  <w:rFonts w:ascii="仿宋_GB2312" w:eastAsia="仿宋_GB2312" w:hAnsi="宋体" w:cs="Times New Roman"/>
                  <w:color w:val="000000" w:themeColor="text1"/>
                  <w:kern w:val="0"/>
                  <w:szCs w:val="21"/>
                </w:rPr>
                <w:t>房地产估价机构</w:t>
              </w:r>
            </w:hyperlink>
            <w:r>
              <w:rPr>
                <w:rFonts w:ascii="仿宋_GB2312" w:eastAsia="仿宋_GB2312" w:hAnsi="宋体" w:cs="Times New Roman"/>
                <w:color w:val="000000" w:themeColor="text1"/>
                <w:kern w:val="0"/>
                <w:szCs w:val="21"/>
              </w:rPr>
              <w:t>以欺骗、贿赂等不正当手段取得房地产估价机构资质的，应当予以撤销。</w:t>
            </w:r>
          </w:p>
          <w:p w14:paraId="09EA62E1"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FE0140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26E070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211266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给予警告,处1万元以上1.5万元以下的罚款，申请人3年内不得再次申请房地产估价机构资质。</w:t>
            </w:r>
          </w:p>
        </w:tc>
      </w:tr>
      <w:tr w:rsidR="00446724" w14:paraId="66CE0802" w14:textId="77777777">
        <w:trPr>
          <w:trHeight w:val="1099"/>
          <w:jc w:val="center"/>
        </w:trPr>
        <w:tc>
          <w:tcPr>
            <w:tcW w:w="535" w:type="dxa"/>
            <w:vMerge/>
            <w:tcBorders>
              <w:tl2br w:val="nil"/>
              <w:tr2bl w:val="nil"/>
            </w:tcBorders>
            <w:vAlign w:val="center"/>
          </w:tcPr>
          <w:p w14:paraId="331844AA" w14:textId="77777777" w:rsidR="00446724" w:rsidRDefault="00446724">
            <w:pPr>
              <w:pStyle w:val="ad"/>
              <w:widowControl/>
              <w:numPr>
                <w:ilvl w:val="0"/>
                <w:numId w:val="2"/>
              </w:numPr>
              <w:spacing w:line="260" w:lineRule="exact"/>
              <w:ind w:firstLineChars="0"/>
              <w:jc w:val="center"/>
              <w:textAlignment w:val="center"/>
              <w:rPr>
                <w:color w:val="000000" w:themeColor="text1"/>
              </w:rPr>
            </w:pPr>
          </w:p>
        </w:tc>
        <w:tc>
          <w:tcPr>
            <w:tcW w:w="1684" w:type="dxa"/>
            <w:vMerge/>
            <w:tcBorders>
              <w:tl2br w:val="nil"/>
              <w:tr2bl w:val="nil"/>
            </w:tcBorders>
            <w:vAlign w:val="center"/>
          </w:tcPr>
          <w:p w14:paraId="450EEC66"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88FD932" w14:textId="77777777" w:rsidR="00446724" w:rsidRDefault="00446724">
            <w:pPr>
              <w:widowControl/>
              <w:spacing w:line="260" w:lineRule="exact"/>
              <w:textAlignment w:val="center"/>
              <w:rPr>
                <w:color w:val="000000" w:themeColor="text1"/>
              </w:rPr>
            </w:pPr>
          </w:p>
        </w:tc>
        <w:tc>
          <w:tcPr>
            <w:tcW w:w="4120" w:type="dxa"/>
            <w:gridSpan w:val="2"/>
            <w:vMerge/>
            <w:tcBorders>
              <w:tl2br w:val="nil"/>
              <w:tr2bl w:val="nil"/>
            </w:tcBorders>
            <w:vAlign w:val="center"/>
          </w:tcPr>
          <w:p w14:paraId="718C52B0" w14:textId="77777777" w:rsidR="00446724" w:rsidRDefault="00446724">
            <w:pPr>
              <w:widowControl/>
              <w:spacing w:line="260" w:lineRule="exact"/>
              <w:textAlignment w:val="center"/>
              <w:rPr>
                <w:color w:val="000000" w:themeColor="text1"/>
              </w:rPr>
            </w:pPr>
          </w:p>
        </w:tc>
        <w:tc>
          <w:tcPr>
            <w:tcW w:w="1134" w:type="dxa"/>
            <w:tcBorders>
              <w:tl2br w:val="nil"/>
              <w:tr2bl w:val="nil"/>
            </w:tcBorders>
            <w:tcMar>
              <w:top w:w="15" w:type="dxa"/>
              <w:left w:w="15" w:type="dxa"/>
              <w:bottom w:w="15" w:type="dxa"/>
              <w:right w:w="15" w:type="dxa"/>
            </w:tcMar>
            <w:vAlign w:val="center"/>
          </w:tcPr>
          <w:p w14:paraId="2F4D2FF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F36AEBD"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FDA5A7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给予警告,处1.5万元以上2万元以下的罚款，申请人3年内不得再次申请房地产估价机构资质。</w:t>
            </w:r>
          </w:p>
        </w:tc>
      </w:tr>
      <w:tr w:rsidR="00446724" w14:paraId="54DE0D4D" w14:textId="77777777">
        <w:trPr>
          <w:trHeight w:val="1099"/>
          <w:jc w:val="center"/>
        </w:trPr>
        <w:tc>
          <w:tcPr>
            <w:tcW w:w="535" w:type="dxa"/>
            <w:vMerge/>
            <w:tcBorders>
              <w:tl2br w:val="nil"/>
              <w:tr2bl w:val="nil"/>
            </w:tcBorders>
            <w:vAlign w:val="center"/>
          </w:tcPr>
          <w:p w14:paraId="09162114"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30FFA268"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A0634B7"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3B212E84"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302563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BB27B23"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92AAA8F"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给予警告,处2万元以上3万元以下的罚款，申请人3年内不得再次申请房地产估价机构资质。</w:t>
            </w:r>
          </w:p>
        </w:tc>
      </w:tr>
      <w:tr w:rsidR="00446724" w14:paraId="07120992"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65B119F6"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563DEE26"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未取得房地产估价机构资质从事房地产估价活动或者超越资质等级承揽估价业务的</w:t>
            </w:r>
          </w:p>
        </w:tc>
        <w:tc>
          <w:tcPr>
            <w:tcW w:w="983" w:type="dxa"/>
            <w:vMerge w:val="restart"/>
            <w:tcBorders>
              <w:tl2br w:val="nil"/>
              <w:tr2bl w:val="nil"/>
            </w:tcBorders>
            <w:tcMar>
              <w:top w:w="15" w:type="dxa"/>
              <w:left w:w="15" w:type="dxa"/>
              <w:bottom w:w="15" w:type="dxa"/>
              <w:right w:w="15" w:type="dxa"/>
            </w:tcMar>
            <w:vAlign w:val="center"/>
          </w:tcPr>
          <w:p w14:paraId="20E60458"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《房地产估价机构管理办法》第二十五条第一款</w:t>
            </w:r>
          </w:p>
        </w:tc>
        <w:tc>
          <w:tcPr>
            <w:tcW w:w="4120" w:type="dxa"/>
            <w:gridSpan w:val="2"/>
            <w:vMerge w:val="restart"/>
            <w:tcBorders>
              <w:tl2br w:val="nil"/>
              <w:tr2bl w:val="nil"/>
            </w:tcBorders>
            <w:tcMar>
              <w:top w:w="15" w:type="dxa"/>
              <w:left w:w="15" w:type="dxa"/>
              <w:bottom w:w="15" w:type="dxa"/>
              <w:right w:w="15" w:type="dxa"/>
            </w:tcMar>
            <w:vAlign w:val="center"/>
          </w:tcPr>
          <w:p w14:paraId="334163F5" w14:textId="77777777" w:rsidR="00446724" w:rsidRDefault="00446724">
            <w:pPr>
              <w:widowControl/>
              <w:spacing w:line="260" w:lineRule="exact"/>
              <w:textAlignment w:val="center"/>
              <w:rPr>
                <w:rFonts w:ascii="仿宋_GB2312" w:eastAsia="仿宋_GB2312" w:hAnsi="宋体" w:cs="Times New Roman" w:hint="eastAsia"/>
                <w:color w:val="000000" w:themeColor="text1"/>
                <w:kern w:val="0"/>
                <w:szCs w:val="21"/>
              </w:rPr>
            </w:pPr>
          </w:p>
          <w:p w14:paraId="6EA48C7C"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建设部令第142）第四十七条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p w14:paraId="39AE7320"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第二十五条第一款从事房地产估价活动的机构，应当依法取得房地产估价机构资质，并在其资质等级许可范围内从事估价业务。</w:t>
            </w:r>
          </w:p>
          <w:p w14:paraId="748352B0"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D080F6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9434711"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50A4BFD"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给予警告，责令限期改正，并处1万元罚款。</w:t>
            </w:r>
          </w:p>
        </w:tc>
      </w:tr>
      <w:tr w:rsidR="00446724" w14:paraId="77148EEC" w14:textId="77777777">
        <w:trPr>
          <w:trHeight w:val="222"/>
          <w:jc w:val="center"/>
        </w:trPr>
        <w:tc>
          <w:tcPr>
            <w:tcW w:w="535" w:type="dxa"/>
            <w:vMerge/>
            <w:tcBorders>
              <w:tl2br w:val="nil"/>
              <w:tr2bl w:val="nil"/>
            </w:tcBorders>
            <w:vAlign w:val="center"/>
          </w:tcPr>
          <w:p w14:paraId="5A05E5A7"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2F4819AD"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C0DCBCC"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38505C07"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DE7496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CF75AC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862F31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给予警告，责令限期改正，并处1万元以上2万元以下罚款。</w:t>
            </w:r>
          </w:p>
        </w:tc>
      </w:tr>
      <w:tr w:rsidR="00446724" w14:paraId="76F51C8B" w14:textId="77777777">
        <w:trPr>
          <w:trHeight w:val="445"/>
          <w:jc w:val="center"/>
        </w:trPr>
        <w:tc>
          <w:tcPr>
            <w:tcW w:w="535" w:type="dxa"/>
            <w:vMerge/>
            <w:tcBorders>
              <w:tl2br w:val="nil"/>
              <w:tr2bl w:val="nil"/>
            </w:tcBorders>
            <w:vAlign w:val="center"/>
          </w:tcPr>
          <w:p w14:paraId="6ABBDE35"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44487570"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ACE2FE4"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43100E60"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A045CD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46A16B1"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4F570CD"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给予警告，责令限期改正，并处2万元以上3万元以下罚款。</w:t>
            </w:r>
          </w:p>
        </w:tc>
      </w:tr>
      <w:tr w:rsidR="00446724" w14:paraId="75AB7876" w14:textId="77777777">
        <w:trPr>
          <w:trHeight w:val="736"/>
          <w:jc w:val="center"/>
        </w:trPr>
        <w:tc>
          <w:tcPr>
            <w:tcW w:w="535" w:type="dxa"/>
            <w:vMerge w:val="restart"/>
            <w:tcBorders>
              <w:tl2br w:val="nil"/>
              <w:tr2bl w:val="nil"/>
            </w:tcBorders>
            <w:vAlign w:val="center"/>
          </w:tcPr>
          <w:p w14:paraId="345509EA"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3D6A34F1"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房地产估价机构的名称、法定代表人或者执行合伙人、注册资本或者出资额、组织形式、住所等事项发生变更，在工商行政管理部门办理变更手续后30日内，未到资质许可机关办理资质证书变更手续的</w:t>
            </w:r>
          </w:p>
        </w:tc>
        <w:tc>
          <w:tcPr>
            <w:tcW w:w="983" w:type="dxa"/>
            <w:vMerge w:val="restart"/>
            <w:tcBorders>
              <w:tl2br w:val="nil"/>
              <w:tr2bl w:val="nil"/>
            </w:tcBorders>
            <w:vAlign w:val="center"/>
          </w:tcPr>
          <w:p w14:paraId="2E7DE0B6" w14:textId="77777777" w:rsidR="00446724" w:rsidRDefault="00446724">
            <w:pPr>
              <w:widowControl/>
              <w:spacing w:line="260" w:lineRule="exact"/>
              <w:textAlignment w:val="center"/>
              <w:rPr>
                <w:rFonts w:ascii="仿宋_GB2312" w:eastAsia="仿宋_GB2312" w:hAnsi="宋体" w:cs="Times New Roman" w:hint="eastAsia"/>
                <w:color w:val="000000" w:themeColor="text1"/>
                <w:kern w:val="0"/>
                <w:szCs w:val="21"/>
              </w:rPr>
            </w:pPr>
          </w:p>
          <w:p w14:paraId="2E2273D2"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《房地产估价机构管理办法》第十七条</w:t>
            </w:r>
          </w:p>
        </w:tc>
        <w:tc>
          <w:tcPr>
            <w:tcW w:w="4120" w:type="dxa"/>
            <w:gridSpan w:val="2"/>
            <w:vMerge w:val="restart"/>
            <w:tcBorders>
              <w:tl2br w:val="nil"/>
              <w:tr2bl w:val="nil"/>
            </w:tcBorders>
            <w:vAlign w:val="center"/>
          </w:tcPr>
          <w:p w14:paraId="7AC200A0"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《房地产估价机构管理办法》第四十八条：</w:t>
            </w:r>
          </w:p>
          <w:p w14:paraId="7F9EE2F2"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违反本办法第十七条规定，房地产估价机构不及时办理资质证书变更手续的，由资质许可机关责令限期办理；逾期不办理的，可处1万元以下的罚款。</w:t>
            </w:r>
          </w:p>
          <w:p w14:paraId="0D75629E"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第十七条 房地产估价机构的名称、法定代表人或者执行合伙人、组织形式、住所等事项发生变更的，应当在工商行政管理部门办理变更手续后30日内，到资质许可机关办理资质证书变更手续。</w:t>
            </w:r>
          </w:p>
          <w:p w14:paraId="6B54EEE2"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45D49B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9E2B864"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责令限期办理，逾期不办理，超过规定日期1月以下办理变更手续的。</w:t>
            </w:r>
          </w:p>
        </w:tc>
        <w:tc>
          <w:tcPr>
            <w:tcW w:w="3260" w:type="dxa"/>
            <w:tcBorders>
              <w:tl2br w:val="nil"/>
              <w:tr2bl w:val="nil"/>
            </w:tcBorders>
            <w:tcMar>
              <w:top w:w="15" w:type="dxa"/>
              <w:left w:w="15" w:type="dxa"/>
              <w:bottom w:w="15" w:type="dxa"/>
              <w:right w:w="15" w:type="dxa"/>
            </w:tcMar>
            <w:vAlign w:val="center"/>
          </w:tcPr>
          <w:p w14:paraId="09C8C14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可处0.3万元以下的罚款。</w:t>
            </w:r>
          </w:p>
        </w:tc>
      </w:tr>
      <w:tr w:rsidR="00446724" w14:paraId="2A71E0CF" w14:textId="77777777">
        <w:trPr>
          <w:trHeight w:val="736"/>
          <w:jc w:val="center"/>
        </w:trPr>
        <w:tc>
          <w:tcPr>
            <w:tcW w:w="535" w:type="dxa"/>
            <w:vMerge/>
            <w:tcBorders>
              <w:tl2br w:val="nil"/>
              <w:tr2bl w:val="nil"/>
            </w:tcBorders>
            <w:vAlign w:val="center"/>
          </w:tcPr>
          <w:p w14:paraId="4E39457F" w14:textId="77777777" w:rsidR="00446724" w:rsidRDefault="00446724">
            <w:pPr>
              <w:pStyle w:val="ad"/>
              <w:widowControl/>
              <w:numPr>
                <w:ilvl w:val="0"/>
                <w:numId w:val="2"/>
              </w:numPr>
              <w:spacing w:line="260" w:lineRule="exact"/>
              <w:ind w:firstLineChars="0"/>
              <w:jc w:val="center"/>
              <w:textAlignment w:val="center"/>
              <w:rPr>
                <w:color w:val="000000" w:themeColor="text1"/>
              </w:rPr>
            </w:pPr>
          </w:p>
        </w:tc>
        <w:tc>
          <w:tcPr>
            <w:tcW w:w="1684" w:type="dxa"/>
            <w:vMerge/>
            <w:tcBorders>
              <w:tl2br w:val="nil"/>
              <w:tr2bl w:val="nil"/>
            </w:tcBorders>
            <w:vAlign w:val="center"/>
          </w:tcPr>
          <w:p w14:paraId="062BF215"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EF2B40B" w14:textId="77777777" w:rsidR="00446724" w:rsidRDefault="00446724">
            <w:pPr>
              <w:widowControl/>
              <w:spacing w:line="260" w:lineRule="exact"/>
              <w:textAlignment w:val="center"/>
              <w:rPr>
                <w:color w:val="000000" w:themeColor="text1"/>
              </w:rPr>
            </w:pPr>
          </w:p>
        </w:tc>
        <w:tc>
          <w:tcPr>
            <w:tcW w:w="4120" w:type="dxa"/>
            <w:gridSpan w:val="2"/>
            <w:vMerge/>
            <w:tcBorders>
              <w:tl2br w:val="nil"/>
              <w:tr2bl w:val="nil"/>
            </w:tcBorders>
            <w:vAlign w:val="center"/>
          </w:tcPr>
          <w:p w14:paraId="1FF1EE7A" w14:textId="77777777" w:rsidR="00446724" w:rsidRDefault="00446724">
            <w:pPr>
              <w:widowControl/>
              <w:spacing w:line="260" w:lineRule="exact"/>
              <w:textAlignment w:val="center"/>
              <w:rPr>
                <w:color w:val="000000" w:themeColor="text1"/>
              </w:rPr>
            </w:pPr>
          </w:p>
        </w:tc>
        <w:tc>
          <w:tcPr>
            <w:tcW w:w="1134" w:type="dxa"/>
            <w:tcBorders>
              <w:tl2br w:val="nil"/>
              <w:tr2bl w:val="nil"/>
            </w:tcBorders>
            <w:tcMar>
              <w:top w:w="15" w:type="dxa"/>
              <w:left w:w="15" w:type="dxa"/>
              <w:bottom w:w="15" w:type="dxa"/>
              <w:right w:w="15" w:type="dxa"/>
            </w:tcMar>
            <w:vAlign w:val="center"/>
          </w:tcPr>
          <w:p w14:paraId="1F56880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5AE2A5F"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责令限期办理，逾期不办理，超过规定日期1月以上2月以下办理变更手续的。</w:t>
            </w:r>
          </w:p>
        </w:tc>
        <w:tc>
          <w:tcPr>
            <w:tcW w:w="3260" w:type="dxa"/>
            <w:tcBorders>
              <w:tl2br w:val="nil"/>
              <w:tr2bl w:val="nil"/>
            </w:tcBorders>
            <w:tcMar>
              <w:top w:w="15" w:type="dxa"/>
              <w:left w:w="15" w:type="dxa"/>
              <w:bottom w:w="15" w:type="dxa"/>
              <w:right w:w="15" w:type="dxa"/>
            </w:tcMar>
            <w:vAlign w:val="center"/>
          </w:tcPr>
          <w:p w14:paraId="159C5B93"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可处0.3万元以上0.7万元以下的罚款。</w:t>
            </w:r>
          </w:p>
        </w:tc>
      </w:tr>
      <w:tr w:rsidR="00446724" w14:paraId="0187AB8C" w14:textId="77777777">
        <w:trPr>
          <w:trHeight w:val="736"/>
          <w:jc w:val="center"/>
        </w:trPr>
        <w:tc>
          <w:tcPr>
            <w:tcW w:w="535" w:type="dxa"/>
            <w:vMerge/>
            <w:tcBorders>
              <w:tl2br w:val="nil"/>
              <w:tr2bl w:val="nil"/>
            </w:tcBorders>
            <w:vAlign w:val="center"/>
          </w:tcPr>
          <w:p w14:paraId="6DCA26D5"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7F40BE13"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1C8D31D"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4057F53F"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968598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33ED873"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责令限期办理，逾期不办理，超过规定日期1月以上办理变更手续的。</w:t>
            </w:r>
          </w:p>
        </w:tc>
        <w:tc>
          <w:tcPr>
            <w:tcW w:w="3260" w:type="dxa"/>
            <w:tcBorders>
              <w:tl2br w:val="nil"/>
              <w:tr2bl w:val="nil"/>
            </w:tcBorders>
            <w:tcMar>
              <w:top w:w="15" w:type="dxa"/>
              <w:left w:w="15" w:type="dxa"/>
              <w:bottom w:w="15" w:type="dxa"/>
              <w:right w:w="15" w:type="dxa"/>
            </w:tcMar>
            <w:vAlign w:val="center"/>
          </w:tcPr>
          <w:p w14:paraId="1D026FC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可处0.7万元以上1万元以下的罚款。</w:t>
            </w:r>
          </w:p>
        </w:tc>
      </w:tr>
      <w:tr w:rsidR="00446724" w14:paraId="043B5442" w14:textId="77777777">
        <w:trPr>
          <w:trHeight w:val="445"/>
          <w:jc w:val="center"/>
        </w:trPr>
        <w:tc>
          <w:tcPr>
            <w:tcW w:w="535" w:type="dxa"/>
            <w:vMerge w:val="restart"/>
            <w:tcBorders>
              <w:tl2br w:val="nil"/>
              <w:tr2bl w:val="nil"/>
            </w:tcBorders>
            <w:vAlign w:val="center"/>
          </w:tcPr>
          <w:p w14:paraId="4CCCDA72"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69E53748"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二、三级资质房地产估价机构设立分支机构的</w:t>
            </w:r>
          </w:p>
        </w:tc>
        <w:tc>
          <w:tcPr>
            <w:tcW w:w="983" w:type="dxa"/>
            <w:vMerge w:val="restart"/>
            <w:tcBorders>
              <w:tl2br w:val="nil"/>
              <w:tr2bl w:val="nil"/>
            </w:tcBorders>
            <w:vAlign w:val="center"/>
          </w:tcPr>
          <w:p w14:paraId="1986B1BB"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《房地产估价机构管理办法》第二十条第一款</w:t>
            </w:r>
          </w:p>
        </w:tc>
        <w:tc>
          <w:tcPr>
            <w:tcW w:w="4120" w:type="dxa"/>
            <w:gridSpan w:val="2"/>
            <w:vMerge w:val="restart"/>
            <w:tcBorders>
              <w:tl2br w:val="nil"/>
              <w:tr2bl w:val="nil"/>
            </w:tcBorders>
            <w:vAlign w:val="center"/>
          </w:tcPr>
          <w:p w14:paraId="5F5D0DFA"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《房地产估价机构管理办法》第四十九条第一款第一项：</w:t>
            </w:r>
          </w:p>
          <w:p w14:paraId="0FEE0EC2"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有下列行为之一的，由县级以上地方人民政府房地产主管部门给予警告，责令限期改正，并可处1万元以上2万元以下的罚款：</w:t>
            </w:r>
          </w:p>
          <w:p w14:paraId="3AB8E146" w14:textId="77777777" w:rsidR="00446724" w:rsidRDefault="00000000">
            <w:pPr>
              <w:widowControl/>
              <w:numPr>
                <w:ilvl w:val="0"/>
                <w:numId w:val="3"/>
              </w:numPr>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违反本办法第二十条第一款规定设立分支机构的。</w:t>
            </w:r>
          </w:p>
          <w:p w14:paraId="61A70821"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第二十条第一款一级资质</w:t>
            </w:r>
            <w:hyperlink r:id="rId15" w:tgtFrame="https://baike.baidu.com/item/_blank" w:history="1">
              <w:r>
                <w:rPr>
                  <w:rFonts w:ascii="仿宋_GB2312" w:eastAsia="仿宋_GB2312" w:hAnsi="宋体" w:cs="Times New Roman"/>
                  <w:color w:val="000000" w:themeColor="text1"/>
                  <w:kern w:val="0"/>
                  <w:szCs w:val="21"/>
                </w:rPr>
                <w:t>房地产估价机构</w:t>
              </w:r>
            </w:hyperlink>
            <w:r>
              <w:rPr>
                <w:rFonts w:ascii="仿宋_GB2312" w:eastAsia="仿宋_GB2312" w:hAnsi="宋体" w:cs="Times New Roman"/>
                <w:color w:val="000000" w:themeColor="text1"/>
                <w:kern w:val="0"/>
                <w:szCs w:val="21"/>
              </w:rPr>
              <w:t>可以按照本办法第二十一条的规定设立分支机构。二、三级资质房地产估价机构不得设立分支机构。</w:t>
            </w:r>
          </w:p>
        </w:tc>
        <w:tc>
          <w:tcPr>
            <w:tcW w:w="1134" w:type="dxa"/>
            <w:tcBorders>
              <w:tl2br w:val="nil"/>
              <w:tr2bl w:val="nil"/>
            </w:tcBorders>
            <w:tcMar>
              <w:top w:w="15" w:type="dxa"/>
              <w:left w:w="15" w:type="dxa"/>
              <w:bottom w:w="15" w:type="dxa"/>
              <w:right w:w="15" w:type="dxa"/>
            </w:tcMar>
            <w:vAlign w:val="center"/>
          </w:tcPr>
          <w:p w14:paraId="5FEFC1B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BE665C4"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设立1个分支机构的。</w:t>
            </w:r>
          </w:p>
        </w:tc>
        <w:tc>
          <w:tcPr>
            <w:tcW w:w="3260" w:type="dxa"/>
            <w:tcBorders>
              <w:tl2br w:val="nil"/>
              <w:tr2bl w:val="nil"/>
            </w:tcBorders>
            <w:tcMar>
              <w:top w:w="15" w:type="dxa"/>
              <w:left w:w="15" w:type="dxa"/>
              <w:bottom w:w="15" w:type="dxa"/>
              <w:right w:w="15" w:type="dxa"/>
            </w:tcMar>
            <w:vAlign w:val="center"/>
          </w:tcPr>
          <w:p w14:paraId="20DAC81A"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给予警告，责令限期改正，并可处1万元以上1.3万元以下的罚款。</w:t>
            </w:r>
          </w:p>
        </w:tc>
      </w:tr>
      <w:tr w:rsidR="00446724" w14:paraId="12279398" w14:textId="77777777">
        <w:trPr>
          <w:trHeight w:val="445"/>
          <w:jc w:val="center"/>
        </w:trPr>
        <w:tc>
          <w:tcPr>
            <w:tcW w:w="535" w:type="dxa"/>
            <w:vMerge/>
            <w:tcBorders>
              <w:tl2br w:val="nil"/>
              <w:tr2bl w:val="nil"/>
            </w:tcBorders>
            <w:vAlign w:val="center"/>
          </w:tcPr>
          <w:p w14:paraId="731C0E0A"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165379F7"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1B7AB49A"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4D6F3071"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DA2373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32E175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设立2个分支机构的</w:t>
            </w:r>
          </w:p>
        </w:tc>
        <w:tc>
          <w:tcPr>
            <w:tcW w:w="3260" w:type="dxa"/>
            <w:tcBorders>
              <w:tl2br w:val="nil"/>
              <w:tr2bl w:val="nil"/>
            </w:tcBorders>
            <w:tcMar>
              <w:top w:w="15" w:type="dxa"/>
              <w:left w:w="15" w:type="dxa"/>
              <w:bottom w:w="15" w:type="dxa"/>
              <w:right w:w="15" w:type="dxa"/>
            </w:tcMar>
            <w:vAlign w:val="center"/>
          </w:tcPr>
          <w:p w14:paraId="6A42724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给予警告，责令限期改正，并可处1.3万元以上1.7万元以下的罚款。</w:t>
            </w:r>
          </w:p>
        </w:tc>
      </w:tr>
      <w:tr w:rsidR="00446724" w14:paraId="285BA537" w14:textId="77777777">
        <w:trPr>
          <w:trHeight w:val="445"/>
          <w:jc w:val="center"/>
        </w:trPr>
        <w:tc>
          <w:tcPr>
            <w:tcW w:w="535" w:type="dxa"/>
            <w:vMerge/>
            <w:tcBorders>
              <w:tl2br w:val="nil"/>
              <w:tr2bl w:val="nil"/>
            </w:tcBorders>
            <w:vAlign w:val="center"/>
          </w:tcPr>
          <w:p w14:paraId="1355FAB9"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4805024"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98F531D"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7A7457CC"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C592C4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403E99E"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设立3个分支机构的。</w:t>
            </w:r>
          </w:p>
        </w:tc>
        <w:tc>
          <w:tcPr>
            <w:tcW w:w="3260" w:type="dxa"/>
            <w:tcBorders>
              <w:tl2br w:val="nil"/>
              <w:tr2bl w:val="nil"/>
            </w:tcBorders>
            <w:tcMar>
              <w:top w:w="15" w:type="dxa"/>
              <w:left w:w="15" w:type="dxa"/>
              <w:bottom w:w="15" w:type="dxa"/>
              <w:right w:w="15" w:type="dxa"/>
            </w:tcMar>
            <w:vAlign w:val="center"/>
          </w:tcPr>
          <w:p w14:paraId="0526461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给予警告，责令限期改正，并可处1.7万元以上2万元以下的罚款。</w:t>
            </w:r>
          </w:p>
        </w:tc>
      </w:tr>
      <w:tr w:rsidR="00446724" w14:paraId="6DACFD78" w14:textId="77777777">
        <w:trPr>
          <w:trHeight w:val="445"/>
          <w:jc w:val="center"/>
        </w:trPr>
        <w:tc>
          <w:tcPr>
            <w:tcW w:w="535" w:type="dxa"/>
            <w:vMerge w:val="restart"/>
            <w:tcBorders>
              <w:tl2br w:val="nil"/>
              <w:tr2bl w:val="nil"/>
            </w:tcBorders>
            <w:vAlign w:val="center"/>
          </w:tcPr>
          <w:p w14:paraId="5EDE060C"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069AD6C0"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分支机构不具备以下条件：</w:t>
            </w:r>
          </w:p>
          <w:p w14:paraId="7D2D35CC"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（一）名称采用“房地产估价机构名称+分支机构所在地行政区划名+分公司（分所）”的形式；</w:t>
            </w:r>
          </w:p>
          <w:p w14:paraId="4A75E033"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（二）分支机构负责人应当是注册后从事房地产估价工作3年以上并无不良执业记录的专职注册房地产估价师；</w:t>
            </w:r>
          </w:p>
          <w:p w14:paraId="2726DF91"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（三）在分支机构所在地有3名以上专职注册房地产估价师；</w:t>
            </w:r>
          </w:p>
          <w:p w14:paraId="195B8BC1"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（四）有固定的经营服务场所；</w:t>
            </w:r>
          </w:p>
          <w:p w14:paraId="680D28ED"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（五）估价质量管理、估价档案管理、财务管理等各项内部管理制度健全。</w:t>
            </w:r>
          </w:p>
        </w:tc>
        <w:tc>
          <w:tcPr>
            <w:tcW w:w="983" w:type="dxa"/>
            <w:vMerge w:val="restart"/>
            <w:tcBorders>
              <w:tl2br w:val="nil"/>
              <w:tr2bl w:val="nil"/>
            </w:tcBorders>
            <w:vAlign w:val="center"/>
          </w:tcPr>
          <w:p w14:paraId="5BE806AE" w14:textId="77777777" w:rsidR="00446724" w:rsidRDefault="00000000">
            <w:pPr>
              <w:spacing w:line="260" w:lineRule="exact"/>
              <w:jc w:val="left"/>
              <w:rPr>
                <w:rFonts w:ascii="宋体" w:hAnsi="宋体" w:cs="宋体" w:hint="eastAsia"/>
                <w:color w:val="000000" w:themeColor="text1"/>
                <w:spacing w:val="8"/>
                <w:kern w:val="0"/>
                <w:szCs w:val="21"/>
              </w:rPr>
            </w:pPr>
            <w:r>
              <w:rPr>
                <w:rFonts w:ascii="仿宋_GB2312" w:eastAsia="仿宋_GB2312" w:hAnsi="宋体" w:cs="Times New Roman" w:hint="eastAsia"/>
                <w:color w:val="000000" w:themeColor="text1"/>
                <w:kern w:val="0"/>
                <w:szCs w:val="21"/>
              </w:rPr>
              <w:t>《房地产估价机构管理办法》第二十一条第一款</w:t>
            </w:r>
          </w:p>
        </w:tc>
        <w:tc>
          <w:tcPr>
            <w:tcW w:w="4120" w:type="dxa"/>
            <w:gridSpan w:val="2"/>
            <w:vMerge w:val="restart"/>
            <w:tcBorders>
              <w:tl2br w:val="nil"/>
              <w:tr2bl w:val="nil"/>
            </w:tcBorders>
            <w:vAlign w:val="center"/>
          </w:tcPr>
          <w:p w14:paraId="6F552157"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《房地产估价机构管理办法》第四十九条第一款第二项：</w:t>
            </w:r>
          </w:p>
          <w:p w14:paraId="2FED0888" w14:textId="77777777" w:rsidR="00446724" w:rsidRDefault="00000000">
            <w:pPr>
              <w:widowControl/>
              <w:spacing w:line="260" w:lineRule="exact"/>
              <w:ind w:firstLineChars="100" w:firstLine="210"/>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有下列行为之一的，由县级以上地方人民政府房地产主管部门给予警告，责令限期改正，并可处1万元以上2万元以下的罚款：</w:t>
            </w:r>
          </w:p>
          <w:p w14:paraId="336D220C"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违反本办法第二十一条规定设立分支机构的。</w:t>
            </w:r>
          </w:p>
          <w:p w14:paraId="7CBFFBA0"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第二十一条</w:t>
            </w:r>
            <w:r>
              <w:rPr>
                <w:rFonts w:ascii="仿宋_GB2312" w:eastAsia="仿宋_GB2312" w:hAnsi="宋体" w:cs="Times New Roman" w:hint="eastAsia"/>
                <w:color w:val="000000" w:themeColor="text1"/>
                <w:kern w:val="0"/>
                <w:szCs w:val="21"/>
              </w:rPr>
              <w:t>第一款</w:t>
            </w:r>
            <w:r>
              <w:rPr>
                <w:rFonts w:ascii="仿宋_GB2312" w:eastAsia="仿宋_GB2312" w:hAnsi="宋体" w:cs="Times New Roman"/>
                <w:color w:val="000000" w:themeColor="text1"/>
                <w:kern w:val="0"/>
                <w:szCs w:val="21"/>
              </w:rPr>
              <w:t>分支机构应当具备下列条件：</w:t>
            </w:r>
          </w:p>
          <w:p w14:paraId="6C251E16"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（一）名称采用</w:t>
            </w:r>
            <w:r>
              <w:rPr>
                <w:rFonts w:ascii="仿宋_GB2312" w:eastAsia="仿宋_GB2312" w:hAnsi="宋体" w:cs="Times New Roman"/>
                <w:color w:val="000000" w:themeColor="text1"/>
                <w:kern w:val="0"/>
                <w:szCs w:val="21"/>
              </w:rPr>
              <w:t>“</w:t>
            </w:r>
            <w:r>
              <w:rPr>
                <w:rFonts w:ascii="仿宋_GB2312" w:eastAsia="仿宋_GB2312" w:hAnsi="宋体" w:cs="Times New Roman"/>
                <w:color w:val="000000" w:themeColor="text1"/>
                <w:kern w:val="0"/>
                <w:szCs w:val="21"/>
              </w:rPr>
              <w:t>房地产估价机构名称+分支机构所在地行政区划名+分公司（分所）</w:t>
            </w:r>
            <w:r>
              <w:rPr>
                <w:rFonts w:ascii="仿宋_GB2312" w:eastAsia="仿宋_GB2312" w:hAnsi="宋体" w:cs="Times New Roman"/>
                <w:color w:val="000000" w:themeColor="text1"/>
                <w:kern w:val="0"/>
                <w:szCs w:val="21"/>
              </w:rPr>
              <w:t>”</w:t>
            </w:r>
            <w:r>
              <w:rPr>
                <w:rFonts w:ascii="仿宋_GB2312" w:eastAsia="仿宋_GB2312" w:hAnsi="宋体" w:cs="Times New Roman"/>
                <w:color w:val="000000" w:themeColor="text1"/>
                <w:kern w:val="0"/>
                <w:szCs w:val="21"/>
              </w:rPr>
              <w:t>的形式；</w:t>
            </w:r>
          </w:p>
          <w:p w14:paraId="670020A9"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（二）分支机构负责人应当是注册后从事房地产估价工作3年以上并无不良执业记录的专职注册房地产估价师；</w:t>
            </w:r>
          </w:p>
          <w:p w14:paraId="0AF1D82D"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（三）在分支机构所在地有3名以上专职注册房地产估价师；</w:t>
            </w:r>
          </w:p>
          <w:p w14:paraId="7AFEF595"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（四）有固定的经营服务场所；</w:t>
            </w:r>
          </w:p>
          <w:p w14:paraId="22206106"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（五）估价质量管理、估价档案管理、财务管理等各项内部管理制度健全。</w:t>
            </w:r>
          </w:p>
          <w:p w14:paraId="4F36DB73" w14:textId="77777777" w:rsidR="00446724" w:rsidRDefault="00446724">
            <w:pPr>
              <w:widowControl/>
              <w:spacing w:line="260" w:lineRule="exact"/>
              <w:jc w:val="lef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68DB46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54F97C9"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有1个条件不具备的。</w:t>
            </w:r>
          </w:p>
        </w:tc>
        <w:tc>
          <w:tcPr>
            <w:tcW w:w="3260" w:type="dxa"/>
            <w:tcBorders>
              <w:tl2br w:val="nil"/>
              <w:tr2bl w:val="nil"/>
            </w:tcBorders>
            <w:tcMar>
              <w:top w:w="15" w:type="dxa"/>
              <w:left w:w="15" w:type="dxa"/>
              <w:bottom w:w="15" w:type="dxa"/>
              <w:right w:w="15" w:type="dxa"/>
            </w:tcMar>
            <w:vAlign w:val="center"/>
          </w:tcPr>
          <w:p w14:paraId="597EB9DB"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给予警告，责令限期改正，并可处1万元以上1.3万元以下的罚款。</w:t>
            </w:r>
          </w:p>
        </w:tc>
      </w:tr>
      <w:tr w:rsidR="00446724" w14:paraId="0585BE71" w14:textId="77777777">
        <w:trPr>
          <w:trHeight w:val="445"/>
          <w:jc w:val="center"/>
        </w:trPr>
        <w:tc>
          <w:tcPr>
            <w:tcW w:w="535" w:type="dxa"/>
            <w:vMerge/>
            <w:tcBorders>
              <w:tl2br w:val="nil"/>
              <w:tr2bl w:val="nil"/>
            </w:tcBorders>
            <w:vAlign w:val="center"/>
          </w:tcPr>
          <w:p w14:paraId="2084C88D"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210E88B0" w14:textId="77777777" w:rsidR="00446724" w:rsidRDefault="00446724">
            <w:pPr>
              <w:widowControl/>
              <w:spacing w:line="260" w:lineRule="exact"/>
              <w:ind w:firstLineChars="100" w:firstLine="210"/>
              <w:jc w:val="center"/>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59E9C02" w14:textId="77777777" w:rsidR="00446724" w:rsidRDefault="00446724">
            <w:pPr>
              <w:widowControl/>
              <w:spacing w:line="260" w:lineRule="exact"/>
              <w:jc w:val="center"/>
              <w:rPr>
                <w:rFonts w:ascii="仿宋_GB2312" w:eastAsia="仿宋_GB2312" w:hAnsi="宋体" w:hint="eastAsia"/>
                <w:strike/>
                <w:color w:val="000000" w:themeColor="text1"/>
                <w:szCs w:val="21"/>
              </w:rPr>
            </w:pPr>
          </w:p>
        </w:tc>
        <w:tc>
          <w:tcPr>
            <w:tcW w:w="4120" w:type="dxa"/>
            <w:gridSpan w:val="2"/>
            <w:vMerge/>
            <w:tcBorders>
              <w:tl2br w:val="nil"/>
              <w:tr2bl w:val="nil"/>
            </w:tcBorders>
            <w:vAlign w:val="center"/>
          </w:tcPr>
          <w:p w14:paraId="70D3CAEC"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81CA38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DBABCE0"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有2个条件不具备的。</w:t>
            </w:r>
          </w:p>
        </w:tc>
        <w:tc>
          <w:tcPr>
            <w:tcW w:w="3260" w:type="dxa"/>
            <w:tcBorders>
              <w:tl2br w:val="nil"/>
              <w:tr2bl w:val="nil"/>
            </w:tcBorders>
            <w:tcMar>
              <w:top w:w="15" w:type="dxa"/>
              <w:left w:w="15" w:type="dxa"/>
              <w:bottom w:w="15" w:type="dxa"/>
              <w:right w:w="15" w:type="dxa"/>
            </w:tcMar>
            <w:vAlign w:val="center"/>
          </w:tcPr>
          <w:p w14:paraId="0FECABC1"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给予警告，责令限期改正，并可处1.3万元以上1.7万元以下的罚款。</w:t>
            </w:r>
          </w:p>
        </w:tc>
      </w:tr>
      <w:tr w:rsidR="00446724" w14:paraId="632280B3" w14:textId="77777777">
        <w:trPr>
          <w:trHeight w:val="445"/>
          <w:jc w:val="center"/>
        </w:trPr>
        <w:tc>
          <w:tcPr>
            <w:tcW w:w="535" w:type="dxa"/>
            <w:vMerge/>
            <w:tcBorders>
              <w:tl2br w:val="nil"/>
              <w:tr2bl w:val="nil"/>
            </w:tcBorders>
            <w:vAlign w:val="center"/>
          </w:tcPr>
          <w:p w14:paraId="76E7B8C8"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2A8D8A7" w14:textId="77777777" w:rsidR="00446724" w:rsidRDefault="00446724">
            <w:pPr>
              <w:widowControl/>
              <w:spacing w:line="260" w:lineRule="exact"/>
              <w:ind w:firstLineChars="100" w:firstLine="210"/>
              <w:jc w:val="center"/>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128C4C39" w14:textId="77777777" w:rsidR="00446724" w:rsidRDefault="00446724">
            <w:pPr>
              <w:widowControl/>
              <w:spacing w:line="260" w:lineRule="exact"/>
              <w:jc w:val="center"/>
              <w:rPr>
                <w:rFonts w:ascii="仿宋_GB2312" w:eastAsia="仿宋_GB2312" w:hAnsi="宋体" w:hint="eastAsia"/>
                <w:strike/>
                <w:color w:val="000000" w:themeColor="text1"/>
                <w:szCs w:val="21"/>
              </w:rPr>
            </w:pPr>
          </w:p>
        </w:tc>
        <w:tc>
          <w:tcPr>
            <w:tcW w:w="4120" w:type="dxa"/>
            <w:gridSpan w:val="2"/>
            <w:vMerge/>
            <w:tcBorders>
              <w:tl2br w:val="nil"/>
              <w:tr2bl w:val="nil"/>
            </w:tcBorders>
            <w:vAlign w:val="center"/>
          </w:tcPr>
          <w:p w14:paraId="2B54DA1C" w14:textId="77777777" w:rsidR="00446724" w:rsidRDefault="00446724">
            <w:pPr>
              <w:widowControl/>
              <w:spacing w:line="260" w:lineRule="exact"/>
              <w:jc w:val="center"/>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1402ED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65324E3"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有3个以上条件不具备的。</w:t>
            </w:r>
          </w:p>
        </w:tc>
        <w:tc>
          <w:tcPr>
            <w:tcW w:w="3260" w:type="dxa"/>
            <w:tcBorders>
              <w:tl2br w:val="nil"/>
              <w:tr2bl w:val="nil"/>
            </w:tcBorders>
            <w:tcMar>
              <w:top w:w="15" w:type="dxa"/>
              <w:left w:w="15" w:type="dxa"/>
              <w:bottom w:w="15" w:type="dxa"/>
              <w:right w:w="15" w:type="dxa"/>
            </w:tcMar>
            <w:vAlign w:val="center"/>
          </w:tcPr>
          <w:p w14:paraId="7EBAE650"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给予警告，责令限期改正，并可处1.7万元以上2万元以下的罚款。</w:t>
            </w:r>
          </w:p>
        </w:tc>
      </w:tr>
      <w:tr w:rsidR="00446724" w14:paraId="4CCF88D0" w14:textId="77777777">
        <w:trPr>
          <w:trHeight w:val="445"/>
          <w:jc w:val="center"/>
        </w:trPr>
        <w:tc>
          <w:tcPr>
            <w:tcW w:w="535" w:type="dxa"/>
            <w:vMerge w:val="restart"/>
            <w:tcBorders>
              <w:tl2br w:val="nil"/>
              <w:tr2bl w:val="nil"/>
            </w:tcBorders>
            <w:vAlign w:val="center"/>
          </w:tcPr>
          <w:p w14:paraId="3DB033C3"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2BBE866D"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新设立的分支机构，自领取分支机构营业执照之日起30日内不备案的</w:t>
            </w:r>
          </w:p>
        </w:tc>
        <w:tc>
          <w:tcPr>
            <w:tcW w:w="983" w:type="dxa"/>
            <w:vMerge w:val="restart"/>
            <w:tcBorders>
              <w:tl2br w:val="nil"/>
              <w:tr2bl w:val="nil"/>
            </w:tcBorders>
            <w:vAlign w:val="center"/>
          </w:tcPr>
          <w:p w14:paraId="4737BB1F"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《房地产估价机构管理办法》第二十二条第一款</w:t>
            </w:r>
          </w:p>
        </w:tc>
        <w:tc>
          <w:tcPr>
            <w:tcW w:w="4120" w:type="dxa"/>
            <w:gridSpan w:val="2"/>
            <w:vMerge w:val="restart"/>
            <w:tcBorders>
              <w:tl2br w:val="nil"/>
              <w:tr2bl w:val="nil"/>
            </w:tcBorders>
            <w:vAlign w:val="center"/>
          </w:tcPr>
          <w:p w14:paraId="40125E97"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《房地产估价机构管理办法》第四十九条第三项：有下列行为之一的，由县级以上地方人民政府房地产主管部门给予警告，责令限期改正，并可处1万元以上2万元以下的罚款：</w:t>
            </w:r>
          </w:p>
          <w:p w14:paraId="1BC3A7E4"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违反本办法第二十二条第一款规定，新设立的分支机构不备案的。</w:t>
            </w:r>
          </w:p>
          <w:p w14:paraId="3C0C91EC"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第二十二条第一款新设立的分支机构，应当自领取分支机构营业执照之日起30日内，到分支机构工商注册所在地的省、自治区人民政府住房城乡建设主管部门、直辖市人民政府房地产主管部门备案。</w:t>
            </w:r>
          </w:p>
        </w:tc>
        <w:tc>
          <w:tcPr>
            <w:tcW w:w="1134" w:type="dxa"/>
            <w:tcBorders>
              <w:tl2br w:val="nil"/>
              <w:tr2bl w:val="nil"/>
            </w:tcBorders>
            <w:tcMar>
              <w:top w:w="15" w:type="dxa"/>
              <w:left w:w="15" w:type="dxa"/>
              <w:bottom w:w="15" w:type="dxa"/>
              <w:right w:w="15" w:type="dxa"/>
            </w:tcMar>
            <w:vAlign w:val="center"/>
          </w:tcPr>
          <w:p w14:paraId="4946D82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DDE828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超过规定日期1个月以下备案的。</w:t>
            </w:r>
          </w:p>
        </w:tc>
        <w:tc>
          <w:tcPr>
            <w:tcW w:w="3260" w:type="dxa"/>
            <w:tcBorders>
              <w:tl2br w:val="nil"/>
              <w:tr2bl w:val="nil"/>
            </w:tcBorders>
            <w:tcMar>
              <w:top w:w="15" w:type="dxa"/>
              <w:left w:w="15" w:type="dxa"/>
              <w:bottom w:w="15" w:type="dxa"/>
              <w:right w:w="15" w:type="dxa"/>
            </w:tcMar>
            <w:vAlign w:val="center"/>
          </w:tcPr>
          <w:p w14:paraId="1C42E172"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给予警告，责令限期改正，并可处1万元以上1.3万元以下的罚款。</w:t>
            </w:r>
          </w:p>
        </w:tc>
      </w:tr>
      <w:tr w:rsidR="00446724" w14:paraId="66E5AA91" w14:textId="77777777">
        <w:trPr>
          <w:trHeight w:val="445"/>
          <w:jc w:val="center"/>
        </w:trPr>
        <w:tc>
          <w:tcPr>
            <w:tcW w:w="535" w:type="dxa"/>
            <w:vMerge/>
            <w:tcBorders>
              <w:tl2br w:val="nil"/>
              <w:tr2bl w:val="nil"/>
            </w:tcBorders>
            <w:vAlign w:val="center"/>
          </w:tcPr>
          <w:p w14:paraId="50C06875"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007422A1"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026130F7" w14:textId="77777777" w:rsidR="00446724" w:rsidRDefault="00446724">
            <w:pPr>
              <w:widowControl/>
              <w:spacing w:line="260" w:lineRule="exact"/>
              <w:rPr>
                <w:rFonts w:ascii="仿宋_GB2312" w:eastAsia="仿宋_GB2312" w:hAnsi="宋体" w:hint="eastAsia"/>
                <w:strike/>
                <w:color w:val="000000" w:themeColor="text1"/>
                <w:szCs w:val="21"/>
              </w:rPr>
            </w:pPr>
          </w:p>
        </w:tc>
        <w:tc>
          <w:tcPr>
            <w:tcW w:w="4120" w:type="dxa"/>
            <w:gridSpan w:val="2"/>
            <w:vMerge/>
            <w:tcBorders>
              <w:tl2br w:val="nil"/>
              <w:tr2bl w:val="nil"/>
            </w:tcBorders>
            <w:vAlign w:val="center"/>
          </w:tcPr>
          <w:p w14:paraId="65A0293A" w14:textId="77777777" w:rsidR="00446724" w:rsidRDefault="00446724">
            <w:pPr>
              <w:widowControl/>
              <w:spacing w:line="260" w:lineRule="exact"/>
              <w:rPr>
                <w:rFonts w:ascii="仿宋_GB2312" w:eastAsia="仿宋_GB2312" w:hAnsi="宋体" w:hint="eastAsia"/>
                <w:strike/>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C5A95E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A36C6B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超过规定日期1个月以上2个月以下备案的。</w:t>
            </w:r>
          </w:p>
        </w:tc>
        <w:tc>
          <w:tcPr>
            <w:tcW w:w="3260" w:type="dxa"/>
            <w:tcBorders>
              <w:tl2br w:val="nil"/>
              <w:tr2bl w:val="nil"/>
            </w:tcBorders>
            <w:tcMar>
              <w:top w:w="15" w:type="dxa"/>
              <w:left w:w="15" w:type="dxa"/>
              <w:bottom w:w="15" w:type="dxa"/>
              <w:right w:w="15" w:type="dxa"/>
            </w:tcMar>
            <w:vAlign w:val="center"/>
          </w:tcPr>
          <w:p w14:paraId="327252F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给予警告，责令限期改正，并可处1.3万元以上1.7万元以下的罚款。</w:t>
            </w:r>
          </w:p>
        </w:tc>
      </w:tr>
      <w:tr w:rsidR="00446724" w14:paraId="04AF1318" w14:textId="77777777">
        <w:trPr>
          <w:trHeight w:val="445"/>
          <w:jc w:val="center"/>
        </w:trPr>
        <w:tc>
          <w:tcPr>
            <w:tcW w:w="535" w:type="dxa"/>
            <w:vMerge/>
            <w:tcBorders>
              <w:tl2br w:val="nil"/>
              <w:tr2bl w:val="nil"/>
            </w:tcBorders>
            <w:vAlign w:val="center"/>
          </w:tcPr>
          <w:p w14:paraId="13CD588A"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47CA7422"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CD61990" w14:textId="77777777" w:rsidR="00446724" w:rsidRDefault="00446724">
            <w:pPr>
              <w:widowControl/>
              <w:spacing w:line="260" w:lineRule="exact"/>
              <w:rPr>
                <w:rFonts w:ascii="仿宋_GB2312" w:eastAsia="仿宋_GB2312" w:hAnsi="宋体" w:hint="eastAsia"/>
                <w:strike/>
                <w:color w:val="000000" w:themeColor="text1"/>
                <w:szCs w:val="21"/>
              </w:rPr>
            </w:pPr>
          </w:p>
        </w:tc>
        <w:tc>
          <w:tcPr>
            <w:tcW w:w="4120" w:type="dxa"/>
            <w:gridSpan w:val="2"/>
            <w:vMerge/>
            <w:tcBorders>
              <w:tl2br w:val="nil"/>
              <w:tr2bl w:val="nil"/>
            </w:tcBorders>
            <w:vAlign w:val="center"/>
          </w:tcPr>
          <w:p w14:paraId="7C9F81A6" w14:textId="77777777" w:rsidR="00446724" w:rsidRDefault="00446724">
            <w:pPr>
              <w:widowControl/>
              <w:spacing w:line="260" w:lineRule="exact"/>
              <w:rPr>
                <w:rFonts w:ascii="仿宋_GB2312" w:eastAsia="仿宋_GB2312" w:hAnsi="宋体" w:hint="eastAsia"/>
                <w:strike/>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E3DC36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27F0BD4"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超过规定日期2个月以上备案的。</w:t>
            </w:r>
          </w:p>
        </w:tc>
        <w:tc>
          <w:tcPr>
            <w:tcW w:w="3260" w:type="dxa"/>
            <w:tcBorders>
              <w:tl2br w:val="nil"/>
              <w:tr2bl w:val="nil"/>
            </w:tcBorders>
            <w:tcMar>
              <w:top w:w="15" w:type="dxa"/>
              <w:left w:w="15" w:type="dxa"/>
              <w:bottom w:w="15" w:type="dxa"/>
              <w:right w:w="15" w:type="dxa"/>
            </w:tcMar>
            <w:vAlign w:val="center"/>
          </w:tcPr>
          <w:p w14:paraId="0EF5BF0D"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给予警告，责令限期改正，并可处1.7万元以上2万元以下的罚款。</w:t>
            </w:r>
          </w:p>
        </w:tc>
      </w:tr>
      <w:tr w:rsidR="00446724" w14:paraId="42024E4E" w14:textId="77777777">
        <w:trPr>
          <w:trHeight w:val="445"/>
          <w:jc w:val="center"/>
        </w:trPr>
        <w:tc>
          <w:tcPr>
            <w:tcW w:w="535" w:type="dxa"/>
            <w:vMerge w:val="restart"/>
            <w:tcBorders>
              <w:tl2br w:val="nil"/>
              <w:tr2bl w:val="nil"/>
            </w:tcBorders>
            <w:vAlign w:val="center"/>
          </w:tcPr>
          <w:p w14:paraId="4B7C2A21"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7569067B"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房地产估价业务不由房地产估价机构统一接受委托，统一收取费用</w:t>
            </w:r>
          </w:p>
          <w:p w14:paraId="592A9C5C"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房地产估价师以个人名义承揽估价业务或分支机构不以设立该分支机构的房地产估价机构名义承揽估价业务</w:t>
            </w:r>
          </w:p>
        </w:tc>
        <w:tc>
          <w:tcPr>
            <w:tcW w:w="983" w:type="dxa"/>
            <w:vMerge w:val="restart"/>
            <w:tcBorders>
              <w:tl2br w:val="nil"/>
              <w:tr2bl w:val="nil"/>
            </w:tcBorders>
            <w:vAlign w:val="center"/>
          </w:tcPr>
          <w:p w14:paraId="52BD630B"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《房地产估价机构管理办法》第二十六条</w:t>
            </w:r>
          </w:p>
        </w:tc>
        <w:tc>
          <w:tcPr>
            <w:tcW w:w="4120" w:type="dxa"/>
            <w:gridSpan w:val="2"/>
            <w:vMerge w:val="restart"/>
            <w:tcBorders>
              <w:tl2br w:val="nil"/>
              <w:tr2bl w:val="nil"/>
            </w:tcBorders>
            <w:vAlign w:val="center"/>
          </w:tcPr>
          <w:p w14:paraId="468D6CDF"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《房地产估价机构管理办法》第五十条第一款第一项：</w:t>
            </w:r>
          </w:p>
          <w:p w14:paraId="3A96729D"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有下列行为之一的，由县级以上地方人民政府房地产主管部门给予警告，责令限期改正；逾期未改正的，可处5千元以上2万元以下的罚款；给当事人造成损失的，依法承担赔偿责任：</w:t>
            </w:r>
          </w:p>
          <w:p w14:paraId="38B7D571" w14:textId="77777777" w:rsidR="00446724" w:rsidRDefault="00000000">
            <w:pPr>
              <w:widowControl/>
              <w:spacing w:line="260" w:lineRule="exact"/>
              <w:ind w:firstLineChars="50" w:firstLine="105"/>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（一）违反本办法第二十六条规定承揽业务的</w:t>
            </w:r>
          </w:p>
          <w:p w14:paraId="7F8412CF"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第二十六条 房地产估价业务应当由房地产估价机构统一接受委托，统一收取费用。</w:t>
            </w:r>
          </w:p>
          <w:p w14:paraId="08D28956"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房地产估价师不得以个人名义承揽估价业务，分支机构应当以设立该分支机构的房地产估价机构名义承揽估价业务。</w:t>
            </w:r>
          </w:p>
        </w:tc>
        <w:tc>
          <w:tcPr>
            <w:tcW w:w="1134" w:type="dxa"/>
            <w:tcBorders>
              <w:tl2br w:val="nil"/>
              <w:tr2bl w:val="nil"/>
            </w:tcBorders>
            <w:tcMar>
              <w:top w:w="15" w:type="dxa"/>
              <w:left w:w="15" w:type="dxa"/>
              <w:bottom w:w="15" w:type="dxa"/>
              <w:right w:w="15" w:type="dxa"/>
            </w:tcMar>
            <w:vAlign w:val="center"/>
          </w:tcPr>
          <w:p w14:paraId="0FEB5EB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39D6E5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警告，责令限期改正，违法所得1万元以下。</w:t>
            </w:r>
          </w:p>
        </w:tc>
        <w:tc>
          <w:tcPr>
            <w:tcW w:w="3260" w:type="dxa"/>
            <w:tcBorders>
              <w:tl2br w:val="nil"/>
              <w:tr2bl w:val="nil"/>
            </w:tcBorders>
            <w:tcMar>
              <w:top w:w="15" w:type="dxa"/>
              <w:left w:w="15" w:type="dxa"/>
              <w:bottom w:w="15" w:type="dxa"/>
              <w:right w:w="15" w:type="dxa"/>
            </w:tcMar>
            <w:vAlign w:val="center"/>
          </w:tcPr>
          <w:p w14:paraId="599EF3F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警告，责令限期改正。</w:t>
            </w:r>
          </w:p>
        </w:tc>
      </w:tr>
      <w:tr w:rsidR="00446724" w14:paraId="3E8617DB" w14:textId="77777777">
        <w:trPr>
          <w:trHeight w:val="445"/>
          <w:jc w:val="center"/>
        </w:trPr>
        <w:tc>
          <w:tcPr>
            <w:tcW w:w="535" w:type="dxa"/>
            <w:vMerge/>
            <w:tcBorders>
              <w:tl2br w:val="nil"/>
              <w:tr2bl w:val="nil"/>
            </w:tcBorders>
            <w:vAlign w:val="center"/>
          </w:tcPr>
          <w:p w14:paraId="6D82DEAD"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50A5729B"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62A838A"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5805402A"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C7B6EFC"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65DB0B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经责令限期改正，逾期未改正，违法所得1万元以上2万元以下。</w:t>
            </w:r>
          </w:p>
        </w:tc>
        <w:tc>
          <w:tcPr>
            <w:tcW w:w="3260" w:type="dxa"/>
            <w:tcBorders>
              <w:tl2br w:val="nil"/>
              <w:tr2bl w:val="nil"/>
            </w:tcBorders>
            <w:tcMar>
              <w:top w:w="15" w:type="dxa"/>
              <w:left w:w="15" w:type="dxa"/>
              <w:bottom w:w="15" w:type="dxa"/>
              <w:right w:w="15" w:type="dxa"/>
            </w:tcMar>
            <w:vAlign w:val="center"/>
          </w:tcPr>
          <w:p w14:paraId="534FFC12"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可处5千元以上1万元以下的罚款。</w:t>
            </w:r>
          </w:p>
        </w:tc>
      </w:tr>
      <w:tr w:rsidR="00446724" w14:paraId="79C46014" w14:textId="77777777">
        <w:trPr>
          <w:trHeight w:val="445"/>
          <w:jc w:val="center"/>
        </w:trPr>
        <w:tc>
          <w:tcPr>
            <w:tcW w:w="535" w:type="dxa"/>
            <w:vMerge/>
            <w:tcBorders>
              <w:tl2br w:val="nil"/>
              <w:tr2bl w:val="nil"/>
            </w:tcBorders>
            <w:vAlign w:val="center"/>
          </w:tcPr>
          <w:p w14:paraId="394DF3D1"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7E8F68CC"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EB44C13"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45D75962"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18CCE5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1D4628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经责令限期改正，逾期未改正，违法所得2万元以上。</w:t>
            </w:r>
          </w:p>
        </w:tc>
        <w:tc>
          <w:tcPr>
            <w:tcW w:w="3260" w:type="dxa"/>
            <w:tcBorders>
              <w:tl2br w:val="nil"/>
              <w:tr2bl w:val="nil"/>
            </w:tcBorders>
            <w:tcMar>
              <w:top w:w="15" w:type="dxa"/>
              <w:left w:w="15" w:type="dxa"/>
              <w:bottom w:w="15" w:type="dxa"/>
              <w:right w:w="15" w:type="dxa"/>
            </w:tcMar>
            <w:vAlign w:val="center"/>
          </w:tcPr>
          <w:p w14:paraId="0BD4B22F"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可处1万元以上2万元以下的罚款。</w:t>
            </w:r>
          </w:p>
        </w:tc>
      </w:tr>
      <w:tr w:rsidR="00446724" w14:paraId="35B0CB54" w14:textId="77777777">
        <w:trPr>
          <w:trHeight w:val="445"/>
          <w:jc w:val="center"/>
        </w:trPr>
        <w:tc>
          <w:tcPr>
            <w:tcW w:w="535" w:type="dxa"/>
            <w:vMerge w:val="restart"/>
            <w:tcBorders>
              <w:tl2br w:val="nil"/>
              <w:tr2bl w:val="nil"/>
            </w:tcBorders>
            <w:vAlign w:val="center"/>
          </w:tcPr>
          <w:p w14:paraId="7DA6E981"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0758FF04"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未经委托人书面同意擅自转让受托的估价业务的，逾期未改正的</w:t>
            </w:r>
          </w:p>
        </w:tc>
        <w:tc>
          <w:tcPr>
            <w:tcW w:w="983" w:type="dxa"/>
            <w:vMerge w:val="restart"/>
            <w:tcBorders>
              <w:tl2br w:val="nil"/>
              <w:tr2bl w:val="nil"/>
            </w:tcBorders>
            <w:vAlign w:val="center"/>
          </w:tcPr>
          <w:p w14:paraId="7C3BE762"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《房地产估价机构管理办法》第二十九条第一款</w:t>
            </w:r>
          </w:p>
        </w:tc>
        <w:tc>
          <w:tcPr>
            <w:tcW w:w="4120" w:type="dxa"/>
            <w:gridSpan w:val="2"/>
            <w:vMerge w:val="restart"/>
            <w:tcBorders>
              <w:tl2br w:val="nil"/>
              <w:tr2bl w:val="nil"/>
            </w:tcBorders>
            <w:vAlign w:val="center"/>
          </w:tcPr>
          <w:p w14:paraId="21289DE1"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《房地产估价机构管理办法》第五十条第二项：</w:t>
            </w:r>
          </w:p>
          <w:p w14:paraId="2E3D7D35"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有下列行为之一的，由县级以上地方人民政府房地产主管部门给予警告，责令限期改正；逾期未改正的，可处5千元以上2万元以下的罚款；给当事人造成损失的，依法承担赔偿责任：</w:t>
            </w:r>
          </w:p>
          <w:p w14:paraId="07F92423"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（二）违反本办法第二十九条第一款规定，擅自转让受托的估价业务的；</w:t>
            </w:r>
          </w:p>
          <w:p w14:paraId="7BEC09EF"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第二十九条第一款</w:t>
            </w:r>
            <w:hyperlink r:id="rId16" w:tgtFrame="https://baike.baidu.com/item/_blank" w:history="1">
              <w:r>
                <w:rPr>
                  <w:rFonts w:ascii="仿宋_GB2312" w:eastAsia="仿宋_GB2312" w:hAnsi="宋体" w:cs="Times New Roman"/>
                  <w:color w:val="000000" w:themeColor="text1"/>
                  <w:kern w:val="0"/>
                  <w:szCs w:val="21"/>
                </w:rPr>
                <w:t>房地产估价机构</w:t>
              </w:r>
            </w:hyperlink>
            <w:r>
              <w:rPr>
                <w:rFonts w:ascii="仿宋_GB2312" w:eastAsia="仿宋_GB2312" w:hAnsi="宋体" w:cs="Times New Roman"/>
                <w:color w:val="000000" w:themeColor="text1"/>
                <w:kern w:val="0"/>
                <w:szCs w:val="21"/>
              </w:rPr>
              <w:t>未经委托人书面同意，不得转让受托的估价业务。</w:t>
            </w:r>
          </w:p>
          <w:p w14:paraId="29461102"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00744E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1EA4CB2"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48D242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可处5千元以上1万元以下的罚款。</w:t>
            </w:r>
          </w:p>
        </w:tc>
      </w:tr>
      <w:tr w:rsidR="00446724" w14:paraId="2FBEB754" w14:textId="77777777">
        <w:trPr>
          <w:trHeight w:val="445"/>
          <w:jc w:val="center"/>
        </w:trPr>
        <w:tc>
          <w:tcPr>
            <w:tcW w:w="535" w:type="dxa"/>
            <w:vMerge/>
            <w:tcBorders>
              <w:tl2br w:val="nil"/>
              <w:tr2bl w:val="nil"/>
            </w:tcBorders>
            <w:vAlign w:val="center"/>
          </w:tcPr>
          <w:p w14:paraId="5A752337"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5AD4DCAE"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322E809"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5D2C7F87"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F254B3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4C3496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2E3FF1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可处1万元以上1.5万元以下的罚款。</w:t>
            </w:r>
          </w:p>
        </w:tc>
      </w:tr>
      <w:tr w:rsidR="00446724" w14:paraId="34135AB8" w14:textId="77777777">
        <w:trPr>
          <w:trHeight w:val="445"/>
          <w:jc w:val="center"/>
        </w:trPr>
        <w:tc>
          <w:tcPr>
            <w:tcW w:w="535" w:type="dxa"/>
            <w:vMerge/>
            <w:tcBorders>
              <w:tl2br w:val="nil"/>
              <w:tr2bl w:val="nil"/>
            </w:tcBorders>
            <w:vAlign w:val="center"/>
          </w:tcPr>
          <w:p w14:paraId="428BE98E"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0C8BD6D6"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BBD98F2"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63A16782"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20CE02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2FF6680"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B0BF06E"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可处1.5万元以上2万元以下的罚款。</w:t>
            </w:r>
          </w:p>
        </w:tc>
      </w:tr>
      <w:tr w:rsidR="00446724" w14:paraId="6452E86F" w14:textId="77777777">
        <w:trPr>
          <w:trHeight w:val="445"/>
          <w:jc w:val="center"/>
        </w:trPr>
        <w:tc>
          <w:tcPr>
            <w:tcW w:w="535" w:type="dxa"/>
            <w:vMerge w:val="restart"/>
            <w:tcBorders>
              <w:tl2br w:val="nil"/>
              <w:tr2bl w:val="nil"/>
            </w:tcBorders>
            <w:vAlign w:val="center"/>
          </w:tcPr>
          <w:p w14:paraId="658C1C82"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4B2E94FF"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分支机构不以设立该分支机构的房地产估价机构的名义出具估价报告或不加盖该房地产估价机构公章</w:t>
            </w:r>
          </w:p>
        </w:tc>
        <w:tc>
          <w:tcPr>
            <w:tcW w:w="983" w:type="dxa"/>
            <w:vMerge w:val="restart"/>
            <w:tcBorders>
              <w:tl2br w:val="nil"/>
              <w:tr2bl w:val="nil"/>
            </w:tcBorders>
            <w:vAlign w:val="center"/>
          </w:tcPr>
          <w:p w14:paraId="5516D872"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《房地产估价机构管理办法》第二十条第二款</w:t>
            </w:r>
          </w:p>
        </w:tc>
        <w:tc>
          <w:tcPr>
            <w:tcW w:w="4120" w:type="dxa"/>
            <w:gridSpan w:val="2"/>
            <w:vMerge w:val="restart"/>
            <w:tcBorders>
              <w:tl2br w:val="nil"/>
              <w:tr2bl w:val="nil"/>
            </w:tcBorders>
            <w:vAlign w:val="center"/>
          </w:tcPr>
          <w:p w14:paraId="687A7723"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《房地产估价机构管理办法》第五十条第三款：</w:t>
            </w:r>
          </w:p>
          <w:p w14:paraId="3D395EDE"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有下列行为之一的，由县级以上地方人民政府房地产主管部门给予警告，责令限期改正；逾期未改正的，可处5千元以上2万元以下的罚款；给当事人造成损失的，依法承担赔偿责任：</w:t>
            </w:r>
          </w:p>
          <w:p w14:paraId="5CF94CBA"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（三）违反本办法第二十条第二款、第二十九条第二款、第三十二条规定出具估价报告的。</w:t>
            </w:r>
          </w:p>
          <w:p w14:paraId="630172DB"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第二十条</w:t>
            </w:r>
            <w:r>
              <w:rPr>
                <w:rFonts w:ascii="仿宋_GB2312" w:eastAsia="仿宋_GB2312" w:hAnsi="宋体" w:cs="Times New Roman" w:hint="eastAsia"/>
                <w:color w:val="000000" w:themeColor="text1"/>
                <w:kern w:val="0"/>
                <w:szCs w:val="21"/>
              </w:rPr>
              <w:t>第二款</w:t>
            </w:r>
            <w:r>
              <w:rPr>
                <w:rFonts w:ascii="仿宋_GB2312" w:eastAsia="仿宋_GB2312" w:hAnsi="宋体" w:cs="Times New Roman"/>
                <w:color w:val="000000" w:themeColor="text1"/>
                <w:kern w:val="0"/>
                <w:szCs w:val="21"/>
              </w:rPr>
              <w:t>分支机构应当以设立该分支机构的房地产估价机构的名义出具</w:t>
            </w:r>
            <w:hyperlink r:id="rId17" w:tgtFrame="https://baike.baidu.com/item/_blank" w:history="1">
              <w:r>
                <w:rPr>
                  <w:rFonts w:ascii="仿宋_GB2312" w:eastAsia="仿宋_GB2312" w:hAnsi="宋体" w:cs="Times New Roman"/>
                  <w:color w:val="000000" w:themeColor="text1"/>
                  <w:kern w:val="0"/>
                  <w:szCs w:val="21"/>
                </w:rPr>
                <w:t>估价报告</w:t>
              </w:r>
            </w:hyperlink>
            <w:r>
              <w:rPr>
                <w:rFonts w:ascii="仿宋_GB2312" w:eastAsia="仿宋_GB2312" w:hAnsi="宋体" w:cs="Times New Roman"/>
                <w:color w:val="000000" w:themeColor="text1"/>
                <w:kern w:val="0"/>
                <w:szCs w:val="21"/>
              </w:rPr>
              <w:t>，并加盖该房地产估价机构公章。</w:t>
            </w:r>
          </w:p>
        </w:tc>
        <w:tc>
          <w:tcPr>
            <w:tcW w:w="1134" w:type="dxa"/>
            <w:tcBorders>
              <w:tl2br w:val="nil"/>
              <w:tr2bl w:val="nil"/>
            </w:tcBorders>
            <w:tcMar>
              <w:top w:w="15" w:type="dxa"/>
              <w:left w:w="15" w:type="dxa"/>
              <w:bottom w:w="15" w:type="dxa"/>
              <w:right w:w="15" w:type="dxa"/>
            </w:tcMar>
            <w:vAlign w:val="center"/>
          </w:tcPr>
          <w:p w14:paraId="49A01BF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E5EB05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经责令限期改正，逾期不改正，从事违法行为，逾期1个月以下的。</w:t>
            </w:r>
          </w:p>
        </w:tc>
        <w:tc>
          <w:tcPr>
            <w:tcW w:w="3260" w:type="dxa"/>
            <w:tcBorders>
              <w:tl2br w:val="nil"/>
              <w:tr2bl w:val="nil"/>
            </w:tcBorders>
            <w:tcMar>
              <w:top w:w="15" w:type="dxa"/>
              <w:left w:w="15" w:type="dxa"/>
              <w:bottom w:w="15" w:type="dxa"/>
              <w:right w:w="15" w:type="dxa"/>
            </w:tcMar>
            <w:vAlign w:val="center"/>
          </w:tcPr>
          <w:p w14:paraId="31A00E5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给予警告，可处5千元以上1万元以下的罚款。</w:t>
            </w:r>
          </w:p>
        </w:tc>
      </w:tr>
      <w:tr w:rsidR="00446724" w14:paraId="74F9D0C0" w14:textId="77777777">
        <w:trPr>
          <w:trHeight w:val="445"/>
          <w:jc w:val="center"/>
        </w:trPr>
        <w:tc>
          <w:tcPr>
            <w:tcW w:w="535" w:type="dxa"/>
            <w:vMerge/>
            <w:tcBorders>
              <w:tl2br w:val="nil"/>
              <w:tr2bl w:val="nil"/>
            </w:tcBorders>
            <w:vAlign w:val="center"/>
          </w:tcPr>
          <w:p w14:paraId="5BABD971"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AC1AC33"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2F80CCD" w14:textId="77777777" w:rsidR="00446724" w:rsidRDefault="00446724">
            <w:pPr>
              <w:widowControl/>
              <w:spacing w:line="260" w:lineRule="exact"/>
              <w:rPr>
                <w:rFonts w:ascii="仿宋_GB2312" w:eastAsia="仿宋_GB2312" w:hAnsi="宋体" w:hint="eastAsia"/>
                <w:strike/>
                <w:color w:val="000000" w:themeColor="text1"/>
                <w:szCs w:val="21"/>
              </w:rPr>
            </w:pPr>
          </w:p>
        </w:tc>
        <w:tc>
          <w:tcPr>
            <w:tcW w:w="4120" w:type="dxa"/>
            <w:gridSpan w:val="2"/>
            <w:vMerge/>
            <w:tcBorders>
              <w:tl2br w:val="nil"/>
              <w:tr2bl w:val="nil"/>
            </w:tcBorders>
            <w:vAlign w:val="center"/>
          </w:tcPr>
          <w:p w14:paraId="210FDA02" w14:textId="77777777" w:rsidR="00446724" w:rsidRDefault="00446724">
            <w:pPr>
              <w:widowControl/>
              <w:spacing w:line="260" w:lineRule="exact"/>
              <w:rPr>
                <w:rFonts w:ascii="仿宋_GB2312" w:eastAsia="仿宋_GB2312" w:hAnsi="宋体" w:hint="eastAsia"/>
                <w:strike/>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82B47C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F6DA151"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经责令限期改正，逾期不改正，从事违法行为，逾期1个月以上2个月以下的。</w:t>
            </w:r>
          </w:p>
        </w:tc>
        <w:tc>
          <w:tcPr>
            <w:tcW w:w="3260" w:type="dxa"/>
            <w:tcBorders>
              <w:tl2br w:val="nil"/>
              <w:tr2bl w:val="nil"/>
            </w:tcBorders>
            <w:tcMar>
              <w:top w:w="15" w:type="dxa"/>
              <w:left w:w="15" w:type="dxa"/>
              <w:bottom w:w="15" w:type="dxa"/>
              <w:right w:w="15" w:type="dxa"/>
            </w:tcMar>
            <w:vAlign w:val="center"/>
          </w:tcPr>
          <w:p w14:paraId="1BD27C5E"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给予警告，可处1万元以上1.5万元以下的罚款。</w:t>
            </w:r>
          </w:p>
        </w:tc>
      </w:tr>
      <w:tr w:rsidR="00446724" w14:paraId="3B878558" w14:textId="77777777">
        <w:trPr>
          <w:trHeight w:val="445"/>
          <w:jc w:val="center"/>
        </w:trPr>
        <w:tc>
          <w:tcPr>
            <w:tcW w:w="535" w:type="dxa"/>
            <w:vMerge/>
            <w:tcBorders>
              <w:tl2br w:val="nil"/>
              <w:tr2bl w:val="nil"/>
            </w:tcBorders>
            <w:vAlign w:val="center"/>
          </w:tcPr>
          <w:p w14:paraId="2ECA5534"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233384AF"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0A75EA6B" w14:textId="77777777" w:rsidR="00446724" w:rsidRDefault="00446724">
            <w:pPr>
              <w:widowControl/>
              <w:spacing w:line="260" w:lineRule="exact"/>
              <w:rPr>
                <w:rFonts w:ascii="仿宋_GB2312" w:eastAsia="仿宋_GB2312" w:hAnsi="宋体" w:hint="eastAsia"/>
                <w:strike/>
                <w:color w:val="000000" w:themeColor="text1"/>
                <w:szCs w:val="21"/>
              </w:rPr>
            </w:pPr>
          </w:p>
        </w:tc>
        <w:tc>
          <w:tcPr>
            <w:tcW w:w="4120" w:type="dxa"/>
            <w:gridSpan w:val="2"/>
            <w:vMerge/>
            <w:tcBorders>
              <w:tl2br w:val="nil"/>
              <w:tr2bl w:val="nil"/>
            </w:tcBorders>
            <w:vAlign w:val="center"/>
          </w:tcPr>
          <w:p w14:paraId="68AED13A" w14:textId="77777777" w:rsidR="00446724" w:rsidRDefault="00446724">
            <w:pPr>
              <w:widowControl/>
              <w:spacing w:line="260" w:lineRule="exact"/>
              <w:rPr>
                <w:rFonts w:ascii="仿宋_GB2312" w:eastAsia="仿宋_GB2312" w:hAnsi="宋体" w:hint="eastAsia"/>
                <w:strike/>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59D8D6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846F233"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经责令限期改正，逾期不改正，从事违法行为，逾期2个月以上的。</w:t>
            </w:r>
          </w:p>
        </w:tc>
        <w:tc>
          <w:tcPr>
            <w:tcW w:w="3260" w:type="dxa"/>
            <w:tcBorders>
              <w:tl2br w:val="nil"/>
              <w:tr2bl w:val="nil"/>
            </w:tcBorders>
            <w:tcMar>
              <w:top w:w="15" w:type="dxa"/>
              <w:left w:w="15" w:type="dxa"/>
              <w:bottom w:w="15" w:type="dxa"/>
              <w:right w:w="15" w:type="dxa"/>
            </w:tcMar>
            <w:vAlign w:val="center"/>
          </w:tcPr>
          <w:p w14:paraId="34C66E7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给予警告，可处1.5万元以上2万元以下的罚款。</w:t>
            </w:r>
          </w:p>
        </w:tc>
      </w:tr>
      <w:tr w:rsidR="00446724" w14:paraId="0A7FD1E9" w14:textId="77777777">
        <w:trPr>
          <w:trHeight w:val="445"/>
          <w:jc w:val="center"/>
        </w:trPr>
        <w:tc>
          <w:tcPr>
            <w:tcW w:w="535" w:type="dxa"/>
            <w:vMerge w:val="restart"/>
            <w:tcBorders>
              <w:tl2br w:val="nil"/>
              <w:tr2bl w:val="nil"/>
            </w:tcBorders>
            <w:vAlign w:val="center"/>
          </w:tcPr>
          <w:p w14:paraId="591365D2"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583615DC"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未经委托人书面同意，房地产估价机构与其他房地产估价机构合作完成估价业务，以合作双方的名义共同出具估价报告，逾期未改正的</w:t>
            </w:r>
          </w:p>
        </w:tc>
        <w:tc>
          <w:tcPr>
            <w:tcW w:w="983" w:type="dxa"/>
            <w:vMerge w:val="restart"/>
            <w:tcBorders>
              <w:tl2br w:val="nil"/>
              <w:tr2bl w:val="nil"/>
            </w:tcBorders>
            <w:vAlign w:val="center"/>
          </w:tcPr>
          <w:p w14:paraId="2DF17A55" w14:textId="77777777" w:rsidR="00446724" w:rsidRDefault="00000000">
            <w:pPr>
              <w:spacing w:line="260" w:lineRule="exact"/>
              <w:rPr>
                <w:rFonts w:ascii="宋体" w:hAnsi="宋体" w:cs="宋体" w:hint="eastAsia"/>
                <w:color w:val="000000" w:themeColor="text1"/>
                <w:spacing w:val="8"/>
                <w:kern w:val="0"/>
                <w:szCs w:val="21"/>
              </w:rPr>
            </w:pPr>
            <w:r>
              <w:rPr>
                <w:rFonts w:ascii="仿宋_GB2312" w:eastAsia="仿宋_GB2312" w:hAnsi="宋体" w:cs="Times New Roman" w:hint="eastAsia"/>
                <w:color w:val="000000" w:themeColor="text1"/>
                <w:kern w:val="0"/>
                <w:szCs w:val="21"/>
              </w:rPr>
              <w:t>《房地产估价机构管理办法》第二十九条第二款</w:t>
            </w:r>
          </w:p>
        </w:tc>
        <w:tc>
          <w:tcPr>
            <w:tcW w:w="4120" w:type="dxa"/>
            <w:gridSpan w:val="2"/>
            <w:vMerge w:val="restart"/>
            <w:tcBorders>
              <w:tl2br w:val="nil"/>
              <w:tr2bl w:val="nil"/>
            </w:tcBorders>
            <w:vAlign w:val="center"/>
          </w:tcPr>
          <w:p w14:paraId="23EEC774"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《房地产估价机构管理办法》第五十条第三款：</w:t>
            </w:r>
          </w:p>
          <w:p w14:paraId="1A6665F0"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有下列行为之一的，由县级以上地方人民政府房地产主管部门给予警告，责令限期改正；逾期未改正的，可处5千元以上2万元以下的罚款；给当事人造成损失的，依法承担赔偿责任：</w:t>
            </w:r>
          </w:p>
          <w:p w14:paraId="656175E3"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（三）违反本办法第二十条第二款、第二十九条第二款、第三十二条规定出具估价报告的。</w:t>
            </w:r>
          </w:p>
          <w:p w14:paraId="66F46D2A"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第二十九条</w:t>
            </w:r>
            <w:r>
              <w:rPr>
                <w:rFonts w:ascii="仿宋_GB2312" w:eastAsia="仿宋_GB2312" w:hAnsi="宋体" w:cs="Times New Roman" w:hint="eastAsia"/>
                <w:color w:val="000000" w:themeColor="text1"/>
                <w:kern w:val="0"/>
                <w:szCs w:val="21"/>
              </w:rPr>
              <w:t>第二款</w:t>
            </w:r>
            <w:r>
              <w:rPr>
                <w:rFonts w:ascii="仿宋_GB2312" w:eastAsia="仿宋_GB2312" w:hAnsi="宋体" w:cs="Times New Roman"/>
                <w:color w:val="000000" w:themeColor="text1"/>
                <w:kern w:val="0"/>
                <w:szCs w:val="21"/>
              </w:rPr>
              <w:t>经委托人书面同意，房地产估价机构可以与其他房地产估价机构合作完成估价业务，以合作双方的名义共同出具估价报告。</w:t>
            </w:r>
          </w:p>
          <w:p w14:paraId="4A0CCD15" w14:textId="77777777" w:rsidR="00446724" w:rsidRDefault="00446724">
            <w:pPr>
              <w:widowControl/>
              <w:spacing w:line="260" w:lineRule="exact"/>
              <w:rPr>
                <w:rFonts w:ascii="仿宋_GB2312" w:eastAsia="仿宋_GB2312" w:hAnsi="宋体" w:hint="eastAsia"/>
                <w:strike/>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8247CE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AD7FDA2"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B2A22A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给予警告，责令限期改正；可处5千元以上1万元以下的罚款。</w:t>
            </w:r>
          </w:p>
        </w:tc>
      </w:tr>
      <w:tr w:rsidR="00446724" w14:paraId="74AA2269" w14:textId="77777777">
        <w:trPr>
          <w:trHeight w:val="445"/>
          <w:jc w:val="center"/>
        </w:trPr>
        <w:tc>
          <w:tcPr>
            <w:tcW w:w="535" w:type="dxa"/>
            <w:vMerge/>
            <w:tcBorders>
              <w:tl2br w:val="nil"/>
              <w:tr2bl w:val="nil"/>
            </w:tcBorders>
            <w:vAlign w:val="center"/>
          </w:tcPr>
          <w:p w14:paraId="64A4936F"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18B90795"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0D649515" w14:textId="77777777" w:rsidR="00446724" w:rsidRDefault="00446724">
            <w:pPr>
              <w:widowControl/>
              <w:spacing w:line="260" w:lineRule="exact"/>
              <w:rPr>
                <w:rFonts w:ascii="仿宋_GB2312" w:eastAsia="仿宋_GB2312" w:hAnsi="宋体" w:hint="eastAsia"/>
                <w:strike/>
                <w:color w:val="000000" w:themeColor="text1"/>
                <w:szCs w:val="21"/>
              </w:rPr>
            </w:pPr>
          </w:p>
        </w:tc>
        <w:tc>
          <w:tcPr>
            <w:tcW w:w="4120" w:type="dxa"/>
            <w:gridSpan w:val="2"/>
            <w:vMerge/>
            <w:tcBorders>
              <w:tl2br w:val="nil"/>
              <w:tr2bl w:val="nil"/>
            </w:tcBorders>
            <w:vAlign w:val="center"/>
          </w:tcPr>
          <w:p w14:paraId="66B7F1B6" w14:textId="77777777" w:rsidR="00446724" w:rsidRDefault="00446724">
            <w:pPr>
              <w:widowControl/>
              <w:spacing w:line="260" w:lineRule="exact"/>
              <w:rPr>
                <w:rFonts w:ascii="仿宋_GB2312" w:eastAsia="仿宋_GB2312" w:hAnsi="宋体" w:hint="eastAsia"/>
                <w:strike/>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9C0BDF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2448752"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A081F6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给予警告，责令限期改，可处1万元以上1.5万元以下的罚款。</w:t>
            </w:r>
          </w:p>
        </w:tc>
      </w:tr>
      <w:tr w:rsidR="00446724" w14:paraId="49560D17" w14:textId="77777777">
        <w:trPr>
          <w:trHeight w:val="445"/>
          <w:jc w:val="center"/>
        </w:trPr>
        <w:tc>
          <w:tcPr>
            <w:tcW w:w="535" w:type="dxa"/>
            <w:vMerge/>
            <w:tcBorders>
              <w:tl2br w:val="nil"/>
              <w:tr2bl w:val="nil"/>
            </w:tcBorders>
            <w:vAlign w:val="center"/>
          </w:tcPr>
          <w:p w14:paraId="3DF70E7B"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49F353BC"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16E01EFA" w14:textId="77777777" w:rsidR="00446724" w:rsidRDefault="00446724">
            <w:pPr>
              <w:widowControl/>
              <w:spacing w:line="260" w:lineRule="exact"/>
              <w:rPr>
                <w:rFonts w:ascii="仿宋_GB2312" w:eastAsia="仿宋_GB2312" w:hAnsi="宋体" w:hint="eastAsia"/>
                <w:strike/>
                <w:color w:val="000000" w:themeColor="text1"/>
                <w:szCs w:val="21"/>
              </w:rPr>
            </w:pPr>
          </w:p>
        </w:tc>
        <w:tc>
          <w:tcPr>
            <w:tcW w:w="4120" w:type="dxa"/>
            <w:gridSpan w:val="2"/>
            <w:vMerge/>
            <w:tcBorders>
              <w:tl2br w:val="nil"/>
              <w:tr2bl w:val="nil"/>
            </w:tcBorders>
            <w:vAlign w:val="center"/>
          </w:tcPr>
          <w:p w14:paraId="2F1121D5" w14:textId="77777777" w:rsidR="00446724" w:rsidRDefault="00446724">
            <w:pPr>
              <w:widowControl/>
              <w:spacing w:line="260" w:lineRule="exact"/>
              <w:rPr>
                <w:rFonts w:ascii="仿宋_GB2312" w:eastAsia="仿宋_GB2312" w:hAnsi="宋体" w:hint="eastAsia"/>
                <w:strike/>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F4BA70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4533EF6"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8A33C8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给予警告，责令限期改，可处1.5万元以上2万元以下的罚款。</w:t>
            </w:r>
          </w:p>
        </w:tc>
      </w:tr>
      <w:tr w:rsidR="00446724" w14:paraId="78964D17" w14:textId="77777777">
        <w:trPr>
          <w:trHeight w:val="445"/>
          <w:jc w:val="center"/>
        </w:trPr>
        <w:tc>
          <w:tcPr>
            <w:tcW w:w="535" w:type="dxa"/>
            <w:vMerge w:val="restart"/>
            <w:tcBorders>
              <w:tl2br w:val="nil"/>
              <w:tr2bl w:val="nil"/>
            </w:tcBorders>
            <w:vAlign w:val="center"/>
          </w:tcPr>
          <w:p w14:paraId="0541037A"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2A2F03D0"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房地产估价报告不以房地产估价机构出具，或不加盖房地产估价机构公章，或没有至少2名专职注册房地产估价师签字的，逾期未改正的</w:t>
            </w:r>
          </w:p>
        </w:tc>
        <w:tc>
          <w:tcPr>
            <w:tcW w:w="983" w:type="dxa"/>
            <w:vMerge w:val="restart"/>
            <w:tcBorders>
              <w:tl2br w:val="nil"/>
              <w:tr2bl w:val="nil"/>
            </w:tcBorders>
            <w:vAlign w:val="center"/>
          </w:tcPr>
          <w:p w14:paraId="68B207A5"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《房地产估价机构管理办法》第三十二条</w:t>
            </w:r>
          </w:p>
        </w:tc>
        <w:tc>
          <w:tcPr>
            <w:tcW w:w="4120" w:type="dxa"/>
            <w:gridSpan w:val="2"/>
            <w:vMerge w:val="restart"/>
            <w:tcBorders>
              <w:tl2br w:val="nil"/>
              <w:tr2bl w:val="nil"/>
            </w:tcBorders>
            <w:vAlign w:val="center"/>
          </w:tcPr>
          <w:p w14:paraId="10DC30EB"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《房地产估价机构管理办法》第五十条第三款：</w:t>
            </w:r>
          </w:p>
          <w:p w14:paraId="6A4D5107"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有下列行为之一的，由县级以上地方人民政府房地产主管部门给予警告，责令限期改正；逾期未改正的，可处5千元以上2万元以下的罚款；给当事人造成损失的，依法承担赔偿责任：</w:t>
            </w:r>
          </w:p>
          <w:p w14:paraId="332A7972"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（三）违反本办法第二十条第二款、第二十九条第二款、第三十二条规定出具估价报告的。</w:t>
            </w:r>
          </w:p>
          <w:p w14:paraId="7F81E693"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《房地产估价机构管理办法》第三十二条房地产估价报告应当由房地产估价机构出具，加盖房地产估价机构公章，并有至少2名专职注册房地产估价师签字。</w:t>
            </w:r>
          </w:p>
        </w:tc>
        <w:tc>
          <w:tcPr>
            <w:tcW w:w="1134" w:type="dxa"/>
            <w:tcBorders>
              <w:tl2br w:val="nil"/>
              <w:tr2bl w:val="nil"/>
            </w:tcBorders>
            <w:tcMar>
              <w:top w:w="15" w:type="dxa"/>
              <w:left w:w="15" w:type="dxa"/>
              <w:bottom w:w="15" w:type="dxa"/>
              <w:right w:w="15" w:type="dxa"/>
            </w:tcMar>
            <w:vAlign w:val="center"/>
          </w:tcPr>
          <w:p w14:paraId="35777F4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45A939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经责令限期改正，逾期不改正，从事违法行为，逾期1个月以下的。</w:t>
            </w:r>
          </w:p>
        </w:tc>
        <w:tc>
          <w:tcPr>
            <w:tcW w:w="3260" w:type="dxa"/>
            <w:tcBorders>
              <w:tl2br w:val="nil"/>
              <w:tr2bl w:val="nil"/>
            </w:tcBorders>
            <w:tcMar>
              <w:top w:w="15" w:type="dxa"/>
              <w:left w:w="15" w:type="dxa"/>
              <w:bottom w:w="15" w:type="dxa"/>
              <w:right w:w="15" w:type="dxa"/>
            </w:tcMar>
            <w:vAlign w:val="center"/>
          </w:tcPr>
          <w:p w14:paraId="61DD0F06"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给予警告，责令限期改，可处5千元以上1万元以下的罚款。</w:t>
            </w:r>
          </w:p>
        </w:tc>
      </w:tr>
      <w:tr w:rsidR="00446724" w14:paraId="78FDA342" w14:textId="77777777">
        <w:trPr>
          <w:trHeight w:val="445"/>
          <w:jc w:val="center"/>
        </w:trPr>
        <w:tc>
          <w:tcPr>
            <w:tcW w:w="535" w:type="dxa"/>
            <w:vMerge/>
            <w:tcBorders>
              <w:tl2br w:val="nil"/>
              <w:tr2bl w:val="nil"/>
            </w:tcBorders>
            <w:vAlign w:val="center"/>
          </w:tcPr>
          <w:p w14:paraId="39186B7C"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78E03EE6"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DD9E900"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3BCC911F"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1E8303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38ECC01"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经责令限期改正，逾期不改正，从事违法行为，逾期1个月以上2个月以下的。</w:t>
            </w:r>
          </w:p>
        </w:tc>
        <w:tc>
          <w:tcPr>
            <w:tcW w:w="3260" w:type="dxa"/>
            <w:tcBorders>
              <w:tl2br w:val="nil"/>
              <w:tr2bl w:val="nil"/>
            </w:tcBorders>
            <w:tcMar>
              <w:top w:w="15" w:type="dxa"/>
              <w:left w:w="15" w:type="dxa"/>
              <w:bottom w:w="15" w:type="dxa"/>
              <w:right w:w="15" w:type="dxa"/>
            </w:tcMar>
            <w:vAlign w:val="center"/>
          </w:tcPr>
          <w:p w14:paraId="08351F4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可处1万元以上1.5万元以下的罚款。</w:t>
            </w:r>
          </w:p>
        </w:tc>
      </w:tr>
      <w:tr w:rsidR="00446724" w14:paraId="5E6819BD" w14:textId="77777777">
        <w:trPr>
          <w:trHeight w:val="445"/>
          <w:jc w:val="center"/>
        </w:trPr>
        <w:tc>
          <w:tcPr>
            <w:tcW w:w="535" w:type="dxa"/>
            <w:vMerge/>
            <w:tcBorders>
              <w:tl2br w:val="nil"/>
              <w:tr2bl w:val="nil"/>
            </w:tcBorders>
            <w:vAlign w:val="center"/>
          </w:tcPr>
          <w:p w14:paraId="356D0B38"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3544115"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2517F05"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4B82CC17"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3DC700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AC3EA41"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经责令限期改正，逾期不改正，从事违法行为，逾期2个月以上的。</w:t>
            </w:r>
          </w:p>
        </w:tc>
        <w:tc>
          <w:tcPr>
            <w:tcW w:w="3260" w:type="dxa"/>
            <w:tcBorders>
              <w:tl2br w:val="nil"/>
              <w:tr2bl w:val="nil"/>
            </w:tcBorders>
            <w:tcMar>
              <w:top w:w="15" w:type="dxa"/>
              <w:left w:w="15" w:type="dxa"/>
              <w:bottom w:w="15" w:type="dxa"/>
              <w:right w:w="15" w:type="dxa"/>
            </w:tcMar>
            <w:vAlign w:val="center"/>
          </w:tcPr>
          <w:p w14:paraId="78FEB4B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给予警告，责令限期改，可处1.5万元以上2万元以下的罚款。</w:t>
            </w:r>
          </w:p>
        </w:tc>
      </w:tr>
      <w:tr w:rsidR="00446724" w14:paraId="312B9733" w14:textId="77777777">
        <w:trPr>
          <w:trHeight w:val="445"/>
          <w:jc w:val="center"/>
        </w:trPr>
        <w:tc>
          <w:tcPr>
            <w:tcW w:w="535" w:type="dxa"/>
            <w:vMerge w:val="restart"/>
            <w:tcBorders>
              <w:tl2br w:val="nil"/>
              <w:tr2bl w:val="nil"/>
            </w:tcBorders>
            <w:vAlign w:val="center"/>
          </w:tcPr>
          <w:p w14:paraId="5AB03D4D"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362CA46A"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房地产估价机构及执行房地产估价业务的估价人员与委托人或者估价业务相对人有利害关系的，应当回避未回避的</w:t>
            </w:r>
          </w:p>
        </w:tc>
        <w:tc>
          <w:tcPr>
            <w:tcW w:w="983" w:type="dxa"/>
            <w:vMerge w:val="restart"/>
            <w:tcBorders>
              <w:tl2br w:val="nil"/>
              <w:tr2bl w:val="nil"/>
            </w:tcBorders>
            <w:vAlign w:val="center"/>
          </w:tcPr>
          <w:p w14:paraId="69AC507F"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《房地产估价机构管理办法》第二十七条</w:t>
            </w:r>
          </w:p>
        </w:tc>
        <w:tc>
          <w:tcPr>
            <w:tcW w:w="4120" w:type="dxa"/>
            <w:gridSpan w:val="2"/>
            <w:vMerge w:val="restart"/>
            <w:tcBorders>
              <w:tl2br w:val="nil"/>
              <w:tr2bl w:val="nil"/>
            </w:tcBorders>
            <w:vAlign w:val="center"/>
          </w:tcPr>
          <w:p w14:paraId="1298F7C0"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《房地产估价机构管理办法》第五十一条：</w:t>
            </w:r>
          </w:p>
          <w:p w14:paraId="11652B8A"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违反本办法第二十七条规定，房地产估价机构及其估价人员应当回避未回避的，由县级以上地方人民政府房地产主管部门给予警告，责令限期改正，并可处1万元以下的罚款；给当事人造成损失的，依法承担赔偿责任。</w:t>
            </w:r>
          </w:p>
          <w:p w14:paraId="7143F5BE"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第二十七条 房地产估价机构及执行房地产估价业务的估价人员与委托人或者估价业务相对人有利害关系的，应当回避。</w:t>
            </w:r>
          </w:p>
          <w:p w14:paraId="57376518"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32E394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F58911E"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3C3FF73"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给予警告，责令限期改正，并可处0.3万元以下的罚款。</w:t>
            </w:r>
          </w:p>
        </w:tc>
      </w:tr>
      <w:tr w:rsidR="00446724" w14:paraId="6FDE6888" w14:textId="77777777">
        <w:trPr>
          <w:trHeight w:val="445"/>
          <w:jc w:val="center"/>
        </w:trPr>
        <w:tc>
          <w:tcPr>
            <w:tcW w:w="535" w:type="dxa"/>
            <w:vMerge/>
            <w:tcBorders>
              <w:tl2br w:val="nil"/>
              <w:tr2bl w:val="nil"/>
            </w:tcBorders>
            <w:vAlign w:val="center"/>
          </w:tcPr>
          <w:p w14:paraId="705450BF"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DAAABB1"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7898C54" w14:textId="77777777" w:rsidR="00446724" w:rsidRDefault="00446724">
            <w:pPr>
              <w:widowControl/>
              <w:spacing w:line="260" w:lineRule="exact"/>
              <w:rPr>
                <w:rFonts w:ascii="仿宋_GB2312" w:eastAsia="仿宋_GB2312" w:hAnsi="宋体" w:hint="eastAsia"/>
                <w:strike/>
                <w:color w:val="000000" w:themeColor="text1"/>
                <w:szCs w:val="21"/>
              </w:rPr>
            </w:pPr>
          </w:p>
        </w:tc>
        <w:tc>
          <w:tcPr>
            <w:tcW w:w="4120" w:type="dxa"/>
            <w:gridSpan w:val="2"/>
            <w:vMerge/>
            <w:tcBorders>
              <w:tl2br w:val="nil"/>
              <w:tr2bl w:val="nil"/>
            </w:tcBorders>
            <w:vAlign w:val="center"/>
          </w:tcPr>
          <w:p w14:paraId="02D94311" w14:textId="77777777" w:rsidR="00446724" w:rsidRDefault="00446724">
            <w:pPr>
              <w:widowControl/>
              <w:spacing w:line="260" w:lineRule="exact"/>
              <w:rPr>
                <w:rFonts w:ascii="仿宋_GB2312" w:eastAsia="仿宋_GB2312" w:hAnsi="宋体" w:hint="eastAsia"/>
                <w:strike/>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3EEA0C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49A64E2"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21D0F3D"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给予警告，责令限期改正，并可处0.3万元以上0.7万元以下的罚款。</w:t>
            </w:r>
          </w:p>
        </w:tc>
      </w:tr>
      <w:tr w:rsidR="00446724" w14:paraId="7EA776A0" w14:textId="77777777">
        <w:trPr>
          <w:trHeight w:val="445"/>
          <w:jc w:val="center"/>
        </w:trPr>
        <w:tc>
          <w:tcPr>
            <w:tcW w:w="535" w:type="dxa"/>
            <w:vMerge/>
            <w:tcBorders>
              <w:tl2br w:val="nil"/>
              <w:tr2bl w:val="nil"/>
            </w:tcBorders>
            <w:vAlign w:val="center"/>
          </w:tcPr>
          <w:p w14:paraId="425D0D49"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06D3884F"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C20E98E" w14:textId="77777777" w:rsidR="00446724" w:rsidRDefault="00446724">
            <w:pPr>
              <w:widowControl/>
              <w:spacing w:line="260" w:lineRule="exact"/>
              <w:rPr>
                <w:rFonts w:ascii="仿宋_GB2312" w:eastAsia="仿宋_GB2312" w:hAnsi="宋体" w:hint="eastAsia"/>
                <w:strike/>
                <w:color w:val="000000" w:themeColor="text1"/>
                <w:szCs w:val="21"/>
              </w:rPr>
            </w:pPr>
          </w:p>
        </w:tc>
        <w:tc>
          <w:tcPr>
            <w:tcW w:w="4120" w:type="dxa"/>
            <w:gridSpan w:val="2"/>
            <w:vMerge/>
            <w:tcBorders>
              <w:tl2br w:val="nil"/>
              <w:tr2bl w:val="nil"/>
            </w:tcBorders>
            <w:vAlign w:val="center"/>
          </w:tcPr>
          <w:p w14:paraId="15ACE8E5" w14:textId="77777777" w:rsidR="00446724" w:rsidRDefault="00446724">
            <w:pPr>
              <w:widowControl/>
              <w:spacing w:line="260" w:lineRule="exact"/>
              <w:rPr>
                <w:rFonts w:ascii="仿宋_GB2312" w:eastAsia="仿宋_GB2312" w:hAnsi="宋体" w:hint="eastAsia"/>
                <w:strike/>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56F59D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BD6F708"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0CFCAE4"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给予警告，责令限期改正，并可处0.7万元以上1万元以下的罚款。</w:t>
            </w:r>
          </w:p>
        </w:tc>
      </w:tr>
      <w:tr w:rsidR="00446724" w14:paraId="4CC474F7" w14:textId="77777777">
        <w:trPr>
          <w:trHeight w:val="445"/>
          <w:jc w:val="center"/>
        </w:trPr>
        <w:tc>
          <w:tcPr>
            <w:tcW w:w="535" w:type="dxa"/>
            <w:vMerge w:val="restart"/>
            <w:tcBorders>
              <w:tl2br w:val="nil"/>
              <w:tr2bl w:val="nil"/>
            </w:tcBorders>
            <w:vAlign w:val="center"/>
          </w:tcPr>
          <w:p w14:paraId="797EC43E"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0F3B82ED"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涂改、倒卖、出租、出借或者以其他形式非法转让资质证书</w:t>
            </w:r>
          </w:p>
        </w:tc>
        <w:tc>
          <w:tcPr>
            <w:tcW w:w="983" w:type="dxa"/>
            <w:vMerge w:val="restart"/>
            <w:tcBorders>
              <w:tl2br w:val="nil"/>
              <w:tr2bl w:val="nil"/>
            </w:tcBorders>
            <w:vAlign w:val="center"/>
          </w:tcPr>
          <w:p w14:paraId="791A7012"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《房地产估价机构管理办法》第三十三条第一款第（一）项</w:t>
            </w:r>
          </w:p>
        </w:tc>
        <w:tc>
          <w:tcPr>
            <w:tcW w:w="4120" w:type="dxa"/>
            <w:gridSpan w:val="2"/>
            <w:vMerge w:val="restart"/>
            <w:tcBorders>
              <w:tl2br w:val="nil"/>
              <w:tr2bl w:val="nil"/>
            </w:tcBorders>
            <w:vAlign w:val="center"/>
          </w:tcPr>
          <w:p w14:paraId="064A68AA"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《房地产估价机构管理办法》第五十三条：</w:t>
            </w:r>
          </w:p>
          <w:p w14:paraId="6F9DFAA0"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1AA4C729"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第三十三条</w:t>
            </w:r>
            <w:r>
              <w:rPr>
                <w:rFonts w:ascii="仿宋_GB2312" w:eastAsia="仿宋_GB2312" w:hAnsi="宋体" w:cs="Times New Roman" w:hint="eastAsia"/>
                <w:color w:val="000000" w:themeColor="text1"/>
                <w:kern w:val="0"/>
                <w:szCs w:val="21"/>
              </w:rPr>
              <w:t>第一款</w:t>
            </w:r>
            <w:r>
              <w:rPr>
                <w:rFonts w:ascii="仿宋_GB2312" w:eastAsia="仿宋_GB2312" w:hAnsi="宋体" w:cs="Times New Roman"/>
                <w:color w:val="000000" w:themeColor="text1"/>
                <w:kern w:val="0"/>
                <w:szCs w:val="21"/>
              </w:rPr>
              <w:t>房地产估价机构不得有下列行为：</w:t>
            </w:r>
          </w:p>
          <w:p w14:paraId="3E792D43"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color w:val="000000" w:themeColor="text1"/>
                <w:kern w:val="0"/>
                <w:szCs w:val="21"/>
              </w:rPr>
              <w:t>（一）涂改、倒卖、出租、出借或者以其他形式非法转让资质证书；</w:t>
            </w:r>
          </w:p>
        </w:tc>
        <w:tc>
          <w:tcPr>
            <w:tcW w:w="1134" w:type="dxa"/>
            <w:tcBorders>
              <w:tl2br w:val="nil"/>
              <w:tr2bl w:val="nil"/>
            </w:tcBorders>
            <w:tcMar>
              <w:top w:w="15" w:type="dxa"/>
              <w:left w:w="15" w:type="dxa"/>
              <w:bottom w:w="15" w:type="dxa"/>
              <w:right w:w="15" w:type="dxa"/>
            </w:tcMar>
            <w:vAlign w:val="center"/>
          </w:tcPr>
          <w:p w14:paraId="49CA341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D3E0F0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0D37F3A"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给予警告，责令限期改正，并处1万元以上1.5万元以下的罚款。</w:t>
            </w:r>
          </w:p>
        </w:tc>
      </w:tr>
      <w:tr w:rsidR="00446724" w14:paraId="11165D3F" w14:textId="77777777">
        <w:trPr>
          <w:trHeight w:val="445"/>
          <w:jc w:val="center"/>
        </w:trPr>
        <w:tc>
          <w:tcPr>
            <w:tcW w:w="535" w:type="dxa"/>
            <w:vMerge/>
            <w:tcBorders>
              <w:tl2br w:val="nil"/>
              <w:tr2bl w:val="nil"/>
            </w:tcBorders>
            <w:vAlign w:val="center"/>
          </w:tcPr>
          <w:p w14:paraId="27C7F79B"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D72CC60"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8175B42"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3314F1C2"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58B5FD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EE89612"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BD1F7A6"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给予警告，责令限期改正，并处1.5万元以上2.5万元以下的罚款。</w:t>
            </w:r>
          </w:p>
        </w:tc>
      </w:tr>
      <w:tr w:rsidR="00446724" w14:paraId="79220EED" w14:textId="77777777">
        <w:trPr>
          <w:trHeight w:val="445"/>
          <w:jc w:val="center"/>
        </w:trPr>
        <w:tc>
          <w:tcPr>
            <w:tcW w:w="535" w:type="dxa"/>
            <w:vMerge/>
            <w:tcBorders>
              <w:tl2br w:val="nil"/>
              <w:tr2bl w:val="nil"/>
            </w:tcBorders>
            <w:vAlign w:val="center"/>
          </w:tcPr>
          <w:p w14:paraId="2203E75F"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0ACFE4CE"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4897CA3"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097F7633"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9E6351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F901797"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5E5BA1F"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给予警告，责令限期改正，并处2.5万元以上3万元以下的罚款。</w:t>
            </w:r>
          </w:p>
        </w:tc>
      </w:tr>
      <w:tr w:rsidR="00446724" w14:paraId="75C2BC6F" w14:textId="77777777">
        <w:trPr>
          <w:trHeight w:val="445"/>
          <w:jc w:val="center"/>
        </w:trPr>
        <w:tc>
          <w:tcPr>
            <w:tcW w:w="535" w:type="dxa"/>
            <w:vMerge w:val="restart"/>
            <w:tcBorders>
              <w:tl2br w:val="nil"/>
              <w:tr2bl w:val="nil"/>
            </w:tcBorders>
            <w:vAlign w:val="center"/>
          </w:tcPr>
          <w:p w14:paraId="2AA387DF"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5EA02D88"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超越资质等级业务范围承接房地产估价业务</w:t>
            </w:r>
          </w:p>
        </w:tc>
        <w:tc>
          <w:tcPr>
            <w:tcW w:w="983" w:type="dxa"/>
            <w:vMerge w:val="restart"/>
            <w:tcBorders>
              <w:tl2br w:val="nil"/>
              <w:tr2bl w:val="nil"/>
            </w:tcBorders>
            <w:vAlign w:val="center"/>
          </w:tcPr>
          <w:p w14:paraId="41FFAB19"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《房地产估价机构管理办法》第三十三条第一款第（二）项</w:t>
            </w:r>
          </w:p>
        </w:tc>
        <w:tc>
          <w:tcPr>
            <w:tcW w:w="4120" w:type="dxa"/>
            <w:gridSpan w:val="2"/>
            <w:vMerge w:val="restart"/>
            <w:tcBorders>
              <w:tl2br w:val="nil"/>
              <w:tr2bl w:val="nil"/>
            </w:tcBorders>
            <w:vAlign w:val="center"/>
          </w:tcPr>
          <w:p w14:paraId="0853BF1E"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《房地产估价机构管理办法》第五十三条：</w:t>
            </w:r>
          </w:p>
          <w:p w14:paraId="0FD79DFF"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5DD4E6AC"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第三十三条</w:t>
            </w:r>
            <w:r>
              <w:rPr>
                <w:rFonts w:ascii="仿宋_GB2312" w:eastAsia="仿宋_GB2312" w:hAnsi="宋体" w:cs="Times New Roman" w:hint="eastAsia"/>
                <w:color w:val="000000" w:themeColor="text1"/>
                <w:kern w:val="0"/>
                <w:szCs w:val="21"/>
              </w:rPr>
              <w:t>第一款</w:t>
            </w:r>
            <w:r>
              <w:rPr>
                <w:rFonts w:ascii="仿宋_GB2312" w:eastAsia="仿宋_GB2312" w:hAnsi="宋体" w:cs="Times New Roman"/>
                <w:color w:val="000000" w:themeColor="text1"/>
                <w:kern w:val="0"/>
                <w:szCs w:val="21"/>
              </w:rPr>
              <w:t>房地产估价机构不得有下列行为：</w:t>
            </w:r>
          </w:p>
          <w:p w14:paraId="4BA246AD" w14:textId="77777777" w:rsidR="00446724" w:rsidRDefault="00000000">
            <w:pPr>
              <w:widowControl/>
              <w:spacing w:line="260" w:lineRule="exact"/>
              <w:textAlignment w:val="center"/>
              <w:rPr>
                <w:color w:val="000000" w:themeColor="text1"/>
              </w:rPr>
            </w:pPr>
            <w:r>
              <w:rPr>
                <w:rFonts w:ascii="仿宋_GB2312" w:eastAsia="仿宋_GB2312" w:hAnsi="宋体" w:cs="Times New Roman"/>
                <w:color w:val="000000" w:themeColor="text1"/>
                <w:kern w:val="0"/>
                <w:szCs w:val="21"/>
              </w:rPr>
              <w:t>（二）超越资质等级业务范围承接房地产估价业务；</w:t>
            </w:r>
          </w:p>
          <w:p w14:paraId="2B7E2DCB"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2AFA18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6D3CD1F"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670F062"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给予警告，责令限期改正，并处1万元以上1.5万元以下的罚款。</w:t>
            </w:r>
          </w:p>
        </w:tc>
      </w:tr>
      <w:tr w:rsidR="00446724" w14:paraId="3AF62100" w14:textId="77777777">
        <w:trPr>
          <w:trHeight w:val="445"/>
          <w:jc w:val="center"/>
        </w:trPr>
        <w:tc>
          <w:tcPr>
            <w:tcW w:w="535" w:type="dxa"/>
            <w:vMerge/>
            <w:tcBorders>
              <w:tl2br w:val="nil"/>
              <w:tr2bl w:val="nil"/>
            </w:tcBorders>
            <w:vAlign w:val="center"/>
          </w:tcPr>
          <w:p w14:paraId="4AC3F08D"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59F01F5F"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BF06AA8"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0138A57F"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531B35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EBA8912"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52942D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给予警告，责令限期改正，并处1.5万元以上2.5万元以下的罚款。</w:t>
            </w:r>
          </w:p>
        </w:tc>
      </w:tr>
      <w:tr w:rsidR="00446724" w14:paraId="56978C54" w14:textId="77777777">
        <w:trPr>
          <w:trHeight w:val="445"/>
          <w:jc w:val="center"/>
        </w:trPr>
        <w:tc>
          <w:tcPr>
            <w:tcW w:w="535" w:type="dxa"/>
            <w:vMerge/>
            <w:tcBorders>
              <w:tl2br w:val="nil"/>
              <w:tr2bl w:val="nil"/>
            </w:tcBorders>
            <w:vAlign w:val="center"/>
          </w:tcPr>
          <w:p w14:paraId="0F5CD040"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76ADD328"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058A904F"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2FCED408"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CA90CA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C56282B"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04FF5DA"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给予警告，责令限期改正，并处2.5万元以上3万元以下的罚款。</w:t>
            </w:r>
          </w:p>
        </w:tc>
      </w:tr>
      <w:tr w:rsidR="00446724" w14:paraId="762B1613" w14:textId="77777777">
        <w:trPr>
          <w:trHeight w:val="445"/>
          <w:jc w:val="center"/>
        </w:trPr>
        <w:tc>
          <w:tcPr>
            <w:tcW w:w="535" w:type="dxa"/>
            <w:vMerge w:val="restart"/>
            <w:tcBorders>
              <w:tl2br w:val="nil"/>
              <w:tr2bl w:val="nil"/>
            </w:tcBorders>
            <w:vAlign w:val="center"/>
          </w:tcPr>
          <w:p w14:paraId="0EEF4E15"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0D932DC2"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以迎合高估或者低估要求、给予回扣、恶意压低收费等方式进行不正当竞争</w:t>
            </w:r>
          </w:p>
        </w:tc>
        <w:tc>
          <w:tcPr>
            <w:tcW w:w="983" w:type="dxa"/>
            <w:vMerge w:val="restart"/>
            <w:tcBorders>
              <w:tl2br w:val="nil"/>
              <w:tr2bl w:val="nil"/>
            </w:tcBorders>
            <w:vAlign w:val="center"/>
          </w:tcPr>
          <w:p w14:paraId="624F32CE"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《房地产估价机构管理办法》第三十三条第一款第（三）项</w:t>
            </w:r>
          </w:p>
        </w:tc>
        <w:tc>
          <w:tcPr>
            <w:tcW w:w="4120" w:type="dxa"/>
            <w:gridSpan w:val="2"/>
            <w:vMerge w:val="restart"/>
            <w:tcBorders>
              <w:tl2br w:val="nil"/>
              <w:tr2bl w:val="nil"/>
            </w:tcBorders>
            <w:vAlign w:val="center"/>
          </w:tcPr>
          <w:p w14:paraId="135D060B"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《房地产估价机构管理办法》第五十三条：</w:t>
            </w:r>
          </w:p>
          <w:p w14:paraId="72BD9B7A"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6F027C19"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第三十三条</w:t>
            </w:r>
            <w:r>
              <w:rPr>
                <w:rFonts w:ascii="仿宋_GB2312" w:eastAsia="仿宋_GB2312" w:hAnsi="宋体" w:cs="Times New Roman" w:hint="eastAsia"/>
                <w:color w:val="000000" w:themeColor="text1"/>
                <w:kern w:val="0"/>
                <w:szCs w:val="21"/>
              </w:rPr>
              <w:t>第一款</w:t>
            </w:r>
            <w:r>
              <w:rPr>
                <w:rFonts w:ascii="仿宋_GB2312" w:eastAsia="仿宋_GB2312" w:hAnsi="宋体" w:cs="Times New Roman"/>
                <w:color w:val="000000" w:themeColor="text1"/>
                <w:kern w:val="0"/>
                <w:szCs w:val="21"/>
              </w:rPr>
              <w:t>房地产估价机构不得有下列行为：</w:t>
            </w:r>
          </w:p>
          <w:p w14:paraId="4D5FB0C2"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（三）以迎合高估或者低估要求、给予回扣、恶意压低收费等方式进行</w:t>
            </w:r>
            <w:hyperlink r:id="rId18" w:tgtFrame="https://baike.baidu.com/item/_blank" w:history="1">
              <w:r>
                <w:rPr>
                  <w:rFonts w:ascii="仿宋_GB2312" w:eastAsia="仿宋_GB2312" w:hAnsi="宋体" w:cs="Times New Roman"/>
                  <w:color w:val="000000" w:themeColor="text1"/>
                  <w:kern w:val="0"/>
                  <w:szCs w:val="21"/>
                </w:rPr>
                <w:t>不正当竞争</w:t>
              </w:r>
            </w:hyperlink>
            <w:r>
              <w:rPr>
                <w:rFonts w:ascii="仿宋_GB2312" w:eastAsia="仿宋_GB2312" w:hAnsi="宋体" w:cs="Times New Roman"/>
                <w:color w:val="000000" w:themeColor="text1"/>
                <w:kern w:val="0"/>
                <w:szCs w:val="21"/>
              </w:rPr>
              <w:t>；</w:t>
            </w:r>
          </w:p>
          <w:p w14:paraId="6B0CEF0C"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A3B80C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7C7BE24"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4D623E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给予警告，责令限期改正，并处1万元以上1.5万元以下的罚款。</w:t>
            </w:r>
          </w:p>
        </w:tc>
      </w:tr>
      <w:tr w:rsidR="00446724" w14:paraId="0FC588C0" w14:textId="77777777">
        <w:trPr>
          <w:trHeight w:val="445"/>
          <w:jc w:val="center"/>
        </w:trPr>
        <w:tc>
          <w:tcPr>
            <w:tcW w:w="535" w:type="dxa"/>
            <w:vMerge/>
            <w:tcBorders>
              <w:tl2br w:val="nil"/>
              <w:tr2bl w:val="nil"/>
            </w:tcBorders>
            <w:vAlign w:val="center"/>
          </w:tcPr>
          <w:p w14:paraId="6DFABE9A"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476F02C5"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08CA1DE8" w14:textId="77777777" w:rsidR="00446724" w:rsidRDefault="00446724">
            <w:pPr>
              <w:widowControl/>
              <w:spacing w:line="260" w:lineRule="exact"/>
              <w:rPr>
                <w:rFonts w:ascii="仿宋_GB2312" w:eastAsia="仿宋_GB2312" w:hAnsi="宋体" w:hint="eastAsia"/>
                <w:strike/>
                <w:color w:val="000000" w:themeColor="text1"/>
                <w:szCs w:val="21"/>
              </w:rPr>
            </w:pPr>
          </w:p>
        </w:tc>
        <w:tc>
          <w:tcPr>
            <w:tcW w:w="4120" w:type="dxa"/>
            <w:gridSpan w:val="2"/>
            <w:vMerge/>
            <w:tcBorders>
              <w:tl2br w:val="nil"/>
              <w:tr2bl w:val="nil"/>
            </w:tcBorders>
            <w:vAlign w:val="center"/>
          </w:tcPr>
          <w:p w14:paraId="4CE9F4B1" w14:textId="77777777" w:rsidR="00446724" w:rsidRDefault="00446724">
            <w:pPr>
              <w:widowControl/>
              <w:spacing w:line="260" w:lineRule="exact"/>
              <w:rPr>
                <w:rFonts w:ascii="仿宋_GB2312" w:eastAsia="仿宋_GB2312" w:hAnsi="宋体" w:hint="eastAsia"/>
                <w:strike/>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65D18F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C93C6C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C3E5EBE"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给予警告，责令限期改正，并处1.5万元以上2.5万元以下的罚款。</w:t>
            </w:r>
          </w:p>
        </w:tc>
      </w:tr>
      <w:tr w:rsidR="00446724" w14:paraId="6BF98C8D" w14:textId="77777777">
        <w:trPr>
          <w:trHeight w:val="445"/>
          <w:jc w:val="center"/>
        </w:trPr>
        <w:tc>
          <w:tcPr>
            <w:tcW w:w="535" w:type="dxa"/>
            <w:vMerge/>
            <w:tcBorders>
              <w:tl2br w:val="nil"/>
              <w:tr2bl w:val="nil"/>
            </w:tcBorders>
            <w:vAlign w:val="center"/>
          </w:tcPr>
          <w:p w14:paraId="281BEC8B"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524E4C37"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0CEAAE8" w14:textId="77777777" w:rsidR="00446724" w:rsidRDefault="00446724">
            <w:pPr>
              <w:widowControl/>
              <w:spacing w:line="260" w:lineRule="exact"/>
              <w:rPr>
                <w:rFonts w:ascii="仿宋_GB2312" w:eastAsia="仿宋_GB2312" w:hAnsi="宋体" w:hint="eastAsia"/>
                <w:strike/>
                <w:color w:val="000000" w:themeColor="text1"/>
                <w:szCs w:val="21"/>
              </w:rPr>
            </w:pPr>
          </w:p>
        </w:tc>
        <w:tc>
          <w:tcPr>
            <w:tcW w:w="4120" w:type="dxa"/>
            <w:gridSpan w:val="2"/>
            <w:vMerge/>
            <w:tcBorders>
              <w:tl2br w:val="nil"/>
              <w:tr2bl w:val="nil"/>
            </w:tcBorders>
            <w:vAlign w:val="center"/>
          </w:tcPr>
          <w:p w14:paraId="337F405A" w14:textId="77777777" w:rsidR="00446724" w:rsidRDefault="00446724">
            <w:pPr>
              <w:widowControl/>
              <w:spacing w:line="260" w:lineRule="exact"/>
              <w:rPr>
                <w:rFonts w:ascii="仿宋_GB2312" w:eastAsia="仿宋_GB2312" w:hAnsi="宋体" w:hint="eastAsia"/>
                <w:strike/>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3D48DC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C4F8692"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1EA7E3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给予警告，责令限期改正，并处2.5万元以上3万元以下的罚款。</w:t>
            </w:r>
          </w:p>
        </w:tc>
      </w:tr>
      <w:tr w:rsidR="00446724" w14:paraId="2CCD8254" w14:textId="77777777">
        <w:trPr>
          <w:trHeight w:val="445"/>
          <w:jc w:val="center"/>
        </w:trPr>
        <w:tc>
          <w:tcPr>
            <w:tcW w:w="535" w:type="dxa"/>
            <w:vMerge w:val="restart"/>
            <w:tcBorders>
              <w:tl2br w:val="nil"/>
              <w:tr2bl w:val="nil"/>
            </w:tcBorders>
            <w:vAlign w:val="center"/>
          </w:tcPr>
          <w:p w14:paraId="5F91E55F"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7B1959EE"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违反房地产估价规范和标准</w:t>
            </w:r>
          </w:p>
        </w:tc>
        <w:tc>
          <w:tcPr>
            <w:tcW w:w="983" w:type="dxa"/>
            <w:vMerge w:val="restart"/>
            <w:tcBorders>
              <w:tl2br w:val="nil"/>
              <w:tr2bl w:val="nil"/>
            </w:tcBorders>
            <w:vAlign w:val="center"/>
          </w:tcPr>
          <w:p w14:paraId="169BF94C"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《房地产估价机构管理办法》第三十三条第一款第（四）项</w:t>
            </w:r>
          </w:p>
        </w:tc>
        <w:tc>
          <w:tcPr>
            <w:tcW w:w="4120" w:type="dxa"/>
            <w:gridSpan w:val="2"/>
            <w:vMerge w:val="restart"/>
            <w:tcBorders>
              <w:tl2br w:val="nil"/>
              <w:tr2bl w:val="nil"/>
            </w:tcBorders>
            <w:vAlign w:val="center"/>
          </w:tcPr>
          <w:p w14:paraId="78B79992"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《房地产估价机构管理办法》第五十三条：</w:t>
            </w:r>
          </w:p>
          <w:p w14:paraId="368B6263"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1C4A3C9E"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第三十三条</w:t>
            </w:r>
            <w:r>
              <w:rPr>
                <w:rFonts w:ascii="仿宋_GB2312" w:eastAsia="仿宋_GB2312" w:hAnsi="宋体" w:cs="Times New Roman" w:hint="eastAsia"/>
                <w:color w:val="000000" w:themeColor="text1"/>
                <w:kern w:val="0"/>
                <w:szCs w:val="21"/>
              </w:rPr>
              <w:t>第一款</w:t>
            </w:r>
            <w:r>
              <w:rPr>
                <w:rFonts w:ascii="仿宋_GB2312" w:eastAsia="仿宋_GB2312" w:hAnsi="宋体" w:cs="Times New Roman"/>
                <w:color w:val="000000" w:themeColor="text1"/>
                <w:kern w:val="0"/>
                <w:szCs w:val="21"/>
              </w:rPr>
              <w:t>房地产估价机构不得有下列行为：</w:t>
            </w:r>
          </w:p>
          <w:p w14:paraId="67044C44" w14:textId="77777777" w:rsidR="00446724" w:rsidRDefault="00000000">
            <w:pPr>
              <w:widowControl/>
              <w:spacing w:line="260" w:lineRule="exact"/>
              <w:textAlignment w:val="center"/>
              <w:rPr>
                <w:color w:val="000000" w:themeColor="text1"/>
              </w:rPr>
            </w:pPr>
            <w:r>
              <w:rPr>
                <w:rFonts w:ascii="仿宋_GB2312" w:eastAsia="仿宋_GB2312" w:hAnsi="宋体" w:cs="Times New Roman"/>
                <w:color w:val="000000" w:themeColor="text1"/>
                <w:kern w:val="0"/>
                <w:szCs w:val="21"/>
              </w:rPr>
              <w:t>（四）违反房地产估价规范和标准；</w:t>
            </w:r>
          </w:p>
          <w:p w14:paraId="2AEEC8DC"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59C78F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ED860EE"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E0B912E"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给予警告，责令限期改正，并处1万元以上1.5万元以下的罚款。</w:t>
            </w:r>
          </w:p>
        </w:tc>
      </w:tr>
      <w:tr w:rsidR="00446724" w14:paraId="535042A4" w14:textId="77777777">
        <w:trPr>
          <w:trHeight w:val="445"/>
          <w:jc w:val="center"/>
        </w:trPr>
        <w:tc>
          <w:tcPr>
            <w:tcW w:w="535" w:type="dxa"/>
            <w:vMerge/>
            <w:tcBorders>
              <w:tl2br w:val="nil"/>
              <w:tr2bl w:val="nil"/>
            </w:tcBorders>
            <w:vAlign w:val="center"/>
          </w:tcPr>
          <w:p w14:paraId="630DAA94"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1E55D658"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E0CBAFE"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296E97FD"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2C9861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82A47F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917DB9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给予警告，责令限期改正，并处1.5万元以上2.5万元以下的罚款。</w:t>
            </w:r>
          </w:p>
        </w:tc>
      </w:tr>
      <w:tr w:rsidR="00446724" w14:paraId="1C3E2398" w14:textId="77777777">
        <w:trPr>
          <w:trHeight w:val="445"/>
          <w:jc w:val="center"/>
        </w:trPr>
        <w:tc>
          <w:tcPr>
            <w:tcW w:w="535" w:type="dxa"/>
            <w:vMerge/>
            <w:tcBorders>
              <w:tl2br w:val="nil"/>
              <w:tr2bl w:val="nil"/>
            </w:tcBorders>
            <w:vAlign w:val="center"/>
          </w:tcPr>
          <w:p w14:paraId="4919610C"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DACF088"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1E94962E"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45523774"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E2647A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D991005"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40844A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给予警告，责令限期改正，并处2.5万元以上3万元以下的罚款。</w:t>
            </w:r>
          </w:p>
        </w:tc>
      </w:tr>
      <w:tr w:rsidR="00446724" w14:paraId="303FD455" w14:textId="77777777">
        <w:trPr>
          <w:trHeight w:val="445"/>
          <w:jc w:val="center"/>
        </w:trPr>
        <w:tc>
          <w:tcPr>
            <w:tcW w:w="535" w:type="dxa"/>
            <w:vMerge w:val="restart"/>
            <w:tcBorders>
              <w:tl2br w:val="nil"/>
              <w:tr2bl w:val="nil"/>
            </w:tcBorders>
            <w:vAlign w:val="center"/>
          </w:tcPr>
          <w:p w14:paraId="16E833CC"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6517C7B6"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房地产估价机构出具有虚假记载、误导性陈述或者重大遗漏的估价报告</w:t>
            </w:r>
          </w:p>
        </w:tc>
        <w:tc>
          <w:tcPr>
            <w:tcW w:w="983" w:type="dxa"/>
            <w:vMerge w:val="restart"/>
            <w:tcBorders>
              <w:tl2br w:val="nil"/>
              <w:tr2bl w:val="nil"/>
            </w:tcBorders>
            <w:vAlign w:val="center"/>
          </w:tcPr>
          <w:p w14:paraId="5C559092"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《房地产估价机构管理办法》第三十三条第一款第（五）项</w:t>
            </w:r>
          </w:p>
        </w:tc>
        <w:tc>
          <w:tcPr>
            <w:tcW w:w="4120" w:type="dxa"/>
            <w:gridSpan w:val="2"/>
            <w:vMerge w:val="restart"/>
            <w:tcBorders>
              <w:tl2br w:val="nil"/>
              <w:tr2bl w:val="nil"/>
            </w:tcBorders>
            <w:vAlign w:val="center"/>
          </w:tcPr>
          <w:p w14:paraId="599809C1"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《房地产估价机构管理办法》第五十三条：</w:t>
            </w:r>
          </w:p>
          <w:p w14:paraId="38BB0D5A"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7AFC002C"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第三十三条</w:t>
            </w:r>
            <w:r>
              <w:rPr>
                <w:rFonts w:ascii="仿宋_GB2312" w:eastAsia="仿宋_GB2312" w:hAnsi="宋体" w:cs="Times New Roman" w:hint="eastAsia"/>
                <w:color w:val="000000" w:themeColor="text1"/>
                <w:kern w:val="0"/>
                <w:szCs w:val="21"/>
              </w:rPr>
              <w:t>第一款</w:t>
            </w:r>
            <w:r>
              <w:rPr>
                <w:rFonts w:ascii="仿宋_GB2312" w:eastAsia="仿宋_GB2312" w:hAnsi="宋体" w:cs="Times New Roman"/>
                <w:color w:val="000000" w:themeColor="text1"/>
                <w:kern w:val="0"/>
                <w:szCs w:val="21"/>
              </w:rPr>
              <w:t>房地产估价机构不得有下列行为：</w:t>
            </w:r>
          </w:p>
          <w:p w14:paraId="309F86F4"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（五）出具有虚假记载、误导性陈述或者重大遗漏的</w:t>
            </w:r>
            <w:hyperlink r:id="rId19" w:tgtFrame="https://baike.baidu.com/item/_blank" w:history="1">
              <w:r>
                <w:rPr>
                  <w:rFonts w:ascii="仿宋_GB2312" w:eastAsia="仿宋_GB2312" w:hAnsi="宋体" w:cs="Times New Roman"/>
                  <w:color w:val="000000" w:themeColor="text1"/>
                  <w:kern w:val="0"/>
                  <w:szCs w:val="21"/>
                </w:rPr>
                <w:t>估价报告</w:t>
              </w:r>
            </w:hyperlink>
            <w:r>
              <w:rPr>
                <w:rFonts w:ascii="仿宋_GB2312" w:eastAsia="仿宋_GB2312" w:hAnsi="宋体" w:cs="Times New Roman"/>
                <w:color w:val="000000" w:themeColor="text1"/>
                <w:kern w:val="0"/>
                <w:szCs w:val="21"/>
              </w:rPr>
              <w:t>；</w:t>
            </w:r>
          </w:p>
          <w:p w14:paraId="730918ED"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F0E379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F770FC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5A5AF3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给予警告，责令限期改正，并处1万元以上1.5万元以下的罚款。</w:t>
            </w:r>
          </w:p>
        </w:tc>
      </w:tr>
      <w:tr w:rsidR="00446724" w14:paraId="0841AE7F" w14:textId="77777777">
        <w:trPr>
          <w:trHeight w:val="445"/>
          <w:jc w:val="center"/>
        </w:trPr>
        <w:tc>
          <w:tcPr>
            <w:tcW w:w="535" w:type="dxa"/>
            <w:vMerge/>
            <w:tcBorders>
              <w:tl2br w:val="nil"/>
              <w:tr2bl w:val="nil"/>
            </w:tcBorders>
            <w:vAlign w:val="center"/>
          </w:tcPr>
          <w:p w14:paraId="1BC18451"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9FDDD2F"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B1B3209"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6D5B5490" w14:textId="77777777" w:rsidR="00446724" w:rsidRDefault="00446724">
            <w:pPr>
              <w:widowControl/>
              <w:spacing w:line="260" w:lineRule="exact"/>
              <w:rPr>
                <w:rFonts w:ascii="仿宋_GB2312" w:eastAsia="仿宋_GB2312" w:hAnsi="宋体" w:hint="eastAsia"/>
                <w:strike/>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3C81B9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ED72C53"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FCC360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给予警告，责令限期改正，并处1.5万元以上2.5万元以下的罚款。</w:t>
            </w:r>
          </w:p>
        </w:tc>
      </w:tr>
      <w:tr w:rsidR="00446724" w14:paraId="6FFF7E2C" w14:textId="77777777">
        <w:trPr>
          <w:trHeight w:val="445"/>
          <w:jc w:val="center"/>
        </w:trPr>
        <w:tc>
          <w:tcPr>
            <w:tcW w:w="535" w:type="dxa"/>
            <w:vMerge/>
            <w:tcBorders>
              <w:tl2br w:val="nil"/>
              <w:tr2bl w:val="nil"/>
            </w:tcBorders>
            <w:vAlign w:val="center"/>
          </w:tcPr>
          <w:p w14:paraId="5ACFECAA"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75B72E3D"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0F75DD5D"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37B9EE5C" w14:textId="77777777" w:rsidR="00446724" w:rsidRDefault="00446724">
            <w:pPr>
              <w:widowControl/>
              <w:spacing w:line="260" w:lineRule="exact"/>
              <w:rPr>
                <w:rFonts w:ascii="仿宋_GB2312" w:eastAsia="仿宋_GB2312" w:hAnsi="宋体" w:hint="eastAsia"/>
                <w:strike/>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2FA146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EED196A"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p w14:paraId="68F4F6A9" w14:textId="77777777" w:rsidR="00446724" w:rsidRDefault="00446724">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p>
        </w:tc>
        <w:tc>
          <w:tcPr>
            <w:tcW w:w="3260" w:type="dxa"/>
            <w:tcBorders>
              <w:tl2br w:val="nil"/>
              <w:tr2bl w:val="nil"/>
            </w:tcBorders>
            <w:tcMar>
              <w:top w:w="15" w:type="dxa"/>
              <w:left w:w="15" w:type="dxa"/>
              <w:bottom w:w="15" w:type="dxa"/>
              <w:right w:w="15" w:type="dxa"/>
            </w:tcMar>
            <w:vAlign w:val="center"/>
          </w:tcPr>
          <w:p w14:paraId="18A794AD"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给予警告，责令限期改正，并处2.5万元以上3万元以下的罚款。</w:t>
            </w:r>
          </w:p>
        </w:tc>
      </w:tr>
      <w:tr w:rsidR="00446724" w14:paraId="525CC6A6" w14:textId="77777777">
        <w:trPr>
          <w:trHeight w:val="445"/>
          <w:jc w:val="center"/>
        </w:trPr>
        <w:tc>
          <w:tcPr>
            <w:tcW w:w="535" w:type="dxa"/>
            <w:vMerge w:val="restart"/>
            <w:tcBorders>
              <w:tl2br w:val="nil"/>
              <w:tr2bl w:val="nil"/>
            </w:tcBorders>
            <w:vAlign w:val="center"/>
          </w:tcPr>
          <w:p w14:paraId="37984935"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683D4D65"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color w:val="000000" w:themeColor="text1"/>
                <w:kern w:val="0"/>
                <w:szCs w:val="21"/>
              </w:rPr>
              <w:t>房地产估价机构</w:t>
            </w:r>
            <w:r>
              <w:rPr>
                <w:rFonts w:ascii="仿宋_GB2312" w:eastAsia="仿宋_GB2312" w:hAnsi="宋体" w:cs="Times New Roman" w:hint="eastAsia"/>
                <w:color w:val="000000" w:themeColor="text1"/>
                <w:kern w:val="0"/>
                <w:szCs w:val="21"/>
              </w:rPr>
              <w:t>擅自设立分支机构</w:t>
            </w:r>
          </w:p>
        </w:tc>
        <w:tc>
          <w:tcPr>
            <w:tcW w:w="983" w:type="dxa"/>
            <w:vMerge w:val="restart"/>
            <w:tcBorders>
              <w:tl2br w:val="nil"/>
              <w:tr2bl w:val="nil"/>
            </w:tcBorders>
            <w:vAlign w:val="center"/>
          </w:tcPr>
          <w:p w14:paraId="12CEFF0D"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《房地产估价机构管理办法》第三十三条第一款第（六）项</w:t>
            </w:r>
          </w:p>
        </w:tc>
        <w:tc>
          <w:tcPr>
            <w:tcW w:w="4120" w:type="dxa"/>
            <w:gridSpan w:val="2"/>
            <w:vMerge w:val="restart"/>
            <w:tcBorders>
              <w:tl2br w:val="nil"/>
              <w:tr2bl w:val="nil"/>
            </w:tcBorders>
            <w:vAlign w:val="center"/>
          </w:tcPr>
          <w:p w14:paraId="2A1B43A8"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《房地产估价机构管理办法》第五十三条：</w:t>
            </w:r>
          </w:p>
          <w:p w14:paraId="72FF44C4"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45FE1102"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第三十三条</w:t>
            </w:r>
            <w:r>
              <w:rPr>
                <w:rFonts w:ascii="仿宋_GB2312" w:eastAsia="仿宋_GB2312" w:hAnsi="宋体" w:cs="Times New Roman" w:hint="eastAsia"/>
                <w:color w:val="000000" w:themeColor="text1"/>
                <w:kern w:val="0"/>
                <w:szCs w:val="21"/>
              </w:rPr>
              <w:t>第一款</w:t>
            </w:r>
            <w:r>
              <w:rPr>
                <w:rFonts w:ascii="仿宋_GB2312" w:eastAsia="仿宋_GB2312" w:hAnsi="宋体" w:cs="Times New Roman"/>
                <w:color w:val="000000" w:themeColor="text1"/>
                <w:kern w:val="0"/>
                <w:szCs w:val="21"/>
              </w:rPr>
              <w:t>房地产估价机构不得有下列行为：</w:t>
            </w:r>
          </w:p>
          <w:p w14:paraId="3EDF52AB"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（六）擅自设立分支机构；</w:t>
            </w:r>
          </w:p>
        </w:tc>
        <w:tc>
          <w:tcPr>
            <w:tcW w:w="1134" w:type="dxa"/>
            <w:tcBorders>
              <w:tl2br w:val="nil"/>
              <w:tr2bl w:val="nil"/>
            </w:tcBorders>
            <w:tcMar>
              <w:top w:w="15" w:type="dxa"/>
              <w:left w:w="15" w:type="dxa"/>
              <w:bottom w:w="15" w:type="dxa"/>
              <w:right w:w="15" w:type="dxa"/>
            </w:tcMar>
            <w:vAlign w:val="center"/>
          </w:tcPr>
          <w:p w14:paraId="187334E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6C1400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擅自设立1个分支机构的。</w:t>
            </w:r>
          </w:p>
        </w:tc>
        <w:tc>
          <w:tcPr>
            <w:tcW w:w="3260" w:type="dxa"/>
            <w:tcBorders>
              <w:tl2br w:val="nil"/>
              <w:tr2bl w:val="nil"/>
            </w:tcBorders>
            <w:tcMar>
              <w:top w:w="15" w:type="dxa"/>
              <w:left w:w="15" w:type="dxa"/>
              <w:bottom w:w="15" w:type="dxa"/>
              <w:right w:w="15" w:type="dxa"/>
            </w:tcMar>
            <w:vAlign w:val="center"/>
          </w:tcPr>
          <w:p w14:paraId="0EC26301"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给予警告，责令限期改正，并处1万元以上1.5万元以下的罚款。</w:t>
            </w:r>
          </w:p>
        </w:tc>
      </w:tr>
      <w:tr w:rsidR="00446724" w14:paraId="3D046F23" w14:textId="77777777">
        <w:trPr>
          <w:trHeight w:val="445"/>
          <w:jc w:val="center"/>
        </w:trPr>
        <w:tc>
          <w:tcPr>
            <w:tcW w:w="535" w:type="dxa"/>
            <w:vMerge/>
            <w:tcBorders>
              <w:tl2br w:val="nil"/>
              <w:tr2bl w:val="nil"/>
            </w:tcBorders>
            <w:vAlign w:val="center"/>
          </w:tcPr>
          <w:p w14:paraId="4C3DAB5D"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74E3FF8D"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9CFAC39"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5F0EE50A"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975A4C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13F083D"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擅自设立2个分支机构的。</w:t>
            </w:r>
          </w:p>
        </w:tc>
        <w:tc>
          <w:tcPr>
            <w:tcW w:w="3260" w:type="dxa"/>
            <w:tcBorders>
              <w:tl2br w:val="nil"/>
              <w:tr2bl w:val="nil"/>
            </w:tcBorders>
            <w:tcMar>
              <w:top w:w="15" w:type="dxa"/>
              <w:left w:w="15" w:type="dxa"/>
              <w:bottom w:w="15" w:type="dxa"/>
              <w:right w:w="15" w:type="dxa"/>
            </w:tcMar>
            <w:vAlign w:val="center"/>
          </w:tcPr>
          <w:p w14:paraId="3A2BCA8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给予警告，责令限期改正，并处1.5万元以上2.5万元以下的罚款。</w:t>
            </w:r>
          </w:p>
        </w:tc>
      </w:tr>
      <w:tr w:rsidR="00446724" w14:paraId="56B30CDE" w14:textId="77777777">
        <w:trPr>
          <w:trHeight w:val="445"/>
          <w:jc w:val="center"/>
        </w:trPr>
        <w:tc>
          <w:tcPr>
            <w:tcW w:w="535" w:type="dxa"/>
            <w:vMerge/>
            <w:tcBorders>
              <w:tl2br w:val="nil"/>
              <w:tr2bl w:val="nil"/>
            </w:tcBorders>
            <w:vAlign w:val="center"/>
          </w:tcPr>
          <w:p w14:paraId="6E2854FF"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1C51BF30"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0720545B"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7E50D835"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E836F7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35774E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擅自设立3个分支机构的。</w:t>
            </w:r>
          </w:p>
        </w:tc>
        <w:tc>
          <w:tcPr>
            <w:tcW w:w="3260" w:type="dxa"/>
            <w:tcBorders>
              <w:tl2br w:val="nil"/>
              <w:tr2bl w:val="nil"/>
            </w:tcBorders>
            <w:tcMar>
              <w:top w:w="15" w:type="dxa"/>
              <w:left w:w="15" w:type="dxa"/>
              <w:bottom w:w="15" w:type="dxa"/>
              <w:right w:w="15" w:type="dxa"/>
            </w:tcMar>
            <w:vAlign w:val="center"/>
          </w:tcPr>
          <w:p w14:paraId="1D2CB1F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给予警告，责令限期改正，并处2.5万元以上3万元以下的罚款。</w:t>
            </w:r>
          </w:p>
        </w:tc>
      </w:tr>
      <w:tr w:rsidR="00446724" w14:paraId="2E63D7F6" w14:textId="77777777">
        <w:trPr>
          <w:trHeight w:val="445"/>
          <w:jc w:val="center"/>
        </w:trPr>
        <w:tc>
          <w:tcPr>
            <w:tcW w:w="535" w:type="dxa"/>
            <w:vMerge w:val="restart"/>
            <w:tcBorders>
              <w:tl2br w:val="nil"/>
              <w:tr2bl w:val="nil"/>
            </w:tcBorders>
            <w:vAlign w:val="center"/>
          </w:tcPr>
          <w:p w14:paraId="2E0181D5"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0ADE9269"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房地产估价机构未经委托人书面同意，擅自转让受托的估价业务</w:t>
            </w:r>
          </w:p>
        </w:tc>
        <w:tc>
          <w:tcPr>
            <w:tcW w:w="983" w:type="dxa"/>
            <w:vMerge w:val="restart"/>
            <w:tcBorders>
              <w:tl2br w:val="nil"/>
              <w:tr2bl w:val="nil"/>
            </w:tcBorders>
            <w:vAlign w:val="center"/>
          </w:tcPr>
          <w:p w14:paraId="17A38B4E"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《房地产估价机构管理办法》第三十三条第一款第（七）项</w:t>
            </w:r>
          </w:p>
        </w:tc>
        <w:tc>
          <w:tcPr>
            <w:tcW w:w="4120" w:type="dxa"/>
            <w:gridSpan w:val="2"/>
            <w:vMerge w:val="restart"/>
            <w:tcBorders>
              <w:tl2br w:val="nil"/>
              <w:tr2bl w:val="nil"/>
            </w:tcBorders>
            <w:vAlign w:val="center"/>
          </w:tcPr>
          <w:p w14:paraId="7823FBE9"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《房地产估价机构管理办法》第五十三条</w:t>
            </w:r>
          </w:p>
          <w:p w14:paraId="17840BEA"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3FC9C3A2"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第三十三条</w:t>
            </w:r>
            <w:r>
              <w:rPr>
                <w:rFonts w:ascii="仿宋_GB2312" w:eastAsia="仿宋_GB2312" w:hAnsi="宋体" w:cs="Times New Roman" w:hint="eastAsia"/>
                <w:color w:val="000000" w:themeColor="text1"/>
                <w:kern w:val="0"/>
                <w:szCs w:val="21"/>
              </w:rPr>
              <w:t>第一款</w:t>
            </w:r>
            <w:r>
              <w:rPr>
                <w:rFonts w:ascii="仿宋_GB2312" w:eastAsia="仿宋_GB2312" w:hAnsi="宋体" w:cs="Times New Roman"/>
                <w:color w:val="000000" w:themeColor="text1"/>
                <w:kern w:val="0"/>
                <w:szCs w:val="21"/>
              </w:rPr>
              <w:t>房地产估价机构不得有下列行为：</w:t>
            </w:r>
          </w:p>
          <w:p w14:paraId="3A62FD76"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（七）未经委托人书面同意，擅自转让受托的估价业务；</w:t>
            </w:r>
          </w:p>
          <w:p w14:paraId="02A26905"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BA38D6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C7579A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1C99B9F"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给予警告，责令限期改正，并处1万元以上1.5万元以下的罚款。</w:t>
            </w:r>
          </w:p>
        </w:tc>
      </w:tr>
      <w:tr w:rsidR="00446724" w14:paraId="03545DC3" w14:textId="77777777">
        <w:trPr>
          <w:trHeight w:val="445"/>
          <w:jc w:val="center"/>
        </w:trPr>
        <w:tc>
          <w:tcPr>
            <w:tcW w:w="535" w:type="dxa"/>
            <w:vMerge/>
            <w:tcBorders>
              <w:tl2br w:val="nil"/>
              <w:tr2bl w:val="nil"/>
            </w:tcBorders>
            <w:vAlign w:val="center"/>
          </w:tcPr>
          <w:p w14:paraId="4760D0DC"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8396641"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D14BFC0"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200D176C"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14848A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D17EDE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A0EC2CF"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给予警告，责令限期改正，并处1.5万元以上2.5万元以下的罚款。</w:t>
            </w:r>
          </w:p>
        </w:tc>
      </w:tr>
      <w:tr w:rsidR="00446724" w14:paraId="4130467C" w14:textId="77777777">
        <w:trPr>
          <w:trHeight w:val="445"/>
          <w:jc w:val="center"/>
        </w:trPr>
        <w:tc>
          <w:tcPr>
            <w:tcW w:w="535" w:type="dxa"/>
            <w:vMerge/>
            <w:tcBorders>
              <w:tl2br w:val="nil"/>
              <w:tr2bl w:val="nil"/>
            </w:tcBorders>
            <w:vAlign w:val="center"/>
          </w:tcPr>
          <w:p w14:paraId="569DBE28"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7C94E6D6"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7689C92"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034B7E8F"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242EE9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CC905DB"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6F286F6"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给予警告，责令限期改正，并处2.5万元以上3万元以下的罚款。</w:t>
            </w:r>
          </w:p>
        </w:tc>
      </w:tr>
      <w:tr w:rsidR="00446724" w14:paraId="4B8036E2"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740CE8F2"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2E518D51"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骗取、涂改、出租、出借、转让、出卖房地产开发资质证书的</w:t>
            </w:r>
          </w:p>
        </w:tc>
        <w:tc>
          <w:tcPr>
            <w:tcW w:w="983" w:type="dxa"/>
            <w:vMerge w:val="restart"/>
            <w:tcBorders>
              <w:tl2br w:val="nil"/>
              <w:tr2bl w:val="nil"/>
            </w:tcBorders>
            <w:tcMar>
              <w:top w:w="15" w:type="dxa"/>
              <w:left w:w="15" w:type="dxa"/>
              <w:bottom w:w="15" w:type="dxa"/>
              <w:right w:w="15" w:type="dxa"/>
            </w:tcMar>
            <w:vAlign w:val="center"/>
          </w:tcPr>
          <w:p w14:paraId="09A72A94" w14:textId="77777777" w:rsidR="00446724" w:rsidRDefault="00000000">
            <w:pPr>
              <w:widowControl/>
              <w:spacing w:line="260" w:lineRule="exact"/>
              <w:rPr>
                <w:rFonts w:ascii="Arial" w:eastAsia="仿宋_GB2312" w:hAnsi="Arial" w:cs="Arial"/>
                <w:color w:val="000000" w:themeColor="text1"/>
                <w:spacing w:val="8"/>
                <w:kern w:val="0"/>
                <w:szCs w:val="21"/>
              </w:rPr>
            </w:pPr>
            <w:r>
              <w:rPr>
                <w:rFonts w:ascii="仿宋_GB2312" w:eastAsia="仿宋_GB2312" w:hAnsi="宋体" w:cs="Times New Roman" w:hint="eastAsia"/>
                <w:color w:val="000000" w:themeColor="text1"/>
                <w:kern w:val="0"/>
                <w:szCs w:val="21"/>
              </w:rPr>
              <w:t>《房地产开发企业资质管理规定》第十八条</w:t>
            </w:r>
            <w:r>
              <w:rPr>
                <w:rFonts w:ascii="Arial" w:eastAsia="仿宋_GB2312" w:hAnsi="Arial" w:cs="Arial"/>
                <w:color w:val="000000" w:themeColor="text1"/>
                <w:spacing w:val="8"/>
                <w:kern w:val="0"/>
                <w:szCs w:val="21"/>
              </w:rPr>
              <w:t xml:space="preserve"> </w:t>
            </w:r>
          </w:p>
        </w:tc>
        <w:tc>
          <w:tcPr>
            <w:tcW w:w="4120" w:type="dxa"/>
            <w:gridSpan w:val="2"/>
            <w:vMerge w:val="restart"/>
            <w:tcBorders>
              <w:tl2br w:val="nil"/>
              <w:tr2bl w:val="nil"/>
            </w:tcBorders>
            <w:tcMar>
              <w:top w:w="15" w:type="dxa"/>
              <w:left w:w="15" w:type="dxa"/>
              <w:bottom w:w="15" w:type="dxa"/>
              <w:right w:w="15" w:type="dxa"/>
            </w:tcMar>
            <w:vAlign w:val="center"/>
          </w:tcPr>
          <w:p w14:paraId="6D19348C" w14:textId="77777777" w:rsidR="00446724" w:rsidRDefault="00000000">
            <w:pPr>
              <w:widowControl/>
              <w:snapToGrid w:val="0"/>
              <w:spacing w:line="260" w:lineRule="exact"/>
              <w:jc w:val="lef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《房地产开发企业资质管理规定》第十八条</w:t>
            </w:r>
            <w:r>
              <w:rPr>
                <w:rFonts w:ascii="仿宋_GB2312" w:eastAsia="仿宋_GB2312" w:hAnsi="宋体" w:cs="Times New Roman"/>
                <w:color w:val="000000" w:themeColor="text1"/>
                <w:kern w:val="0"/>
                <w:szCs w:val="21"/>
              </w:rPr>
              <w:t>企业有下列行为之一的，由原资质审批部门按照《中华人民共和国行政许可法》等法律法规规定予以处理，并可处以1万元以上3万元以下的罚款：（一）隐瞒真实情况、弄虚作假骗取资质证书的；（二）涂改、出租、出借、转让、出卖资质证书的。</w:t>
            </w:r>
          </w:p>
          <w:p w14:paraId="7B01D551" w14:textId="77777777" w:rsidR="00446724" w:rsidRDefault="00446724">
            <w:pPr>
              <w:widowControl/>
              <w:spacing w:line="260" w:lineRule="exact"/>
              <w:textAlignment w:val="center"/>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0618B6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92C9A9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F33A651"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由原资质审批部门按照《中华人民共和国行政许可法》等法律法规规定予以处理，并可处以1万元的罚款。</w:t>
            </w:r>
          </w:p>
        </w:tc>
      </w:tr>
      <w:tr w:rsidR="00446724" w14:paraId="2D2E310D" w14:textId="77777777">
        <w:trPr>
          <w:trHeight w:val="222"/>
          <w:jc w:val="center"/>
        </w:trPr>
        <w:tc>
          <w:tcPr>
            <w:tcW w:w="535" w:type="dxa"/>
            <w:vMerge/>
            <w:tcBorders>
              <w:tl2br w:val="nil"/>
              <w:tr2bl w:val="nil"/>
            </w:tcBorders>
            <w:vAlign w:val="center"/>
          </w:tcPr>
          <w:p w14:paraId="10C6648E"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260C5702"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2729CC7"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41F548D9"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9F87C6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CC977E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8089AF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由原资质审批部门按照《中华人民共和国行政许可法》等法律法规规定予以处理，并可处以1万元以上2万元以下的罚款。</w:t>
            </w:r>
          </w:p>
        </w:tc>
      </w:tr>
      <w:tr w:rsidR="00446724" w14:paraId="26E1160A" w14:textId="77777777">
        <w:trPr>
          <w:trHeight w:val="445"/>
          <w:jc w:val="center"/>
        </w:trPr>
        <w:tc>
          <w:tcPr>
            <w:tcW w:w="535" w:type="dxa"/>
            <w:vMerge/>
            <w:tcBorders>
              <w:tl2br w:val="nil"/>
              <w:tr2bl w:val="nil"/>
            </w:tcBorders>
            <w:vAlign w:val="center"/>
          </w:tcPr>
          <w:p w14:paraId="601C9D75"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44D17442"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265F141"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0BE505F6"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C225C7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D417673"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36A0F7D"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由原资质审批部门按照《中华人民共和国行政许可法》等法律法规规定予以处理，并可处以2万元以上3万元以下的罚款。</w:t>
            </w:r>
          </w:p>
        </w:tc>
      </w:tr>
      <w:tr w:rsidR="00446724" w14:paraId="737EA071" w14:textId="77777777">
        <w:trPr>
          <w:trHeight w:val="262"/>
          <w:jc w:val="center"/>
        </w:trPr>
        <w:tc>
          <w:tcPr>
            <w:tcW w:w="535" w:type="dxa"/>
            <w:vMerge w:val="restart"/>
            <w:tcBorders>
              <w:tl2br w:val="nil"/>
              <w:tr2bl w:val="nil"/>
            </w:tcBorders>
            <w:vAlign w:val="center"/>
          </w:tcPr>
          <w:p w14:paraId="24173921"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29F76302" w14:textId="77777777" w:rsidR="00446724" w:rsidRDefault="00446724">
            <w:pPr>
              <w:widowControl/>
              <w:snapToGrid w:val="0"/>
              <w:spacing w:line="260" w:lineRule="exact"/>
              <w:textAlignment w:val="center"/>
              <w:rPr>
                <w:rFonts w:ascii="仿宋_GB2312" w:eastAsia="仿宋_GB2312" w:hAnsi="宋体" w:cs="Times New Roman" w:hint="eastAsia"/>
                <w:color w:val="000000" w:themeColor="text1"/>
                <w:kern w:val="0"/>
                <w:szCs w:val="21"/>
              </w:rPr>
            </w:pPr>
          </w:p>
          <w:p w14:paraId="129E0A2A"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color w:val="000000" w:themeColor="text1"/>
                <w:kern w:val="0"/>
                <w:szCs w:val="21"/>
              </w:rPr>
              <w:t>未取得资质等级证书或者超越资质等级从事房地产开发经营的</w:t>
            </w:r>
          </w:p>
        </w:tc>
        <w:tc>
          <w:tcPr>
            <w:tcW w:w="983" w:type="dxa"/>
            <w:vMerge w:val="restart"/>
            <w:tcBorders>
              <w:tl2br w:val="nil"/>
              <w:tr2bl w:val="nil"/>
            </w:tcBorders>
            <w:vAlign w:val="center"/>
          </w:tcPr>
          <w:p w14:paraId="53F896D8" w14:textId="77777777" w:rsidR="00446724" w:rsidRDefault="00446724">
            <w:pPr>
              <w:spacing w:line="260" w:lineRule="exact"/>
              <w:rPr>
                <w:rFonts w:ascii="仿宋_GB2312" w:eastAsia="仿宋_GB2312" w:hAnsi="宋体" w:cs="Times New Roman" w:hint="eastAsia"/>
                <w:color w:val="000000" w:themeColor="text1"/>
                <w:kern w:val="0"/>
                <w:szCs w:val="21"/>
              </w:rPr>
            </w:pPr>
          </w:p>
          <w:p w14:paraId="02BFAF0B"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w:t>
            </w:r>
            <w:r>
              <w:rPr>
                <w:rFonts w:ascii="仿宋_GB2312" w:eastAsia="仿宋_GB2312" w:hAnsi="宋体" w:cs="Times New Roman"/>
                <w:color w:val="000000" w:themeColor="text1"/>
                <w:kern w:val="0"/>
                <w:szCs w:val="21"/>
              </w:rPr>
              <w:t>房地产开发企业资质管理规定</w:t>
            </w:r>
            <w:r>
              <w:rPr>
                <w:rFonts w:ascii="仿宋_GB2312" w:eastAsia="仿宋_GB2312" w:hAnsi="宋体" w:cs="Times New Roman" w:hint="eastAsia"/>
                <w:color w:val="000000" w:themeColor="text1"/>
                <w:kern w:val="0"/>
                <w:szCs w:val="21"/>
              </w:rPr>
              <w:t>》第三条，第十五条；</w:t>
            </w:r>
          </w:p>
          <w:p w14:paraId="0EAAF2EB"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《城市房地产开发经营管理条例》</w:t>
            </w:r>
            <w:r>
              <w:rPr>
                <w:rFonts w:ascii="仿宋_GB2312" w:eastAsia="仿宋_GB2312" w:hAnsi="宋体" w:cs="Times New Roman"/>
                <w:color w:val="000000" w:themeColor="text1"/>
                <w:kern w:val="0"/>
                <w:szCs w:val="21"/>
              </w:rPr>
              <w:t>第三十四条</w:t>
            </w:r>
          </w:p>
        </w:tc>
        <w:tc>
          <w:tcPr>
            <w:tcW w:w="4120" w:type="dxa"/>
            <w:gridSpan w:val="2"/>
            <w:vMerge w:val="restart"/>
            <w:tcBorders>
              <w:tl2br w:val="nil"/>
              <w:tr2bl w:val="nil"/>
            </w:tcBorders>
            <w:vAlign w:val="center"/>
          </w:tcPr>
          <w:p w14:paraId="4F35E482" w14:textId="77777777" w:rsidR="00446724" w:rsidRDefault="00446724">
            <w:pPr>
              <w:spacing w:line="260" w:lineRule="exact"/>
              <w:rPr>
                <w:rFonts w:ascii="仿宋_GB2312" w:eastAsia="仿宋_GB2312" w:hAnsi="宋体" w:cs="Times New Roman" w:hint="eastAsia"/>
                <w:color w:val="000000" w:themeColor="text1"/>
                <w:kern w:val="0"/>
                <w:szCs w:val="21"/>
              </w:rPr>
            </w:pPr>
          </w:p>
          <w:p w14:paraId="618C367A"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w:t>
            </w:r>
            <w:r>
              <w:rPr>
                <w:rFonts w:ascii="仿宋_GB2312" w:eastAsia="仿宋_GB2312" w:hAnsi="宋体" w:cs="Times New Roman"/>
                <w:color w:val="000000" w:themeColor="text1"/>
                <w:kern w:val="0"/>
                <w:szCs w:val="21"/>
              </w:rPr>
              <w:t>房地产开发企业资质管理规定</w:t>
            </w:r>
            <w:r>
              <w:rPr>
                <w:rFonts w:ascii="仿宋_GB2312" w:eastAsia="仿宋_GB2312" w:hAnsi="宋体" w:cs="Times New Roman" w:hint="eastAsia"/>
                <w:color w:val="000000" w:themeColor="text1"/>
                <w:kern w:val="0"/>
                <w:szCs w:val="21"/>
              </w:rPr>
              <w:t>》第十六条企业未取得资质证书从事房地产开发经营的，由县级以上地方人民政府房地产开发主管部门责令限期改正，处5万元以上10万元以下的罚款；逾期不改正的，由房地产开发主管部门提请市场监管管理部门吊销营业执照。</w:t>
            </w:r>
          </w:p>
          <w:p w14:paraId="5B12CBB2"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w:t>
            </w:r>
            <w:r>
              <w:rPr>
                <w:rFonts w:ascii="仿宋_GB2312" w:eastAsia="仿宋_GB2312" w:hAnsi="宋体" w:cs="Times New Roman"/>
                <w:color w:val="000000" w:themeColor="text1"/>
                <w:kern w:val="0"/>
                <w:szCs w:val="21"/>
              </w:rPr>
              <w:t>房地产开发企业资质管理规定</w:t>
            </w:r>
            <w:r>
              <w:rPr>
                <w:rFonts w:ascii="仿宋_GB2312" w:eastAsia="仿宋_GB2312" w:hAnsi="宋体" w:cs="Times New Roman" w:hint="eastAsia"/>
                <w:color w:val="000000" w:themeColor="text1"/>
                <w:kern w:val="0"/>
                <w:szCs w:val="21"/>
              </w:rPr>
              <w:t>》第十七条企业超越资质等级从事房地产开发经营的，由县级以上地方人民政府房地产开发主管部门责令限期改正，处5万元以上10万元以下的罚款；逾期不改正的，由原资质审批部门吊销资质证书，并提请市场监管管理部门吊销营业执照。</w:t>
            </w:r>
          </w:p>
          <w:p w14:paraId="7B1D62A6"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《城市房地产开发经营管理条例》</w:t>
            </w:r>
            <w:r>
              <w:rPr>
                <w:rFonts w:ascii="仿宋_GB2312" w:eastAsia="仿宋_GB2312" w:hAnsi="宋体" w:cs="Times New Roman"/>
                <w:color w:val="000000" w:themeColor="text1"/>
                <w:kern w:val="0"/>
                <w:szCs w:val="21"/>
              </w:rPr>
              <w:t>第三十四条未取得资质等级证书或者超越资质等级从事房地产开发经营的，由县级以上人民政府房地产开发主管部门责令限期改正，处5万元以上10万元以下的罚款；</w:t>
            </w:r>
            <w:r>
              <w:rPr>
                <w:rFonts w:ascii="仿宋_GB2312" w:eastAsia="仿宋_GB2312" w:hAnsi="宋体" w:cs="Times New Roman" w:hint="eastAsia"/>
                <w:color w:val="000000" w:themeColor="text1"/>
                <w:kern w:val="0"/>
                <w:szCs w:val="21"/>
              </w:rPr>
              <w:t>逾期不改正的，由工商行政管理部门</w:t>
            </w:r>
            <w:hyperlink r:id="rId20" w:tgtFrame="https://baike.baidu.com/item/_blank" w:history="1">
              <w:r>
                <w:rPr>
                  <w:rFonts w:ascii="仿宋_GB2312" w:eastAsia="仿宋_GB2312" w:hAnsi="宋体" w:cs="Times New Roman"/>
                  <w:color w:val="000000" w:themeColor="text1"/>
                  <w:kern w:val="0"/>
                  <w:szCs w:val="21"/>
                </w:rPr>
                <w:t>吊销营业执照</w:t>
              </w:r>
            </w:hyperlink>
            <w:r>
              <w:rPr>
                <w:rFonts w:ascii="仿宋_GB2312" w:eastAsia="仿宋_GB2312" w:hAnsi="宋体" w:cs="Times New Roman"/>
                <w:color w:val="000000" w:themeColor="text1"/>
                <w:kern w:val="0"/>
                <w:szCs w:val="21"/>
              </w:rPr>
              <w:t>。</w:t>
            </w:r>
          </w:p>
        </w:tc>
        <w:tc>
          <w:tcPr>
            <w:tcW w:w="1134" w:type="dxa"/>
            <w:tcBorders>
              <w:tl2br w:val="nil"/>
              <w:tr2bl w:val="nil"/>
            </w:tcBorders>
            <w:tcMar>
              <w:top w:w="15" w:type="dxa"/>
              <w:left w:w="15" w:type="dxa"/>
              <w:bottom w:w="15" w:type="dxa"/>
              <w:right w:w="15" w:type="dxa"/>
            </w:tcMar>
            <w:vAlign w:val="center"/>
          </w:tcPr>
          <w:p w14:paraId="315E653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D5E43B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4581DDD"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责令限期改正，处5万元以上</w:t>
            </w:r>
            <w:r>
              <w:rPr>
                <w:rFonts w:ascii="仿宋_GB2312" w:eastAsia="仿宋_GB2312" w:hAnsi="宋体" w:cs="Times New Roman"/>
                <w:color w:val="000000" w:themeColor="text1"/>
                <w:kern w:val="0"/>
                <w:szCs w:val="21"/>
              </w:rPr>
              <w:t>7</w:t>
            </w:r>
            <w:r>
              <w:rPr>
                <w:rFonts w:ascii="仿宋_GB2312" w:eastAsia="仿宋_GB2312" w:hAnsi="宋体" w:cs="Times New Roman" w:hint="eastAsia"/>
                <w:color w:val="000000" w:themeColor="text1"/>
                <w:kern w:val="0"/>
                <w:szCs w:val="21"/>
              </w:rPr>
              <w:t>万元以下的罚款。</w:t>
            </w:r>
          </w:p>
        </w:tc>
      </w:tr>
      <w:tr w:rsidR="00446724" w14:paraId="1F809E1F" w14:textId="77777777">
        <w:trPr>
          <w:trHeight w:val="1371"/>
          <w:jc w:val="center"/>
        </w:trPr>
        <w:tc>
          <w:tcPr>
            <w:tcW w:w="535" w:type="dxa"/>
            <w:vMerge/>
            <w:tcBorders>
              <w:tl2br w:val="nil"/>
              <w:tr2bl w:val="nil"/>
            </w:tcBorders>
            <w:vAlign w:val="center"/>
          </w:tcPr>
          <w:p w14:paraId="5BDE0450" w14:textId="77777777" w:rsidR="00446724" w:rsidRDefault="00446724">
            <w:pPr>
              <w:pStyle w:val="ad"/>
              <w:widowControl/>
              <w:numPr>
                <w:ilvl w:val="0"/>
                <w:numId w:val="2"/>
              </w:numPr>
              <w:spacing w:line="260" w:lineRule="exact"/>
              <w:ind w:firstLineChars="0"/>
              <w:jc w:val="center"/>
              <w:textAlignment w:val="center"/>
              <w:rPr>
                <w:color w:val="000000" w:themeColor="text1"/>
              </w:rPr>
            </w:pPr>
          </w:p>
        </w:tc>
        <w:tc>
          <w:tcPr>
            <w:tcW w:w="1684" w:type="dxa"/>
            <w:vMerge/>
            <w:tcBorders>
              <w:tl2br w:val="nil"/>
              <w:tr2bl w:val="nil"/>
            </w:tcBorders>
            <w:vAlign w:val="center"/>
          </w:tcPr>
          <w:p w14:paraId="6F58553D"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ACAFFBF" w14:textId="77777777" w:rsidR="00446724" w:rsidRDefault="00446724">
            <w:pPr>
              <w:widowControl/>
              <w:spacing w:line="260" w:lineRule="exact"/>
              <w:textAlignment w:val="center"/>
              <w:rPr>
                <w:color w:val="000000" w:themeColor="text1"/>
              </w:rPr>
            </w:pPr>
          </w:p>
        </w:tc>
        <w:tc>
          <w:tcPr>
            <w:tcW w:w="4120" w:type="dxa"/>
            <w:gridSpan w:val="2"/>
            <w:vMerge/>
            <w:tcBorders>
              <w:tl2br w:val="nil"/>
              <w:tr2bl w:val="nil"/>
            </w:tcBorders>
            <w:vAlign w:val="center"/>
          </w:tcPr>
          <w:p w14:paraId="48C1FC28" w14:textId="77777777" w:rsidR="00446724" w:rsidRDefault="00446724">
            <w:pPr>
              <w:widowControl/>
              <w:spacing w:line="260" w:lineRule="exact"/>
              <w:textAlignment w:val="center"/>
              <w:rPr>
                <w:color w:val="000000" w:themeColor="text1"/>
              </w:rPr>
            </w:pPr>
          </w:p>
        </w:tc>
        <w:tc>
          <w:tcPr>
            <w:tcW w:w="1134" w:type="dxa"/>
            <w:tcBorders>
              <w:tl2br w:val="nil"/>
              <w:tr2bl w:val="nil"/>
            </w:tcBorders>
            <w:tcMar>
              <w:top w:w="15" w:type="dxa"/>
              <w:left w:w="15" w:type="dxa"/>
              <w:bottom w:w="15" w:type="dxa"/>
              <w:right w:w="15" w:type="dxa"/>
            </w:tcMar>
            <w:vAlign w:val="center"/>
          </w:tcPr>
          <w:p w14:paraId="54F3661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8A07F36"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03D01F3"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责令限期改正，处</w:t>
            </w:r>
            <w:r>
              <w:rPr>
                <w:rFonts w:ascii="仿宋_GB2312" w:eastAsia="仿宋_GB2312" w:hAnsi="宋体" w:cs="Times New Roman"/>
                <w:color w:val="000000" w:themeColor="text1"/>
                <w:kern w:val="0"/>
                <w:szCs w:val="21"/>
              </w:rPr>
              <w:t>7</w:t>
            </w:r>
            <w:r>
              <w:rPr>
                <w:rFonts w:ascii="仿宋_GB2312" w:eastAsia="仿宋_GB2312" w:hAnsi="宋体" w:cs="Times New Roman" w:hint="eastAsia"/>
                <w:color w:val="000000" w:themeColor="text1"/>
                <w:kern w:val="0"/>
                <w:szCs w:val="21"/>
              </w:rPr>
              <w:t>万元以上</w:t>
            </w:r>
            <w:r>
              <w:rPr>
                <w:rFonts w:ascii="仿宋_GB2312" w:eastAsia="仿宋_GB2312" w:hAnsi="宋体" w:cs="Times New Roman"/>
                <w:color w:val="000000" w:themeColor="text1"/>
                <w:kern w:val="0"/>
                <w:szCs w:val="21"/>
              </w:rPr>
              <w:t>10</w:t>
            </w:r>
            <w:r>
              <w:rPr>
                <w:rFonts w:ascii="仿宋_GB2312" w:eastAsia="仿宋_GB2312" w:hAnsi="宋体" w:cs="Times New Roman" w:hint="eastAsia"/>
                <w:color w:val="000000" w:themeColor="text1"/>
                <w:kern w:val="0"/>
                <w:szCs w:val="21"/>
              </w:rPr>
              <w:t>万元以下的罚款。</w:t>
            </w:r>
          </w:p>
        </w:tc>
      </w:tr>
      <w:tr w:rsidR="00446724" w14:paraId="1CCB8061" w14:textId="77777777">
        <w:trPr>
          <w:trHeight w:val="475"/>
          <w:jc w:val="center"/>
        </w:trPr>
        <w:tc>
          <w:tcPr>
            <w:tcW w:w="535" w:type="dxa"/>
            <w:vMerge/>
            <w:tcBorders>
              <w:tl2br w:val="nil"/>
              <w:tr2bl w:val="nil"/>
            </w:tcBorders>
            <w:vAlign w:val="center"/>
          </w:tcPr>
          <w:p w14:paraId="243ED2B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1927A7CE"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15D4914"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12C9436F"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E2CB18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3A31E00"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3C2A1F1"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责令限期改正，处10万元的罚款。由原资质审批部门吊销资质证书，并提请市场监管管理部门吊销营业执照。</w:t>
            </w:r>
          </w:p>
        </w:tc>
      </w:tr>
      <w:tr w:rsidR="00446724" w14:paraId="286950FF" w14:textId="77777777">
        <w:trPr>
          <w:trHeight w:val="150"/>
          <w:jc w:val="center"/>
        </w:trPr>
        <w:tc>
          <w:tcPr>
            <w:tcW w:w="535" w:type="dxa"/>
            <w:vMerge w:val="restart"/>
            <w:tcBorders>
              <w:tl2br w:val="nil"/>
              <w:tr2bl w:val="nil"/>
            </w:tcBorders>
            <w:vAlign w:val="center"/>
          </w:tcPr>
          <w:p w14:paraId="4608DD4F"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5D1EF1E5"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擅自预售商品房的</w:t>
            </w:r>
          </w:p>
        </w:tc>
        <w:tc>
          <w:tcPr>
            <w:tcW w:w="983" w:type="dxa"/>
            <w:vMerge w:val="restart"/>
            <w:tcBorders>
              <w:tl2br w:val="nil"/>
              <w:tr2bl w:val="nil"/>
            </w:tcBorders>
            <w:vAlign w:val="center"/>
          </w:tcPr>
          <w:p w14:paraId="0732C200"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《商品房销售管理办法》（建设部令第88号）第六条第一款</w:t>
            </w:r>
          </w:p>
        </w:tc>
        <w:tc>
          <w:tcPr>
            <w:tcW w:w="4120" w:type="dxa"/>
            <w:gridSpan w:val="2"/>
            <w:vMerge w:val="restart"/>
            <w:tcBorders>
              <w:tl2br w:val="nil"/>
              <w:tr2bl w:val="nil"/>
            </w:tcBorders>
            <w:vAlign w:val="center"/>
          </w:tcPr>
          <w:p w14:paraId="41492B61"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《城市房地产开发经营管理条例》</w:t>
            </w:r>
            <w:r>
              <w:rPr>
                <w:rFonts w:ascii="仿宋_GB2312" w:eastAsia="仿宋_GB2312" w:hAnsi="宋体" w:cs="Times New Roman"/>
                <w:color w:val="000000" w:themeColor="text1"/>
                <w:kern w:val="0"/>
                <w:szCs w:val="21"/>
              </w:rPr>
              <w:t>第三十六条 违反本条例规定，擅自预售商品房的，由县级以上人民政府房地产开发主管部门责令停止违法行为，没收违法所得，可以并处已收取的预付款1%以下的罚款。</w:t>
            </w:r>
          </w:p>
          <w:p w14:paraId="2F11F69D"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《商品房销售管理办法》第三十八条 违法法律、法规规定，擅自预售商品房的，责令停止违法行为，没收违法所得；收取预付款的，可以并处已收取的预付款1%以下的罚款；</w:t>
            </w:r>
          </w:p>
          <w:p w14:paraId="5F2EBEB9"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《城市商品房预售管理办法》第十三条 开发企业未取得《商品房预售许可证》预售商品房的，依照《城市房地产开发经营管理条例》第三十六条的规定处罚；</w:t>
            </w:r>
          </w:p>
          <w:p w14:paraId="1F57A94F"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《安徽省城市房地产交易管理条例》第三十六条 擅自预售商品房的，由市、县负责房地产交易的管理部门责令其限期补办预售许可手续；不符合条件预售的，责令其向购房者退还预售款，按有关法律、法规规定没收违法所得，可以并处已收取的预付款百分之一以下的罚款</w:t>
            </w:r>
          </w:p>
          <w:p w14:paraId="0106F6F9"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《商品房销售管理办法》（建设部令第88号）第六条第一款</w:t>
            </w:r>
            <w:r>
              <w:rPr>
                <w:rFonts w:ascii="仿宋_GB2312" w:eastAsia="仿宋_GB2312" w:hAnsi="宋体" w:cs="Times New Roman"/>
                <w:color w:val="000000" w:themeColor="text1"/>
                <w:kern w:val="0"/>
                <w:szCs w:val="21"/>
              </w:rPr>
              <w:t>商品房预售实行预售许可制度。</w:t>
            </w:r>
          </w:p>
        </w:tc>
        <w:tc>
          <w:tcPr>
            <w:tcW w:w="1134" w:type="dxa"/>
            <w:tcBorders>
              <w:tl2br w:val="nil"/>
              <w:tr2bl w:val="nil"/>
            </w:tcBorders>
            <w:tcMar>
              <w:top w:w="15" w:type="dxa"/>
              <w:left w:w="15" w:type="dxa"/>
              <w:bottom w:w="15" w:type="dxa"/>
              <w:right w:w="15" w:type="dxa"/>
            </w:tcMar>
            <w:vAlign w:val="center"/>
          </w:tcPr>
          <w:p w14:paraId="033D5593"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30894D6"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擅自预售商品房的5套以下的或收取预付款10万元以下的。</w:t>
            </w:r>
          </w:p>
        </w:tc>
        <w:tc>
          <w:tcPr>
            <w:tcW w:w="3260" w:type="dxa"/>
            <w:tcBorders>
              <w:tl2br w:val="nil"/>
              <w:tr2bl w:val="nil"/>
            </w:tcBorders>
            <w:tcMar>
              <w:top w:w="15" w:type="dxa"/>
              <w:left w:w="15" w:type="dxa"/>
              <w:bottom w:w="15" w:type="dxa"/>
              <w:right w:w="15" w:type="dxa"/>
            </w:tcMar>
            <w:vAlign w:val="center"/>
          </w:tcPr>
          <w:p w14:paraId="5B42B011"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责令停止违法行为，没收违法所得；收取预付款的，可以并处已收取的预付款千分之三以下的罚款。</w:t>
            </w:r>
          </w:p>
        </w:tc>
      </w:tr>
      <w:tr w:rsidR="00446724" w14:paraId="4CBD9E4C" w14:textId="77777777">
        <w:trPr>
          <w:trHeight w:val="150"/>
          <w:jc w:val="center"/>
        </w:trPr>
        <w:tc>
          <w:tcPr>
            <w:tcW w:w="535" w:type="dxa"/>
            <w:vMerge/>
            <w:tcBorders>
              <w:tl2br w:val="nil"/>
              <w:tr2bl w:val="nil"/>
            </w:tcBorders>
            <w:vAlign w:val="center"/>
          </w:tcPr>
          <w:p w14:paraId="6B5511CA"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9985357"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3C20C3F"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665C85FB"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68CD7C3"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43E04B1"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擅自预售商品房的5套以上10套以下的或收取预付款10万元以上50万元以下的。</w:t>
            </w:r>
          </w:p>
        </w:tc>
        <w:tc>
          <w:tcPr>
            <w:tcW w:w="3260" w:type="dxa"/>
            <w:tcBorders>
              <w:tl2br w:val="nil"/>
              <w:tr2bl w:val="nil"/>
            </w:tcBorders>
            <w:tcMar>
              <w:top w:w="15" w:type="dxa"/>
              <w:left w:w="15" w:type="dxa"/>
              <w:bottom w:w="15" w:type="dxa"/>
              <w:right w:w="15" w:type="dxa"/>
            </w:tcMar>
            <w:vAlign w:val="center"/>
          </w:tcPr>
          <w:p w14:paraId="3A46E4A0"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责令停止违法行为，没收违法所得；收取预付款的，可以并处已收取的预付款千分之三以上千分之六以下的罚款。</w:t>
            </w:r>
          </w:p>
        </w:tc>
      </w:tr>
      <w:tr w:rsidR="00446724" w14:paraId="3E1902D8" w14:textId="77777777">
        <w:trPr>
          <w:trHeight w:val="150"/>
          <w:jc w:val="center"/>
        </w:trPr>
        <w:tc>
          <w:tcPr>
            <w:tcW w:w="535" w:type="dxa"/>
            <w:vMerge/>
            <w:tcBorders>
              <w:tl2br w:val="nil"/>
              <w:tr2bl w:val="nil"/>
            </w:tcBorders>
            <w:vAlign w:val="center"/>
          </w:tcPr>
          <w:p w14:paraId="216EB116"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2E8C6CEA"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C3B1144"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611249BF"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5A421BF"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4AF4B71"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擅自预售商品房的10套以上的或收取预付款50万元以上的。</w:t>
            </w:r>
          </w:p>
        </w:tc>
        <w:tc>
          <w:tcPr>
            <w:tcW w:w="3260" w:type="dxa"/>
            <w:tcBorders>
              <w:tl2br w:val="nil"/>
              <w:tr2bl w:val="nil"/>
            </w:tcBorders>
            <w:tcMar>
              <w:top w:w="15" w:type="dxa"/>
              <w:left w:w="15" w:type="dxa"/>
              <w:bottom w:w="15" w:type="dxa"/>
              <w:right w:w="15" w:type="dxa"/>
            </w:tcMar>
            <w:vAlign w:val="center"/>
          </w:tcPr>
          <w:p w14:paraId="63EE0A96"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责令停止违法行为，没收违法所得；收取预付款的，可以并处已收取的预付款千分之六以上百分之一以下的罚款。</w:t>
            </w:r>
          </w:p>
        </w:tc>
      </w:tr>
      <w:tr w:rsidR="00446724" w14:paraId="5EBC501E" w14:textId="77777777">
        <w:trPr>
          <w:trHeight w:val="150"/>
          <w:jc w:val="center"/>
        </w:trPr>
        <w:tc>
          <w:tcPr>
            <w:tcW w:w="535" w:type="dxa"/>
            <w:vMerge w:val="restart"/>
            <w:tcBorders>
              <w:tl2br w:val="nil"/>
              <w:tr2bl w:val="nil"/>
            </w:tcBorders>
            <w:vAlign w:val="center"/>
          </w:tcPr>
          <w:p w14:paraId="608EF6F4"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67A4CA5A"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不按规定使用商品房预售款项的</w:t>
            </w:r>
          </w:p>
        </w:tc>
        <w:tc>
          <w:tcPr>
            <w:tcW w:w="983" w:type="dxa"/>
            <w:vMerge w:val="restart"/>
            <w:tcBorders>
              <w:tl2br w:val="nil"/>
              <w:tr2bl w:val="nil"/>
            </w:tcBorders>
            <w:vAlign w:val="center"/>
          </w:tcPr>
          <w:p w14:paraId="37F3C520"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《城市商品房预售管理办法》第十四条</w:t>
            </w:r>
          </w:p>
        </w:tc>
        <w:tc>
          <w:tcPr>
            <w:tcW w:w="4120" w:type="dxa"/>
            <w:gridSpan w:val="2"/>
            <w:vMerge w:val="restart"/>
            <w:tcBorders>
              <w:tl2br w:val="nil"/>
              <w:tr2bl w:val="nil"/>
            </w:tcBorders>
            <w:vAlign w:val="center"/>
          </w:tcPr>
          <w:p w14:paraId="1DDE1BB8"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《城市商品房预售管理办法》第十四条开发企业不按规定使用商品房预售款项的，由房地产管理部门责令限期纠正，并可处以违法所得三倍以下但不超过3万元的罚款。</w:t>
            </w:r>
          </w:p>
        </w:tc>
        <w:tc>
          <w:tcPr>
            <w:tcW w:w="1134" w:type="dxa"/>
            <w:tcBorders>
              <w:tl2br w:val="nil"/>
              <w:tr2bl w:val="nil"/>
            </w:tcBorders>
            <w:tcMar>
              <w:top w:w="15" w:type="dxa"/>
              <w:left w:w="15" w:type="dxa"/>
              <w:bottom w:w="15" w:type="dxa"/>
              <w:right w:w="15" w:type="dxa"/>
            </w:tcMar>
            <w:vAlign w:val="center"/>
          </w:tcPr>
          <w:p w14:paraId="6CDA1312"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51A8058"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不按规定使用商品房预售款项50万以下的。</w:t>
            </w:r>
          </w:p>
        </w:tc>
        <w:tc>
          <w:tcPr>
            <w:tcW w:w="3260" w:type="dxa"/>
            <w:tcBorders>
              <w:tl2br w:val="nil"/>
              <w:tr2bl w:val="nil"/>
            </w:tcBorders>
            <w:tcMar>
              <w:top w:w="15" w:type="dxa"/>
              <w:left w:w="15" w:type="dxa"/>
              <w:bottom w:w="15" w:type="dxa"/>
              <w:right w:w="15" w:type="dxa"/>
            </w:tcMar>
            <w:vAlign w:val="center"/>
          </w:tcPr>
          <w:p w14:paraId="64BA6B89"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责令限期纠正，并可处以违法所得1倍以下但不超过3万元的罚款。</w:t>
            </w:r>
          </w:p>
        </w:tc>
      </w:tr>
      <w:tr w:rsidR="00446724" w14:paraId="6CE57716" w14:textId="77777777">
        <w:trPr>
          <w:trHeight w:val="150"/>
          <w:jc w:val="center"/>
        </w:trPr>
        <w:tc>
          <w:tcPr>
            <w:tcW w:w="535" w:type="dxa"/>
            <w:vMerge/>
            <w:tcBorders>
              <w:tl2br w:val="nil"/>
              <w:tr2bl w:val="nil"/>
            </w:tcBorders>
            <w:vAlign w:val="center"/>
          </w:tcPr>
          <w:p w14:paraId="795A7792"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1EAA12BA"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D9D389E"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1391F771"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1CE6F35"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78D3732"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不按规定使用商品房预售款项50万以上200万以下的。</w:t>
            </w:r>
          </w:p>
        </w:tc>
        <w:tc>
          <w:tcPr>
            <w:tcW w:w="3260" w:type="dxa"/>
            <w:tcBorders>
              <w:tl2br w:val="nil"/>
              <w:tr2bl w:val="nil"/>
            </w:tcBorders>
            <w:tcMar>
              <w:top w:w="15" w:type="dxa"/>
              <w:left w:w="15" w:type="dxa"/>
              <w:bottom w:w="15" w:type="dxa"/>
              <w:right w:w="15" w:type="dxa"/>
            </w:tcMar>
            <w:vAlign w:val="center"/>
          </w:tcPr>
          <w:p w14:paraId="0F8B4512"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责令限期纠正，并处以违法所得1倍以上2倍以下但不超过3万元的罚款。</w:t>
            </w:r>
          </w:p>
        </w:tc>
      </w:tr>
      <w:tr w:rsidR="00446724" w14:paraId="769BA3E4" w14:textId="77777777">
        <w:trPr>
          <w:trHeight w:val="150"/>
          <w:jc w:val="center"/>
        </w:trPr>
        <w:tc>
          <w:tcPr>
            <w:tcW w:w="535" w:type="dxa"/>
            <w:vMerge/>
            <w:tcBorders>
              <w:tl2br w:val="nil"/>
              <w:tr2bl w:val="nil"/>
            </w:tcBorders>
            <w:vAlign w:val="center"/>
          </w:tcPr>
          <w:p w14:paraId="3A1685FF"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0D1F5CFC"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073EDEC1"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11F4563A"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59CA6D1"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5B87F29"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不按规定使用商品房预售款项200万以上的。</w:t>
            </w:r>
          </w:p>
        </w:tc>
        <w:tc>
          <w:tcPr>
            <w:tcW w:w="3260" w:type="dxa"/>
            <w:tcBorders>
              <w:tl2br w:val="nil"/>
              <w:tr2bl w:val="nil"/>
            </w:tcBorders>
            <w:tcMar>
              <w:top w:w="15" w:type="dxa"/>
              <w:left w:w="15" w:type="dxa"/>
              <w:bottom w:w="15" w:type="dxa"/>
              <w:right w:w="15" w:type="dxa"/>
            </w:tcMar>
            <w:vAlign w:val="center"/>
          </w:tcPr>
          <w:p w14:paraId="51F31C90"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责令限期纠正，并可处以违法所得2倍以上3倍以下但不超过3万元的罚款。</w:t>
            </w:r>
          </w:p>
        </w:tc>
      </w:tr>
      <w:tr w:rsidR="00446724" w14:paraId="068FA3D1" w14:textId="77777777">
        <w:trPr>
          <w:trHeight w:val="150"/>
          <w:jc w:val="center"/>
        </w:trPr>
        <w:tc>
          <w:tcPr>
            <w:tcW w:w="535" w:type="dxa"/>
            <w:vMerge w:val="restart"/>
            <w:tcBorders>
              <w:tl2br w:val="nil"/>
              <w:tr2bl w:val="nil"/>
            </w:tcBorders>
            <w:vAlign w:val="center"/>
          </w:tcPr>
          <w:p w14:paraId="4BEB4B07"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1CAA2649"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住宅物业的建设单位未通过招投标的方式选聘物业服务企业或者未经批准，擅自采用协议方式选聘物业服务企业的</w:t>
            </w:r>
          </w:p>
        </w:tc>
        <w:tc>
          <w:tcPr>
            <w:tcW w:w="983" w:type="dxa"/>
            <w:vMerge w:val="restart"/>
            <w:tcBorders>
              <w:tl2br w:val="nil"/>
              <w:tr2bl w:val="nil"/>
            </w:tcBorders>
            <w:vAlign w:val="center"/>
          </w:tcPr>
          <w:p w14:paraId="468B70B9"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szCs w:val="21"/>
              </w:rPr>
              <w:t>《物业管理条例》第二十四条第二款，《安徽省物业管理条例》第九十一条第一款第一项</w:t>
            </w:r>
          </w:p>
        </w:tc>
        <w:tc>
          <w:tcPr>
            <w:tcW w:w="4120" w:type="dxa"/>
            <w:gridSpan w:val="2"/>
            <w:vMerge w:val="restart"/>
            <w:tcBorders>
              <w:tl2br w:val="nil"/>
              <w:tr2bl w:val="nil"/>
            </w:tcBorders>
            <w:vAlign w:val="center"/>
          </w:tcPr>
          <w:p w14:paraId="6E703781"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《物业管理条例》第五十六条</w:t>
            </w:r>
          </w:p>
          <w:p w14:paraId="620E48F2"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违反本条例的规定，住宅物业的建设单位未通过招投标的方式选聘物业服务企业或者未经批准，擅自采用协议方式选聘物业服务企业的，县级以上地方人民政府房地产行政主管部门责令限期改正，给予警告，可以并处10万元以下的罚款。</w:t>
            </w:r>
          </w:p>
          <w:p w14:paraId="59115A22"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《安徽省物业管理条例》第九十一条第一款第一项</w:t>
            </w:r>
          </w:p>
          <w:p w14:paraId="09BBAB9D"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有下列行为之一的，依照国务院《物业管理条例》的规定处罚：</w:t>
            </w:r>
          </w:p>
          <w:p w14:paraId="7FB350AA"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（一）住宅物业的建设单位未通过政府公共资源交易平台或者其他公开招投标的方式，选聘物业服务企业实施前期物业管理的；</w:t>
            </w:r>
          </w:p>
          <w:p w14:paraId="1D2A9786"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《物业管理条例》第二十四条第二款</w:t>
            </w:r>
          </w:p>
          <w:p w14:paraId="0603BCA3" w14:textId="77777777" w:rsidR="00446724" w:rsidRDefault="00000000">
            <w:pPr>
              <w:widowControl/>
              <w:spacing w:line="260" w:lineRule="exact"/>
              <w:ind w:firstLineChars="100" w:firstLine="210"/>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szCs w:val="21"/>
              </w:rPr>
              <w:t>住宅物业的建设单位，应当通过招投标的方式选聘物业服务企业；投标人少于3个或者住宅规模较小的，经物业所在地的区、县人民政府房地产行政主管部门批准，可以采用协议方式选聘物业服务企业。</w:t>
            </w:r>
          </w:p>
        </w:tc>
        <w:tc>
          <w:tcPr>
            <w:tcW w:w="1134" w:type="dxa"/>
            <w:tcBorders>
              <w:tl2br w:val="nil"/>
              <w:tr2bl w:val="nil"/>
            </w:tcBorders>
            <w:tcMar>
              <w:top w:w="15" w:type="dxa"/>
              <w:left w:w="15" w:type="dxa"/>
              <w:bottom w:w="15" w:type="dxa"/>
              <w:right w:w="15" w:type="dxa"/>
            </w:tcMar>
            <w:vAlign w:val="center"/>
          </w:tcPr>
          <w:p w14:paraId="58685B3B"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680D21B"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7093053"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责令限期改正，给予警告，可以并处3万元以下罚款。</w:t>
            </w:r>
          </w:p>
        </w:tc>
      </w:tr>
      <w:tr w:rsidR="00446724" w14:paraId="13415903" w14:textId="77777777">
        <w:trPr>
          <w:trHeight w:val="150"/>
          <w:jc w:val="center"/>
        </w:trPr>
        <w:tc>
          <w:tcPr>
            <w:tcW w:w="535" w:type="dxa"/>
            <w:vMerge/>
            <w:tcBorders>
              <w:tl2br w:val="nil"/>
              <w:tr2bl w:val="nil"/>
            </w:tcBorders>
            <w:vAlign w:val="center"/>
          </w:tcPr>
          <w:p w14:paraId="4F8C3D3A"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5215ABAB"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467918B"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344753D8"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F6850D9"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FF26455"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0FFE001"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责令限期改正，给予警告，可以并处3万元以上6万元以下罚款。</w:t>
            </w:r>
          </w:p>
        </w:tc>
      </w:tr>
      <w:tr w:rsidR="00446724" w14:paraId="4E91F889" w14:textId="77777777">
        <w:trPr>
          <w:trHeight w:val="150"/>
          <w:jc w:val="center"/>
        </w:trPr>
        <w:tc>
          <w:tcPr>
            <w:tcW w:w="535" w:type="dxa"/>
            <w:vMerge/>
            <w:tcBorders>
              <w:tl2br w:val="nil"/>
              <w:tr2bl w:val="nil"/>
            </w:tcBorders>
            <w:vAlign w:val="center"/>
          </w:tcPr>
          <w:p w14:paraId="4D0088FA"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2893C433"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7DAA926"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2A9801BB"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4871E21"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E9B9E7E"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631C450D"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责令限期改正，给予警告，可以并处6万元以上10万元以下罚款。</w:t>
            </w:r>
          </w:p>
        </w:tc>
      </w:tr>
      <w:tr w:rsidR="00446724" w14:paraId="210773F0" w14:textId="77777777">
        <w:trPr>
          <w:trHeight w:val="104"/>
          <w:jc w:val="center"/>
        </w:trPr>
        <w:tc>
          <w:tcPr>
            <w:tcW w:w="535" w:type="dxa"/>
            <w:vMerge w:val="restart"/>
            <w:tcBorders>
              <w:tl2br w:val="nil"/>
              <w:tr2bl w:val="nil"/>
            </w:tcBorders>
            <w:vAlign w:val="center"/>
          </w:tcPr>
          <w:p w14:paraId="50F8806D"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6863BB93"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建设单位擅自处分属于业主的物业共用部位、共用设施处分属于业主的物业共用部位、共用设施设备的所有权或者使用权的</w:t>
            </w:r>
          </w:p>
        </w:tc>
        <w:tc>
          <w:tcPr>
            <w:tcW w:w="983" w:type="dxa"/>
            <w:vMerge w:val="restart"/>
            <w:tcBorders>
              <w:tl2br w:val="nil"/>
              <w:tr2bl w:val="nil"/>
            </w:tcBorders>
            <w:vAlign w:val="center"/>
          </w:tcPr>
          <w:p w14:paraId="551FD868" w14:textId="77777777" w:rsidR="00446724" w:rsidRDefault="00000000">
            <w:pPr>
              <w:spacing w:line="260" w:lineRule="exact"/>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szCs w:val="21"/>
              </w:rPr>
              <w:t>《物业管理条例》第二十七条，《安徽省物业管理条例》第九十一条第一款第二项</w:t>
            </w:r>
          </w:p>
          <w:p w14:paraId="41BDFE19" w14:textId="77777777" w:rsidR="00446724" w:rsidRDefault="00446724">
            <w:pPr>
              <w:spacing w:line="260" w:lineRule="exact"/>
              <w:rPr>
                <w:rFonts w:ascii="仿宋_GB2312" w:eastAsia="仿宋_GB2312" w:hAnsi="宋体" w:cs="Times New Roman" w:hint="eastAsia"/>
                <w:color w:val="000000" w:themeColor="text1"/>
                <w:szCs w:val="21"/>
              </w:rPr>
            </w:pPr>
          </w:p>
          <w:p w14:paraId="30C9E9A3" w14:textId="77777777" w:rsidR="00446724" w:rsidRDefault="00446724">
            <w:pPr>
              <w:spacing w:line="260" w:lineRule="exact"/>
              <w:rPr>
                <w:rFonts w:ascii="仿宋_GB2312" w:eastAsia="仿宋_GB2312" w:hAnsi="宋体" w:cs="Times New Roman" w:hint="eastAsia"/>
                <w:color w:val="000000" w:themeColor="text1"/>
                <w:szCs w:val="21"/>
              </w:rPr>
            </w:pPr>
          </w:p>
        </w:tc>
        <w:tc>
          <w:tcPr>
            <w:tcW w:w="4120" w:type="dxa"/>
            <w:gridSpan w:val="2"/>
            <w:vMerge w:val="restart"/>
            <w:tcBorders>
              <w:tl2br w:val="nil"/>
              <w:tr2bl w:val="nil"/>
            </w:tcBorders>
            <w:vAlign w:val="center"/>
          </w:tcPr>
          <w:p w14:paraId="4D14E2EA" w14:textId="77777777" w:rsidR="00446724" w:rsidRDefault="00000000">
            <w:pPr>
              <w:spacing w:line="260" w:lineRule="exact"/>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szCs w:val="21"/>
              </w:rPr>
              <w:t>《物业管理条例》第五十七条</w:t>
            </w:r>
            <w:r>
              <w:rPr>
                <w:rFonts w:ascii="仿宋_GB2312" w:eastAsia="仿宋_GB2312" w:hAnsi="宋体" w:cs="Times New Roman"/>
                <w:color w:val="000000" w:themeColor="text1"/>
                <w:szCs w:val="21"/>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14:paraId="3551F689" w14:textId="77777777" w:rsidR="00446724" w:rsidRDefault="00000000">
            <w:pPr>
              <w:spacing w:line="260" w:lineRule="exact"/>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szCs w:val="21"/>
              </w:rPr>
              <w:t>《安徽省物业管理条例》第九十一条第一款第二项</w:t>
            </w:r>
          </w:p>
          <w:p w14:paraId="246BC335" w14:textId="77777777" w:rsidR="00446724" w:rsidRDefault="00000000">
            <w:pPr>
              <w:spacing w:line="260" w:lineRule="exact"/>
              <w:rPr>
                <w:rFonts w:ascii="仿宋_GB2312" w:eastAsia="仿宋_GB2312" w:hAnsi="宋体" w:cs="Times New Roman" w:hint="eastAsia"/>
                <w:color w:val="000000" w:themeColor="text1"/>
                <w:szCs w:val="21"/>
              </w:rPr>
            </w:pPr>
            <w:r>
              <w:rPr>
                <w:rFonts w:ascii="仿宋_GB2312" w:eastAsia="仿宋_GB2312" w:hAnsi="宋体" w:cs="Times New Roman"/>
                <w:color w:val="000000" w:themeColor="text1"/>
                <w:szCs w:val="21"/>
              </w:rPr>
              <w:t>有下列行为之一的，依照国务院《物业管理条例》的规定处罚：（二）擅自处分属于业主的物业共用部位、共用设施设备的所有权或者使用权的；</w:t>
            </w:r>
          </w:p>
          <w:p w14:paraId="552C8F23" w14:textId="77777777" w:rsidR="00446724" w:rsidRDefault="00000000">
            <w:pPr>
              <w:spacing w:line="260" w:lineRule="exact"/>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szCs w:val="21"/>
              </w:rPr>
              <w:t>《物业管理条例》第二十七条</w:t>
            </w:r>
            <w:r>
              <w:rPr>
                <w:rFonts w:ascii="仿宋_GB2312" w:eastAsia="仿宋_GB2312" w:hAnsi="宋体" w:cs="Times New Roman"/>
                <w:color w:val="000000" w:themeColor="text1"/>
                <w:szCs w:val="21"/>
              </w:rPr>
              <w:t>业主依法享有的物业共用部位、共用设施设备的所有权或者使用权，建设单位不得擅自处分。</w:t>
            </w:r>
          </w:p>
        </w:tc>
        <w:tc>
          <w:tcPr>
            <w:tcW w:w="1134" w:type="dxa"/>
            <w:tcBorders>
              <w:tl2br w:val="nil"/>
              <w:tr2bl w:val="nil"/>
            </w:tcBorders>
            <w:tcMar>
              <w:top w:w="15" w:type="dxa"/>
              <w:left w:w="15" w:type="dxa"/>
              <w:bottom w:w="15" w:type="dxa"/>
              <w:right w:w="15" w:type="dxa"/>
            </w:tcMar>
            <w:vAlign w:val="center"/>
          </w:tcPr>
          <w:p w14:paraId="297C051D"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5DCE362"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60BE2C5"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处5万元罚款。</w:t>
            </w:r>
          </w:p>
        </w:tc>
      </w:tr>
      <w:tr w:rsidR="00446724" w14:paraId="3B0B50A9" w14:textId="77777777">
        <w:trPr>
          <w:trHeight w:val="103"/>
          <w:jc w:val="center"/>
        </w:trPr>
        <w:tc>
          <w:tcPr>
            <w:tcW w:w="535" w:type="dxa"/>
            <w:vMerge/>
            <w:tcBorders>
              <w:tl2br w:val="nil"/>
              <w:tr2bl w:val="nil"/>
            </w:tcBorders>
            <w:vAlign w:val="center"/>
          </w:tcPr>
          <w:p w14:paraId="35F785E5"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73D87582"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220FBD4"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5669DABE"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5F985FD"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0960204"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5D83BC1" w14:textId="77777777" w:rsidR="00446724" w:rsidRDefault="00000000">
            <w:pPr>
              <w:widowControl/>
              <w:snapToGrid w:val="0"/>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处5万元以上15万元以下罚款。</w:t>
            </w:r>
          </w:p>
          <w:p w14:paraId="63792EF5" w14:textId="77777777" w:rsidR="00446724" w:rsidRDefault="00446724">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p>
        </w:tc>
      </w:tr>
      <w:tr w:rsidR="00446724" w14:paraId="3C9F730F" w14:textId="77777777">
        <w:trPr>
          <w:trHeight w:val="103"/>
          <w:jc w:val="center"/>
        </w:trPr>
        <w:tc>
          <w:tcPr>
            <w:tcW w:w="535" w:type="dxa"/>
            <w:vMerge/>
            <w:tcBorders>
              <w:tl2br w:val="nil"/>
              <w:tr2bl w:val="nil"/>
            </w:tcBorders>
            <w:vAlign w:val="center"/>
          </w:tcPr>
          <w:p w14:paraId="3C222D33"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062CD426"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00D36863"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49584261"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9F767B8"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352D30B"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1B76EE44"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处15万元以上20万元以下罚款。</w:t>
            </w:r>
          </w:p>
        </w:tc>
      </w:tr>
      <w:tr w:rsidR="00446724" w14:paraId="47B76D36" w14:textId="77777777">
        <w:trPr>
          <w:trHeight w:val="1116"/>
          <w:jc w:val="center"/>
        </w:trPr>
        <w:tc>
          <w:tcPr>
            <w:tcW w:w="535" w:type="dxa"/>
            <w:vMerge w:val="restart"/>
            <w:tcBorders>
              <w:tl2br w:val="nil"/>
              <w:tr2bl w:val="nil"/>
            </w:tcBorders>
            <w:vAlign w:val="center"/>
          </w:tcPr>
          <w:p w14:paraId="4C0DD473"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499C1CFD"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color w:val="000000" w:themeColor="text1"/>
                <w:kern w:val="0"/>
                <w:szCs w:val="21"/>
              </w:rPr>
              <w:t>在办理物业承接验收手续时，建设单位</w:t>
            </w:r>
            <w:r>
              <w:rPr>
                <w:rFonts w:ascii="仿宋_GB2312" w:eastAsia="仿宋_GB2312" w:hAnsi="宋体" w:cs="Times New Roman" w:hint="eastAsia"/>
                <w:color w:val="000000" w:themeColor="text1"/>
                <w:kern w:val="0"/>
                <w:szCs w:val="21"/>
              </w:rPr>
              <w:t>未</w:t>
            </w:r>
            <w:r>
              <w:rPr>
                <w:rFonts w:ascii="仿宋_GB2312" w:eastAsia="仿宋_GB2312" w:hAnsi="宋体" w:cs="Times New Roman"/>
                <w:color w:val="000000" w:themeColor="text1"/>
                <w:kern w:val="0"/>
                <w:szCs w:val="21"/>
              </w:rPr>
              <w:t>向物业服务企业移交</w:t>
            </w:r>
            <w:r>
              <w:rPr>
                <w:rFonts w:ascii="仿宋_GB2312" w:eastAsia="仿宋_GB2312" w:hAnsi="宋体" w:cs="Times New Roman" w:hint="eastAsia"/>
                <w:color w:val="000000" w:themeColor="text1"/>
                <w:kern w:val="0"/>
                <w:szCs w:val="21"/>
              </w:rPr>
              <w:t>有关</w:t>
            </w:r>
            <w:r>
              <w:rPr>
                <w:rFonts w:ascii="仿宋_GB2312" w:eastAsia="仿宋_GB2312" w:hAnsi="宋体" w:cs="Times New Roman"/>
                <w:color w:val="000000" w:themeColor="text1"/>
                <w:kern w:val="0"/>
                <w:szCs w:val="21"/>
              </w:rPr>
              <w:t>资料</w:t>
            </w:r>
            <w:r>
              <w:rPr>
                <w:rFonts w:ascii="仿宋_GB2312" w:eastAsia="仿宋_GB2312" w:hAnsi="宋体" w:cs="Times New Roman" w:hint="eastAsia"/>
                <w:color w:val="000000" w:themeColor="text1"/>
                <w:kern w:val="0"/>
                <w:szCs w:val="21"/>
              </w:rPr>
              <w:t>的</w:t>
            </w:r>
          </w:p>
        </w:tc>
        <w:tc>
          <w:tcPr>
            <w:tcW w:w="983" w:type="dxa"/>
            <w:vMerge w:val="restart"/>
            <w:tcBorders>
              <w:tl2br w:val="nil"/>
              <w:tr2bl w:val="nil"/>
            </w:tcBorders>
            <w:vAlign w:val="center"/>
          </w:tcPr>
          <w:p w14:paraId="0510EE41"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szCs w:val="21"/>
              </w:rPr>
              <w:t>《物业管理条例》第二十九条，《安徽省物业管理条例》第九十一条第一款第三项</w:t>
            </w:r>
          </w:p>
        </w:tc>
        <w:tc>
          <w:tcPr>
            <w:tcW w:w="4120" w:type="dxa"/>
            <w:gridSpan w:val="2"/>
            <w:vMerge w:val="restart"/>
            <w:tcBorders>
              <w:tl2br w:val="nil"/>
              <w:tr2bl w:val="nil"/>
            </w:tcBorders>
            <w:vAlign w:val="center"/>
          </w:tcPr>
          <w:p w14:paraId="7590ED01"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《物业管理条例》第五十八条不移交有关资料的，由县级以上地方人民政府房地产行政主管部门责令限期改正；逾期仍不移交有关资料的，对建设单位、物业服务企业予以通报，处1万元以上10万元以下的罚款。</w:t>
            </w:r>
          </w:p>
          <w:p w14:paraId="53E144CF"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《安徽省物业管理条例》第九十一条第一款第三项</w:t>
            </w:r>
            <w:r>
              <w:rPr>
                <w:rFonts w:ascii="仿宋_GB2312" w:eastAsia="仿宋_GB2312" w:hAnsi="宋体" w:cs="Times New Roman"/>
                <w:color w:val="000000" w:themeColor="text1"/>
                <w:kern w:val="0"/>
                <w:szCs w:val="21"/>
              </w:rPr>
              <w:t>有下列行为之一的，依照国务院《物业管理条例》的规定处罚：</w:t>
            </w:r>
            <w:r>
              <w:rPr>
                <w:rFonts w:ascii="仿宋_GB2312" w:eastAsia="仿宋_GB2312" w:hAnsi="宋体" w:cs="Times New Roman" w:hint="eastAsia"/>
                <w:color w:val="000000" w:themeColor="text1"/>
                <w:kern w:val="0"/>
                <w:szCs w:val="21"/>
              </w:rPr>
              <w:t>（三）不移交有关资料的；</w:t>
            </w:r>
          </w:p>
          <w:p w14:paraId="0419A660"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《物业管理条例》第二十九条</w:t>
            </w:r>
            <w:r>
              <w:rPr>
                <w:rFonts w:ascii="仿宋_GB2312" w:eastAsia="仿宋_GB2312" w:hAnsi="宋体" w:cs="Times New Roman"/>
                <w:color w:val="000000" w:themeColor="text1"/>
                <w:kern w:val="0"/>
                <w:szCs w:val="21"/>
              </w:rPr>
              <w:t>在办理物业承接验收手续时，建设单位应当向物业服务企业移交下列资料： （一）竣工总平面图，单体建筑、结构、设备竣工图，配套设施、地下管网工程竣工图等竣工验收资料；（二）设施设备的安装、使用和维护保养等技术资料；（三）物业质量保修文件和物业使用说明文件；（四）物业管理所必需的其他资料。物业服企业应当在前期物业服务合同终止时将上述资料移交给业主委员会。</w:t>
            </w:r>
          </w:p>
        </w:tc>
        <w:tc>
          <w:tcPr>
            <w:tcW w:w="1134" w:type="dxa"/>
            <w:tcBorders>
              <w:tl2br w:val="nil"/>
              <w:tr2bl w:val="nil"/>
            </w:tcBorders>
            <w:tcMar>
              <w:top w:w="15" w:type="dxa"/>
              <w:left w:w="15" w:type="dxa"/>
              <w:bottom w:w="15" w:type="dxa"/>
              <w:right w:w="15" w:type="dxa"/>
            </w:tcMar>
            <w:vAlign w:val="center"/>
          </w:tcPr>
          <w:p w14:paraId="671056F0"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8E41983"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初次违法，责令限期改正，逾期1个月以下，不移交有关资料的。</w:t>
            </w:r>
          </w:p>
        </w:tc>
        <w:tc>
          <w:tcPr>
            <w:tcW w:w="3260" w:type="dxa"/>
            <w:tcBorders>
              <w:tl2br w:val="nil"/>
              <w:tr2bl w:val="nil"/>
            </w:tcBorders>
            <w:tcMar>
              <w:top w:w="15" w:type="dxa"/>
              <w:left w:w="15" w:type="dxa"/>
              <w:bottom w:w="15" w:type="dxa"/>
              <w:right w:w="15" w:type="dxa"/>
            </w:tcMar>
            <w:vAlign w:val="center"/>
          </w:tcPr>
          <w:p w14:paraId="61B3BF1C"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予以通报，处1万元罚款。</w:t>
            </w:r>
          </w:p>
        </w:tc>
      </w:tr>
      <w:tr w:rsidR="00446724" w14:paraId="7A679229" w14:textId="77777777">
        <w:trPr>
          <w:trHeight w:val="1232"/>
          <w:jc w:val="center"/>
        </w:trPr>
        <w:tc>
          <w:tcPr>
            <w:tcW w:w="535" w:type="dxa"/>
            <w:vMerge/>
            <w:tcBorders>
              <w:tl2br w:val="nil"/>
              <w:tr2bl w:val="nil"/>
            </w:tcBorders>
            <w:vAlign w:val="center"/>
          </w:tcPr>
          <w:p w14:paraId="62E59ADD"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1D72FFDB"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FCE39CA"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058BF44C"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527A907"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D8C4BD5"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责令限期改正，逾期1个月以上3个月以下，仍不移交有关资料的。</w:t>
            </w:r>
          </w:p>
        </w:tc>
        <w:tc>
          <w:tcPr>
            <w:tcW w:w="3260" w:type="dxa"/>
            <w:tcBorders>
              <w:tl2br w:val="nil"/>
              <w:tr2bl w:val="nil"/>
            </w:tcBorders>
            <w:tcMar>
              <w:top w:w="15" w:type="dxa"/>
              <w:left w:w="15" w:type="dxa"/>
              <w:bottom w:w="15" w:type="dxa"/>
              <w:right w:w="15" w:type="dxa"/>
            </w:tcMar>
            <w:vAlign w:val="center"/>
          </w:tcPr>
          <w:p w14:paraId="4A45FF7F"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予以通报，处1万元以上5万元以下罚款。</w:t>
            </w:r>
          </w:p>
        </w:tc>
      </w:tr>
      <w:tr w:rsidR="00446724" w14:paraId="3E2D606B" w14:textId="77777777">
        <w:trPr>
          <w:trHeight w:val="103"/>
          <w:jc w:val="center"/>
        </w:trPr>
        <w:tc>
          <w:tcPr>
            <w:tcW w:w="535" w:type="dxa"/>
            <w:vMerge/>
            <w:tcBorders>
              <w:tl2br w:val="nil"/>
              <w:tr2bl w:val="nil"/>
            </w:tcBorders>
            <w:vAlign w:val="center"/>
          </w:tcPr>
          <w:p w14:paraId="725F25BA"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47375412"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0A107FD"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2CBC3965"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BF2B248"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8AE3EC9"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责令限期改正，逾期</w:t>
            </w:r>
            <w:r>
              <w:rPr>
                <w:rFonts w:ascii="仿宋_GB2312" w:eastAsia="仿宋_GB2312" w:hAnsi="宋体" w:cs="Times New Roman"/>
                <w:color w:val="000000" w:themeColor="text1"/>
                <w:kern w:val="0"/>
                <w:szCs w:val="21"/>
              </w:rPr>
              <w:t>3</w:t>
            </w:r>
            <w:r>
              <w:rPr>
                <w:rFonts w:ascii="仿宋_GB2312" w:eastAsia="仿宋_GB2312" w:hAnsi="宋体" w:cs="Times New Roman" w:hint="eastAsia"/>
                <w:color w:val="000000" w:themeColor="text1"/>
                <w:kern w:val="0"/>
                <w:szCs w:val="21"/>
              </w:rPr>
              <w:t>个月以上，仍不移交有关资料的。</w:t>
            </w:r>
          </w:p>
        </w:tc>
        <w:tc>
          <w:tcPr>
            <w:tcW w:w="3260" w:type="dxa"/>
            <w:tcBorders>
              <w:tl2br w:val="nil"/>
              <w:tr2bl w:val="nil"/>
            </w:tcBorders>
            <w:tcMar>
              <w:top w:w="15" w:type="dxa"/>
              <w:left w:w="15" w:type="dxa"/>
              <w:bottom w:w="15" w:type="dxa"/>
              <w:right w:w="15" w:type="dxa"/>
            </w:tcMar>
            <w:vAlign w:val="center"/>
          </w:tcPr>
          <w:p w14:paraId="0FAB7B91" w14:textId="77777777" w:rsidR="00446724" w:rsidRDefault="00000000">
            <w:pPr>
              <w:widowControl/>
              <w:snapToGrid w:val="0"/>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予以通报，处5万元以上10万元以下罚款。</w:t>
            </w:r>
          </w:p>
          <w:p w14:paraId="40B01549" w14:textId="77777777" w:rsidR="00446724" w:rsidRDefault="00446724">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p>
        </w:tc>
      </w:tr>
      <w:tr w:rsidR="00446724" w14:paraId="34FA3215" w14:textId="77777777">
        <w:trPr>
          <w:trHeight w:val="104"/>
          <w:jc w:val="center"/>
        </w:trPr>
        <w:tc>
          <w:tcPr>
            <w:tcW w:w="535" w:type="dxa"/>
            <w:vMerge w:val="restart"/>
            <w:tcBorders>
              <w:tl2br w:val="nil"/>
              <w:tr2bl w:val="nil"/>
            </w:tcBorders>
            <w:vAlign w:val="center"/>
          </w:tcPr>
          <w:p w14:paraId="6DD8CCF9"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313C6013"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物业服务企业将一个物业管理区域内的全部物业管理一并委托给他人的</w:t>
            </w:r>
          </w:p>
        </w:tc>
        <w:tc>
          <w:tcPr>
            <w:tcW w:w="983" w:type="dxa"/>
            <w:vMerge w:val="restart"/>
            <w:tcBorders>
              <w:tl2br w:val="nil"/>
              <w:tr2bl w:val="nil"/>
            </w:tcBorders>
            <w:vAlign w:val="center"/>
          </w:tcPr>
          <w:p w14:paraId="743E76DD"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szCs w:val="21"/>
              </w:rPr>
              <w:t>《物业管理条例》第三十九条</w:t>
            </w:r>
          </w:p>
        </w:tc>
        <w:tc>
          <w:tcPr>
            <w:tcW w:w="4120" w:type="dxa"/>
            <w:gridSpan w:val="2"/>
            <w:vMerge w:val="restart"/>
            <w:tcBorders>
              <w:tl2br w:val="nil"/>
              <w:tr2bl w:val="nil"/>
            </w:tcBorders>
            <w:vAlign w:val="center"/>
          </w:tcPr>
          <w:p w14:paraId="1B6304CF" w14:textId="77777777" w:rsidR="00446724" w:rsidRDefault="00000000">
            <w:pPr>
              <w:widowControl/>
              <w:spacing w:line="260" w:lineRule="exac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w:t>
            </w:r>
            <w:r>
              <w:rPr>
                <w:rFonts w:ascii="仿宋_GB2312" w:eastAsia="仿宋_GB2312" w:hAnsi="宋体" w:cs="Times New Roman" w:hint="eastAsia"/>
                <w:color w:val="000000" w:themeColor="text1"/>
                <w:szCs w:val="21"/>
              </w:rPr>
              <w:t>物业管理条例》第五十九条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14:paraId="40BC2AE1"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szCs w:val="21"/>
              </w:rPr>
              <w:t>《物业管理条例》第三十九条物业服务企业可以将物业管理区域内的专项服务业务委托给专业性服务企业，但不得将该区域内的全部物业管理一并委托给他人。</w:t>
            </w:r>
          </w:p>
        </w:tc>
        <w:tc>
          <w:tcPr>
            <w:tcW w:w="1134" w:type="dxa"/>
            <w:tcBorders>
              <w:tl2br w:val="nil"/>
              <w:tr2bl w:val="nil"/>
            </w:tcBorders>
            <w:tcMar>
              <w:top w:w="15" w:type="dxa"/>
              <w:left w:w="15" w:type="dxa"/>
              <w:bottom w:w="15" w:type="dxa"/>
              <w:right w:w="15" w:type="dxa"/>
            </w:tcMar>
            <w:vAlign w:val="center"/>
          </w:tcPr>
          <w:p w14:paraId="0DC5BDA0"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6086C54"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C30BE1D"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责令限期改正，处委托合同价款30%的罚款。</w:t>
            </w:r>
          </w:p>
        </w:tc>
      </w:tr>
      <w:tr w:rsidR="00446724" w14:paraId="624414B0" w14:textId="77777777">
        <w:trPr>
          <w:trHeight w:val="103"/>
          <w:jc w:val="center"/>
        </w:trPr>
        <w:tc>
          <w:tcPr>
            <w:tcW w:w="535" w:type="dxa"/>
            <w:vMerge/>
            <w:tcBorders>
              <w:tl2br w:val="nil"/>
              <w:tr2bl w:val="nil"/>
            </w:tcBorders>
            <w:vAlign w:val="center"/>
          </w:tcPr>
          <w:p w14:paraId="7D601768"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A6EF16E"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D310485"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1C8729F3"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8611BA2"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06DCCDA"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F58871C"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责令限期改正，处委托合同价款30%以上40%以下的罚款。</w:t>
            </w:r>
          </w:p>
        </w:tc>
      </w:tr>
      <w:tr w:rsidR="00446724" w14:paraId="1818B153" w14:textId="77777777">
        <w:trPr>
          <w:trHeight w:val="103"/>
          <w:jc w:val="center"/>
        </w:trPr>
        <w:tc>
          <w:tcPr>
            <w:tcW w:w="535" w:type="dxa"/>
            <w:vMerge/>
            <w:tcBorders>
              <w:tl2br w:val="nil"/>
              <w:tr2bl w:val="nil"/>
            </w:tcBorders>
            <w:vAlign w:val="center"/>
          </w:tcPr>
          <w:p w14:paraId="68DA83C5"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21FE029F"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8B75060"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1B9338B6"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9F35CAE"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83772C1"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523A0D2F"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责令限期改正，处委托合同价款40%以上50%以下的罚款。</w:t>
            </w:r>
          </w:p>
        </w:tc>
      </w:tr>
      <w:tr w:rsidR="00446724" w14:paraId="75150840" w14:textId="77777777">
        <w:trPr>
          <w:trHeight w:val="104"/>
          <w:jc w:val="center"/>
        </w:trPr>
        <w:tc>
          <w:tcPr>
            <w:tcW w:w="535" w:type="dxa"/>
            <w:vMerge w:val="restart"/>
            <w:tcBorders>
              <w:tl2br w:val="nil"/>
              <w:tr2bl w:val="nil"/>
            </w:tcBorders>
            <w:vAlign w:val="center"/>
          </w:tcPr>
          <w:p w14:paraId="06576A30"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62916D48"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挪用专项维修资金的</w:t>
            </w:r>
          </w:p>
        </w:tc>
        <w:tc>
          <w:tcPr>
            <w:tcW w:w="983" w:type="dxa"/>
            <w:vMerge w:val="restart"/>
            <w:tcBorders>
              <w:tl2br w:val="nil"/>
              <w:tr2bl w:val="nil"/>
            </w:tcBorders>
            <w:vAlign w:val="center"/>
          </w:tcPr>
          <w:p w14:paraId="001A45B1"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szCs w:val="21"/>
              </w:rPr>
              <w:t>《物业管理条例》第五十三条，《安徽省物业管理条例》第九十一条第一款第五项</w:t>
            </w:r>
          </w:p>
        </w:tc>
        <w:tc>
          <w:tcPr>
            <w:tcW w:w="4120" w:type="dxa"/>
            <w:gridSpan w:val="2"/>
            <w:vMerge w:val="restart"/>
            <w:tcBorders>
              <w:tl2br w:val="nil"/>
              <w:tr2bl w:val="nil"/>
            </w:tcBorders>
            <w:vAlign w:val="center"/>
          </w:tcPr>
          <w:p w14:paraId="0AF0454F"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物业管理条例》第六十条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14:paraId="3E9FAF68"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《安徽省物业管理条例》第九十一条第一款五项</w:t>
            </w:r>
            <w:r>
              <w:rPr>
                <w:rFonts w:ascii="仿宋_GB2312" w:eastAsia="仿宋_GB2312" w:hAnsi="宋体" w:cs="Times New Roman"/>
                <w:color w:val="000000" w:themeColor="text1"/>
                <w:kern w:val="0"/>
                <w:szCs w:val="21"/>
              </w:rPr>
              <w:t>有下列行为之一的，依照国务院《物业管理条例》的规定处罚</w:t>
            </w:r>
            <w:r>
              <w:rPr>
                <w:rFonts w:ascii="仿宋_GB2312" w:eastAsia="仿宋_GB2312" w:hAnsi="宋体" w:cs="Times New Roman" w:hint="eastAsia"/>
                <w:color w:val="000000" w:themeColor="text1"/>
                <w:kern w:val="0"/>
                <w:szCs w:val="21"/>
              </w:rPr>
              <w:t>（五）挪用专项维修资金的；</w:t>
            </w:r>
          </w:p>
          <w:p w14:paraId="0F190A7B"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《物业管理条例》第五十三条</w:t>
            </w:r>
            <w:r>
              <w:rPr>
                <w:rFonts w:ascii="仿宋_GB2312" w:eastAsia="仿宋_GB2312" w:hAnsi="宋体" w:cs="Times New Roman"/>
                <w:color w:val="000000" w:themeColor="text1"/>
                <w:kern w:val="0"/>
                <w:szCs w:val="21"/>
              </w:rPr>
              <w:t>住宅物业、住宅小区内的非住宅物业或者与单幢住宅楼结构相连的非住宅物业的业主，应当按照国家有关规定交纳专项维修资金。 专项维修资金属于业主所有，专项用于物业保修期满后物业共用部位、共用设施设备的维修和更新、改造，不得挪作他用。 专项维修资金收取、使用、管理的办法由国务院建设行政主管部门会同国务院财政部门制定。</w:t>
            </w:r>
          </w:p>
        </w:tc>
        <w:tc>
          <w:tcPr>
            <w:tcW w:w="1134" w:type="dxa"/>
            <w:tcBorders>
              <w:tl2br w:val="nil"/>
              <w:tr2bl w:val="nil"/>
            </w:tcBorders>
            <w:tcMar>
              <w:top w:w="15" w:type="dxa"/>
              <w:left w:w="15" w:type="dxa"/>
              <w:bottom w:w="15" w:type="dxa"/>
              <w:right w:w="15" w:type="dxa"/>
            </w:tcMar>
            <w:vAlign w:val="center"/>
          </w:tcPr>
          <w:p w14:paraId="4EB3D5D8"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41F8C0B"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94C7443"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追回挪用的专项维修资金，给予警告，没收违法所得，可以并处挪用数额0.5倍以下的罚款。</w:t>
            </w:r>
          </w:p>
        </w:tc>
      </w:tr>
      <w:tr w:rsidR="00446724" w14:paraId="4FE7AF82" w14:textId="77777777">
        <w:trPr>
          <w:trHeight w:val="103"/>
          <w:jc w:val="center"/>
        </w:trPr>
        <w:tc>
          <w:tcPr>
            <w:tcW w:w="535" w:type="dxa"/>
            <w:vMerge/>
            <w:tcBorders>
              <w:tl2br w:val="nil"/>
              <w:tr2bl w:val="nil"/>
            </w:tcBorders>
            <w:vAlign w:val="center"/>
          </w:tcPr>
          <w:p w14:paraId="42EA7E41"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8FA58F5"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7338492"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0E71BF84"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CCCE2C6"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B24AC22"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8EC64E6"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追回挪用的专项维修资金，给予警告，没收违法所得，可以并处挪用数额0.5倍以上1倍以下的罚款。</w:t>
            </w:r>
          </w:p>
        </w:tc>
      </w:tr>
      <w:tr w:rsidR="00446724" w14:paraId="36612FA7" w14:textId="77777777">
        <w:trPr>
          <w:trHeight w:val="103"/>
          <w:jc w:val="center"/>
        </w:trPr>
        <w:tc>
          <w:tcPr>
            <w:tcW w:w="535" w:type="dxa"/>
            <w:vMerge/>
            <w:tcBorders>
              <w:tl2br w:val="nil"/>
              <w:tr2bl w:val="nil"/>
            </w:tcBorders>
            <w:vAlign w:val="center"/>
          </w:tcPr>
          <w:p w14:paraId="0644F3E8"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1E4DD16B"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A67A9F3"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65EF8BF8"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1D987E1"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13E93F7"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58BF1A4F"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追回挪用的专项维修资金，给予警告，没收违法所得，可以并处挪用数额1倍以上2倍以下的罚款。</w:t>
            </w:r>
          </w:p>
        </w:tc>
      </w:tr>
      <w:tr w:rsidR="00446724" w14:paraId="7F1B7CAE" w14:textId="77777777">
        <w:trPr>
          <w:trHeight w:val="104"/>
          <w:jc w:val="center"/>
        </w:trPr>
        <w:tc>
          <w:tcPr>
            <w:tcW w:w="535" w:type="dxa"/>
            <w:vMerge w:val="restart"/>
            <w:tcBorders>
              <w:tl2br w:val="nil"/>
              <w:tr2bl w:val="nil"/>
            </w:tcBorders>
            <w:vAlign w:val="center"/>
          </w:tcPr>
          <w:p w14:paraId="496DEEA3"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1968BC4F"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建设单位在物业管理区域内不按照规定配置必要的物业管理用房的</w:t>
            </w:r>
          </w:p>
        </w:tc>
        <w:tc>
          <w:tcPr>
            <w:tcW w:w="983" w:type="dxa"/>
            <w:vMerge w:val="restart"/>
            <w:tcBorders>
              <w:tl2br w:val="nil"/>
              <w:tr2bl w:val="nil"/>
            </w:tcBorders>
            <w:vAlign w:val="center"/>
          </w:tcPr>
          <w:p w14:paraId="620CD50D"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szCs w:val="21"/>
              </w:rPr>
              <w:t>《物业管理条例》第三十条，《安徽省物业管理条例》第九十一条第一款第四项</w:t>
            </w:r>
          </w:p>
        </w:tc>
        <w:tc>
          <w:tcPr>
            <w:tcW w:w="4120" w:type="dxa"/>
            <w:gridSpan w:val="2"/>
            <w:vMerge w:val="restart"/>
            <w:tcBorders>
              <w:tl2br w:val="nil"/>
              <w:tr2bl w:val="nil"/>
            </w:tcBorders>
            <w:vAlign w:val="center"/>
          </w:tcPr>
          <w:p w14:paraId="21562FF6"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物业管理条例》第六十一条违反本条例的规定，建设单位在物业管理区域内不按照规定配置必要的物业管理用房的，由县级以上地方人民政府房地产行政主管部门责令限期改正，给予警告，没收违法所得，并处10万元以上50万元以下的罚款。</w:t>
            </w:r>
          </w:p>
          <w:p w14:paraId="027ABADA"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《安徽省物业管理条例》第九十一条第一款第四项</w:t>
            </w:r>
            <w:r>
              <w:rPr>
                <w:rFonts w:ascii="仿宋_GB2312" w:eastAsia="仿宋_GB2312" w:hAnsi="宋体" w:cs="Times New Roman"/>
                <w:color w:val="000000" w:themeColor="text1"/>
                <w:kern w:val="0"/>
                <w:szCs w:val="21"/>
              </w:rPr>
              <w:t>有下列行为之一的，依照国务院《物业管理条例》的规定处罚</w:t>
            </w:r>
            <w:r>
              <w:rPr>
                <w:rFonts w:ascii="仿宋_GB2312" w:eastAsia="仿宋_GB2312" w:hAnsi="宋体" w:cs="Times New Roman" w:hint="eastAsia"/>
                <w:color w:val="000000" w:themeColor="text1"/>
                <w:kern w:val="0"/>
                <w:szCs w:val="21"/>
              </w:rPr>
              <w:t>（四）建设单位在物业管理区域内不按照规定配置物业服务用房的；</w:t>
            </w:r>
          </w:p>
          <w:p w14:paraId="395EDF70" w14:textId="77777777" w:rsidR="00446724" w:rsidRDefault="00000000">
            <w:pPr>
              <w:spacing w:line="260" w:lineRule="exact"/>
              <w:rPr>
                <w:rFonts w:ascii="仿宋_GB2312" w:eastAsia="仿宋_GB2312" w:hAnsi="宋体" w:cs="Times New Roman" w:hint="eastAsia"/>
                <w:color w:val="000000" w:themeColor="text1"/>
                <w:szCs w:val="21"/>
              </w:rPr>
            </w:pPr>
            <w:r>
              <w:rPr>
                <w:rFonts w:hint="eastAsia"/>
              </w:rPr>
              <w:t>《物业管理条例》第三十条</w:t>
            </w:r>
            <w:r>
              <w:t>建设单位应当按照</w:t>
            </w:r>
            <w:r>
              <w:rPr>
                <w:rFonts w:ascii="仿宋_GB2312" w:eastAsia="仿宋_GB2312" w:hAnsi="宋体" w:cs="Times New Roman"/>
                <w:color w:val="000000" w:themeColor="text1"/>
                <w:szCs w:val="21"/>
              </w:rPr>
              <w:t>规定在物业管理区域内配置必要的物业管理用房。</w:t>
            </w:r>
          </w:p>
        </w:tc>
        <w:tc>
          <w:tcPr>
            <w:tcW w:w="1134" w:type="dxa"/>
            <w:tcBorders>
              <w:tl2br w:val="nil"/>
              <w:tr2bl w:val="nil"/>
            </w:tcBorders>
            <w:tcMar>
              <w:top w:w="15" w:type="dxa"/>
              <w:left w:w="15" w:type="dxa"/>
              <w:bottom w:w="15" w:type="dxa"/>
              <w:right w:w="15" w:type="dxa"/>
            </w:tcMar>
            <w:vAlign w:val="center"/>
          </w:tcPr>
          <w:p w14:paraId="07AEA5E8"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21F7412"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BB4B89F"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责令限期改正，给予警告，没收违法所得，并处10万元罚款。</w:t>
            </w:r>
          </w:p>
        </w:tc>
      </w:tr>
      <w:tr w:rsidR="00446724" w14:paraId="5783A87D" w14:textId="77777777">
        <w:trPr>
          <w:trHeight w:val="103"/>
          <w:jc w:val="center"/>
        </w:trPr>
        <w:tc>
          <w:tcPr>
            <w:tcW w:w="535" w:type="dxa"/>
            <w:vMerge/>
            <w:tcBorders>
              <w:tl2br w:val="nil"/>
              <w:tr2bl w:val="nil"/>
            </w:tcBorders>
            <w:vAlign w:val="center"/>
          </w:tcPr>
          <w:p w14:paraId="5C8B2601"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13DEBDF"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1F8EBF5A"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424FA468"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462F2EA"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30DB945"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0898A19"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责令限期改正，给予警告，没收违法所得，并处10万元以上30万元以下罚款。</w:t>
            </w:r>
          </w:p>
        </w:tc>
      </w:tr>
      <w:tr w:rsidR="00446724" w14:paraId="136643A3" w14:textId="77777777">
        <w:trPr>
          <w:trHeight w:val="103"/>
          <w:jc w:val="center"/>
        </w:trPr>
        <w:tc>
          <w:tcPr>
            <w:tcW w:w="535" w:type="dxa"/>
            <w:vMerge/>
            <w:tcBorders>
              <w:tl2br w:val="nil"/>
              <w:tr2bl w:val="nil"/>
            </w:tcBorders>
            <w:vAlign w:val="center"/>
          </w:tcPr>
          <w:p w14:paraId="70E3A138"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7ACCB11"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AF73067"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2808C878"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3FF708B"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98D733E"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328AD6FC"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责令限期改正，给予警告，没收违法所得，并处30万元以上50万元以下罚款。</w:t>
            </w:r>
          </w:p>
        </w:tc>
      </w:tr>
      <w:tr w:rsidR="00446724" w14:paraId="7ED14015" w14:textId="77777777">
        <w:trPr>
          <w:trHeight w:val="104"/>
          <w:jc w:val="center"/>
        </w:trPr>
        <w:tc>
          <w:tcPr>
            <w:tcW w:w="535" w:type="dxa"/>
            <w:vMerge w:val="restart"/>
            <w:tcBorders>
              <w:tl2br w:val="nil"/>
              <w:tr2bl w:val="nil"/>
            </w:tcBorders>
            <w:vAlign w:val="center"/>
          </w:tcPr>
          <w:p w14:paraId="553D7FA2"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33564544"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未经业主大会同意，物业服务企业擅自改变物业管理用房的用途的</w:t>
            </w:r>
          </w:p>
        </w:tc>
        <w:tc>
          <w:tcPr>
            <w:tcW w:w="983" w:type="dxa"/>
            <w:vMerge w:val="restart"/>
            <w:tcBorders>
              <w:tl2br w:val="nil"/>
              <w:tr2bl w:val="nil"/>
            </w:tcBorders>
            <w:vAlign w:val="center"/>
          </w:tcPr>
          <w:p w14:paraId="0FAC0C43"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szCs w:val="21"/>
              </w:rPr>
              <w:t>《物业管理条例》第三十七条，《安徽省物业管理条例》第九十一条第一款第六项</w:t>
            </w:r>
          </w:p>
        </w:tc>
        <w:tc>
          <w:tcPr>
            <w:tcW w:w="4120" w:type="dxa"/>
            <w:gridSpan w:val="2"/>
            <w:vMerge w:val="restart"/>
            <w:tcBorders>
              <w:tl2br w:val="nil"/>
              <w:tr2bl w:val="nil"/>
            </w:tcBorders>
            <w:vAlign w:val="center"/>
          </w:tcPr>
          <w:p w14:paraId="565F0F8D"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《物业管理条例》第六十二条</w:t>
            </w:r>
          </w:p>
          <w:p w14:paraId="17E46A51"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安徽省物业管理条例》第九十一条第一款第六项</w:t>
            </w:r>
            <w:r>
              <w:rPr>
                <w:rFonts w:ascii="仿宋_GB2312" w:eastAsia="仿宋_GB2312" w:hAnsi="宋体" w:cs="Times New Roman"/>
                <w:color w:val="000000" w:themeColor="text1"/>
                <w:kern w:val="0"/>
                <w:szCs w:val="21"/>
              </w:rPr>
              <w:t>有下列行为之一的，依照国务院《物业管理条例》的规定处罚</w:t>
            </w:r>
            <w:r>
              <w:rPr>
                <w:rFonts w:ascii="仿宋_GB2312" w:eastAsia="仿宋_GB2312" w:hAnsi="宋体" w:cs="Times New Roman" w:hint="eastAsia"/>
                <w:color w:val="000000" w:themeColor="text1"/>
                <w:kern w:val="0"/>
                <w:szCs w:val="21"/>
              </w:rPr>
              <w:t>（六）未经业主大会同意，物业服务企业擅自改变物业服务用房的用途的。</w:t>
            </w:r>
          </w:p>
          <w:p w14:paraId="30CF73F4"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《物业管理条例》第三十七条</w:t>
            </w:r>
          </w:p>
          <w:p w14:paraId="21A018E8" w14:textId="77777777" w:rsidR="00446724" w:rsidRDefault="00000000">
            <w:pPr>
              <w:widowControl/>
              <w:spacing w:line="260" w:lineRule="exact"/>
              <w:ind w:firstLineChars="100" w:firstLine="210"/>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szCs w:val="21"/>
              </w:rPr>
              <w:t>物业管理用房的所有权依法属于业主。未经业主大会同意，物业服务企业不得改变物业管理用房的用途。</w:t>
            </w:r>
          </w:p>
        </w:tc>
        <w:tc>
          <w:tcPr>
            <w:tcW w:w="1134" w:type="dxa"/>
            <w:tcBorders>
              <w:tl2br w:val="nil"/>
              <w:tr2bl w:val="nil"/>
            </w:tcBorders>
            <w:tcMar>
              <w:top w:w="15" w:type="dxa"/>
              <w:left w:w="15" w:type="dxa"/>
              <w:bottom w:w="15" w:type="dxa"/>
              <w:right w:w="15" w:type="dxa"/>
            </w:tcMar>
            <w:vAlign w:val="center"/>
          </w:tcPr>
          <w:p w14:paraId="15E837C7"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8B08950"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初次违法，责令限期改正，擅自改变用途，持续时间在3个月以下的。</w:t>
            </w:r>
          </w:p>
        </w:tc>
        <w:tc>
          <w:tcPr>
            <w:tcW w:w="3260" w:type="dxa"/>
            <w:tcBorders>
              <w:tl2br w:val="nil"/>
              <w:tr2bl w:val="nil"/>
            </w:tcBorders>
            <w:tcMar>
              <w:top w:w="15" w:type="dxa"/>
              <w:left w:w="15" w:type="dxa"/>
              <w:bottom w:w="15" w:type="dxa"/>
              <w:right w:w="15" w:type="dxa"/>
            </w:tcMar>
            <w:vAlign w:val="center"/>
          </w:tcPr>
          <w:p w14:paraId="7790887E"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责令限期改正，给予警告，并处3万元罚款。</w:t>
            </w:r>
          </w:p>
        </w:tc>
      </w:tr>
      <w:tr w:rsidR="00446724" w14:paraId="7A400A48" w14:textId="77777777">
        <w:trPr>
          <w:trHeight w:val="103"/>
          <w:jc w:val="center"/>
        </w:trPr>
        <w:tc>
          <w:tcPr>
            <w:tcW w:w="535" w:type="dxa"/>
            <w:vMerge/>
            <w:tcBorders>
              <w:tl2br w:val="nil"/>
              <w:tr2bl w:val="nil"/>
            </w:tcBorders>
            <w:vAlign w:val="center"/>
          </w:tcPr>
          <w:p w14:paraId="3C945EA3"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22FF7A8B"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E0CEC7B"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10D8F730"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E8FB15E"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994678D"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实施违法行为，造成不良社会影响，责令限期改正，擅自改变用途，持续时间在3个月以上6个月以下的。</w:t>
            </w:r>
          </w:p>
        </w:tc>
        <w:tc>
          <w:tcPr>
            <w:tcW w:w="3260" w:type="dxa"/>
            <w:tcBorders>
              <w:tl2br w:val="nil"/>
              <w:tr2bl w:val="nil"/>
            </w:tcBorders>
            <w:tcMar>
              <w:top w:w="15" w:type="dxa"/>
              <w:left w:w="15" w:type="dxa"/>
              <w:bottom w:w="15" w:type="dxa"/>
              <w:right w:w="15" w:type="dxa"/>
            </w:tcMar>
            <w:vAlign w:val="center"/>
          </w:tcPr>
          <w:p w14:paraId="6D553E33"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责令限期改正，给予警告，并处3万元以上6万元以下罚款。</w:t>
            </w:r>
          </w:p>
        </w:tc>
      </w:tr>
      <w:tr w:rsidR="00446724" w14:paraId="5089D792" w14:textId="77777777">
        <w:trPr>
          <w:trHeight w:val="103"/>
          <w:jc w:val="center"/>
        </w:trPr>
        <w:tc>
          <w:tcPr>
            <w:tcW w:w="535" w:type="dxa"/>
            <w:vMerge/>
            <w:tcBorders>
              <w:tl2br w:val="nil"/>
              <w:tr2bl w:val="nil"/>
            </w:tcBorders>
            <w:vAlign w:val="center"/>
          </w:tcPr>
          <w:p w14:paraId="05D771C2"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533CDDC"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1F6D351C"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3B9B31E3"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BD5AC94"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F4A7ECF"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实施违法行为，造成不良社会影响，责令限期改正，擅自改变用途，持续时间在6个月以上1年以下的。</w:t>
            </w:r>
          </w:p>
        </w:tc>
        <w:tc>
          <w:tcPr>
            <w:tcW w:w="3260" w:type="dxa"/>
            <w:tcBorders>
              <w:tl2br w:val="nil"/>
              <w:tr2bl w:val="nil"/>
            </w:tcBorders>
            <w:tcMar>
              <w:top w:w="15" w:type="dxa"/>
              <w:left w:w="15" w:type="dxa"/>
              <w:bottom w:w="15" w:type="dxa"/>
              <w:right w:w="15" w:type="dxa"/>
            </w:tcMar>
            <w:vAlign w:val="center"/>
          </w:tcPr>
          <w:p w14:paraId="47EFAB42"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责令限期改正，给予警告，并处6万元以上10万元以下罚款。</w:t>
            </w:r>
          </w:p>
        </w:tc>
      </w:tr>
      <w:tr w:rsidR="00446724" w14:paraId="7FB92F68" w14:textId="77777777">
        <w:trPr>
          <w:trHeight w:val="104"/>
          <w:jc w:val="center"/>
        </w:trPr>
        <w:tc>
          <w:tcPr>
            <w:tcW w:w="535" w:type="dxa"/>
            <w:vMerge w:val="restart"/>
            <w:tcBorders>
              <w:tl2br w:val="nil"/>
              <w:tr2bl w:val="nil"/>
            </w:tcBorders>
            <w:vAlign w:val="center"/>
          </w:tcPr>
          <w:p w14:paraId="531FD8A6"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07C745A1"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擅自改变物业管理区域内按照规划建设的公共建筑和共用设施用途的</w:t>
            </w:r>
          </w:p>
        </w:tc>
        <w:tc>
          <w:tcPr>
            <w:tcW w:w="983" w:type="dxa"/>
            <w:vMerge w:val="restart"/>
            <w:tcBorders>
              <w:tl2br w:val="nil"/>
              <w:tr2bl w:val="nil"/>
            </w:tcBorders>
            <w:vAlign w:val="center"/>
          </w:tcPr>
          <w:p w14:paraId="02C6E57E"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szCs w:val="21"/>
              </w:rPr>
              <w:t>《物业管理条例》第四十九条</w:t>
            </w:r>
          </w:p>
        </w:tc>
        <w:tc>
          <w:tcPr>
            <w:tcW w:w="4120" w:type="dxa"/>
            <w:gridSpan w:val="2"/>
            <w:vMerge w:val="restart"/>
            <w:tcBorders>
              <w:tl2br w:val="nil"/>
              <w:tr2bl w:val="nil"/>
            </w:tcBorders>
            <w:vAlign w:val="center"/>
          </w:tcPr>
          <w:p w14:paraId="235EC880" w14:textId="77777777" w:rsidR="00446724" w:rsidRDefault="00000000">
            <w:pPr>
              <w:widowControl/>
              <w:spacing w:line="260" w:lineRule="exac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w:t>
            </w:r>
            <w:r>
              <w:rPr>
                <w:rFonts w:ascii="仿宋_GB2312" w:eastAsia="仿宋_GB2312" w:hAnsi="宋体" w:cs="Times New Roman" w:hint="eastAsia"/>
                <w:color w:val="000000" w:themeColor="text1"/>
                <w:szCs w:val="21"/>
              </w:rPr>
              <w:t>物业管理条例》第六十三条第一项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 （一）擅自改变物业管理区域内按照规划建设的公共建筑和共用设施用途的；</w:t>
            </w:r>
          </w:p>
          <w:p w14:paraId="063E930C" w14:textId="77777777" w:rsidR="00446724" w:rsidRDefault="00000000">
            <w:pPr>
              <w:widowControl/>
              <w:spacing w:line="260" w:lineRule="exact"/>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szCs w:val="21"/>
              </w:rPr>
              <w:t>个人有前款规定行为之一的，处1000元以上1万元以下的罚款；单位有前款规定行为之一的，处5万元以上20万元以下的罚款。</w:t>
            </w:r>
          </w:p>
          <w:p w14:paraId="299BF4D9"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szCs w:val="21"/>
              </w:rPr>
              <w:t>《物业管理条例》第四十九条物业管理区域内按照规划建设的公共建筑和共用设施，不得改变用途。 业主依法确需改变公共建筑和共用设施用途的，应当在依法办理有关手续后告知物业服务企业；物业服务企业确需改变公共建筑和共用设施用途的，应当提请业主大会讨论决定同意后，由业主依法办理有关手续。</w:t>
            </w:r>
          </w:p>
        </w:tc>
        <w:tc>
          <w:tcPr>
            <w:tcW w:w="1134" w:type="dxa"/>
            <w:tcBorders>
              <w:tl2br w:val="nil"/>
              <w:tr2bl w:val="nil"/>
            </w:tcBorders>
            <w:tcMar>
              <w:top w:w="15" w:type="dxa"/>
              <w:left w:w="15" w:type="dxa"/>
              <w:bottom w:w="15" w:type="dxa"/>
              <w:right w:w="15" w:type="dxa"/>
            </w:tcMar>
            <w:vAlign w:val="center"/>
          </w:tcPr>
          <w:p w14:paraId="5F0CF93B"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FC22274"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5B083B3"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对个人处1千元罚款；对单位处5万元罚款。</w:t>
            </w:r>
          </w:p>
        </w:tc>
      </w:tr>
      <w:tr w:rsidR="00446724" w14:paraId="5569B74B" w14:textId="77777777">
        <w:trPr>
          <w:trHeight w:val="103"/>
          <w:jc w:val="center"/>
        </w:trPr>
        <w:tc>
          <w:tcPr>
            <w:tcW w:w="535" w:type="dxa"/>
            <w:vMerge/>
            <w:tcBorders>
              <w:tl2br w:val="nil"/>
              <w:tr2bl w:val="nil"/>
            </w:tcBorders>
            <w:vAlign w:val="center"/>
          </w:tcPr>
          <w:p w14:paraId="7E5CB09F"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44F0D01A"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56C5786"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0866A6F8"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5203229"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F314655"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063F2E3"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对个人处1千元以上5千元以下罚款；对单位处5万元以上15万元以下罚款。</w:t>
            </w:r>
          </w:p>
        </w:tc>
      </w:tr>
      <w:tr w:rsidR="00446724" w14:paraId="3BF0906F" w14:textId="77777777">
        <w:trPr>
          <w:trHeight w:val="103"/>
          <w:jc w:val="center"/>
        </w:trPr>
        <w:tc>
          <w:tcPr>
            <w:tcW w:w="535" w:type="dxa"/>
            <w:vMerge/>
            <w:tcBorders>
              <w:tl2br w:val="nil"/>
              <w:tr2bl w:val="nil"/>
            </w:tcBorders>
            <w:vAlign w:val="center"/>
          </w:tcPr>
          <w:p w14:paraId="53A9A75D"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2E8682F0"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959F718"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0B693F9E"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FBA5974"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B0694CE"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（1）经责令停止违法行为后，继续实施违法行为的；（2）2年内2次及以上同类型违法；（3）引发网络舆情事件、群体性事件等影响社会稳定的。</w:t>
            </w:r>
          </w:p>
          <w:p w14:paraId="16875843" w14:textId="77777777" w:rsidR="00446724" w:rsidRDefault="00446724">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p>
          <w:p w14:paraId="6151C95F" w14:textId="77777777" w:rsidR="00446724" w:rsidRDefault="00446724">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p>
        </w:tc>
        <w:tc>
          <w:tcPr>
            <w:tcW w:w="3260" w:type="dxa"/>
            <w:tcBorders>
              <w:tl2br w:val="nil"/>
              <w:tr2bl w:val="nil"/>
            </w:tcBorders>
            <w:tcMar>
              <w:top w:w="15" w:type="dxa"/>
              <w:left w:w="15" w:type="dxa"/>
              <w:bottom w:w="15" w:type="dxa"/>
              <w:right w:w="15" w:type="dxa"/>
            </w:tcMar>
            <w:vAlign w:val="center"/>
          </w:tcPr>
          <w:p w14:paraId="19A722D9"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对个人处5千元以上1万元以下罚款；对单位处15万元以上20万元以下罚款。</w:t>
            </w:r>
          </w:p>
        </w:tc>
      </w:tr>
      <w:tr w:rsidR="00446724" w14:paraId="54951256" w14:textId="77777777">
        <w:trPr>
          <w:trHeight w:val="104"/>
          <w:jc w:val="center"/>
        </w:trPr>
        <w:tc>
          <w:tcPr>
            <w:tcW w:w="535" w:type="dxa"/>
            <w:vMerge w:val="restart"/>
            <w:tcBorders>
              <w:tl2br w:val="nil"/>
              <w:tr2bl w:val="nil"/>
            </w:tcBorders>
            <w:vAlign w:val="center"/>
          </w:tcPr>
          <w:p w14:paraId="16E1D59B"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70CC68A2"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擅自占用、挖掘物业管理区域内道路、场地，损害业主共同利益的</w:t>
            </w:r>
          </w:p>
        </w:tc>
        <w:tc>
          <w:tcPr>
            <w:tcW w:w="983" w:type="dxa"/>
            <w:vMerge w:val="restart"/>
            <w:tcBorders>
              <w:tl2br w:val="nil"/>
              <w:tr2bl w:val="nil"/>
            </w:tcBorders>
            <w:vAlign w:val="center"/>
          </w:tcPr>
          <w:p w14:paraId="6CD6FA12"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szCs w:val="21"/>
              </w:rPr>
              <w:t>《物业管理条例》第五十条</w:t>
            </w:r>
          </w:p>
        </w:tc>
        <w:tc>
          <w:tcPr>
            <w:tcW w:w="4120" w:type="dxa"/>
            <w:gridSpan w:val="2"/>
            <w:vMerge w:val="restart"/>
            <w:tcBorders>
              <w:tl2br w:val="nil"/>
              <w:tr2bl w:val="nil"/>
            </w:tcBorders>
            <w:vAlign w:val="center"/>
          </w:tcPr>
          <w:p w14:paraId="0E44820C"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《物业管理条例》第六十三条第二项</w:t>
            </w:r>
          </w:p>
          <w:p w14:paraId="753DC36C"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二）擅自占用、挖掘物业管理区域内道路、场地，损害业主共同利益的；</w:t>
            </w:r>
          </w:p>
          <w:p w14:paraId="5D7F07DC"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kern w:val="0"/>
                <w:szCs w:val="21"/>
              </w:rPr>
              <w:t>个人有前款规</w:t>
            </w:r>
            <w:r>
              <w:rPr>
                <w:rFonts w:ascii="仿宋_GB2312" w:eastAsia="仿宋_GB2312" w:hAnsi="宋体" w:cs="Times New Roman" w:hint="eastAsia"/>
                <w:color w:val="000000" w:themeColor="text1"/>
                <w:szCs w:val="21"/>
              </w:rPr>
              <w:t>定行为之一的，处1000元以上1万元以下的罚款；单位有前款规定行为之一的，处5万元以上20万元以下的罚款。</w:t>
            </w:r>
          </w:p>
          <w:p w14:paraId="6D5D660D" w14:textId="77777777" w:rsidR="00446724" w:rsidRDefault="00000000">
            <w:pPr>
              <w:widowControl/>
              <w:spacing w:line="260" w:lineRule="exact"/>
              <w:rPr>
                <w:rFonts w:ascii="仿宋_GB2312" w:eastAsia="仿宋_GB2312" w:hAnsi="宋体" w:cs="Times New Roman" w:hint="eastAsia"/>
                <w:color w:val="000000" w:themeColor="text1"/>
                <w:szCs w:val="21"/>
              </w:rPr>
            </w:pPr>
            <w:r>
              <w:rPr>
                <w:rFonts w:ascii="仿宋_GB2312" w:eastAsia="仿宋_GB2312" w:hAnsi="宋体" w:cs="Times New Roman" w:hint="eastAsia"/>
                <w:color w:val="000000" w:themeColor="text1"/>
                <w:szCs w:val="21"/>
              </w:rPr>
              <w:t>《物业管理条例》第五十条</w:t>
            </w:r>
          </w:p>
          <w:p w14:paraId="3320E67A" w14:textId="77777777" w:rsidR="00446724" w:rsidRDefault="00000000">
            <w:pPr>
              <w:widowControl/>
              <w:spacing w:line="260" w:lineRule="exact"/>
              <w:ind w:firstLineChars="100" w:firstLine="210"/>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szCs w:val="21"/>
              </w:rPr>
              <w:t>业主、物业服务企业不得擅自占用、挖掘物业管理区域内的道路、场地，损害业主的共同利益。 因维修物业或者公共利益，业主确需临时占用、挖掘道路、场地的，应当征得业主委员会和物业服务企业的同意；物业服务企业确需临时占用、挖掘道路、场地的，应当征得业主委员会的同意。 业主、物业服务企业应当将临时占用、挖掘的道路、场地，在约定期限内恢复原状。</w:t>
            </w:r>
          </w:p>
        </w:tc>
        <w:tc>
          <w:tcPr>
            <w:tcW w:w="1134" w:type="dxa"/>
            <w:tcBorders>
              <w:tl2br w:val="nil"/>
              <w:tr2bl w:val="nil"/>
            </w:tcBorders>
            <w:tcMar>
              <w:top w:w="15" w:type="dxa"/>
              <w:left w:w="15" w:type="dxa"/>
              <w:bottom w:w="15" w:type="dxa"/>
              <w:right w:w="15" w:type="dxa"/>
            </w:tcMar>
            <w:vAlign w:val="center"/>
          </w:tcPr>
          <w:p w14:paraId="1036A393"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B2DFC4C"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E34A46F"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对个人处1千元罚款；对单位处5万元罚款。</w:t>
            </w:r>
          </w:p>
        </w:tc>
      </w:tr>
      <w:tr w:rsidR="00446724" w14:paraId="5BA056AD" w14:textId="77777777">
        <w:trPr>
          <w:trHeight w:val="103"/>
          <w:jc w:val="center"/>
        </w:trPr>
        <w:tc>
          <w:tcPr>
            <w:tcW w:w="535" w:type="dxa"/>
            <w:vMerge/>
            <w:tcBorders>
              <w:tl2br w:val="nil"/>
              <w:tr2bl w:val="nil"/>
            </w:tcBorders>
            <w:vAlign w:val="center"/>
          </w:tcPr>
          <w:p w14:paraId="75ED492D"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2B1D3EAE"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1BFA7274"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72058C6D"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9E92BF4"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148214E"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7329C3B"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对个人处1千元以上5千元以下罚款；对单位处5万元以上15万元以下罚款。</w:t>
            </w:r>
          </w:p>
        </w:tc>
      </w:tr>
      <w:tr w:rsidR="00446724" w14:paraId="6442A8E9" w14:textId="77777777">
        <w:trPr>
          <w:trHeight w:val="103"/>
          <w:jc w:val="center"/>
        </w:trPr>
        <w:tc>
          <w:tcPr>
            <w:tcW w:w="535" w:type="dxa"/>
            <w:vMerge/>
            <w:tcBorders>
              <w:tl2br w:val="nil"/>
              <w:tr2bl w:val="nil"/>
            </w:tcBorders>
            <w:vAlign w:val="center"/>
          </w:tcPr>
          <w:p w14:paraId="312A237C"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8A01075"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FA42C1F"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083D9661"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DBEB71E"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883D65C"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（1）经责令停止违法行为后，继续实施违法行为的；（2）2年内2次及以上同类型违法；（3）引发网络舆情事件、群体性事件等影响社会稳定的。</w:t>
            </w:r>
          </w:p>
          <w:p w14:paraId="54C366CE" w14:textId="77777777" w:rsidR="00446724" w:rsidRDefault="00446724">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p>
          <w:p w14:paraId="674BCF71" w14:textId="77777777" w:rsidR="00446724" w:rsidRDefault="00446724">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p>
        </w:tc>
        <w:tc>
          <w:tcPr>
            <w:tcW w:w="3260" w:type="dxa"/>
            <w:tcBorders>
              <w:tl2br w:val="nil"/>
              <w:tr2bl w:val="nil"/>
            </w:tcBorders>
            <w:tcMar>
              <w:top w:w="15" w:type="dxa"/>
              <w:left w:w="15" w:type="dxa"/>
              <w:bottom w:w="15" w:type="dxa"/>
              <w:right w:w="15" w:type="dxa"/>
            </w:tcMar>
            <w:vAlign w:val="center"/>
          </w:tcPr>
          <w:p w14:paraId="6261FD63"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对个人处5千元以上1万元以下罚款；对单位处15万元以上20万元以下罚款。</w:t>
            </w:r>
          </w:p>
        </w:tc>
      </w:tr>
      <w:tr w:rsidR="00446724" w14:paraId="1982AE8B" w14:textId="77777777">
        <w:trPr>
          <w:trHeight w:val="104"/>
          <w:jc w:val="center"/>
        </w:trPr>
        <w:tc>
          <w:tcPr>
            <w:tcW w:w="535" w:type="dxa"/>
            <w:vMerge w:val="restart"/>
            <w:tcBorders>
              <w:tl2br w:val="nil"/>
              <w:tr2bl w:val="nil"/>
            </w:tcBorders>
            <w:vAlign w:val="center"/>
          </w:tcPr>
          <w:p w14:paraId="6C56ECB3"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5DC38B1B"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擅自利用物业共用部位、共用设施设备进行经营的</w:t>
            </w:r>
          </w:p>
        </w:tc>
        <w:tc>
          <w:tcPr>
            <w:tcW w:w="983" w:type="dxa"/>
            <w:vMerge w:val="restart"/>
            <w:tcBorders>
              <w:tl2br w:val="nil"/>
              <w:tr2bl w:val="nil"/>
            </w:tcBorders>
            <w:vAlign w:val="center"/>
          </w:tcPr>
          <w:p w14:paraId="31BC8338"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《物业管理条例》第五十四条</w:t>
            </w:r>
          </w:p>
        </w:tc>
        <w:tc>
          <w:tcPr>
            <w:tcW w:w="4120" w:type="dxa"/>
            <w:gridSpan w:val="2"/>
            <w:vMerge w:val="restart"/>
            <w:tcBorders>
              <w:tl2br w:val="nil"/>
              <w:tr2bl w:val="nil"/>
            </w:tcBorders>
            <w:vAlign w:val="center"/>
          </w:tcPr>
          <w:p w14:paraId="2802D137"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《物业管理条例》第六十三条第三项</w:t>
            </w:r>
          </w:p>
          <w:p w14:paraId="0F20E49B"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三）擅自利用物业共用部位、共用设施设备进行经营的。 个人有前款规定行为之一的，处1000元以上1万元以下的罚款；单位有前款规定行为之一的，处5万元以上20万元以下的罚款。</w:t>
            </w:r>
          </w:p>
          <w:p w14:paraId="7BEEB591" w14:textId="77777777" w:rsidR="00446724" w:rsidRDefault="00000000">
            <w:pPr>
              <w:widowControl/>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《物业管理条例》第五十四条</w:t>
            </w:r>
          </w:p>
          <w:p w14:paraId="0FB882C6" w14:textId="77777777" w:rsidR="00446724" w:rsidRDefault="00000000">
            <w:pPr>
              <w:widowControl/>
              <w:spacing w:line="260" w:lineRule="exact"/>
              <w:ind w:firstLineChars="100" w:firstLine="210"/>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利用物业共用部位、共用设施设备进行经营的，应当在征得相关业主、业主大会、物业服务企业的同意后，按照规定办理有关手续。业主所得收益应当主要用于补充专项维修资金，也可以按照业主大会的决定使用。</w:t>
            </w:r>
          </w:p>
        </w:tc>
        <w:tc>
          <w:tcPr>
            <w:tcW w:w="1134" w:type="dxa"/>
            <w:tcBorders>
              <w:tl2br w:val="nil"/>
              <w:tr2bl w:val="nil"/>
            </w:tcBorders>
            <w:tcMar>
              <w:top w:w="15" w:type="dxa"/>
              <w:left w:w="15" w:type="dxa"/>
              <w:bottom w:w="15" w:type="dxa"/>
              <w:right w:w="15" w:type="dxa"/>
            </w:tcMar>
            <w:vAlign w:val="center"/>
          </w:tcPr>
          <w:p w14:paraId="347DAC97"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452DB58"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9B5AB8B"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对个人处1千元罚款；对单位处5万元罚款。</w:t>
            </w:r>
          </w:p>
        </w:tc>
      </w:tr>
      <w:tr w:rsidR="00446724" w14:paraId="6E64D1DF" w14:textId="77777777">
        <w:trPr>
          <w:trHeight w:val="103"/>
          <w:jc w:val="center"/>
        </w:trPr>
        <w:tc>
          <w:tcPr>
            <w:tcW w:w="535" w:type="dxa"/>
            <w:vMerge/>
            <w:tcBorders>
              <w:tl2br w:val="nil"/>
              <w:tr2bl w:val="nil"/>
            </w:tcBorders>
            <w:vAlign w:val="center"/>
          </w:tcPr>
          <w:p w14:paraId="456EC311"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453E4256"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0083AAF2"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5641C740"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485CB14"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BCC81A1"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F95BC47"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对个人处1千元以上5千元以下罚款；对单位处5万元以上15万元以下罚款。</w:t>
            </w:r>
          </w:p>
        </w:tc>
      </w:tr>
      <w:tr w:rsidR="00446724" w14:paraId="1FE2E29A" w14:textId="77777777">
        <w:trPr>
          <w:trHeight w:val="103"/>
          <w:jc w:val="center"/>
        </w:trPr>
        <w:tc>
          <w:tcPr>
            <w:tcW w:w="535" w:type="dxa"/>
            <w:vMerge/>
            <w:tcBorders>
              <w:tl2br w:val="nil"/>
              <w:tr2bl w:val="nil"/>
            </w:tcBorders>
            <w:vAlign w:val="center"/>
          </w:tcPr>
          <w:p w14:paraId="2CD44F4D"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7F2F70A"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EFC3211"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5C19A48B"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ECA57C3"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395C9EE" w14:textId="77777777" w:rsidR="00446724" w:rsidRDefault="00446724">
            <w:pPr>
              <w:widowControl/>
              <w:spacing w:line="260" w:lineRule="exact"/>
              <w:textAlignment w:val="center"/>
              <w:rPr>
                <w:rFonts w:ascii="仿宋_GB2312" w:eastAsia="仿宋_GB2312" w:hAnsi="宋体" w:cs="Times New Roman" w:hint="eastAsia"/>
                <w:color w:val="000000" w:themeColor="text1"/>
                <w:kern w:val="0"/>
                <w:szCs w:val="21"/>
              </w:rPr>
            </w:pPr>
          </w:p>
          <w:p w14:paraId="74706D20"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（1）经责令停止违法行为后，继续实施违法行为的；（2）2年内2次及以上同类型违法；（3）引发网络舆情事件、群体性事件等影响社会稳定的。</w:t>
            </w:r>
          </w:p>
          <w:p w14:paraId="18175146" w14:textId="77777777" w:rsidR="00446724" w:rsidRDefault="00446724">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p>
          <w:p w14:paraId="5195AC97" w14:textId="77777777" w:rsidR="00446724" w:rsidRDefault="00446724">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p>
        </w:tc>
        <w:tc>
          <w:tcPr>
            <w:tcW w:w="3260" w:type="dxa"/>
            <w:tcBorders>
              <w:tl2br w:val="nil"/>
              <w:tr2bl w:val="nil"/>
            </w:tcBorders>
            <w:tcMar>
              <w:top w:w="15" w:type="dxa"/>
              <w:left w:w="15" w:type="dxa"/>
              <w:bottom w:w="15" w:type="dxa"/>
              <w:right w:w="15" w:type="dxa"/>
            </w:tcMar>
            <w:vAlign w:val="center"/>
          </w:tcPr>
          <w:p w14:paraId="760B059A"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对个人处5千元以上1万元以下罚款；对单位处15万元以上20万元以下罚款。</w:t>
            </w:r>
          </w:p>
        </w:tc>
      </w:tr>
      <w:tr w:rsidR="00446724" w14:paraId="40AAC8C5" w14:textId="77777777">
        <w:trPr>
          <w:trHeight w:val="104"/>
          <w:jc w:val="center"/>
        </w:trPr>
        <w:tc>
          <w:tcPr>
            <w:tcW w:w="535" w:type="dxa"/>
            <w:vMerge w:val="restart"/>
            <w:tcBorders>
              <w:tl2br w:val="nil"/>
              <w:tr2bl w:val="nil"/>
            </w:tcBorders>
            <w:vAlign w:val="center"/>
          </w:tcPr>
          <w:p w14:paraId="5E1BF8F2"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722A554C"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买受人未按本规定交存首期住宅专项维修资金, 开发建设单位将房屋交付买受人的</w:t>
            </w:r>
          </w:p>
        </w:tc>
        <w:tc>
          <w:tcPr>
            <w:tcW w:w="983" w:type="dxa"/>
            <w:vMerge w:val="restart"/>
            <w:tcBorders>
              <w:tl2br w:val="nil"/>
              <w:tr2bl w:val="nil"/>
            </w:tcBorders>
            <w:vAlign w:val="center"/>
          </w:tcPr>
          <w:p w14:paraId="5D172856"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《住宅专项维修资金管理办法》第十三条</w:t>
            </w:r>
          </w:p>
        </w:tc>
        <w:tc>
          <w:tcPr>
            <w:tcW w:w="4120" w:type="dxa"/>
            <w:gridSpan w:val="2"/>
            <w:vMerge w:val="restart"/>
            <w:tcBorders>
              <w:tl2br w:val="nil"/>
              <w:tr2bl w:val="nil"/>
            </w:tcBorders>
            <w:vAlign w:val="center"/>
          </w:tcPr>
          <w:p w14:paraId="5C736274"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住宅专项维修基金管理办法》第三十六条第一款开发建设单位违反本办法第十三条规定将房屋交付买受人的，由县级以上地方人民政府建设（房地产）主管部门责令限期改正；逾期不改正的，处以3万元以下的罚款。</w:t>
            </w:r>
          </w:p>
          <w:p w14:paraId="5194D59B"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《住宅专项维修资金管理办法》第十三条未按本办法规定交存首期住宅专项维修资金的，开发建设单位或者公有住房售房单位不得将房屋交付购买人。</w:t>
            </w:r>
          </w:p>
        </w:tc>
        <w:tc>
          <w:tcPr>
            <w:tcW w:w="1134" w:type="dxa"/>
            <w:tcBorders>
              <w:tl2br w:val="nil"/>
              <w:tr2bl w:val="nil"/>
            </w:tcBorders>
            <w:tcMar>
              <w:top w:w="15" w:type="dxa"/>
              <w:left w:w="15" w:type="dxa"/>
              <w:bottom w:w="15" w:type="dxa"/>
              <w:right w:w="15" w:type="dxa"/>
            </w:tcMar>
            <w:vAlign w:val="center"/>
          </w:tcPr>
          <w:p w14:paraId="55D37080"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B8FCC7F"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责令限期改正，逾期1个月以下的。</w:t>
            </w:r>
          </w:p>
        </w:tc>
        <w:tc>
          <w:tcPr>
            <w:tcW w:w="3260" w:type="dxa"/>
            <w:tcBorders>
              <w:tl2br w:val="nil"/>
              <w:tr2bl w:val="nil"/>
            </w:tcBorders>
            <w:tcMar>
              <w:top w:w="15" w:type="dxa"/>
              <w:left w:w="15" w:type="dxa"/>
              <w:bottom w:w="15" w:type="dxa"/>
              <w:right w:w="15" w:type="dxa"/>
            </w:tcMar>
            <w:vAlign w:val="center"/>
          </w:tcPr>
          <w:p w14:paraId="46A4F07D"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处以1万元的罚款。</w:t>
            </w:r>
          </w:p>
        </w:tc>
      </w:tr>
      <w:tr w:rsidR="00446724" w14:paraId="7C2D022B" w14:textId="77777777">
        <w:trPr>
          <w:trHeight w:val="103"/>
          <w:jc w:val="center"/>
        </w:trPr>
        <w:tc>
          <w:tcPr>
            <w:tcW w:w="535" w:type="dxa"/>
            <w:vMerge/>
            <w:tcBorders>
              <w:tl2br w:val="nil"/>
              <w:tr2bl w:val="nil"/>
            </w:tcBorders>
            <w:vAlign w:val="center"/>
          </w:tcPr>
          <w:p w14:paraId="72E513D7"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59371CFC"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25FCF62"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20A3A24B"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095D9DC"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FD392C1"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02B1DB0C"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处以1万元以上2万元以下的罚款。</w:t>
            </w:r>
          </w:p>
        </w:tc>
      </w:tr>
      <w:tr w:rsidR="00446724" w14:paraId="21DD4478" w14:textId="77777777">
        <w:trPr>
          <w:trHeight w:val="103"/>
          <w:jc w:val="center"/>
        </w:trPr>
        <w:tc>
          <w:tcPr>
            <w:tcW w:w="535" w:type="dxa"/>
            <w:vMerge/>
            <w:tcBorders>
              <w:tl2br w:val="nil"/>
              <w:tr2bl w:val="nil"/>
            </w:tcBorders>
            <w:vAlign w:val="center"/>
          </w:tcPr>
          <w:p w14:paraId="65B92F45"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0C576062"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0F193BD0"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5618547B"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E6DDC2E"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7A4C752"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责令限期改正，逾期3个月以上。</w:t>
            </w:r>
          </w:p>
        </w:tc>
        <w:tc>
          <w:tcPr>
            <w:tcW w:w="3260" w:type="dxa"/>
            <w:tcBorders>
              <w:tl2br w:val="nil"/>
              <w:tr2bl w:val="nil"/>
            </w:tcBorders>
            <w:tcMar>
              <w:top w:w="15" w:type="dxa"/>
              <w:left w:w="15" w:type="dxa"/>
              <w:bottom w:w="15" w:type="dxa"/>
              <w:right w:w="15" w:type="dxa"/>
            </w:tcMar>
            <w:vAlign w:val="center"/>
          </w:tcPr>
          <w:p w14:paraId="677F834E"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处以2万元以上3万元以下的罚款。</w:t>
            </w:r>
          </w:p>
        </w:tc>
      </w:tr>
      <w:tr w:rsidR="00446724" w14:paraId="56C48249" w14:textId="77777777">
        <w:trPr>
          <w:trHeight w:val="104"/>
          <w:jc w:val="center"/>
        </w:trPr>
        <w:tc>
          <w:tcPr>
            <w:tcW w:w="535" w:type="dxa"/>
            <w:vMerge w:val="restart"/>
            <w:tcBorders>
              <w:tl2br w:val="nil"/>
              <w:tr2bl w:val="nil"/>
            </w:tcBorders>
            <w:vAlign w:val="center"/>
          </w:tcPr>
          <w:p w14:paraId="4098701B"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3311A4B6"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开发建设单位未按照尚未售出商品住宅或者公有住房的建筑面积，分摊维修、更新和改造费用的</w:t>
            </w:r>
          </w:p>
        </w:tc>
        <w:tc>
          <w:tcPr>
            <w:tcW w:w="983" w:type="dxa"/>
            <w:vMerge w:val="restart"/>
            <w:tcBorders>
              <w:tl2br w:val="nil"/>
              <w:tr2bl w:val="nil"/>
            </w:tcBorders>
            <w:vAlign w:val="center"/>
          </w:tcPr>
          <w:p w14:paraId="46E898FB"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《住宅专项维修资金管理办法》第二十一条</w:t>
            </w:r>
          </w:p>
        </w:tc>
        <w:tc>
          <w:tcPr>
            <w:tcW w:w="4120" w:type="dxa"/>
            <w:gridSpan w:val="2"/>
            <w:vMerge w:val="restart"/>
            <w:tcBorders>
              <w:tl2br w:val="nil"/>
              <w:tr2bl w:val="nil"/>
            </w:tcBorders>
            <w:vAlign w:val="center"/>
          </w:tcPr>
          <w:p w14:paraId="6441BE3B"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《住宅专项维修基金管理办法》第三十六条第二款</w:t>
            </w:r>
          </w:p>
          <w:p w14:paraId="492BD099" w14:textId="77777777" w:rsidR="00446724" w:rsidRDefault="00000000">
            <w:pPr>
              <w:widowControl/>
              <w:spacing w:line="260" w:lineRule="exact"/>
              <w:ind w:firstLineChars="100" w:firstLine="210"/>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开发建设单位未按本办法第二十一条规定分摊维修、更新和改造费用的，由县级以上地方人民政府建设（房地产）主管部门责令限期改正；逾期不改正的，处以1万元以下的罚款。</w:t>
            </w:r>
          </w:p>
          <w:p w14:paraId="30EE5E64" w14:textId="77777777" w:rsidR="00446724" w:rsidRDefault="00000000">
            <w:pPr>
              <w:widowControl/>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《住宅专项维修资金管理办法》第二十一条</w:t>
            </w:r>
          </w:p>
          <w:p w14:paraId="43A7EFE1" w14:textId="77777777" w:rsidR="00446724" w:rsidRDefault="00000000">
            <w:pPr>
              <w:widowControl/>
              <w:spacing w:line="260" w:lineRule="exact"/>
              <w:ind w:firstLineChars="100" w:firstLine="210"/>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住宅共用部位、共用设施设备维修和更新、改造，涉及尚未售出的商品住宅、非住宅或者公有住房的，开发建设单位或者公有住房单位应当按照尚未售出商品住宅或者公有住房的建筑面积，分摊维修和更新、改造费用。</w:t>
            </w:r>
          </w:p>
        </w:tc>
        <w:tc>
          <w:tcPr>
            <w:tcW w:w="1134" w:type="dxa"/>
            <w:tcBorders>
              <w:tl2br w:val="nil"/>
              <w:tr2bl w:val="nil"/>
            </w:tcBorders>
            <w:tcMar>
              <w:top w:w="15" w:type="dxa"/>
              <w:left w:w="15" w:type="dxa"/>
              <w:bottom w:w="15" w:type="dxa"/>
              <w:right w:w="15" w:type="dxa"/>
            </w:tcMar>
            <w:vAlign w:val="center"/>
          </w:tcPr>
          <w:p w14:paraId="1CAA6481"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FDE7391"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责令限期改正，逾期1个月以下的。</w:t>
            </w:r>
          </w:p>
        </w:tc>
        <w:tc>
          <w:tcPr>
            <w:tcW w:w="3260" w:type="dxa"/>
            <w:tcBorders>
              <w:tl2br w:val="nil"/>
              <w:tr2bl w:val="nil"/>
            </w:tcBorders>
            <w:tcMar>
              <w:top w:w="15" w:type="dxa"/>
              <w:left w:w="15" w:type="dxa"/>
              <w:bottom w:w="15" w:type="dxa"/>
              <w:right w:w="15" w:type="dxa"/>
            </w:tcMar>
            <w:vAlign w:val="center"/>
          </w:tcPr>
          <w:p w14:paraId="24045F30"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处以5千元以下的罚款。</w:t>
            </w:r>
          </w:p>
        </w:tc>
      </w:tr>
      <w:tr w:rsidR="00446724" w14:paraId="09E05B36" w14:textId="77777777">
        <w:trPr>
          <w:trHeight w:val="103"/>
          <w:jc w:val="center"/>
        </w:trPr>
        <w:tc>
          <w:tcPr>
            <w:tcW w:w="535" w:type="dxa"/>
            <w:vMerge/>
            <w:tcBorders>
              <w:tl2br w:val="nil"/>
              <w:tr2bl w:val="nil"/>
            </w:tcBorders>
            <w:vAlign w:val="center"/>
          </w:tcPr>
          <w:p w14:paraId="4BC72028"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1297F1D"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1FFE5A8C"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7BE46C9F"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527FFB5"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A89849D"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38B16E47"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处以5千元以上7千5百元以下的罚款。</w:t>
            </w:r>
          </w:p>
        </w:tc>
      </w:tr>
      <w:tr w:rsidR="00446724" w14:paraId="192FCE33" w14:textId="77777777">
        <w:trPr>
          <w:trHeight w:val="103"/>
          <w:jc w:val="center"/>
        </w:trPr>
        <w:tc>
          <w:tcPr>
            <w:tcW w:w="535" w:type="dxa"/>
            <w:vMerge/>
            <w:tcBorders>
              <w:tl2br w:val="nil"/>
              <w:tr2bl w:val="nil"/>
            </w:tcBorders>
            <w:vAlign w:val="center"/>
          </w:tcPr>
          <w:p w14:paraId="7F17C9AE"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4EA118B6"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153DEBBD"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0389818A"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D3B305F"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2BB90EA"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责令限期改正，逾期3个月以上。</w:t>
            </w:r>
          </w:p>
        </w:tc>
        <w:tc>
          <w:tcPr>
            <w:tcW w:w="3260" w:type="dxa"/>
            <w:tcBorders>
              <w:tl2br w:val="nil"/>
              <w:tr2bl w:val="nil"/>
            </w:tcBorders>
            <w:tcMar>
              <w:top w:w="15" w:type="dxa"/>
              <w:left w:w="15" w:type="dxa"/>
              <w:bottom w:w="15" w:type="dxa"/>
              <w:right w:w="15" w:type="dxa"/>
            </w:tcMar>
            <w:vAlign w:val="center"/>
          </w:tcPr>
          <w:p w14:paraId="20B34A22"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责令限期改正；逾期不改正的，处以7千5百元以上1万元以下的罚款。</w:t>
            </w:r>
          </w:p>
        </w:tc>
      </w:tr>
      <w:tr w:rsidR="00446724" w14:paraId="57A12291" w14:textId="77777777">
        <w:trPr>
          <w:trHeight w:val="104"/>
          <w:jc w:val="center"/>
        </w:trPr>
        <w:tc>
          <w:tcPr>
            <w:tcW w:w="535" w:type="dxa"/>
            <w:vMerge w:val="restart"/>
            <w:tcBorders>
              <w:tl2br w:val="nil"/>
              <w:tr2bl w:val="nil"/>
            </w:tcBorders>
            <w:vAlign w:val="center"/>
          </w:tcPr>
          <w:p w14:paraId="5A0637D1"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3B983D18"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物业服务等企业挪用住宅专项维修资金的</w:t>
            </w:r>
          </w:p>
        </w:tc>
        <w:tc>
          <w:tcPr>
            <w:tcW w:w="983" w:type="dxa"/>
            <w:vMerge w:val="restart"/>
            <w:tcBorders>
              <w:tl2br w:val="nil"/>
              <w:tr2bl w:val="nil"/>
            </w:tcBorders>
            <w:vAlign w:val="center"/>
          </w:tcPr>
          <w:p w14:paraId="5A6C9856"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《住宅专项维修资金管理办法》　第十八条</w:t>
            </w:r>
          </w:p>
        </w:tc>
        <w:tc>
          <w:tcPr>
            <w:tcW w:w="4120" w:type="dxa"/>
            <w:gridSpan w:val="2"/>
            <w:vMerge w:val="restart"/>
            <w:tcBorders>
              <w:tl2br w:val="nil"/>
              <w:tr2bl w:val="nil"/>
            </w:tcBorders>
            <w:vAlign w:val="center"/>
          </w:tcPr>
          <w:p w14:paraId="131CF42F"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住宅专项维修基金管理办法》第三十七条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安徽省物业专项维修资金管理暂行办法》第二十九违反本办法规定，挪用物业专项维修资金的，由县级以上地方人民政府房地产行政主管部门追回挪用的物业专项维修资金，给予警告，没收违法所得，可以并处挪用数额2倍以下的罚款；物业服务企业挪用物业专项维修资金，情节严重的，由颁发资质证书的部门吊销资质证书；构成犯罪的，依法追究直接负责的主管人员和其他直接责任人员的刑事责任。</w:t>
            </w:r>
          </w:p>
          <w:p w14:paraId="58D079DA"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《住宅专项维修资金管理办法》　第十八条住宅专项维修资金应当专项用于住宅共用部位、共用设施设备保修期满后的维修和更新、改造，不得挪作他用。</w:t>
            </w:r>
          </w:p>
        </w:tc>
        <w:tc>
          <w:tcPr>
            <w:tcW w:w="1134" w:type="dxa"/>
            <w:tcBorders>
              <w:tl2br w:val="nil"/>
              <w:tr2bl w:val="nil"/>
            </w:tcBorders>
            <w:tcMar>
              <w:top w:w="15" w:type="dxa"/>
              <w:left w:w="15" w:type="dxa"/>
              <w:bottom w:w="15" w:type="dxa"/>
              <w:right w:w="15" w:type="dxa"/>
            </w:tcMar>
            <w:vAlign w:val="center"/>
          </w:tcPr>
          <w:p w14:paraId="50DF84AC"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9F1AA94"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729BF6A"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没收违法所得，可以并处挪用金额0.5倍以下的罚款。</w:t>
            </w:r>
          </w:p>
        </w:tc>
      </w:tr>
      <w:tr w:rsidR="00446724" w14:paraId="47F6CD1C" w14:textId="77777777">
        <w:trPr>
          <w:trHeight w:val="103"/>
          <w:jc w:val="center"/>
        </w:trPr>
        <w:tc>
          <w:tcPr>
            <w:tcW w:w="535" w:type="dxa"/>
            <w:vMerge/>
            <w:tcBorders>
              <w:tl2br w:val="nil"/>
              <w:tr2bl w:val="nil"/>
            </w:tcBorders>
            <w:vAlign w:val="center"/>
          </w:tcPr>
          <w:p w14:paraId="5BB80571"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DB5A80D"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CFCD90E"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0B1FE23A"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1369386"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5C66E53"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883162F"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没收违法所得，可以并处挪用金额0.5倍以上1.5倍以下的罚款。</w:t>
            </w:r>
          </w:p>
        </w:tc>
      </w:tr>
      <w:tr w:rsidR="00446724" w14:paraId="3266F2CB" w14:textId="77777777">
        <w:trPr>
          <w:trHeight w:val="103"/>
          <w:jc w:val="center"/>
        </w:trPr>
        <w:tc>
          <w:tcPr>
            <w:tcW w:w="535" w:type="dxa"/>
            <w:vMerge/>
            <w:tcBorders>
              <w:tl2br w:val="nil"/>
              <w:tr2bl w:val="nil"/>
            </w:tcBorders>
            <w:vAlign w:val="center"/>
          </w:tcPr>
          <w:p w14:paraId="62278250"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20BF1A6B"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E654F2A"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6F9AE55B"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45DD1DD"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E48E43A"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（1）经责令停止违法行为后，继续实施违法行为的；（2）2年内2次及以上同类型违法；（3）引发网络舆情事件、群体性事件等影响社会稳定的。</w:t>
            </w:r>
          </w:p>
          <w:p w14:paraId="0D684FDA" w14:textId="77777777" w:rsidR="00446724" w:rsidRDefault="00446724">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p>
        </w:tc>
        <w:tc>
          <w:tcPr>
            <w:tcW w:w="3260" w:type="dxa"/>
            <w:tcBorders>
              <w:tl2br w:val="nil"/>
              <w:tr2bl w:val="nil"/>
            </w:tcBorders>
            <w:tcMar>
              <w:top w:w="15" w:type="dxa"/>
              <w:left w:w="15" w:type="dxa"/>
              <w:bottom w:w="15" w:type="dxa"/>
              <w:right w:w="15" w:type="dxa"/>
            </w:tcMar>
            <w:vAlign w:val="center"/>
          </w:tcPr>
          <w:p w14:paraId="75CC1C4F"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没收违法所得，可以并处挪用金额1.5倍以上2倍以下的罚款。</w:t>
            </w:r>
          </w:p>
        </w:tc>
      </w:tr>
      <w:tr w:rsidR="00446724" w14:paraId="421BB8ED" w14:textId="77777777">
        <w:trPr>
          <w:trHeight w:val="104"/>
          <w:jc w:val="center"/>
        </w:trPr>
        <w:tc>
          <w:tcPr>
            <w:tcW w:w="535" w:type="dxa"/>
            <w:vMerge w:val="restart"/>
            <w:tcBorders>
              <w:tl2br w:val="nil"/>
              <w:tr2bl w:val="nil"/>
            </w:tcBorders>
            <w:vAlign w:val="center"/>
          </w:tcPr>
          <w:p w14:paraId="327D2565"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061070C2" w14:textId="77777777" w:rsidR="00446724" w:rsidRDefault="00446724">
            <w:pPr>
              <w:widowControl/>
              <w:snapToGrid w:val="0"/>
              <w:spacing w:line="260" w:lineRule="exact"/>
              <w:textAlignment w:val="center"/>
              <w:rPr>
                <w:rFonts w:ascii="仿宋_GB2312" w:eastAsia="仿宋_GB2312" w:hAnsi="宋体" w:cs="Times New Roman" w:hint="eastAsia"/>
                <w:color w:val="000000" w:themeColor="text1"/>
                <w:kern w:val="0"/>
                <w:szCs w:val="21"/>
              </w:rPr>
            </w:pPr>
          </w:p>
          <w:p w14:paraId="3FC26684"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建设单位未向物业管理行政主管部门或者街道办事处、乡镇人民政府报送筹备首次业主大会会议所需文件资料的</w:t>
            </w:r>
          </w:p>
        </w:tc>
        <w:tc>
          <w:tcPr>
            <w:tcW w:w="983" w:type="dxa"/>
            <w:vMerge w:val="restart"/>
            <w:tcBorders>
              <w:tl2br w:val="nil"/>
              <w:tr2bl w:val="nil"/>
            </w:tcBorders>
            <w:vAlign w:val="center"/>
          </w:tcPr>
          <w:p w14:paraId="1FE3BDF5" w14:textId="77777777" w:rsidR="00446724" w:rsidRDefault="00446724">
            <w:pPr>
              <w:widowControl/>
              <w:snapToGrid w:val="0"/>
              <w:spacing w:line="260" w:lineRule="exact"/>
              <w:textAlignment w:val="center"/>
              <w:rPr>
                <w:rFonts w:ascii="仿宋_GB2312" w:eastAsia="仿宋_GB2312" w:hAnsi="宋体" w:cs="Times New Roman" w:hint="eastAsia"/>
                <w:color w:val="000000" w:themeColor="text1"/>
                <w:kern w:val="0"/>
                <w:szCs w:val="21"/>
              </w:rPr>
            </w:pPr>
          </w:p>
          <w:p w14:paraId="7EFB17F9"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《安徽省物业管理条例》第十五条</w:t>
            </w:r>
          </w:p>
        </w:tc>
        <w:tc>
          <w:tcPr>
            <w:tcW w:w="4120" w:type="dxa"/>
            <w:gridSpan w:val="2"/>
            <w:vMerge w:val="restart"/>
            <w:tcBorders>
              <w:tl2br w:val="nil"/>
              <w:tr2bl w:val="nil"/>
            </w:tcBorders>
            <w:vAlign w:val="center"/>
          </w:tcPr>
          <w:p w14:paraId="01D39F9A"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《安徽省物业管理条例》第九十二条</w:t>
            </w:r>
          </w:p>
          <w:p w14:paraId="2E9E790A"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违反本条例第十五条规定，建设单位未向物业管理行政主管部门或者街道办事处、乡镇人民政府报送筹备首次业主大会会议所需文件资料的，由县级人民政府物业管理行政主管部门责令限期改正；逾期不改正的，处二万元以上十万元以下的罚款。</w:t>
            </w:r>
          </w:p>
          <w:p w14:paraId="109640EA"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《安徽省物业管理条例》第十五条</w:t>
            </w:r>
          </w:p>
          <w:p w14:paraId="6F45180A"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物业管理区域内，已交付的专有部分面积超过建筑物总面积百分之五十或者首批物业交付满三年的，建设单位应当向县级物业管理行政主管部门和街道办事处、乡镇人民政府报送下列筹备成立首次业主大会会议所需的文件资料：</w:t>
            </w:r>
          </w:p>
          <w:p w14:paraId="48B818F7"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（一）物业管理区域划分资料；</w:t>
            </w:r>
          </w:p>
          <w:p w14:paraId="59A293C5"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（二）房屋等建筑物面积清册；</w:t>
            </w:r>
          </w:p>
          <w:p w14:paraId="4D0BD6D0"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（三）业主名册；</w:t>
            </w:r>
          </w:p>
          <w:p w14:paraId="5A3CD921"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（四）建筑规划总平面图；</w:t>
            </w:r>
          </w:p>
          <w:p w14:paraId="6B62B295"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（五）共用设施设备的交接资料；</w:t>
            </w:r>
          </w:p>
          <w:p w14:paraId="4469F80A"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（六）物业服务用房配置确认资料；</w:t>
            </w:r>
          </w:p>
          <w:p w14:paraId="305D5F7E" w14:textId="77777777" w:rsidR="00446724" w:rsidRDefault="00000000">
            <w:pPr>
              <w:spacing w:line="260" w:lineRule="exact"/>
              <w:rPr>
                <w:rFonts w:ascii="仿宋_GB2312" w:eastAsia="仿宋_GB2312" w:hAnsi="宋体" w:cs="Times New Roman" w:hint="eastAsia"/>
                <w:color w:val="000000" w:themeColor="text1"/>
                <w:szCs w:val="21"/>
              </w:rPr>
            </w:pPr>
            <w:r>
              <w:rPr>
                <w:rFonts w:ascii="仿宋_GB2312" w:eastAsia="仿宋_GB2312" w:hAnsi="宋体" w:cs="Times New Roman"/>
                <w:color w:val="000000" w:themeColor="text1"/>
                <w:kern w:val="0"/>
                <w:szCs w:val="21"/>
              </w:rPr>
              <w:t>（七）其他有关的文件资料。</w:t>
            </w:r>
          </w:p>
        </w:tc>
        <w:tc>
          <w:tcPr>
            <w:tcW w:w="1134" w:type="dxa"/>
            <w:tcBorders>
              <w:tl2br w:val="nil"/>
              <w:tr2bl w:val="nil"/>
            </w:tcBorders>
            <w:tcMar>
              <w:top w:w="15" w:type="dxa"/>
              <w:left w:w="15" w:type="dxa"/>
              <w:bottom w:w="15" w:type="dxa"/>
              <w:right w:w="15" w:type="dxa"/>
            </w:tcMar>
            <w:vAlign w:val="center"/>
          </w:tcPr>
          <w:p w14:paraId="09251FAC"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03CB41E"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责令限期改正，逾期1个月以下的。</w:t>
            </w:r>
          </w:p>
        </w:tc>
        <w:tc>
          <w:tcPr>
            <w:tcW w:w="3260" w:type="dxa"/>
            <w:tcBorders>
              <w:tl2br w:val="nil"/>
              <w:tr2bl w:val="nil"/>
            </w:tcBorders>
            <w:tcMar>
              <w:top w:w="15" w:type="dxa"/>
              <w:left w:w="15" w:type="dxa"/>
              <w:bottom w:w="15" w:type="dxa"/>
              <w:right w:w="15" w:type="dxa"/>
            </w:tcMar>
            <w:vAlign w:val="center"/>
          </w:tcPr>
          <w:p w14:paraId="63D6CA4C"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处3万元罚款。</w:t>
            </w:r>
          </w:p>
        </w:tc>
      </w:tr>
      <w:tr w:rsidR="00446724" w14:paraId="63DC1ACA" w14:textId="77777777">
        <w:trPr>
          <w:trHeight w:val="103"/>
          <w:jc w:val="center"/>
        </w:trPr>
        <w:tc>
          <w:tcPr>
            <w:tcW w:w="535" w:type="dxa"/>
            <w:vMerge/>
            <w:tcBorders>
              <w:tl2br w:val="nil"/>
              <w:tr2bl w:val="nil"/>
            </w:tcBorders>
            <w:vAlign w:val="center"/>
          </w:tcPr>
          <w:p w14:paraId="3C92247B"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4D8E47FE"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66CB5C9"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7386CA0A"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501E2AA"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4613F25"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21C02870"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处3万元以上6万元以下的罚款。</w:t>
            </w:r>
          </w:p>
        </w:tc>
      </w:tr>
      <w:tr w:rsidR="00446724" w14:paraId="286A39FD" w14:textId="77777777">
        <w:trPr>
          <w:trHeight w:val="103"/>
          <w:jc w:val="center"/>
        </w:trPr>
        <w:tc>
          <w:tcPr>
            <w:tcW w:w="535" w:type="dxa"/>
            <w:vMerge/>
            <w:tcBorders>
              <w:tl2br w:val="nil"/>
              <w:tr2bl w:val="nil"/>
            </w:tcBorders>
            <w:vAlign w:val="center"/>
          </w:tcPr>
          <w:p w14:paraId="0DFCA9E0"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10DBED5"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75EBDA7"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089EAC6D"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A4995B5"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4011EDE"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责令限期改正，逾期3个月以上的。</w:t>
            </w:r>
          </w:p>
        </w:tc>
        <w:tc>
          <w:tcPr>
            <w:tcW w:w="3260" w:type="dxa"/>
            <w:tcBorders>
              <w:tl2br w:val="nil"/>
              <w:tr2bl w:val="nil"/>
            </w:tcBorders>
            <w:tcMar>
              <w:top w:w="15" w:type="dxa"/>
              <w:left w:w="15" w:type="dxa"/>
              <w:bottom w:w="15" w:type="dxa"/>
              <w:right w:w="15" w:type="dxa"/>
            </w:tcMar>
            <w:vAlign w:val="center"/>
          </w:tcPr>
          <w:p w14:paraId="3A09E385"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处6万元以上10万元以下的罚款。</w:t>
            </w:r>
          </w:p>
        </w:tc>
      </w:tr>
      <w:tr w:rsidR="00446724" w14:paraId="51FBAE46" w14:textId="77777777">
        <w:trPr>
          <w:trHeight w:val="104"/>
          <w:jc w:val="center"/>
        </w:trPr>
        <w:tc>
          <w:tcPr>
            <w:tcW w:w="535" w:type="dxa"/>
            <w:vMerge w:val="restart"/>
            <w:tcBorders>
              <w:tl2br w:val="nil"/>
              <w:tr2bl w:val="nil"/>
            </w:tcBorders>
            <w:vAlign w:val="center"/>
          </w:tcPr>
          <w:p w14:paraId="0E3F5C21"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2FBE20D3"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建设单位拒不承担首次业主大会筹备经费的</w:t>
            </w:r>
          </w:p>
        </w:tc>
        <w:tc>
          <w:tcPr>
            <w:tcW w:w="983" w:type="dxa"/>
            <w:vMerge w:val="restart"/>
            <w:tcBorders>
              <w:tl2br w:val="nil"/>
              <w:tr2bl w:val="nil"/>
            </w:tcBorders>
            <w:vAlign w:val="center"/>
          </w:tcPr>
          <w:p w14:paraId="2BFE1964"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《安徽省物业管理条例》第十六条第四款</w:t>
            </w:r>
          </w:p>
        </w:tc>
        <w:tc>
          <w:tcPr>
            <w:tcW w:w="4120" w:type="dxa"/>
            <w:gridSpan w:val="2"/>
            <w:vMerge w:val="restart"/>
            <w:tcBorders>
              <w:tl2br w:val="nil"/>
              <w:tr2bl w:val="nil"/>
            </w:tcBorders>
            <w:vAlign w:val="center"/>
          </w:tcPr>
          <w:p w14:paraId="4E20E9E5"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安徽省物业管理条例》第九十三条第二款违反本条例第十六条第四款规定，建设单位拒不承担首次业主大会筹备经费的，由县级人民政府物业管理行政主管部门责令限期改正；逾期不改正的，处五万元以上十五万元以下的罚款。</w:t>
            </w:r>
          </w:p>
          <w:p w14:paraId="5FB9C47D"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《安徽省物业管理条例》第十六条第四款首次业主大会会议的筹备经费由建设单位承担。</w:t>
            </w:r>
          </w:p>
        </w:tc>
        <w:tc>
          <w:tcPr>
            <w:tcW w:w="1134" w:type="dxa"/>
            <w:tcBorders>
              <w:tl2br w:val="nil"/>
              <w:tr2bl w:val="nil"/>
            </w:tcBorders>
            <w:tcMar>
              <w:top w:w="15" w:type="dxa"/>
              <w:left w:w="15" w:type="dxa"/>
              <w:bottom w:w="15" w:type="dxa"/>
              <w:right w:w="15" w:type="dxa"/>
            </w:tcMar>
            <w:vAlign w:val="center"/>
          </w:tcPr>
          <w:p w14:paraId="74B3E87E"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4EB17FE" w14:textId="77777777" w:rsidR="00446724" w:rsidRDefault="00000000">
            <w:pPr>
              <w:widowControl/>
              <w:spacing w:line="260" w:lineRule="exact"/>
              <w:ind w:firstLineChars="104" w:firstLine="218"/>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责令限期改正，逾期1个月以下的。</w:t>
            </w:r>
          </w:p>
        </w:tc>
        <w:tc>
          <w:tcPr>
            <w:tcW w:w="3260" w:type="dxa"/>
            <w:tcBorders>
              <w:tl2br w:val="nil"/>
              <w:tr2bl w:val="nil"/>
            </w:tcBorders>
            <w:tcMar>
              <w:top w:w="15" w:type="dxa"/>
              <w:left w:w="15" w:type="dxa"/>
              <w:bottom w:w="15" w:type="dxa"/>
              <w:right w:w="15" w:type="dxa"/>
            </w:tcMar>
            <w:vAlign w:val="center"/>
          </w:tcPr>
          <w:p w14:paraId="3A044C9B" w14:textId="77777777" w:rsidR="00446724" w:rsidRDefault="00000000">
            <w:pPr>
              <w:widowControl/>
              <w:spacing w:line="260" w:lineRule="exact"/>
              <w:ind w:firstLineChars="104" w:firstLine="218"/>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处5万元罚款。</w:t>
            </w:r>
          </w:p>
        </w:tc>
      </w:tr>
      <w:tr w:rsidR="00446724" w14:paraId="56B902BF" w14:textId="77777777">
        <w:trPr>
          <w:trHeight w:val="103"/>
          <w:jc w:val="center"/>
        </w:trPr>
        <w:tc>
          <w:tcPr>
            <w:tcW w:w="535" w:type="dxa"/>
            <w:vMerge/>
            <w:tcBorders>
              <w:tl2br w:val="nil"/>
              <w:tr2bl w:val="nil"/>
            </w:tcBorders>
            <w:vAlign w:val="center"/>
          </w:tcPr>
          <w:p w14:paraId="3F5996B6"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AF79171"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6938746"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54B95F92" w14:textId="77777777" w:rsidR="00446724" w:rsidRDefault="00446724">
            <w:pPr>
              <w:spacing w:line="260" w:lineRule="exact"/>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6944764"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183C1FC" w14:textId="77777777" w:rsidR="00446724" w:rsidRDefault="00000000">
            <w:pPr>
              <w:widowControl/>
              <w:spacing w:line="260" w:lineRule="exact"/>
              <w:ind w:firstLineChars="104" w:firstLine="218"/>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16B5C7A7" w14:textId="77777777" w:rsidR="00446724" w:rsidRDefault="00000000">
            <w:pPr>
              <w:widowControl/>
              <w:spacing w:line="260" w:lineRule="exact"/>
              <w:ind w:firstLineChars="104" w:firstLine="218"/>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处5万元以上10万元以下的罚款。</w:t>
            </w:r>
          </w:p>
        </w:tc>
      </w:tr>
      <w:tr w:rsidR="00446724" w14:paraId="4DFE7F2A" w14:textId="77777777">
        <w:trPr>
          <w:trHeight w:val="103"/>
          <w:jc w:val="center"/>
        </w:trPr>
        <w:tc>
          <w:tcPr>
            <w:tcW w:w="535" w:type="dxa"/>
            <w:vMerge/>
            <w:tcBorders>
              <w:tl2br w:val="nil"/>
              <w:tr2bl w:val="nil"/>
            </w:tcBorders>
            <w:vAlign w:val="center"/>
          </w:tcPr>
          <w:p w14:paraId="12AB3241"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4CB3AB6C"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3C436D6"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39787919" w14:textId="77777777" w:rsidR="00446724" w:rsidRDefault="00446724">
            <w:pPr>
              <w:spacing w:line="260" w:lineRule="exact"/>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DCA8740"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DB393EB" w14:textId="77777777" w:rsidR="00446724" w:rsidRDefault="00000000">
            <w:pPr>
              <w:widowControl/>
              <w:spacing w:line="260" w:lineRule="exact"/>
              <w:ind w:firstLineChars="104" w:firstLine="218"/>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责令限期改正，逾期3个月以上的。</w:t>
            </w:r>
          </w:p>
        </w:tc>
        <w:tc>
          <w:tcPr>
            <w:tcW w:w="3260" w:type="dxa"/>
            <w:tcBorders>
              <w:tl2br w:val="nil"/>
              <w:tr2bl w:val="nil"/>
            </w:tcBorders>
            <w:tcMar>
              <w:top w:w="15" w:type="dxa"/>
              <w:left w:w="15" w:type="dxa"/>
              <w:bottom w:w="15" w:type="dxa"/>
              <w:right w:w="15" w:type="dxa"/>
            </w:tcMar>
            <w:vAlign w:val="center"/>
          </w:tcPr>
          <w:p w14:paraId="2D3E66E7" w14:textId="77777777" w:rsidR="00446724" w:rsidRDefault="00000000">
            <w:pPr>
              <w:widowControl/>
              <w:spacing w:line="260" w:lineRule="exact"/>
              <w:ind w:firstLineChars="104" w:firstLine="218"/>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处10万元以上15万元以下的罚款。</w:t>
            </w:r>
          </w:p>
        </w:tc>
      </w:tr>
      <w:tr w:rsidR="00446724" w14:paraId="3FF8DD6C" w14:textId="77777777">
        <w:trPr>
          <w:trHeight w:val="104"/>
          <w:jc w:val="center"/>
        </w:trPr>
        <w:tc>
          <w:tcPr>
            <w:tcW w:w="535" w:type="dxa"/>
            <w:vMerge w:val="restart"/>
            <w:tcBorders>
              <w:tl2br w:val="nil"/>
              <w:tr2bl w:val="nil"/>
            </w:tcBorders>
            <w:vAlign w:val="center"/>
          </w:tcPr>
          <w:p w14:paraId="37614088"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28F565D1"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物业服务企业未按期退出或者擅自撤离的</w:t>
            </w:r>
          </w:p>
        </w:tc>
        <w:tc>
          <w:tcPr>
            <w:tcW w:w="983" w:type="dxa"/>
            <w:vMerge w:val="restart"/>
            <w:tcBorders>
              <w:tl2br w:val="nil"/>
              <w:tr2bl w:val="nil"/>
            </w:tcBorders>
            <w:vAlign w:val="center"/>
          </w:tcPr>
          <w:p w14:paraId="694FD68B"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《安徽省物业管理条例》第六十一条</w:t>
            </w:r>
          </w:p>
        </w:tc>
        <w:tc>
          <w:tcPr>
            <w:tcW w:w="4120" w:type="dxa"/>
            <w:gridSpan w:val="2"/>
            <w:vMerge w:val="restart"/>
            <w:tcBorders>
              <w:tl2br w:val="nil"/>
              <w:tr2bl w:val="nil"/>
            </w:tcBorders>
            <w:vAlign w:val="center"/>
          </w:tcPr>
          <w:p w14:paraId="36E6879C"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安徽省物业管理条例》第九十五条违反本条例第六十一条第一款、第四款规定，物业服务企业未按期退出或者擅自撤离的，由县级以上人民政府物业管理行政主管部门责令限期改正；逾期不改正的，由县级以上人民政府物业管理行政主管部门处以五万元以上十万元以下的罚款。</w:t>
            </w:r>
          </w:p>
          <w:p w14:paraId="44ED41D7"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《安徽省物业管理条例》第六十一条第一款</w:t>
            </w:r>
            <w:r>
              <w:rPr>
                <w:rFonts w:ascii="仿宋_GB2312" w:eastAsia="仿宋_GB2312" w:hAnsi="宋体" w:cs="Times New Roman"/>
                <w:color w:val="000000" w:themeColor="text1"/>
                <w:kern w:val="0"/>
                <w:szCs w:val="21"/>
              </w:rPr>
              <w:t>物业服务合同解除或者终止后，原物业服务企业应当在物业服务合同解除或者终止，并在新的物业服务企业选聘后十五日内退出，并按照法律、法规规定和合同约定，向业主委员会或者其他代管单位移交下列资料和财物：</w:t>
            </w:r>
          </w:p>
          <w:p w14:paraId="5D03AA99"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（一）移交本条例第五十二条规定的材料；</w:t>
            </w:r>
          </w:p>
          <w:p w14:paraId="70B49316"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（二）移交物业服务期间形成的有关物业及设施设备改造、维修、运行、保养的有关资料及物业服务档案；</w:t>
            </w:r>
          </w:p>
          <w:p w14:paraId="5A7B9539"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（三）物业服务用房和物业共用部位、共用设施设备；</w:t>
            </w:r>
          </w:p>
          <w:p w14:paraId="52188AA4"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（四）移交清算预收、代收的有关费用及相关账册、票据；</w:t>
            </w:r>
          </w:p>
          <w:p w14:paraId="128B94BD"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（五）法律、法规规定的应当移交的其他事项。</w:t>
            </w:r>
          </w:p>
          <w:p w14:paraId="0FD5E45D"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第四款物业服务企业未办理交接手续，不得擅自撤离物业管理区域、停止物业服务。</w:t>
            </w:r>
          </w:p>
        </w:tc>
        <w:tc>
          <w:tcPr>
            <w:tcW w:w="1134" w:type="dxa"/>
            <w:tcBorders>
              <w:tl2br w:val="nil"/>
              <w:tr2bl w:val="nil"/>
            </w:tcBorders>
            <w:tcMar>
              <w:top w:w="15" w:type="dxa"/>
              <w:left w:w="15" w:type="dxa"/>
              <w:bottom w:w="15" w:type="dxa"/>
              <w:right w:w="15" w:type="dxa"/>
            </w:tcMar>
            <w:vAlign w:val="center"/>
          </w:tcPr>
          <w:p w14:paraId="1BA68520"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E4DDF16" w14:textId="77777777" w:rsidR="00446724" w:rsidRDefault="00000000">
            <w:pPr>
              <w:widowControl/>
              <w:spacing w:line="260" w:lineRule="exact"/>
              <w:ind w:firstLineChars="104" w:firstLine="218"/>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责令限期改正，逾期1个月以下的。</w:t>
            </w:r>
          </w:p>
        </w:tc>
        <w:tc>
          <w:tcPr>
            <w:tcW w:w="3260" w:type="dxa"/>
            <w:tcBorders>
              <w:tl2br w:val="nil"/>
              <w:tr2bl w:val="nil"/>
            </w:tcBorders>
            <w:tcMar>
              <w:top w:w="15" w:type="dxa"/>
              <w:left w:w="15" w:type="dxa"/>
              <w:bottom w:w="15" w:type="dxa"/>
              <w:right w:w="15" w:type="dxa"/>
            </w:tcMar>
            <w:vAlign w:val="center"/>
          </w:tcPr>
          <w:p w14:paraId="6C742D40" w14:textId="77777777" w:rsidR="00446724" w:rsidRDefault="00000000">
            <w:pPr>
              <w:widowControl/>
              <w:spacing w:line="260" w:lineRule="exact"/>
              <w:ind w:firstLineChars="104" w:firstLine="218"/>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处以5万元的罚款。</w:t>
            </w:r>
          </w:p>
        </w:tc>
      </w:tr>
      <w:tr w:rsidR="00446724" w14:paraId="77B389A6" w14:textId="77777777">
        <w:trPr>
          <w:trHeight w:val="103"/>
          <w:jc w:val="center"/>
        </w:trPr>
        <w:tc>
          <w:tcPr>
            <w:tcW w:w="535" w:type="dxa"/>
            <w:vMerge/>
            <w:tcBorders>
              <w:tl2br w:val="nil"/>
              <w:tr2bl w:val="nil"/>
            </w:tcBorders>
            <w:vAlign w:val="center"/>
          </w:tcPr>
          <w:p w14:paraId="495344BC"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1A80CB99" w14:textId="77777777" w:rsidR="00446724" w:rsidRDefault="00446724">
            <w:pPr>
              <w:widowControl/>
              <w:spacing w:line="260" w:lineRule="exact"/>
              <w:ind w:firstLineChars="100" w:firstLine="210"/>
              <w:jc w:val="center"/>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A0F6441" w14:textId="77777777" w:rsidR="00446724" w:rsidRDefault="00446724">
            <w:pPr>
              <w:widowControl/>
              <w:spacing w:line="260" w:lineRule="exact"/>
              <w:jc w:val="center"/>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1B85E9E2" w14:textId="77777777" w:rsidR="00446724" w:rsidRDefault="00446724">
            <w:pPr>
              <w:spacing w:line="260" w:lineRule="exact"/>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B6A3586"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4945F40" w14:textId="77777777" w:rsidR="00446724" w:rsidRDefault="00000000">
            <w:pPr>
              <w:widowControl/>
              <w:spacing w:line="260" w:lineRule="exact"/>
              <w:ind w:firstLineChars="104" w:firstLine="218"/>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3B16E09C" w14:textId="77777777" w:rsidR="00446724" w:rsidRDefault="00000000">
            <w:pPr>
              <w:widowControl/>
              <w:spacing w:line="260" w:lineRule="exact"/>
              <w:ind w:firstLineChars="104" w:firstLine="218"/>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处5万元以上7万元以下的罚款。</w:t>
            </w:r>
          </w:p>
        </w:tc>
      </w:tr>
      <w:tr w:rsidR="00446724" w14:paraId="66574074" w14:textId="77777777">
        <w:trPr>
          <w:trHeight w:val="103"/>
          <w:jc w:val="center"/>
        </w:trPr>
        <w:tc>
          <w:tcPr>
            <w:tcW w:w="535" w:type="dxa"/>
            <w:vMerge/>
            <w:tcBorders>
              <w:tl2br w:val="nil"/>
              <w:tr2bl w:val="nil"/>
            </w:tcBorders>
            <w:vAlign w:val="center"/>
          </w:tcPr>
          <w:p w14:paraId="3DB4A25C"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55C58367" w14:textId="77777777" w:rsidR="00446724" w:rsidRDefault="00446724">
            <w:pPr>
              <w:widowControl/>
              <w:spacing w:line="260" w:lineRule="exact"/>
              <w:ind w:firstLineChars="100" w:firstLine="210"/>
              <w:jc w:val="center"/>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154EFA69" w14:textId="77777777" w:rsidR="00446724" w:rsidRDefault="00446724">
            <w:pPr>
              <w:widowControl/>
              <w:spacing w:line="260" w:lineRule="exact"/>
              <w:jc w:val="center"/>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11E94884" w14:textId="77777777" w:rsidR="00446724" w:rsidRDefault="00446724">
            <w:pPr>
              <w:spacing w:line="260" w:lineRule="exact"/>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D8FB689"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D5A83A7" w14:textId="77777777" w:rsidR="00446724" w:rsidRDefault="00000000">
            <w:pPr>
              <w:widowControl/>
              <w:spacing w:line="260" w:lineRule="exact"/>
              <w:ind w:firstLineChars="104" w:firstLine="218"/>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责令限期改正，逾期3个月以上的。</w:t>
            </w:r>
          </w:p>
        </w:tc>
        <w:tc>
          <w:tcPr>
            <w:tcW w:w="3260" w:type="dxa"/>
            <w:tcBorders>
              <w:tl2br w:val="nil"/>
              <w:tr2bl w:val="nil"/>
            </w:tcBorders>
            <w:tcMar>
              <w:top w:w="15" w:type="dxa"/>
              <w:left w:w="15" w:type="dxa"/>
              <w:bottom w:w="15" w:type="dxa"/>
              <w:right w:w="15" w:type="dxa"/>
            </w:tcMar>
            <w:vAlign w:val="center"/>
          </w:tcPr>
          <w:p w14:paraId="24798E5D" w14:textId="77777777" w:rsidR="00446724" w:rsidRDefault="00000000">
            <w:pPr>
              <w:widowControl/>
              <w:spacing w:line="260" w:lineRule="exact"/>
              <w:ind w:firstLineChars="104" w:firstLine="218"/>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处7万元以上10万元以下的罚款。</w:t>
            </w:r>
          </w:p>
        </w:tc>
      </w:tr>
      <w:tr w:rsidR="00446724" w14:paraId="6B7AF34B" w14:textId="77777777">
        <w:trPr>
          <w:trHeight w:val="104"/>
          <w:jc w:val="center"/>
        </w:trPr>
        <w:tc>
          <w:tcPr>
            <w:tcW w:w="535" w:type="dxa"/>
            <w:vMerge w:val="restart"/>
            <w:tcBorders>
              <w:tl2br w:val="nil"/>
              <w:tr2bl w:val="nil"/>
            </w:tcBorders>
            <w:vAlign w:val="center"/>
          </w:tcPr>
          <w:p w14:paraId="3C508499"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77FBAEFB" w14:textId="77777777" w:rsidR="00446724" w:rsidRDefault="00446724">
            <w:pPr>
              <w:widowControl/>
              <w:snapToGrid w:val="0"/>
              <w:spacing w:line="260" w:lineRule="exact"/>
              <w:textAlignment w:val="center"/>
              <w:rPr>
                <w:rFonts w:ascii="仿宋_GB2312" w:eastAsia="仿宋_GB2312" w:hAnsi="宋体" w:cs="Times New Roman" w:hint="eastAsia"/>
                <w:color w:val="000000" w:themeColor="text1"/>
                <w:kern w:val="0"/>
                <w:szCs w:val="21"/>
              </w:rPr>
            </w:pPr>
          </w:p>
          <w:p w14:paraId="0D74C561"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装修过程中擅自变动房屋建筑主体和承重结构</w:t>
            </w:r>
          </w:p>
        </w:tc>
        <w:tc>
          <w:tcPr>
            <w:tcW w:w="983" w:type="dxa"/>
            <w:vMerge w:val="restart"/>
            <w:tcBorders>
              <w:tl2br w:val="nil"/>
              <w:tr2bl w:val="nil"/>
            </w:tcBorders>
            <w:vAlign w:val="center"/>
          </w:tcPr>
          <w:p w14:paraId="53C4C6D2" w14:textId="77777777" w:rsidR="00446724" w:rsidRDefault="00446724">
            <w:pPr>
              <w:widowControl/>
              <w:snapToGrid w:val="0"/>
              <w:spacing w:line="260" w:lineRule="exact"/>
              <w:textAlignment w:val="center"/>
              <w:rPr>
                <w:rFonts w:ascii="仿宋_GB2312" w:eastAsia="仿宋_GB2312" w:hAnsi="宋体" w:cs="Times New Roman" w:hint="eastAsia"/>
                <w:color w:val="000000" w:themeColor="text1"/>
                <w:kern w:val="0"/>
                <w:szCs w:val="21"/>
              </w:rPr>
            </w:pPr>
          </w:p>
          <w:p w14:paraId="3F0C430D"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《安徽省物业管理条例》</w:t>
            </w:r>
            <w:r>
              <w:rPr>
                <w:rFonts w:ascii="仿宋_GB2312" w:eastAsia="仿宋_GB2312" w:hAnsi="宋体" w:cs="Times New Roman" w:hint="eastAsia"/>
                <w:color w:val="000000" w:themeColor="text1"/>
                <w:szCs w:val="21"/>
              </w:rPr>
              <w:t>第七十七条</w:t>
            </w:r>
            <w:r>
              <w:rPr>
                <w:rFonts w:ascii="仿宋_GB2312" w:eastAsia="仿宋_GB2312" w:hAnsi="宋体" w:cs="Times New Roman" w:hint="eastAsia"/>
                <w:color w:val="000000" w:themeColor="text1"/>
                <w:kern w:val="0"/>
                <w:szCs w:val="21"/>
              </w:rPr>
              <w:t>第一款第一项</w:t>
            </w:r>
          </w:p>
        </w:tc>
        <w:tc>
          <w:tcPr>
            <w:tcW w:w="4120" w:type="dxa"/>
            <w:gridSpan w:val="2"/>
            <w:vMerge w:val="restart"/>
            <w:tcBorders>
              <w:tl2br w:val="nil"/>
              <w:tr2bl w:val="nil"/>
            </w:tcBorders>
            <w:vAlign w:val="center"/>
          </w:tcPr>
          <w:p w14:paraId="54751E9E"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安徽省物业管理条例》第九十八条第一款违反本条例第七十七条第一款第一项规定的，由县级以上人民政府住房和城乡建设部门责令限期改正，恢复原状，处以五万元以上十万元以下罚款。给他人造成损失的，责任人应当依法予以赔偿。</w:t>
            </w:r>
          </w:p>
          <w:p w14:paraId="2C246585"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《安徽省物业管理条例》第七十七条第一款第一项</w:t>
            </w:r>
            <w:r>
              <w:rPr>
                <w:rFonts w:ascii="仿宋_GB2312" w:eastAsia="仿宋_GB2312" w:hAnsi="宋体" w:cs="Times New Roman"/>
                <w:color w:val="000000" w:themeColor="text1"/>
                <w:kern w:val="0"/>
                <w:szCs w:val="21"/>
              </w:rPr>
              <w:t>物业管理区域内禁止下列行为：</w:t>
            </w:r>
          </w:p>
          <w:p w14:paraId="0B577C28"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（一）装修过程中擅自变动房屋建筑主体和承重结构；</w:t>
            </w:r>
          </w:p>
          <w:p w14:paraId="3642C008" w14:textId="77777777" w:rsidR="00446724" w:rsidRDefault="00446724">
            <w:pPr>
              <w:spacing w:line="260" w:lineRule="exact"/>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9CDC0E8"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56E617E"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69EF71E"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责令限期改正，恢复原状，处5万元的罚款。</w:t>
            </w:r>
          </w:p>
        </w:tc>
      </w:tr>
      <w:tr w:rsidR="00446724" w14:paraId="64C2B7FB" w14:textId="77777777">
        <w:trPr>
          <w:trHeight w:val="103"/>
          <w:jc w:val="center"/>
        </w:trPr>
        <w:tc>
          <w:tcPr>
            <w:tcW w:w="535" w:type="dxa"/>
            <w:vMerge/>
            <w:tcBorders>
              <w:tl2br w:val="nil"/>
              <w:tr2bl w:val="nil"/>
            </w:tcBorders>
            <w:vAlign w:val="center"/>
          </w:tcPr>
          <w:p w14:paraId="66D46354"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7CF37AAF"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3B67E5E"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2B1A9A1E"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6972CB1"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09A5A31"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C82E61D"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责令限期改正，恢复原状，处5万元以上7万元以下的罚款。</w:t>
            </w:r>
          </w:p>
        </w:tc>
      </w:tr>
      <w:tr w:rsidR="00446724" w14:paraId="77923770" w14:textId="77777777">
        <w:trPr>
          <w:trHeight w:val="103"/>
          <w:jc w:val="center"/>
        </w:trPr>
        <w:tc>
          <w:tcPr>
            <w:tcW w:w="535" w:type="dxa"/>
            <w:vMerge/>
            <w:tcBorders>
              <w:tl2br w:val="nil"/>
              <w:tr2bl w:val="nil"/>
            </w:tcBorders>
            <w:vAlign w:val="center"/>
          </w:tcPr>
          <w:p w14:paraId="1D190309"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396247E"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1202E6C5"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145BC3C0"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F71485C"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7F1C052"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706BEDE4"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责令限期改正，恢复原状，处7万元以上10万元以下的罚款。</w:t>
            </w:r>
          </w:p>
        </w:tc>
      </w:tr>
      <w:tr w:rsidR="00446724" w14:paraId="036872E3" w14:textId="77777777">
        <w:trPr>
          <w:trHeight w:val="104"/>
          <w:jc w:val="center"/>
        </w:trPr>
        <w:tc>
          <w:tcPr>
            <w:tcW w:w="535" w:type="dxa"/>
            <w:vMerge w:val="restart"/>
            <w:tcBorders>
              <w:tl2br w:val="nil"/>
              <w:tr2bl w:val="nil"/>
            </w:tcBorders>
            <w:vAlign w:val="center"/>
          </w:tcPr>
          <w:p w14:paraId="3F65CE61"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3FAB4178"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侵占、损坏物业的共用部位、共用设施设备</w:t>
            </w:r>
          </w:p>
        </w:tc>
        <w:tc>
          <w:tcPr>
            <w:tcW w:w="983" w:type="dxa"/>
            <w:vMerge w:val="restart"/>
            <w:tcBorders>
              <w:tl2br w:val="nil"/>
              <w:tr2bl w:val="nil"/>
            </w:tcBorders>
            <w:vAlign w:val="center"/>
          </w:tcPr>
          <w:p w14:paraId="27FB7774" w14:textId="77777777" w:rsidR="00446724" w:rsidRDefault="00446724">
            <w:pPr>
              <w:spacing w:line="260" w:lineRule="exact"/>
              <w:rPr>
                <w:rFonts w:ascii="仿宋_GB2312" w:eastAsia="仿宋_GB2312" w:hAnsi="宋体" w:cs="Times New Roman" w:hint="eastAsia"/>
                <w:color w:val="000000" w:themeColor="text1"/>
                <w:kern w:val="0"/>
                <w:szCs w:val="21"/>
              </w:rPr>
            </w:pPr>
          </w:p>
          <w:p w14:paraId="75227554"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《安徽省物业管理条例》第七十七条第一款第二项</w:t>
            </w:r>
          </w:p>
          <w:p w14:paraId="45FC0FB3" w14:textId="77777777" w:rsidR="00446724" w:rsidRDefault="00446724">
            <w:pPr>
              <w:spacing w:line="260" w:lineRule="exact"/>
              <w:rPr>
                <w:rFonts w:ascii="仿宋_GB2312" w:eastAsia="仿宋_GB2312" w:hAnsi="宋体" w:cs="Times New Roman" w:hint="eastAsia"/>
                <w:color w:val="000000" w:themeColor="text1"/>
                <w:kern w:val="0"/>
                <w:szCs w:val="21"/>
              </w:rPr>
            </w:pPr>
          </w:p>
        </w:tc>
        <w:tc>
          <w:tcPr>
            <w:tcW w:w="4120" w:type="dxa"/>
            <w:gridSpan w:val="2"/>
            <w:vMerge w:val="restart"/>
            <w:tcBorders>
              <w:tl2br w:val="nil"/>
              <w:tr2bl w:val="nil"/>
            </w:tcBorders>
            <w:vAlign w:val="center"/>
          </w:tcPr>
          <w:p w14:paraId="71F32D5A"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安徽省物业管理条例》第九十八条第二款违反本条例第七十七条第一款第二项规定的，由物业管理行政主管部门或者其他依法行使监督管理权的部门责令限期改正、恢复原状，并对个人处以二千元以上一万元以下罚款；对单位处以五万元以上二十万元以下罚款。</w:t>
            </w:r>
          </w:p>
          <w:p w14:paraId="191FC20B"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《安徽省物业管理条例》第七十七条第一款第二项</w:t>
            </w:r>
            <w:r>
              <w:rPr>
                <w:rFonts w:ascii="仿宋_GB2312" w:eastAsia="仿宋_GB2312" w:hAnsi="宋体" w:cs="Times New Roman"/>
                <w:color w:val="000000" w:themeColor="text1"/>
                <w:kern w:val="0"/>
                <w:szCs w:val="21"/>
              </w:rPr>
              <w:t>物业管理区域内禁止下列行为：</w:t>
            </w:r>
          </w:p>
          <w:p w14:paraId="7263ECA5"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（二）侵占、损坏物业的共用部位、共用设施设备；</w:t>
            </w:r>
          </w:p>
          <w:p w14:paraId="7E7A6F2C" w14:textId="77777777" w:rsidR="00446724" w:rsidRDefault="00446724">
            <w:pPr>
              <w:spacing w:line="260" w:lineRule="exact"/>
              <w:rPr>
                <w:rFonts w:ascii="仿宋_GB2312" w:eastAsia="仿宋_GB2312" w:hAnsi="宋体" w:cs="Times New Roman"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A07E74B"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C40E8E8"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134031E"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r>
      <w:tr w:rsidR="00446724" w14:paraId="6F3F85FF" w14:textId="77777777">
        <w:trPr>
          <w:trHeight w:val="103"/>
          <w:jc w:val="center"/>
        </w:trPr>
        <w:tc>
          <w:tcPr>
            <w:tcW w:w="535" w:type="dxa"/>
            <w:vMerge/>
            <w:tcBorders>
              <w:tl2br w:val="nil"/>
              <w:tr2bl w:val="nil"/>
            </w:tcBorders>
            <w:vAlign w:val="center"/>
          </w:tcPr>
          <w:p w14:paraId="590C31E6"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43E330AD"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DCF3ACE"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120FE880"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7572D20"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66AE810"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E557392"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r>
      <w:tr w:rsidR="00446724" w14:paraId="4606B2C4" w14:textId="77777777">
        <w:trPr>
          <w:trHeight w:val="103"/>
          <w:jc w:val="center"/>
        </w:trPr>
        <w:tc>
          <w:tcPr>
            <w:tcW w:w="535" w:type="dxa"/>
            <w:vMerge/>
            <w:tcBorders>
              <w:tl2br w:val="nil"/>
              <w:tr2bl w:val="nil"/>
            </w:tcBorders>
            <w:vAlign w:val="center"/>
          </w:tcPr>
          <w:p w14:paraId="73047F4B"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0E946399"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DBDA817"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1FE66D73"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6018840"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3D4F749"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7C1F84E8" w14:textId="77777777" w:rsidR="00446724" w:rsidRDefault="00000000">
            <w:pPr>
              <w:widowControl/>
              <w:snapToGrid w:val="0"/>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（1）经责令停止违法行为后，继续实施违法行为的；（2）2年内2次及以上同类型违法；（3）引发网络舆情事件、群体性事件等影响社会稳定的。</w:t>
            </w:r>
          </w:p>
          <w:p w14:paraId="603AACDE" w14:textId="77777777" w:rsidR="00446724" w:rsidRDefault="00446724">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p>
        </w:tc>
      </w:tr>
      <w:tr w:rsidR="00446724" w14:paraId="035FC5BF" w14:textId="77777777">
        <w:trPr>
          <w:trHeight w:val="104"/>
          <w:jc w:val="center"/>
        </w:trPr>
        <w:tc>
          <w:tcPr>
            <w:tcW w:w="535" w:type="dxa"/>
            <w:vMerge w:val="restart"/>
            <w:tcBorders>
              <w:tl2br w:val="nil"/>
              <w:tr2bl w:val="nil"/>
            </w:tcBorders>
            <w:vAlign w:val="center"/>
          </w:tcPr>
          <w:p w14:paraId="0A04D52F"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76732697"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擅自改变建筑物及其附属设施用途的</w:t>
            </w:r>
          </w:p>
        </w:tc>
        <w:tc>
          <w:tcPr>
            <w:tcW w:w="983" w:type="dxa"/>
            <w:vMerge w:val="restart"/>
            <w:tcBorders>
              <w:tl2br w:val="nil"/>
              <w:tr2bl w:val="nil"/>
            </w:tcBorders>
            <w:vAlign w:val="center"/>
          </w:tcPr>
          <w:p w14:paraId="3A9C69BD"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《安徽省物业管理条例》第七十七条第一款第四项</w:t>
            </w:r>
          </w:p>
        </w:tc>
        <w:tc>
          <w:tcPr>
            <w:tcW w:w="4120" w:type="dxa"/>
            <w:gridSpan w:val="2"/>
            <w:vMerge w:val="restart"/>
            <w:tcBorders>
              <w:tl2br w:val="nil"/>
              <w:tr2bl w:val="nil"/>
            </w:tcBorders>
            <w:vAlign w:val="center"/>
          </w:tcPr>
          <w:p w14:paraId="1D914D4E"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安徽省物业管理条例》第九十八条第三款违反本条例第七十七条第一款第四项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w:t>
            </w:r>
          </w:p>
          <w:p w14:paraId="6A4F7469" w14:textId="77777777" w:rsidR="00446724" w:rsidRDefault="00000000">
            <w:pPr>
              <w:spacing w:line="260" w:lineRule="exact"/>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《安徽省物业管理条例》第七十七条第一款第四项规定违反法律、法规和管理规约，以及未经有利害关系的业主同意，改变建筑物及其附属设施的用途；</w:t>
            </w:r>
          </w:p>
        </w:tc>
        <w:tc>
          <w:tcPr>
            <w:tcW w:w="1134" w:type="dxa"/>
            <w:tcBorders>
              <w:tl2br w:val="nil"/>
              <w:tr2bl w:val="nil"/>
            </w:tcBorders>
            <w:tcMar>
              <w:top w:w="15" w:type="dxa"/>
              <w:left w:w="15" w:type="dxa"/>
              <w:bottom w:w="15" w:type="dxa"/>
              <w:right w:w="15" w:type="dxa"/>
            </w:tcMar>
            <w:vAlign w:val="center"/>
          </w:tcPr>
          <w:p w14:paraId="0531E080"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57E47BE"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8933B89"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责令限期改正，恢复原状。</w:t>
            </w:r>
          </w:p>
        </w:tc>
      </w:tr>
      <w:tr w:rsidR="00446724" w14:paraId="098F4539" w14:textId="77777777">
        <w:trPr>
          <w:trHeight w:val="103"/>
          <w:jc w:val="center"/>
        </w:trPr>
        <w:tc>
          <w:tcPr>
            <w:tcW w:w="535" w:type="dxa"/>
            <w:vMerge/>
            <w:tcBorders>
              <w:tl2br w:val="nil"/>
              <w:tr2bl w:val="nil"/>
            </w:tcBorders>
            <w:vAlign w:val="center"/>
          </w:tcPr>
          <w:p w14:paraId="0C31F519"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73948936"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460C13F"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2EE265A1"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E619FDD"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23EBAF9"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B97CC8D"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责令限期改正，恢复原状；可处以5千元以上1万元以下的罚款。</w:t>
            </w:r>
          </w:p>
        </w:tc>
      </w:tr>
      <w:tr w:rsidR="00446724" w14:paraId="0BA665E0" w14:textId="77777777">
        <w:trPr>
          <w:trHeight w:val="103"/>
          <w:jc w:val="center"/>
        </w:trPr>
        <w:tc>
          <w:tcPr>
            <w:tcW w:w="535" w:type="dxa"/>
            <w:vMerge/>
            <w:tcBorders>
              <w:tl2br w:val="nil"/>
              <w:tr2bl w:val="nil"/>
            </w:tcBorders>
            <w:vAlign w:val="center"/>
          </w:tcPr>
          <w:p w14:paraId="585F42E5"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599624F4"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01495B4"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60C01E43"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555E48E"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B2DEADD"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7B97DA80"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责令限期改正，恢复原状；可处以1万元以上2万元以下的罚款。</w:t>
            </w:r>
          </w:p>
        </w:tc>
      </w:tr>
      <w:tr w:rsidR="00446724" w14:paraId="1E891443" w14:textId="77777777">
        <w:trPr>
          <w:trHeight w:val="104"/>
          <w:jc w:val="center"/>
        </w:trPr>
        <w:tc>
          <w:tcPr>
            <w:tcW w:w="535" w:type="dxa"/>
            <w:vMerge w:val="restart"/>
            <w:tcBorders>
              <w:tl2br w:val="nil"/>
              <w:tr2bl w:val="nil"/>
            </w:tcBorders>
            <w:vAlign w:val="center"/>
          </w:tcPr>
          <w:p w14:paraId="099F0225"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3421E8A9"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在房产面积测算中不执行国家标准、规范和规定的</w:t>
            </w:r>
          </w:p>
        </w:tc>
        <w:tc>
          <w:tcPr>
            <w:tcW w:w="983" w:type="dxa"/>
            <w:vMerge w:val="restart"/>
            <w:tcBorders>
              <w:tl2br w:val="nil"/>
              <w:tr2bl w:val="nil"/>
            </w:tcBorders>
            <w:vAlign w:val="center"/>
          </w:tcPr>
          <w:p w14:paraId="13E75D1C"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《房产测绘管理办法》第三条</w:t>
            </w:r>
          </w:p>
        </w:tc>
        <w:tc>
          <w:tcPr>
            <w:tcW w:w="4120" w:type="dxa"/>
            <w:gridSpan w:val="2"/>
            <w:vMerge w:val="restart"/>
            <w:tcBorders>
              <w:tl2br w:val="nil"/>
              <w:tr2bl w:val="nil"/>
            </w:tcBorders>
            <w:vAlign w:val="center"/>
          </w:tcPr>
          <w:p w14:paraId="2DEBBA1D"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《房产测绘管理办法》第二十一条第一项：</w:t>
            </w:r>
          </w:p>
          <w:p w14:paraId="474FB431"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57C0847B" w14:textId="77777777" w:rsidR="00446724" w:rsidRDefault="00000000">
            <w:pPr>
              <w:widowControl/>
              <w:numPr>
                <w:ilvl w:val="0"/>
                <w:numId w:val="4"/>
              </w:numPr>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在房产面积测算中不执行国家标准、规范和规定的；</w:t>
            </w:r>
          </w:p>
          <w:p w14:paraId="0FA743DE"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房产测绘管理办法》第三条房产测绘单位应当严格遵守国家有关法律、法规，执行国家房产测量规范和有关技术标准、规定，对其完成的房产测绘成果质量负责。房产测绘单位应当采用先进技术和设备，提高测绘技术水平，接受房地产行政主管部门和测绘行政主管部门的技术指导和业务监督。</w:t>
            </w:r>
          </w:p>
        </w:tc>
        <w:tc>
          <w:tcPr>
            <w:tcW w:w="1134" w:type="dxa"/>
            <w:tcBorders>
              <w:tl2br w:val="nil"/>
              <w:tr2bl w:val="nil"/>
            </w:tcBorders>
            <w:tcMar>
              <w:top w:w="15" w:type="dxa"/>
              <w:left w:w="15" w:type="dxa"/>
              <w:bottom w:w="15" w:type="dxa"/>
              <w:right w:w="15" w:type="dxa"/>
            </w:tcMar>
            <w:vAlign w:val="center"/>
          </w:tcPr>
          <w:p w14:paraId="1EE365AE"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4C0895F"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962CE17"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w:t>
            </w:r>
          </w:p>
        </w:tc>
      </w:tr>
      <w:tr w:rsidR="00446724" w14:paraId="7ED501FD" w14:textId="77777777">
        <w:trPr>
          <w:trHeight w:val="103"/>
          <w:jc w:val="center"/>
        </w:trPr>
        <w:tc>
          <w:tcPr>
            <w:tcW w:w="535" w:type="dxa"/>
            <w:vMerge/>
            <w:tcBorders>
              <w:tl2br w:val="nil"/>
              <w:tr2bl w:val="nil"/>
            </w:tcBorders>
            <w:vAlign w:val="center"/>
          </w:tcPr>
          <w:p w14:paraId="0BDB01E5"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BE46077"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355B0DD"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796EDD08"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D227870"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E733655"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4F825F5"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给予警告，责令限期改正，并处1万元以上2万元以下的罚款。</w:t>
            </w:r>
          </w:p>
        </w:tc>
      </w:tr>
      <w:tr w:rsidR="00446724" w14:paraId="6B381418" w14:textId="77777777">
        <w:trPr>
          <w:trHeight w:val="103"/>
          <w:jc w:val="center"/>
        </w:trPr>
        <w:tc>
          <w:tcPr>
            <w:tcW w:w="535" w:type="dxa"/>
            <w:vMerge/>
            <w:tcBorders>
              <w:tl2br w:val="nil"/>
              <w:tr2bl w:val="nil"/>
            </w:tcBorders>
            <w:vAlign w:val="center"/>
          </w:tcPr>
          <w:p w14:paraId="4CBA4CE2"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22244B40"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567A539"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543A66C7"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F85CFC9"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B8136A6"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171A55F9" w14:textId="77777777" w:rsidR="00446724" w:rsidRDefault="00446724">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p>
          <w:p w14:paraId="6860F8DD"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给予警告，责令限期改正，并处2万元以上3万元以下的罚款，降级或者取消其房产测绘资格。</w:t>
            </w:r>
          </w:p>
        </w:tc>
      </w:tr>
      <w:tr w:rsidR="00446724" w14:paraId="6906D428" w14:textId="77777777">
        <w:trPr>
          <w:trHeight w:val="104"/>
          <w:jc w:val="center"/>
        </w:trPr>
        <w:tc>
          <w:tcPr>
            <w:tcW w:w="535" w:type="dxa"/>
            <w:vMerge w:val="restart"/>
            <w:tcBorders>
              <w:tl2br w:val="nil"/>
              <w:tr2bl w:val="nil"/>
            </w:tcBorders>
            <w:vAlign w:val="center"/>
          </w:tcPr>
          <w:p w14:paraId="6167C671"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6534C247"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在房产面积测算中弄虚作假、欺骗房屋权利人的</w:t>
            </w:r>
          </w:p>
        </w:tc>
        <w:tc>
          <w:tcPr>
            <w:tcW w:w="983" w:type="dxa"/>
            <w:vMerge w:val="restart"/>
            <w:tcBorders>
              <w:tl2br w:val="nil"/>
              <w:tr2bl w:val="nil"/>
            </w:tcBorders>
            <w:vAlign w:val="center"/>
          </w:tcPr>
          <w:p w14:paraId="340E06D8"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《房产测绘管理办法》第四条</w:t>
            </w:r>
          </w:p>
        </w:tc>
        <w:tc>
          <w:tcPr>
            <w:tcW w:w="4120" w:type="dxa"/>
            <w:gridSpan w:val="2"/>
            <w:vMerge w:val="restart"/>
            <w:tcBorders>
              <w:tl2br w:val="nil"/>
              <w:tr2bl w:val="nil"/>
            </w:tcBorders>
            <w:vAlign w:val="center"/>
          </w:tcPr>
          <w:p w14:paraId="19295946"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《房产测绘管理办法》第二十一条第二项：</w:t>
            </w:r>
          </w:p>
          <w:p w14:paraId="62528CDF"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13F33AEE" w14:textId="77777777" w:rsidR="00446724" w:rsidRDefault="00000000">
            <w:pPr>
              <w:widowControl/>
              <w:numPr>
                <w:ilvl w:val="0"/>
                <w:numId w:val="4"/>
              </w:numPr>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在房产面积测算中弄虚作假、欺骗房屋权利人的。</w:t>
            </w:r>
          </w:p>
          <w:p w14:paraId="75286FDC"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《房产测绘管理办法》第四条房产测绘从业人员应当保证测绘成果的完整、准确，不得违规测绘、弄虚作假，不得损害国家利益、</w:t>
            </w:r>
            <w:hyperlink r:id="rId21" w:tgtFrame="https://baike.baidu.com/item/_blank" w:history="1">
              <w:r>
                <w:rPr>
                  <w:rFonts w:ascii="仿宋_GB2312" w:eastAsia="仿宋_GB2312" w:hAnsi="宋体" w:cs="Times New Roman"/>
                  <w:color w:val="000000" w:themeColor="text1"/>
                  <w:kern w:val="0"/>
                  <w:szCs w:val="21"/>
                </w:rPr>
                <w:t>社会公共利益</w:t>
              </w:r>
            </w:hyperlink>
            <w:r>
              <w:rPr>
                <w:rFonts w:ascii="仿宋_GB2312" w:eastAsia="仿宋_GB2312" w:hAnsi="宋体" w:cs="Times New Roman"/>
                <w:color w:val="000000" w:themeColor="text1"/>
                <w:kern w:val="0"/>
                <w:szCs w:val="21"/>
              </w:rPr>
              <w:t>和他人合法权益。</w:t>
            </w:r>
          </w:p>
        </w:tc>
        <w:tc>
          <w:tcPr>
            <w:tcW w:w="1134" w:type="dxa"/>
            <w:tcBorders>
              <w:tl2br w:val="nil"/>
              <w:tr2bl w:val="nil"/>
            </w:tcBorders>
            <w:tcMar>
              <w:top w:w="15" w:type="dxa"/>
              <w:left w:w="15" w:type="dxa"/>
              <w:bottom w:w="15" w:type="dxa"/>
              <w:right w:w="15" w:type="dxa"/>
            </w:tcMar>
            <w:vAlign w:val="center"/>
          </w:tcPr>
          <w:p w14:paraId="2B583BFE"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302367E"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6F17AF5"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w:t>
            </w:r>
          </w:p>
        </w:tc>
      </w:tr>
      <w:tr w:rsidR="00446724" w14:paraId="28BDBDE5" w14:textId="77777777">
        <w:trPr>
          <w:trHeight w:val="103"/>
          <w:jc w:val="center"/>
        </w:trPr>
        <w:tc>
          <w:tcPr>
            <w:tcW w:w="535" w:type="dxa"/>
            <w:vMerge/>
            <w:tcBorders>
              <w:tl2br w:val="nil"/>
              <w:tr2bl w:val="nil"/>
            </w:tcBorders>
            <w:vAlign w:val="center"/>
          </w:tcPr>
          <w:p w14:paraId="4605E37D"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AF50DE5"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6230213"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181384B9"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FD75D50"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4239111"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3810C33"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给予警告，责令限期改正，并处1万元以上2万元以下的罚款。</w:t>
            </w:r>
          </w:p>
        </w:tc>
      </w:tr>
      <w:tr w:rsidR="00446724" w14:paraId="63C59E91" w14:textId="77777777">
        <w:trPr>
          <w:trHeight w:val="103"/>
          <w:jc w:val="center"/>
        </w:trPr>
        <w:tc>
          <w:tcPr>
            <w:tcW w:w="535" w:type="dxa"/>
            <w:vMerge/>
            <w:tcBorders>
              <w:tl2br w:val="nil"/>
              <w:tr2bl w:val="nil"/>
            </w:tcBorders>
            <w:vAlign w:val="center"/>
          </w:tcPr>
          <w:p w14:paraId="122ACAF8"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0EB9383B"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2AEE262"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3A2FB739"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394D5A8"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FD5609B"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07E7D43B"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给予警告，责令限期改正，并处2万元以上3万元以下的罚款，降级或者取消其房产测绘资格。</w:t>
            </w:r>
          </w:p>
        </w:tc>
      </w:tr>
      <w:tr w:rsidR="00446724" w14:paraId="409AD956" w14:textId="77777777">
        <w:trPr>
          <w:trHeight w:val="104"/>
          <w:jc w:val="center"/>
        </w:trPr>
        <w:tc>
          <w:tcPr>
            <w:tcW w:w="535" w:type="dxa"/>
            <w:vMerge w:val="restart"/>
            <w:tcBorders>
              <w:tl2br w:val="nil"/>
              <w:tr2bl w:val="nil"/>
            </w:tcBorders>
            <w:vAlign w:val="center"/>
          </w:tcPr>
          <w:p w14:paraId="2F61174A"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3AC739F7"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房产面积测算失误，造成重大损失的</w:t>
            </w:r>
          </w:p>
        </w:tc>
        <w:tc>
          <w:tcPr>
            <w:tcW w:w="983" w:type="dxa"/>
            <w:vMerge w:val="restart"/>
            <w:tcBorders>
              <w:tl2br w:val="nil"/>
              <w:tr2bl w:val="nil"/>
            </w:tcBorders>
            <w:vAlign w:val="center"/>
          </w:tcPr>
          <w:p w14:paraId="08078888"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《房产测绘管理办法》第四条</w:t>
            </w:r>
          </w:p>
        </w:tc>
        <w:tc>
          <w:tcPr>
            <w:tcW w:w="4120" w:type="dxa"/>
            <w:gridSpan w:val="2"/>
            <w:vMerge w:val="restart"/>
            <w:tcBorders>
              <w:tl2br w:val="nil"/>
              <w:tr2bl w:val="nil"/>
            </w:tcBorders>
            <w:vAlign w:val="center"/>
          </w:tcPr>
          <w:p w14:paraId="240D8E0B"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《房产测绘管理办法》第二十一条第三项：</w:t>
            </w:r>
          </w:p>
          <w:p w14:paraId="370EFE29"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55392D48" w14:textId="77777777" w:rsidR="00446724" w:rsidRDefault="00000000">
            <w:pPr>
              <w:widowControl/>
              <w:numPr>
                <w:ilvl w:val="0"/>
                <w:numId w:val="4"/>
              </w:numPr>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房产面积测算失误，造成重大损失的。</w:t>
            </w:r>
          </w:p>
          <w:p w14:paraId="0D8AFA73"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《房产测绘管理办法》第四条房产测绘从业人员应当保证测绘成果的完整、准确，不得违规测绘、弄虚作假，不得损害国家利益、</w:t>
            </w:r>
            <w:hyperlink r:id="rId22" w:tgtFrame="https://baike.baidu.com/item/_blank" w:history="1">
              <w:r>
                <w:rPr>
                  <w:rFonts w:ascii="仿宋_GB2312" w:eastAsia="仿宋_GB2312" w:hAnsi="宋体" w:cs="Times New Roman"/>
                  <w:color w:val="000000" w:themeColor="text1"/>
                  <w:kern w:val="0"/>
                  <w:szCs w:val="21"/>
                </w:rPr>
                <w:t>社会公共利益</w:t>
              </w:r>
            </w:hyperlink>
            <w:r>
              <w:rPr>
                <w:rFonts w:ascii="仿宋_GB2312" w:eastAsia="仿宋_GB2312" w:hAnsi="宋体" w:cs="Times New Roman"/>
                <w:color w:val="000000" w:themeColor="text1"/>
                <w:kern w:val="0"/>
                <w:szCs w:val="21"/>
              </w:rPr>
              <w:t>和他人合法权益。</w:t>
            </w:r>
          </w:p>
        </w:tc>
        <w:tc>
          <w:tcPr>
            <w:tcW w:w="1134" w:type="dxa"/>
            <w:tcBorders>
              <w:tl2br w:val="nil"/>
              <w:tr2bl w:val="nil"/>
            </w:tcBorders>
            <w:tcMar>
              <w:top w:w="15" w:type="dxa"/>
              <w:left w:w="15" w:type="dxa"/>
              <w:bottom w:w="15" w:type="dxa"/>
              <w:right w:w="15" w:type="dxa"/>
            </w:tcMar>
            <w:vAlign w:val="center"/>
          </w:tcPr>
          <w:p w14:paraId="27B6D8B5"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CA463CF"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995BDB0"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w:t>
            </w:r>
          </w:p>
        </w:tc>
      </w:tr>
      <w:tr w:rsidR="00446724" w14:paraId="314410EC" w14:textId="77777777">
        <w:trPr>
          <w:trHeight w:val="103"/>
          <w:jc w:val="center"/>
        </w:trPr>
        <w:tc>
          <w:tcPr>
            <w:tcW w:w="535" w:type="dxa"/>
            <w:vMerge/>
            <w:tcBorders>
              <w:tl2br w:val="nil"/>
              <w:tr2bl w:val="nil"/>
            </w:tcBorders>
            <w:vAlign w:val="center"/>
          </w:tcPr>
          <w:p w14:paraId="0F908E43"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7AE67E6"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8D4A7F0"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513B83AB"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3371D05"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4614A38"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369147E"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给予警告，责令限期改正，并处1万元以上2万元以下的罚款。</w:t>
            </w:r>
          </w:p>
        </w:tc>
      </w:tr>
      <w:tr w:rsidR="00446724" w14:paraId="21CB98B0" w14:textId="77777777">
        <w:trPr>
          <w:trHeight w:val="103"/>
          <w:jc w:val="center"/>
        </w:trPr>
        <w:tc>
          <w:tcPr>
            <w:tcW w:w="535" w:type="dxa"/>
            <w:vMerge/>
            <w:tcBorders>
              <w:tl2br w:val="nil"/>
              <w:tr2bl w:val="nil"/>
            </w:tcBorders>
            <w:vAlign w:val="center"/>
          </w:tcPr>
          <w:p w14:paraId="1B49FDD6"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009BB4E4"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0774081"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29F27F1D"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7035047"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52B9E58"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656654AF"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给予警告，责令限期改正，并处2万元以上3万元以下的罚款，降级或者取消其房产测绘资格。</w:t>
            </w:r>
          </w:p>
        </w:tc>
      </w:tr>
      <w:tr w:rsidR="00446724" w14:paraId="4136EC6B" w14:textId="77777777">
        <w:trPr>
          <w:trHeight w:val="104"/>
          <w:jc w:val="center"/>
        </w:trPr>
        <w:tc>
          <w:tcPr>
            <w:tcW w:w="535" w:type="dxa"/>
            <w:vMerge w:val="restart"/>
            <w:tcBorders>
              <w:tl2br w:val="nil"/>
              <w:tr2bl w:val="nil"/>
            </w:tcBorders>
            <w:vAlign w:val="center"/>
          </w:tcPr>
          <w:p w14:paraId="1AAD6CFC"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0A3AB93F"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白蚁防治单位未建立健全白蚁防治质量保证体系，未严格按照国家和地方有关城市房屋白蚁防治的施工技术规范和操作程序进行防治</w:t>
            </w:r>
          </w:p>
        </w:tc>
        <w:tc>
          <w:tcPr>
            <w:tcW w:w="983" w:type="dxa"/>
            <w:vMerge w:val="restart"/>
            <w:tcBorders>
              <w:tl2br w:val="nil"/>
              <w:tr2bl w:val="nil"/>
            </w:tcBorders>
            <w:vAlign w:val="center"/>
          </w:tcPr>
          <w:p w14:paraId="09E1541F"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《城市房屋白蚁防治管理规定》第九条</w:t>
            </w:r>
          </w:p>
        </w:tc>
        <w:tc>
          <w:tcPr>
            <w:tcW w:w="4120" w:type="dxa"/>
            <w:gridSpan w:val="2"/>
            <w:vMerge w:val="restart"/>
            <w:tcBorders>
              <w:tl2br w:val="nil"/>
              <w:tr2bl w:val="nil"/>
            </w:tcBorders>
            <w:vAlign w:val="center"/>
          </w:tcPr>
          <w:p w14:paraId="2464DF83"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《城市房屋白蚁防治管理规定》第十四条</w:t>
            </w:r>
          </w:p>
          <w:p w14:paraId="4CDF6B8C"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白蚁防治单位违反本规定第九条规定的，由房屋所在地的县级以上人民政府房地产行政主管部门责令限期改正，并处以1万元以上3万元以下的罚款。</w:t>
            </w:r>
          </w:p>
          <w:p w14:paraId="322DB439"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《城市房屋白蚁防治管理规定》第九条白蚁防治单位应当建立健全白蚁防治质量保证体系，严格按照国家和地方有关城市房屋白蚁防治的施工技术规范和操作程序进行防治。</w:t>
            </w:r>
          </w:p>
        </w:tc>
        <w:tc>
          <w:tcPr>
            <w:tcW w:w="1134" w:type="dxa"/>
            <w:tcBorders>
              <w:tl2br w:val="nil"/>
              <w:tr2bl w:val="nil"/>
            </w:tcBorders>
            <w:tcMar>
              <w:top w:w="15" w:type="dxa"/>
              <w:left w:w="15" w:type="dxa"/>
              <w:bottom w:w="15" w:type="dxa"/>
              <w:right w:w="15" w:type="dxa"/>
            </w:tcMar>
            <w:vAlign w:val="center"/>
          </w:tcPr>
          <w:p w14:paraId="1E67CACC"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EDBB0A8"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D14C785"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责令限期改正，并处1万元以上1.5万元以下的罚款。</w:t>
            </w:r>
          </w:p>
        </w:tc>
      </w:tr>
      <w:tr w:rsidR="00446724" w14:paraId="37237B1B" w14:textId="77777777">
        <w:trPr>
          <w:trHeight w:val="103"/>
          <w:jc w:val="center"/>
        </w:trPr>
        <w:tc>
          <w:tcPr>
            <w:tcW w:w="535" w:type="dxa"/>
            <w:vMerge/>
            <w:tcBorders>
              <w:tl2br w:val="nil"/>
              <w:tr2bl w:val="nil"/>
            </w:tcBorders>
            <w:vAlign w:val="center"/>
          </w:tcPr>
          <w:p w14:paraId="73189A10"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11DB45CF"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411E28E"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5D2D1895"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614F268"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CA4574D"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7B5DE72"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责令限期改正，并处1.5万元以上2.5万元以下的罚款。</w:t>
            </w:r>
          </w:p>
        </w:tc>
      </w:tr>
      <w:tr w:rsidR="00446724" w14:paraId="2D4E32DD" w14:textId="77777777">
        <w:trPr>
          <w:trHeight w:val="103"/>
          <w:jc w:val="center"/>
        </w:trPr>
        <w:tc>
          <w:tcPr>
            <w:tcW w:w="535" w:type="dxa"/>
            <w:vMerge/>
            <w:tcBorders>
              <w:tl2br w:val="nil"/>
              <w:tr2bl w:val="nil"/>
            </w:tcBorders>
            <w:vAlign w:val="center"/>
          </w:tcPr>
          <w:p w14:paraId="67367D6B"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0765E12"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803971B"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4CC8B3FC"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AADA7D5"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30C75B1"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100BBC94"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责令限期改正，并处2.5万元以上3万元以下的罚款。</w:t>
            </w:r>
          </w:p>
        </w:tc>
      </w:tr>
      <w:tr w:rsidR="00446724" w14:paraId="56E866FE" w14:textId="77777777">
        <w:trPr>
          <w:trHeight w:val="104"/>
          <w:jc w:val="center"/>
        </w:trPr>
        <w:tc>
          <w:tcPr>
            <w:tcW w:w="535" w:type="dxa"/>
            <w:vMerge w:val="restart"/>
            <w:tcBorders>
              <w:tl2br w:val="nil"/>
              <w:tr2bl w:val="nil"/>
            </w:tcBorders>
            <w:vAlign w:val="center"/>
          </w:tcPr>
          <w:p w14:paraId="2C022280"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68F256A6"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开发企业违反“房地产开发企业在进行商品房销（预）售时，应当向购房人出具该项目的《白蚁预防合同》或者其他实施房屋白蚁预防的证明文件，提供的《住宅质量保证书》中必须包括白蚁预防质量保证的内容”的规定的</w:t>
            </w:r>
          </w:p>
        </w:tc>
        <w:tc>
          <w:tcPr>
            <w:tcW w:w="983" w:type="dxa"/>
            <w:vMerge w:val="restart"/>
            <w:tcBorders>
              <w:tl2br w:val="nil"/>
              <w:tr2bl w:val="nil"/>
            </w:tcBorders>
            <w:vAlign w:val="center"/>
          </w:tcPr>
          <w:p w14:paraId="33F30974"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《城市房屋白蚁防治管理规定》第十一条第一款</w:t>
            </w:r>
          </w:p>
        </w:tc>
        <w:tc>
          <w:tcPr>
            <w:tcW w:w="4120" w:type="dxa"/>
            <w:gridSpan w:val="2"/>
            <w:vMerge w:val="restart"/>
            <w:tcBorders>
              <w:tl2br w:val="nil"/>
              <w:tr2bl w:val="nil"/>
            </w:tcBorders>
            <w:vAlign w:val="center"/>
          </w:tcPr>
          <w:p w14:paraId="0DBE773E"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《城市房屋白蚁防治管理规定》第十六条：</w:t>
            </w:r>
          </w:p>
          <w:p w14:paraId="5EF13FAB"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房地产开发企业违反本规定第十一条第一款的规定，由房屋所在地的县级以上地方人民政府房地产行政主管部门责令限期改正，并处以2万元以上3万元以下的罚款。</w:t>
            </w:r>
          </w:p>
          <w:p w14:paraId="68245B29"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建设单位未按照本规定进行白蚁预防的，由房屋所在地的县级以上地方人民政府房地产行政主管部门责令限期改正，并处以1万元以上3万元以下的罚款。</w:t>
            </w:r>
          </w:p>
          <w:p w14:paraId="55CA1E24"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城市房屋白蚁防治管理规定》第十一条第一款房地产开发企业在进行商品房销（预）售时，应当向购房人出具该项目的《白蚁预防合同》或者其他实施房屋白蚁预防的证明文件，提供的《住宅质量保证书》中必须包括白蚁预防质量保证的内容。</w:t>
            </w:r>
          </w:p>
        </w:tc>
        <w:tc>
          <w:tcPr>
            <w:tcW w:w="1134" w:type="dxa"/>
            <w:tcBorders>
              <w:tl2br w:val="nil"/>
              <w:tr2bl w:val="nil"/>
            </w:tcBorders>
            <w:tcMar>
              <w:top w:w="15" w:type="dxa"/>
              <w:left w:w="15" w:type="dxa"/>
              <w:bottom w:w="15" w:type="dxa"/>
              <w:right w:w="15" w:type="dxa"/>
            </w:tcMar>
            <w:vAlign w:val="center"/>
          </w:tcPr>
          <w:p w14:paraId="45F33AA5"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F1DB78A"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216FCAD"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责令限期改正，并处2万元的罚款。</w:t>
            </w:r>
          </w:p>
        </w:tc>
      </w:tr>
      <w:tr w:rsidR="00446724" w14:paraId="7F656FA2" w14:textId="77777777">
        <w:trPr>
          <w:trHeight w:val="103"/>
          <w:jc w:val="center"/>
        </w:trPr>
        <w:tc>
          <w:tcPr>
            <w:tcW w:w="535" w:type="dxa"/>
            <w:vMerge/>
            <w:tcBorders>
              <w:tl2br w:val="nil"/>
              <w:tr2bl w:val="nil"/>
            </w:tcBorders>
            <w:vAlign w:val="center"/>
          </w:tcPr>
          <w:p w14:paraId="2CC3F890"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7523816E"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E293FFC"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3F889D75"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70D7588"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A62CF0D"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BAE0E40"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责令限期改正，并处2万元以上2.5万元以下的罚款。</w:t>
            </w:r>
          </w:p>
        </w:tc>
      </w:tr>
      <w:tr w:rsidR="00446724" w14:paraId="70CAEDF8" w14:textId="77777777">
        <w:trPr>
          <w:trHeight w:val="103"/>
          <w:jc w:val="center"/>
        </w:trPr>
        <w:tc>
          <w:tcPr>
            <w:tcW w:w="535" w:type="dxa"/>
            <w:vMerge/>
            <w:tcBorders>
              <w:tl2br w:val="nil"/>
              <w:tr2bl w:val="nil"/>
            </w:tcBorders>
            <w:vAlign w:val="center"/>
          </w:tcPr>
          <w:p w14:paraId="71789781"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A59213B"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085CA788"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6593D0BD"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2BBD5AC"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B0120B8"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655108C9"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责令限期改正，并处2.5万元以上3万元以下的罚款。</w:t>
            </w:r>
          </w:p>
        </w:tc>
      </w:tr>
      <w:tr w:rsidR="00446724" w14:paraId="17D8C473" w14:textId="77777777">
        <w:trPr>
          <w:trHeight w:val="104"/>
          <w:jc w:val="center"/>
        </w:trPr>
        <w:tc>
          <w:tcPr>
            <w:tcW w:w="535" w:type="dxa"/>
            <w:vMerge w:val="restart"/>
            <w:tcBorders>
              <w:tl2br w:val="nil"/>
              <w:tr2bl w:val="nil"/>
            </w:tcBorders>
            <w:vAlign w:val="center"/>
          </w:tcPr>
          <w:p w14:paraId="341832F6"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1F67E88D" w14:textId="77777777" w:rsidR="00446724" w:rsidRDefault="00000000">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r>
              <w:rPr>
                <w:rFonts w:ascii="仿宋_GB2312" w:eastAsia="仿宋_GB2312" w:hAnsi="宋体" w:cs="Times New Roman"/>
                <w:color w:val="000000" w:themeColor="text1"/>
                <w:kern w:val="0"/>
                <w:szCs w:val="21"/>
              </w:rPr>
              <w:t>建设单位未按照本规定进行白蚁预防的</w:t>
            </w:r>
          </w:p>
        </w:tc>
        <w:tc>
          <w:tcPr>
            <w:tcW w:w="983" w:type="dxa"/>
            <w:vMerge w:val="restart"/>
            <w:tcBorders>
              <w:tl2br w:val="nil"/>
              <w:tr2bl w:val="nil"/>
            </w:tcBorders>
            <w:vAlign w:val="center"/>
          </w:tcPr>
          <w:p w14:paraId="70513340" w14:textId="77777777" w:rsidR="00446724" w:rsidRDefault="00000000">
            <w:pPr>
              <w:widowControl/>
              <w:spacing w:line="260" w:lineRule="exact"/>
              <w:jc w:val="lef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《城市房屋白蚁防治管理规定》第二条、第七条、第八条</w:t>
            </w:r>
          </w:p>
        </w:tc>
        <w:tc>
          <w:tcPr>
            <w:tcW w:w="4120" w:type="dxa"/>
            <w:gridSpan w:val="2"/>
            <w:vMerge w:val="restart"/>
            <w:tcBorders>
              <w:tl2br w:val="nil"/>
              <w:tr2bl w:val="nil"/>
            </w:tcBorders>
            <w:vAlign w:val="center"/>
          </w:tcPr>
          <w:p w14:paraId="762809C5"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 xml:space="preserve">《城市房屋白蚁防治管理规定》第十六条 </w:t>
            </w:r>
            <w:r>
              <w:rPr>
                <w:rFonts w:ascii="仿宋_GB2312" w:eastAsia="仿宋_GB2312" w:hAnsi="宋体" w:cs="Times New Roman"/>
                <w:color w:val="000000" w:themeColor="text1"/>
                <w:kern w:val="0"/>
                <w:szCs w:val="21"/>
              </w:rPr>
              <w:t>建设单位未按照本规定进行白蚁预防的，由房屋所在地的县级以上地方人民政府房地产行政主管部门责令限期改正，并处以1万元以上3万元以下的罚款。</w:t>
            </w:r>
          </w:p>
          <w:p w14:paraId="790BBD94"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《城市房屋白蚁防治管理规定》第二条、第七条、第八条第二条本规定适用于白蚁危害地区城市房屋的白蚁防治管理。</w:t>
            </w:r>
          </w:p>
          <w:p w14:paraId="5274D013"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第七条建设项目依法批准后，建设单位应当将白蚁预防费用列入工程概预算。</w:t>
            </w:r>
          </w:p>
          <w:p w14:paraId="665F45BD" w14:textId="77777777" w:rsidR="00446724" w:rsidRDefault="00000000">
            <w:pPr>
              <w:widowControl/>
              <w:spacing w:line="260" w:lineRule="exact"/>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color w:val="000000" w:themeColor="text1"/>
                <w:kern w:val="0"/>
                <w:szCs w:val="21"/>
              </w:rPr>
              <w:t>第八条建设项目开工前，建设单位应当与白蚁防治单位签订白蚁预防合同。白蚁预防合同中应当载明防治范围、防治费用、质量标准、验收方法、包治期限、定期回访、双方的权利义务以及违约责任等内容。</w:t>
            </w:r>
            <w:r>
              <w:rPr>
                <w:rFonts w:ascii="仿宋_GB2312" w:eastAsia="仿宋_GB2312" w:hAnsi="宋体" w:cs="Times New Roman"/>
                <w:color w:val="000000" w:themeColor="text1"/>
                <w:kern w:val="0"/>
                <w:szCs w:val="21"/>
              </w:rPr>
              <w:br/>
              <w:t xml:space="preserve">　　白蚁预防包治期限不得低于15年，包治期限自工程交付使用之日起计算。</w:t>
            </w:r>
          </w:p>
        </w:tc>
        <w:tc>
          <w:tcPr>
            <w:tcW w:w="1134" w:type="dxa"/>
            <w:tcBorders>
              <w:tl2br w:val="nil"/>
              <w:tr2bl w:val="nil"/>
            </w:tcBorders>
            <w:tcMar>
              <w:top w:w="15" w:type="dxa"/>
              <w:left w:w="15" w:type="dxa"/>
              <w:bottom w:w="15" w:type="dxa"/>
              <w:right w:w="15" w:type="dxa"/>
            </w:tcMar>
            <w:vAlign w:val="center"/>
          </w:tcPr>
          <w:p w14:paraId="70033F85"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7A8C5AE" w14:textId="77777777" w:rsidR="00446724" w:rsidRDefault="00000000">
            <w:pPr>
              <w:widowControl/>
              <w:spacing w:line="260" w:lineRule="exact"/>
              <w:ind w:firstLineChars="104" w:firstLine="218"/>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0B4817F" w14:textId="77777777" w:rsidR="00446724" w:rsidRDefault="00000000">
            <w:pPr>
              <w:widowControl/>
              <w:spacing w:line="260" w:lineRule="exact"/>
              <w:ind w:firstLineChars="104" w:firstLine="218"/>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责令限期改正，并处1万元以上1.5万元以下的罚款。</w:t>
            </w:r>
          </w:p>
        </w:tc>
      </w:tr>
      <w:tr w:rsidR="00446724" w14:paraId="6AF84698" w14:textId="77777777">
        <w:trPr>
          <w:trHeight w:val="103"/>
          <w:jc w:val="center"/>
        </w:trPr>
        <w:tc>
          <w:tcPr>
            <w:tcW w:w="535" w:type="dxa"/>
            <w:vMerge/>
            <w:tcBorders>
              <w:tl2br w:val="nil"/>
              <w:tr2bl w:val="nil"/>
            </w:tcBorders>
            <w:vAlign w:val="center"/>
          </w:tcPr>
          <w:p w14:paraId="71F5250C"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49B432E"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36D2570"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7D41F879"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6E64266"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A8E3A6B" w14:textId="77777777" w:rsidR="00446724" w:rsidRDefault="00000000">
            <w:pPr>
              <w:widowControl/>
              <w:spacing w:line="260" w:lineRule="exact"/>
              <w:ind w:firstLineChars="104" w:firstLine="218"/>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D63DBE9" w14:textId="77777777" w:rsidR="00446724" w:rsidRDefault="00000000">
            <w:pPr>
              <w:widowControl/>
              <w:spacing w:line="260" w:lineRule="exact"/>
              <w:ind w:firstLineChars="104" w:firstLine="218"/>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责令限期改正，并处1.5万元以上2.5万元以下的罚款。</w:t>
            </w:r>
          </w:p>
        </w:tc>
      </w:tr>
      <w:tr w:rsidR="00446724" w14:paraId="28BC701E" w14:textId="77777777">
        <w:trPr>
          <w:trHeight w:val="103"/>
          <w:jc w:val="center"/>
        </w:trPr>
        <w:tc>
          <w:tcPr>
            <w:tcW w:w="535" w:type="dxa"/>
            <w:vMerge/>
            <w:tcBorders>
              <w:tl2br w:val="nil"/>
              <w:tr2bl w:val="nil"/>
            </w:tcBorders>
            <w:vAlign w:val="center"/>
          </w:tcPr>
          <w:p w14:paraId="51B923F6"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46A58030" w14:textId="77777777" w:rsidR="00446724" w:rsidRDefault="00446724">
            <w:pPr>
              <w:widowControl/>
              <w:spacing w:line="260" w:lineRule="exact"/>
              <w:ind w:firstLineChars="100" w:firstLine="210"/>
              <w:jc w:val="left"/>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63399E3"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14A37B40" w14:textId="77777777" w:rsidR="00446724" w:rsidRDefault="00446724">
            <w:pPr>
              <w:widowControl/>
              <w:spacing w:line="260" w:lineRule="exact"/>
              <w:jc w:val="lef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EBBFB4C"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CA48386" w14:textId="77777777" w:rsidR="00446724" w:rsidRDefault="00446724">
            <w:pPr>
              <w:widowControl/>
              <w:spacing w:line="260" w:lineRule="exact"/>
              <w:ind w:firstLineChars="104" w:firstLine="218"/>
              <w:jc w:val="left"/>
              <w:textAlignment w:val="center"/>
              <w:rPr>
                <w:rFonts w:ascii="仿宋_GB2312" w:eastAsia="仿宋_GB2312" w:hAnsi="宋体" w:cs="Times New Roman" w:hint="eastAsia"/>
                <w:color w:val="000000" w:themeColor="text1"/>
                <w:kern w:val="0"/>
                <w:szCs w:val="21"/>
              </w:rPr>
            </w:pPr>
          </w:p>
          <w:p w14:paraId="7E56A19D" w14:textId="77777777" w:rsidR="00446724" w:rsidRDefault="00000000">
            <w:pPr>
              <w:widowControl/>
              <w:spacing w:line="260" w:lineRule="exact"/>
              <w:ind w:firstLineChars="104" w:firstLine="218"/>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5C8300A4" w14:textId="77777777" w:rsidR="00446724" w:rsidRDefault="00000000">
            <w:pPr>
              <w:widowControl/>
              <w:spacing w:line="260" w:lineRule="exact"/>
              <w:ind w:firstLineChars="104" w:firstLine="218"/>
              <w:jc w:val="lef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责令限期改正，并处2.5万元以上3万元以下的罚款。</w:t>
            </w:r>
          </w:p>
        </w:tc>
      </w:tr>
      <w:tr w:rsidR="00446724" w14:paraId="7E01A751" w14:textId="77777777">
        <w:trPr>
          <w:trHeight w:val="104"/>
          <w:jc w:val="center"/>
        </w:trPr>
        <w:tc>
          <w:tcPr>
            <w:tcW w:w="535" w:type="dxa"/>
            <w:vMerge w:val="restart"/>
            <w:tcBorders>
              <w:tl2br w:val="nil"/>
              <w:tr2bl w:val="nil"/>
            </w:tcBorders>
            <w:vAlign w:val="center"/>
          </w:tcPr>
          <w:p w14:paraId="6025EEE3"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2A4A58F3"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s="Times New Roman" w:hint="eastAsia"/>
                <w:color w:val="000000" w:themeColor="text1"/>
                <w:kern w:val="0"/>
                <w:szCs w:val="21"/>
              </w:rPr>
              <w:t>房地产价格评估机构或者房地产估价师出具虚假或者有重大差错的评估报告的</w:t>
            </w:r>
          </w:p>
        </w:tc>
        <w:tc>
          <w:tcPr>
            <w:tcW w:w="983" w:type="dxa"/>
            <w:vMerge w:val="restart"/>
            <w:tcBorders>
              <w:tl2br w:val="nil"/>
              <w:tr2bl w:val="nil"/>
            </w:tcBorders>
            <w:vAlign w:val="center"/>
          </w:tcPr>
          <w:p w14:paraId="01433DFE" w14:textId="77777777" w:rsidR="00446724" w:rsidRDefault="00000000">
            <w:pPr>
              <w:widowControl/>
              <w:spacing w:line="260" w:lineRule="exact"/>
              <w:rPr>
                <w:rFonts w:ascii="仿宋_GB2312" w:eastAsia="仿宋_GB2312" w:hAnsi="宋体" w:hint="eastAsia"/>
                <w:color w:val="000000" w:themeColor="text1"/>
                <w:szCs w:val="21"/>
              </w:rPr>
            </w:pPr>
            <w:r>
              <w:rPr>
                <w:rFonts w:ascii="仿宋_GB2312" w:eastAsia="仿宋_GB2312" w:hAnsi="宋体" w:cs="Times New Roman" w:hint="eastAsia"/>
                <w:color w:val="000000" w:themeColor="text1"/>
                <w:kern w:val="0"/>
                <w:szCs w:val="21"/>
              </w:rPr>
              <w:t>《国有土地上房屋征收与补偿条例》第三十四条</w:t>
            </w:r>
          </w:p>
          <w:p w14:paraId="0BADF957"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val="restart"/>
            <w:tcBorders>
              <w:tl2br w:val="nil"/>
              <w:tr2bl w:val="nil"/>
            </w:tcBorders>
            <w:vAlign w:val="center"/>
          </w:tcPr>
          <w:p w14:paraId="2C433DB3"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《国有土地上房屋征收与补偿条例》第三十四条：</w:t>
            </w:r>
          </w:p>
          <w:p w14:paraId="2AA2B8C2" w14:textId="77777777" w:rsidR="00446724" w:rsidRDefault="00000000">
            <w:pPr>
              <w:widowControl/>
              <w:spacing w:line="260" w:lineRule="exact"/>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14:paraId="3F96B990"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459ABA9"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F1B2233"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EFBD405"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责令限期改正，给予警告，对房地产价格评估机构并处5万元以上10万元以下罚款，对房地产估价师并处1万元以上1.5万元以下罚款，并记入信用档案。</w:t>
            </w:r>
          </w:p>
        </w:tc>
      </w:tr>
      <w:tr w:rsidR="00446724" w14:paraId="00A2E5E6" w14:textId="77777777">
        <w:trPr>
          <w:trHeight w:val="103"/>
          <w:jc w:val="center"/>
        </w:trPr>
        <w:tc>
          <w:tcPr>
            <w:tcW w:w="535" w:type="dxa"/>
            <w:vMerge/>
            <w:tcBorders>
              <w:tl2br w:val="nil"/>
              <w:tr2bl w:val="nil"/>
            </w:tcBorders>
            <w:vAlign w:val="center"/>
          </w:tcPr>
          <w:p w14:paraId="207CD706"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7051B9BF"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0A4FD9EA"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34678D7F"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3AC106A"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AFE6CB9"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D9DFA95"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责令限期改正，给予警告，对房地产价格评估机构并处10万元以上15万元以下罚款，对房地产估价师并处1.5万元以上2万元以下罚款，并记入信用档案。</w:t>
            </w:r>
          </w:p>
        </w:tc>
      </w:tr>
      <w:tr w:rsidR="00446724" w14:paraId="17C4E31C" w14:textId="77777777">
        <w:trPr>
          <w:trHeight w:val="103"/>
          <w:jc w:val="center"/>
        </w:trPr>
        <w:tc>
          <w:tcPr>
            <w:tcW w:w="535" w:type="dxa"/>
            <w:vMerge/>
            <w:tcBorders>
              <w:tl2br w:val="nil"/>
              <w:tr2bl w:val="nil"/>
            </w:tcBorders>
            <w:vAlign w:val="center"/>
          </w:tcPr>
          <w:p w14:paraId="045A4BC6"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1719ACA5"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F010061"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747859EA"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81E5FC4" w14:textId="77777777" w:rsidR="00446724" w:rsidRDefault="00000000">
            <w:pPr>
              <w:widowControl/>
              <w:spacing w:line="260" w:lineRule="exact"/>
              <w:jc w:val="center"/>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04CC27C"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BCDF88C"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cs="Times New Roman" w:hint="eastAsia"/>
                <w:color w:val="000000" w:themeColor="text1"/>
                <w:kern w:val="0"/>
                <w:szCs w:val="21"/>
              </w:rPr>
              <w:t>责令限期改，给予警告，对房地产价格评估机构并处15万元以上20万元以下罚款，对房地产估价师并处2万元以上3万元以下罚款，并记入信用档案，情节严重的吊销房地产价格评估机构资质证书，吊销房地产估价师注册证书。</w:t>
            </w:r>
          </w:p>
        </w:tc>
      </w:tr>
      <w:tr w:rsidR="00446724" w14:paraId="1B87FB86" w14:textId="77777777">
        <w:trPr>
          <w:trHeight w:val="73"/>
          <w:jc w:val="center"/>
        </w:trPr>
        <w:tc>
          <w:tcPr>
            <w:tcW w:w="535" w:type="dxa"/>
            <w:vMerge w:val="restart"/>
            <w:tcBorders>
              <w:tl2br w:val="nil"/>
              <w:tr2bl w:val="nil"/>
            </w:tcBorders>
            <w:vAlign w:val="center"/>
          </w:tcPr>
          <w:p w14:paraId="77497140"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578A9A69"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公共租赁住房的所有权人及其委托的运营单位向不符合条件的对象出租公共租赁住房的</w:t>
            </w:r>
          </w:p>
        </w:tc>
        <w:tc>
          <w:tcPr>
            <w:tcW w:w="983" w:type="dxa"/>
            <w:vMerge w:val="restart"/>
            <w:tcBorders>
              <w:tl2br w:val="nil"/>
              <w:tr2bl w:val="nil"/>
            </w:tcBorders>
            <w:vAlign w:val="center"/>
          </w:tcPr>
          <w:p w14:paraId="7B529937"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《公共租赁住房管理办法》第七条</w:t>
            </w:r>
          </w:p>
        </w:tc>
        <w:tc>
          <w:tcPr>
            <w:tcW w:w="4120" w:type="dxa"/>
            <w:gridSpan w:val="2"/>
            <w:vMerge w:val="restart"/>
            <w:tcBorders>
              <w:tl2br w:val="nil"/>
              <w:tr2bl w:val="nil"/>
            </w:tcBorders>
            <w:vAlign w:val="center"/>
          </w:tcPr>
          <w:p w14:paraId="2ACCC27A"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《公共租赁住房管理办法》第三十四条第一款第一项：</w:t>
            </w:r>
          </w:p>
          <w:p w14:paraId="0C4D8097"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公共租赁住房的所有权人及其委托的运营单位违反本办法，有下列行为之一的，由市、县级人民政府住房保障主管部门责令限期改正，并处以3万元以下罚款：</w:t>
            </w:r>
          </w:p>
          <w:p w14:paraId="144AD229" w14:textId="77777777" w:rsidR="00446724" w:rsidRDefault="00000000">
            <w:pPr>
              <w:widowControl/>
              <w:numPr>
                <w:ilvl w:val="0"/>
                <w:numId w:val="5"/>
              </w:numPr>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向不符合条件的对象出租公共租赁住房的；</w:t>
            </w:r>
          </w:p>
          <w:p w14:paraId="156D364E"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《公共租赁住房管理办法》第七条</w:t>
            </w:r>
          </w:p>
          <w:p w14:paraId="19C905C9"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申请公共租赁住房，应当符合以下条件：</w:t>
            </w:r>
          </w:p>
          <w:p w14:paraId="4FEFB361"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（一）在本地无住房或者住房面积低于规定标准；</w:t>
            </w:r>
          </w:p>
          <w:p w14:paraId="39C17564"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（二）收入、财产低于规定标准；</w:t>
            </w:r>
          </w:p>
          <w:p w14:paraId="4DC15F69"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（三）申请人为外来务工人员的，在本地稳定就业达到规定年限。</w:t>
            </w:r>
          </w:p>
          <w:p w14:paraId="0E761012"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具体条件由直辖市和市、县级人民政府住房保障主管部门根据本地区实际情况确定，报本级人民政府批准后实施并向社会公布。</w:t>
            </w:r>
          </w:p>
        </w:tc>
        <w:tc>
          <w:tcPr>
            <w:tcW w:w="1134" w:type="dxa"/>
            <w:tcBorders>
              <w:tl2br w:val="nil"/>
              <w:tr2bl w:val="nil"/>
            </w:tcBorders>
            <w:tcMar>
              <w:top w:w="15" w:type="dxa"/>
              <w:left w:w="15" w:type="dxa"/>
              <w:bottom w:w="15" w:type="dxa"/>
              <w:right w:w="15" w:type="dxa"/>
            </w:tcMar>
            <w:vAlign w:val="center"/>
          </w:tcPr>
          <w:p w14:paraId="62533C9B"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E48FDBF"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向1个不符合条件的对象出租公共租赁住房的。</w:t>
            </w:r>
          </w:p>
        </w:tc>
        <w:tc>
          <w:tcPr>
            <w:tcW w:w="3260" w:type="dxa"/>
            <w:tcBorders>
              <w:tl2br w:val="nil"/>
              <w:tr2bl w:val="nil"/>
            </w:tcBorders>
            <w:tcMar>
              <w:top w:w="15" w:type="dxa"/>
              <w:left w:w="15" w:type="dxa"/>
              <w:bottom w:w="15" w:type="dxa"/>
              <w:right w:w="15" w:type="dxa"/>
            </w:tcMar>
            <w:vAlign w:val="center"/>
          </w:tcPr>
          <w:p w14:paraId="413B506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责令限期改正，并</w:t>
            </w:r>
            <w:r>
              <w:rPr>
                <w:rFonts w:ascii="仿宋_GB2312" w:eastAsia="仿宋_GB2312" w:hAnsi="宋体"/>
                <w:color w:val="000000" w:themeColor="text1"/>
                <w:kern w:val="0"/>
                <w:szCs w:val="21"/>
              </w:rPr>
              <w:t>处</w:t>
            </w:r>
            <w:r>
              <w:rPr>
                <w:rFonts w:ascii="仿宋_GB2312" w:eastAsia="仿宋_GB2312" w:hAnsi="宋体" w:hint="eastAsia"/>
                <w:color w:val="000000" w:themeColor="text1"/>
                <w:kern w:val="0"/>
                <w:szCs w:val="21"/>
              </w:rPr>
              <w:t>1</w:t>
            </w:r>
            <w:r>
              <w:rPr>
                <w:rFonts w:ascii="仿宋_GB2312" w:eastAsia="仿宋_GB2312" w:hAnsi="宋体"/>
                <w:color w:val="000000" w:themeColor="text1"/>
                <w:kern w:val="0"/>
                <w:szCs w:val="21"/>
              </w:rPr>
              <w:t>万元以下的罚款</w:t>
            </w:r>
            <w:r>
              <w:rPr>
                <w:rFonts w:ascii="仿宋_GB2312" w:eastAsia="仿宋_GB2312" w:hAnsi="宋体" w:hint="eastAsia"/>
                <w:color w:val="000000" w:themeColor="text1"/>
                <w:kern w:val="0"/>
                <w:szCs w:val="21"/>
              </w:rPr>
              <w:t>。</w:t>
            </w:r>
          </w:p>
        </w:tc>
      </w:tr>
      <w:tr w:rsidR="00446724" w14:paraId="4215A1D9" w14:textId="77777777">
        <w:trPr>
          <w:trHeight w:val="73"/>
          <w:jc w:val="center"/>
        </w:trPr>
        <w:tc>
          <w:tcPr>
            <w:tcW w:w="535" w:type="dxa"/>
            <w:vMerge/>
            <w:tcBorders>
              <w:tl2br w:val="nil"/>
              <w:tr2bl w:val="nil"/>
            </w:tcBorders>
            <w:vAlign w:val="center"/>
          </w:tcPr>
          <w:p w14:paraId="4AC90C6F"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1DEEE67A"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10C9C3A"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0BD248F8"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D461B2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58C5E7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向2个不符合条件的对象出租公共租赁住房的。</w:t>
            </w:r>
          </w:p>
        </w:tc>
        <w:tc>
          <w:tcPr>
            <w:tcW w:w="3260" w:type="dxa"/>
            <w:tcBorders>
              <w:tl2br w:val="nil"/>
              <w:tr2bl w:val="nil"/>
            </w:tcBorders>
            <w:tcMar>
              <w:top w:w="15" w:type="dxa"/>
              <w:left w:w="15" w:type="dxa"/>
              <w:bottom w:w="15" w:type="dxa"/>
              <w:right w:w="15" w:type="dxa"/>
            </w:tcMar>
            <w:vAlign w:val="center"/>
          </w:tcPr>
          <w:p w14:paraId="1510D70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责令限期改正，并</w:t>
            </w:r>
            <w:r>
              <w:rPr>
                <w:rFonts w:ascii="仿宋_GB2312" w:eastAsia="仿宋_GB2312" w:hAnsi="宋体"/>
                <w:color w:val="000000" w:themeColor="text1"/>
                <w:kern w:val="0"/>
                <w:szCs w:val="21"/>
              </w:rPr>
              <w:t>处</w:t>
            </w:r>
            <w:r>
              <w:rPr>
                <w:rFonts w:ascii="仿宋_GB2312" w:eastAsia="仿宋_GB2312" w:hAnsi="宋体" w:hint="eastAsia"/>
                <w:color w:val="000000" w:themeColor="text1"/>
                <w:kern w:val="0"/>
                <w:szCs w:val="21"/>
              </w:rPr>
              <w:t>1</w:t>
            </w:r>
            <w:r>
              <w:rPr>
                <w:rFonts w:ascii="仿宋_GB2312" w:eastAsia="仿宋_GB2312" w:hAnsi="宋体"/>
                <w:color w:val="000000" w:themeColor="text1"/>
                <w:kern w:val="0"/>
                <w:szCs w:val="21"/>
              </w:rPr>
              <w:t>万元以上</w:t>
            </w:r>
            <w:r>
              <w:rPr>
                <w:rFonts w:ascii="仿宋_GB2312" w:eastAsia="仿宋_GB2312" w:hAnsi="宋体" w:hint="eastAsia"/>
                <w:color w:val="000000" w:themeColor="text1"/>
                <w:kern w:val="0"/>
                <w:szCs w:val="21"/>
              </w:rPr>
              <w:t>2万</w:t>
            </w:r>
            <w:r>
              <w:rPr>
                <w:rFonts w:ascii="仿宋_GB2312" w:eastAsia="仿宋_GB2312" w:hAnsi="宋体"/>
                <w:color w:val="000000" w:themeColor="text1"/>
                <w:kern w:val="0"/>
                <w:szCs w:val="21"/>
              </w:rPr>
              <w:t>元以下的罚款</w:t>
            </w:r>
            <w:r>
              <w:rPr>
                <w:rFonts w:ascii="仿宋_GB2312" w:eastAsia="仿宋_GB2312" w:hAnsi="宋体" w:hint="eastAsia"/>
                <w:color w:val="000000" w:themeColor="text1"/>
                <w:kern w:val="0"/>
                <w:szCs w:val="21"/>
              </w:rPr>
              <w:t>。</w:t>
            </w:r>
          </w:p>
        </w:tc>
      </w:tr>
      <w:tr w:rsidR="00446724" w14:paraId="7FBB1C95" w14:textId="77777777">
        <w:trPr>
          <w:trHeight w:val="73"/>
          <w:jc w:val="center"/>
        </w:trPr>
        <w:tc>
          <w:tcPr>
            <w:tcW w:w="535" w:type="dxa"/>
            <w:vMerge/>
            <w:tcBorders>
              <w:tl2br w:val="nil"/>
              <w:tr2bl w:val="nil"/>
            </w:tcBorders>
            <w:vAlign w:val="center"/>
          </w:tcPr>
          <w:p w14:paraId="52EEE32A"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18D9A3A"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20625FFD"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79093A3C"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20BFB0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0A9C5F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向3个以上不符合条件的对象出租公共租赁住房的。</w:t>
            </w:r>
          </w:p>
        </w:tc>
        <w:tc>
          <w:tcPr>
            <w:tcW w:w="3260" w:type="dxa"/>
            <w:tcBorders>
              <w:tl2br w:val="nil"/>
              <w:tr2bl w:val="nil"/>
            </w:tcBorders>
            <w:tcMar>
              <w:top w:w="15" w:type="dxa"/>
              <w:left w:w="15" w:type="dxa"/>
              <w:bottom w:w="15" w:type="dxa"/>
              <w:right w:w="15" w:type="dxa"/>
            </w:tcMar>
            <w:vAlign w:val="center"/>
          </w:tcPr>
          <w:p w14:paraId="1C1C2B7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责令限期改正，并</w:t>
            </w:r>
            <w:r>
              <w:rPr>
                <w:rFonts w:ascii="仿宋_GB2312" w:eastAsia="仿宋_GB2312" w:hAnsi="宋体"/>
                <w:color w:val="000000" w:themeColor="text1"/>
                <w:kern w:val="0"/>
                <w:szCs w:val="21"/>
              </w:rPr>
              <w:t>处</w:t>
            </w:r>
            <w:r>
              <w:rPr>
                <w:rFonts w:ascii="仿宋_GB2312" w:eastAsia="仿宋_GB2312" w:hAnsi="宋体" w:hint="eastAsia"/>
                <w:color w:val="000000" w:themeColor="text1"/>
                <w:kern w:val="0"/>
                <w:szCs w:val="21"/>
              </w:rPr>
              <w:t>2</w:t>
            </w:r>
            <w:r>
              <w:rPr>
                <w:rFonts w:ascii="仿宋_GB2312" w:eastAsia="仿宋_GB2312" w:hAnsi="宋体"/>
                <w:color w:val="000000" w:themeColor="text1"/>
                <w:kern w:val="0"/>
                <w:szCs w:val="21"/>
              </w:rPr>
              <w:t>万元以上</w:t>
            </w:r>
            <w:r>
              <w:rPr>
                <w:rFonts w:ascii="仿宋_GB2312" w:eastAsia="仿宋_GB2312" w:hAnsi="宋体" w:hint="eastAsia"/>
                <w:color w:val="000000" w:themeColor="text1"/>
                <w:kern w:val="0"/>
                <w:szCs w:val="21"/>
              </w:rPr>
              <w:t>3</w:t>
            </w:r>
            <w:r>
              <w:rPr>
                <w:rFonts w:ascii="仿宋_GB2312" w:eastAsia="仿宋_GB2312" w:hAnsi="宋体"/>
                <w:color w:val="000000" w:themeColor="text1"/>
                <w:kern w:val="0"/>
                <w:szCs w:val="21"/>
              </w:rPr>
              <w:t>万元以下的罚款</w:t>
            </w:r>
            <w:r>
              <w:rPr>
                <w:rFonts w:ascii="仿宋_GB2312" w:eastAsia="仿宋_GB2312" w:hAnsi="宋体" w:hint="eastAsia"/>
                <w:color w:val="000000" w:themeColor="text1"/>
                <w:kern w:val="0"/>
                <w:szCs w:val="21"/>
              </w:rPr>
              <w:t>。</w:t>
            </w:r>
          </w:p>
        </w:tc>
      </w:tr>
      <w:tr w:rsidR="00446724" w14:paraId="4E5E93BE" w14:textId="77777777">
        <w:trPr>
          <w:trHeight w:val="73"/>
          <w:jc w:val="center"/>
        </w:trPr>
        <w:tc>
          <w:tcPr>
            <w:tcW w:w="535" w:type="dxa"/>
            <w:vMerge w:val="restart"/>
            <w:tcBorders>
              <w:tl2br w:val="nil"/>
              <w:tr2bl w:val="nil"/>
            </w:tcBorders>
            <w:vAlign w:val="center"/>
          </w:tcPr>
          <w:p w14:paraId="48448979"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085ABEDA"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公共租赁住房的所有权人及其委托的运营单位未履行公共租赁住房及其配套设施维修养护义务的</w:t>
            </w:r>
          </w:p>
        </w:tc>
        <w:tc>
          <w:tcPr>
            <w:tcW w:w="983" w:type="dxa"/>
            <w:vMerge w:val="restart"/>
            <w:tcBorders>
              <w:tl2br w:val="nil"/>
              <w:tr2bl w:val="nil"/>
            </w:tcBorders>
            <w:vAlign w:val="center"/>
          </w:tcPr>
          <w:p w14:paraId="1C586725"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《公共租赁住房管理办法》第二十四条</w:t>
            </w:r>
          </w:p>
        </w:tc>
        <w:tc>
          <w:tcPr>
            <w:tcW w:w="4120" w:type="dxa"/>
            <w:gridSpan w:val="2"/>
            <w:vMerge w:val="restart"/>
            <w:tcBorders>
              <w:tl2br w:val="nil"/>
              <w:tr2bl w:val="nil"/>
            </w:tcBorders>
            <w:vAlign w:val="center"/>
          </w:tcPr>
          <w:p w14:paraId="0679C7E4"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《公共租赁住房管理办法》第三十四条第一款第二项：</w:t>
            </w:r>
          </w:p>
          <w:p w14:paraId="08F63A51"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公共租赁住房的所有权人及其委托的运营单位违反本办法，有下列行为之一的，由市、县级人民政府住房保障主管部门责令限期改正，并处以3万元以下罚款：</w:t>
            </w:r>
          </w:p>
          <w:p w14:paraId="6927E9A6" w14:textId="77777777" w:rsidR="00446724" w:rsidRDefault="00000000">
            <w:pPr>
              <w:widowControl/>
              <w:numPr>
                <w:ilvl w:val="0"/>
                <w:numId w:val="5"/>
              </w:numPr>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未履行公共租赁住房及其配套设施维修养护义务的；</w:t>
            </w:r>
          </w:p>
          <w:p w14:paraId="3B3B764C"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《公共租赁住房管理办法》第二十四条公共租赁住房的所有权人及其委托的运营单位应当负责公共租赁住房及其配套设施的维修养护，确保公共租赁住房的正常使用。</w:t>
            </w:r>
          </w:p>
        </w:tc>
        <w:tc>
          <w:tcPr>
            <w:tcW w:w="1134" w:type="dxa"/>
            <w:tcBorders>
              <w:tl2br w:val="nil"/>
              <w:tr2bl w:val="nil"/>
            </w:tcBorders>
            <w:tcMar>
              <w:top w:w="15" w:type="dxa"/>
              <w:left w:w="15" w:type="dxa"/>
              <w:bottom w:w="15" w:type="dxa"/>
              <w:right w:w="15" w:type="dxa"/>
            </w:tcMar>
            <w:vAlign w:val="center"/>
          </w:tcPr>
          <w:p w14:paraId="7336182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D496223"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346CE22"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责令限期改正，并处1万元以下的罚款。</w:t>
            </w:r>
          </w:p>
        </w:tc>
      </w:tr>
      <w:tr w:rsidR="00446724" w14:paraId="3477182E" w14:textId="77777777">
        <w:trPr>
          <w:trHeight w:val="73"/>
          <w:jc w:val="center"/>
        </w:trPr>
        <w:tc>
          <w:tcPr>
            <w:tcW w:w="535" w:type="dxa"/>
            <w:vMerge/>
            <w:tcBorders>
              <w:tl2br w:val="nil"/>
              <w:tr2bl w:val="nil"/>
            </w:tcBorders>
            <w:vAlign w:val="center"/>
          </w:tcPr>
          <w:p w14:paraId="1D56AC01"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211173E3"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59796EB"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13858BD7"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552821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9563F31" w14:textId="77777777" w:rsidR="00446724" w:rsidRDefault="00000000">
            <w:pPr>
              <w:widowControl/>
              <w:spacing w:line="260" w:lineRule="exact"/>
              <w:ind w:firstLineChars="104" w:firstLine="218"/>
              <w:textAlignment w:val="center"/>
              <w:rPr>
                <w:rFonts w:ascii="仿宋_GB2312" w:eastAsia="仿宋_GB2312" w:hAnsi="宋体" w:cs="Times New Roman" w:hint="eastAsia"/>
                <w:color w:val="000000" w:themeColor="text1"/>
                <w:kern w:val="0"/>
                <w:szCs w:val="21"/>
              </w:rPr>
            </w:pPr>
            <w:r>
              <w:rPr>
                <w:rFonts w:ascii="仿宋_GB2312" w:eastAsia="仿宋_GB2312" w:hAnsi="宋体"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CC31E8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责令限期改正，并处1万元以上2万元以下的罚款。</w:t>
            </w:r>
          </w:p>
        </w:tc>
      </w:tr>
      <w:tr w:rsidR="00446724" w14:paraId="0B48A167" w14:textId="77777777">
        <w:trPr>
          <w:trHeight w:val="73"/>
          <w:jc w:val="center"/>
        </w:trPr>
        <w:tc>
          <w:tcPr>
            <w:tcW w:w="535" w:type="dxa"/>
            <w:vMerge/>
            <w:tcBorders>
              <w:tl2br w:val="nil"/>
              <w:tr2bl w:val="nil"/>
            </w:tcBorders>
            <w:vAlign w:val="center"/>
          </w:tcPr>
          <w:p w14:paraId="57E76F35"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4A21D91"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A55314C"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7151007B"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B8C60A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364A4C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7127CC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责令限期改正，并处2万元以上3万元以下的罚款。</w:t>
            </w:r>
          </w:p>
        </w:tc>
      </w:tr>
      <w:tr w:rsidR="00446724" w14:paraId="05A2FB37" w14:textId="77777777">
        <w:trPr>
          <w:trHeight w:val="73"/>
          <w:jc w:val="center"/>
        </w:trPr>
        <w:tc>
          <w:tcPr>
            <w:tcW w:w="535" w:type="dxa"/>
            <w:vMerge w:val="restart"/>
            <w:tcBorders>
              <w:tl2br w:val="nil"/>
              <w:tr2bl w:val="nil"/>
            </w:tcBorders>
            <w:vAlign w:val="center"/>
          </w:tcPr>
          <w:p w14:paraId="7C64A31D"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3BD2804E"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公共租赁住房的所有权人及其委托的运营单位改变公共租赁住房的保障性住房性质、用途，以及配套设施的规划用途的</w:t>
            </w:r>
          </w:p>
        </w:tc>
        <w:tc>
          <w:tcPr>
            <w:tcW w:w="983" w:type="dxa"/>
            <w:vMerge w:val="restart"/>
            <w:tcBorders>
              <w:tl2br w:val="nil"/>
              <w:tr2bl w:val="nil"/>
            </w:tcBorders>
            <w:vAlign w:val="center"/>
          </w:tcPr>
          <w:p w14:paraId="1590F20D"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《公共租赁住房管理办法》第二十五条</w:t>
            </w:r>
          </w:p>
        </w:tc>
        <w:tc>
          <w:tcPr>
            <w:tcW w:w="4120" w:type="dxa"/>
            <w:gridSpan w:val="2"/>
            <w:vMerge w:val="restart"/>
            <w:tcBorders>
              <w:tl2br w:val="nil"/>
              <w:tr2bl w:val="nil"/>
            </w:tcBorders>
            <w:vAlign w:val="center"/>
          </w:tcPr>
          <w:p w14:paraId="74A29BA9"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《公共租赁住房管理办法》第三十四条第一款第三项：</w:t>
            </w:r>
          </w:p>
          <w:p w14:paraId="1D3A926A"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公共租赁住房的所有权人及其委托的运营单位违反本办法，有下列行为之一的，由市、县级人民政府住房保障主管部门责令限期改正，并处以3万元以下罚款：</w:t>
            </w:r>
          </w:p>
          <w:p w14:paraId="6B0FB543" w14:textId="77777777" w:rsidR="00446724" w:rsidRDefault="00000000">
            <w:pPr>
              <w:widowControl/>
              <w:numPr>
                <w:ilvl w:val="0"/>
                <w:numId w:val="5"/>
              </w:numPr>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改变公共租赁住房的保障性住房性质、用途，以及配套设施的规划用途的。</w:t>
            </w:r>
          </w:p>
          <w:p w14:paraId="54A9B37D"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《公共租赁住房管理办法》第二十五条公共租赁住房的所有权人及其委托的运营单位不得改变公共租赁住房的保障性住房性质、用途及其配套设施的规划用途。</w:t>
            </w:r>
          </w:p>
        </w:tc>
        <w:tc>
          <w:tcPr>
            <w:tcW w:w="1134" w:type="dxa"/>
            <w:tcBorders>
              <w:tl2br w:val="nil"/>
              <w:tr2bl w:val="nil"/>
            </w:tcBorders>
            <w:tcMar>
              <w:top w:w="15" w:type="dxa"/>
              <w:left w:w="15" w:type="dxa"/>
              <w:bottom w:w="15" w:type="dxa"/>
              <w:right w:w="15" w:type="dxa"/>
            </w:tcMar>
            <w:vAlign w:val="center"/>
          </w:tcPr>
          <w:p w14:paraId="0D57AED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7DAF4D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改变公共租赁住房的保障性住房性质、用途，以及配套设施的规划用途100平方米以内的。</w:t>
            </w:r>
          </w:p>
        </w:tc>
        <w:tc>
          <w:tcPr>
            <w:tcW w:w="3260" w:type="dxa"/>
            <w:tcBorders>
              <w:tl2br w:val="nil"/>
              <w:tr2bl w:val="nil"/>
            </w:tcBorders>
            <w:tcMar>
              <w:top w:w="15" w:type="dxa"/>
              <w:left w:w="15" w:type="dxa"/>
              <w:bottom w:w="15" w:type="dxa"/>
              <w:right w:w="15" w:type="dxa"/>
            </w:tcMar>
            <w:vAlign w:val="center"/>
          </w:tcPr>
          <w:p w14:paraId="25F01003"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责令限期改正，并处1万元以下的罚款。</w:t>
            </w:r>
          </w:p>
        </w:tc>
      </w:tr>
      <w:tr w:rsidR="00446724" w14:paraId="277AD515" w14:textId="77777777">
        <w:trPr>
          <w:trHeight w:val="73"/>
          <w:jc w:val="center"/>
        </w:trPr>
        <w:tc>
          <w:tcPr>
            <w:tcW w:w="535" w:type="dxa"/>
            <w:vMerge/>
            <w:tcBorders>
              <w:tl2br w:val="nil"/>
              <w:tr2bl w:val="nil"/>
            </w:tcBorders>
            <w:vAlign w:val="center"/>
          </w:tcPr>
          <w:p w14:paraId="588C2254"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130DD6F2"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14FBC102"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19281AF5"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29EE97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56E75F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改变公共租赁住房的保障性住房性质、用途，以及配套设施的规划用途100平方米以上300平方米以内的。</w:t>
            </w:r>
          </w:p>
        </w:tc>
        <w:tc>
          <w:tcPr>
            <w:tcW w:w="3260" w:type="dxa"/>
            <w:tcBorders>
              <w:tl2br w:val="nil"/>
              <w:tr2bl w:val="nil"/>
            </w:tcBorders>
            <w:tcMar>
              <w:top w:w="15" w:type="dxa"/>
              <w:left w:w="15" w:type="dxa"/>
              <w:bottom w:w="15" w:type="dxa"/>
              <w:right w:w="15" w:type="dxa"/>
            </w:tcMar>
            <w:vAlign w:val="center"/>
          </w:tcPr>
          <w:p w14:paraId="49B10788"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责令限期改正，并处1万元以上2万元以下的罚款。</w:t>
            </w:r>
          </w:p>
        </w:tc>
      </w:tr>
      <w:tr w:rsidR="00446724" w14:paraId="4193A638" w14:textId="77777777">
        <w:trPr>
          <w:trHeight w:val="73"/>
          <w:jc w:val="center"/>
        </w:trPr>
        <w:tc>
          <w:tcPr>
            <w:tcW w:w="535" w:type="dxa"/>
            <w:vMerge/>
            <w:tcBorders>
              <w:tl2br w:val="nil"/>
              <w:tr2bl w:val="nil"/>
            </w:tcBorders>
            <w:vAlign w:val="center"/>
          </w:tcPr>
          <w:p w14:paraId="2E4D56F4"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80D9DB0"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D675AFA"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311A1432"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08580E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CAE12DA"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改变公共租赁住房的保障性住房性质、用途，以及配套设施的规划用途300平方米以上的。</w:t>
            </w:r>
          </w:p>
        </w:tc>
        <w:tc>
          <w:tcPr>
            <w:tcW w:w="3260" w:type="dxa"/>
            <w:tcBorders>
              <w:tl2br w:val="nil"/>
              <w:tr2bl w:val="nil"/>
            </w:tcBorders>
            <w:tcMar>
              <w:top w:w="15" w:type="dxa"/>
              <w:left w:w="15" w:type="dxa"/>
              <w:bottom w:w="15" w:type="dxa"/>
              <w:right w:w="15" w:type="dxa"/>
            </w:tcMar>
            <w:vAlign w:val="center"/>
          </w:tcPr>
          <w:p w14:paraId="2D160A3E" w14:textId="77777777" w:rsidR="00446724" w:rsidRDefault="00000000">
            <w:pPr>
              <w:widowControl/>
              <w:spacing w:line="260" w:lineRule="exact"/>
              <w:ind w:firstLineChars="104" w:firstLine="218"/>
              <w:jc w:val="lef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责令限期改正，并处2万元以上3万元以下的罚款。</w:t>
            </w:r>
          </w:p>
        </w:tc>
      </w:tr>
      <w:tr w:rsidR="00446724" w14:paraId="13CA8681" w14:textId="77777777">
        <w:trPr>
          <w:trHeight w:val="1836"/>
          <w:jc w:val="center"/>
        </w:trPr>
        <w:tc>
          <w:tcPr>
            <w:tcW w:w="535" w:type="dxa"/>
            <w:vMerge w:val="restart"/>
            <w:tcBorders>
              <w:tl2br w:val="nil"/>
              <w:tr2bl w:val="nil"/>
            </w:tcBorders>
            <w:vAlign w:val="center"/>
          </w:tcPr>
          <w:p w14:paraId="585C86F0"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70B181CC"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以欺骗等不正手段，登记为轮候对象或者承租公共租赁住房的</w:t>
            </w:r>
          </w:p>
        </w:tc>
        <w:tc>
          <w:tcPr>
            <w:tcW w:w="983" w:type="dxa"/>
            <w:vMerge w:val="restart"/>
            <w:tcBorders>
              <w:tl2br w:val="nil"/>
              <w:tr2bl w:val="nil"/>
            </w:tcBorders>
            <w:vAlign w:val="center"/>
          </w:tcPr>
          <w:p w14:paraId="64CD5C6E"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《公共租赁住房管理办法》第八条第一款</w:t>
            </w:r>
          </w:p>
        </w:tc>
        <w:tc>
          <w:tcPr>
            <w:tcW w:w="4120" w:type="dxa"/>
            <w:gridSpan w:val="2"/>
            <w:vMerge w:val="restart"/>
            <w:tcBorders>
              <w:tl2br w:val="nil"/>
              <w:tr2bl w:val="nil"/>
            </w:tcBorders>
            <w:vAlign w:val="center"/>
          </w:tcPr>
          <w:p w14:paraId="355FC266"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w:t>
            </w:r>
            <w:r>
              <w:rPr>
                <w:rFonts w:ascii="仿宋_GB2312" w:eastAsia="仿宋_GB2312" w:hAnsi="宋体"/>
                <w:color w:val="000000" w:themeColor="text1"/>
                <w:kern w:val="0"/>
                <w:szCs w:val="21"/>
              </w:rPr>
              <w:t>第三十</w:t>
            </w:r>
            <w:r>
              <w:rPr>
                <w:rFonts w:ascii="仿宋_GB2312" w:eastAsia="仿宋_GB2312" w:hAnsi="宋体" w:hint="eastAsia"/>
                <w:color w:val="000000" w:themeColor="text1"/>
                <w:kern w:val="0"/>
                <w:szCs w:val="21"/>
              </w:rPr>
              <w:t>五</w:t>
            </w:r>
            <w:r>
              <w:rPr>
                <w:rFonts w:ascii="仿宋_GB2312" w:eastAsia="仿宋_GB2312" w:hAnsi="宋体"/>
                <w:color w:val="000000" w:themeColor="text1"/>
                <w:kern w:val="0"/>
                <w:szCs w:val="21"/>
              </w:rPr>
              <w:t>条</w:t>
            </w:r>
            <w:bookmarkStart w:id="2" w:name="tiao_35_kuan_2"/>
            <w:bookmarkEnd w:id="2"/>
            <w:r>
              <w:rPr>
                <w:rFonts w:ascii="仿宋_GB2312" w:eastAsia="仿宋_GB2312" w:hAnsi="宋体" w:hint="eastAsia"/>
                <w:color w:val="000000" w:themeColor="text1"/>
                <w:kern w:val="0"/>
                <w:szCs w:val="21"/>
              </w:rPr>
              <w:t>第二款</w:t>
            </w:r>
            <w:r>
              <w:rPr>
                <w:rFonts w:ascii="仿宋_GB2312" w:eastAsia="仿宋_GB2312" w:hAnsi="宋体"/>
                <w:color w:val="000000" w:themeColor="text1"/>
                <w:kern w:val="0"/>
                <w:szCs w:val="21"/>
              </w:rP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p w14:paraId="35B1A61C"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八条第一款申请人应当根据市、县级人民政府住房保障主管部门的规定，提交申请材料，并对申请材料的真实性负责。申请人应当书面同意市、县级人民政府住房保障主管部门核实其申报信息。</w:t>
            </w:r>
            <w:hyperlink r:id="rId23" w:history="1"/>
          </w:p>
          <w:p w14:paraId="7B3E5EF4"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2CDAE3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7A1BD03"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以欺骗等不正当手段登记为轮候对象，但未承租公共租赁住房的。</w:t>
            </w:r>
          </w:p>
        </w:tc>
        <w:tc>
          <w:tcPr>
            <w:tcW w:w="3260" w:type="dxa"/>
            <w:tcBorders>
              <w:tl2br w:val="nil"/>
              <w:tr2bl w:val="nil"/>
            </w:tcBorders>
            <w:tcMar>
              <w:top w:w="15" w:type="dxa"/>
              <w:left w:w="15" w:type="dxa"/>
              <w:bottom w:w="15" w:type="dxa"/>
              <w:right w:w="15" w:type="dxa"/>
            </w:tcMar>
            <w:vAlign w:val="center"/>
          </w:tcPr>
          <w:p w14:paraId="22DD030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取消其轮候登记。</w:t>
            </w:r>
          </w:p>
        </w:tc>
      </w:tr>
      <w:tr w:rsidR="00446724" w14:paraId="6B028115" w14:textId="77777777">
        <w:trPr>
          <w:trHeight w:val="2461"/>
          <w:jc w:val="center"/>
        </w:trPr>
        <w:tc>
          <w:tcPr>
            <w:tcW w:w="535" w:type="dxa"/>
            <w:vMerge/>
            <w:tcBorders>
              <w:tl2br w:val="nil"/>
              <w:tr2bl w:val="nil"/>
            </w:tcBorders>
            <w:vAlign w:val="center"/>
          </w:tcPr>
          <w:p w14:paraId="5B96BD9B" w14:textId="77777777" w:rsidR="00446724" w:rsidRDefault="00446724">
            <w:pPr>
              <w:pStyle w:val="ad"/>
              <w:widowControl/>
              <w:numPr>
                <w:ilvl w:val="0"/>
                <w:numId w:val="2"/>
              </w:numPr>
              <w:spacing w:line="260" w:lineRule="exact"/>
              <w:ind w:firstLineChars="0"/>
              <w:jc w:val="center"/>
              <w:textAlignment w:val="center"/>
              <w:rPr>
                <w:color w:val="000000" w:themeColor="text1"/>
              </w:rPr>
            </w:pPr>
          </w:p>
        </w:tc>
        <w:tc>
          <w:tcPr>
            <w:tcW w:w="1684" w:type="dxa"/>
            <w:vMerge/>
            <w:tcBorders>
              <w:tl2br w:val="nil"/>
              <w:tr2bl w:val="nil"/>
            </w:tcBorders>
            <w:vAlign w:val="center"/>
          </w:tcPr>
          <w:p w14:paraId="40F4CCBC"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0A5F1195" w14:textId="77777777" w:rsidR="00446724" w:rsidRDefault="00446724">
            <w:pPr>
              <w:widowControl/>
              <w:spacing w:line="260" w:lineRule="exact"/>
              <w:textAlignment w:val="center"/>
              <w:rPr>
                <w:color w:val="000000" w:themeColor="text1"/>
              </w:rPr>
            </w:pPr>
          </w:p>
        </w:tc>
        <w:tc>
          <w:tcPr>
            <w:tcW w:w="4120" w:type="dxa"/>
            <w:gridSpan w:val="2"/>
            <w:vMerge/>
            <w:tcBorders>
              <w:tl2br w:val="nil"/>
              <w:tr2bl w:val="nil"/>
            </w:tcBorders>
            <w:vAlign w:val="center"/>
          </w:tcPr>
          <w:p w14:paraId="7C3226F7" w14:textId="77777777" w:rsidR="00446724" w:rsidRDefault="00446724">
            <w:pPr>
              <w:widowControl/>
              <w:spacing w:line="260" w:lineRule="exact"/>
              <w:textAlignment w:val="center"/>
              <w:rPr>
                <w:color w:val="000000" w:themeColor="text1"/>
              </w:rPr>
            </w:pPr>
          </w:p>
        </w:tc>
        <w:tc>
          <w:tcPr>
            <w:tcW w:w="1134" w:type="dxa"/>
            <w:tcBorders>
              <w:tl2br w:val="nil"/>
              <w:tr2bl w:val="nil"/>
            </w:tcBorders>
            <w:tcMar>
              <w:top w:w="15" w:type="dxa"/>
              <w:left w:w="15" w:type="dxa"/>
              <w:bottom w:w="15" w:type="dxa"/>
              <w:right w:w="15" w:type="dxa"/>
            </w:tcMar>
            <w:vAlign w:val="center"/>
          </w:tcPr>
          <w:p w14:paraId="2B0DC78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AAC017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以欺骗等不正当手段承租公共租赁住房，在限期内能退回所承租公共租赁住房，并按市场价格补缴租金的。</w:t>
            </w:r>
          </w:p>
        </w:tc>
        <w:tc>
          <w:tcPr>
            <w:tcW w:w="3260" w:type="dxa"/>
            <w:tcBorders>
              <w:tl2br w:val="nil"/>
              <w:tr2bl w:val="nil"/>
            </w:tcBorders>
            <w:tcMar>
              <w:top w:w="15" w:type="dxa"/>
              <w:left w:w="15" w:type="dxa"/>
              <w:bottom w:w="15" w:type="dxa"/>
              <w:right w:w="15" w:type="dxa"/>
            </w:tcMar>
            <w:vAlign w:val="center"/>
          </w:tcPr>
          <w:p w14:paraId="43C155B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处以5百元以下罚款。</w:t>
            </w:r>
          </w:p>
        </w:tc>
      </w:tr>
      <w:tr w:rsidR="00446724" w14:paraId="3511BF88" w14:textId="77777777">
        <w:trPr>
          <w:trHeight w:val="2461"/>
          <w:jc w:val="center"/>
        </w:trPr>
        <w:tc>
          <w:tcPr>
            <w:tcW w:w="535" w:type="dxa"/>
            <w:vMerge/>
            <w:tcBorders>
              <w:tl2br w:val="nil"/>
              <w:tr2bl w:val="nil"/>
            </w:tcBorders>
            <w:vAlign w:val="center"/>
          </w:tcPr>
          <w:p w14:paraId="5A1EEB8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6F3E7F45"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BA5631E"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22D842DA"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D896D9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C3D8C12"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以欺骗等不正当手段承租公共租赁住房，逾期不退回或逾期不按市场价格补缴租金，造成恶劣社会影响的。</w:t>
            </w:r>
          </w:p>
        </w:tc>
        <w:tc>
          <w:tcPr>
            <w:tcW w:w="3260" w:type="dxa"/>
            <w:tcBorders>
              <w:tl2br w:val="nil"/>
              <w:tr2bl w:val="nil"/>
            </w:tcBorders>
            <w:tcMar>
              <w:top w:w="15" w:type="dxa"/>
              <w:left w:w="15" w:type="dxa"/>
              <w:bottom w:w="15" w:type="dxa"/>
              <w:right w:w="15" w:type="dxa"/>
            </w:tcMar>
            <w:vAlign w:val="center"/>
          </w:tcPr>
          <w:p w14:paraId="60338F6A"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处以5百元以上1千元以下罚款。</w:t>
            </w:r>
            <w:r>
              <w:rPr>
                <w:rFonts w:ascii="仿宋_GB2312" w:eastAsia="仿宋_GB2312" w:hAnsi="宋体"/>
                <w:color w:val="000000" w:themeColor="text1"/>
                <w:kern w:val="0"/>
                <w:szCs w:val="21"/>
              </w:rPr>
              <w:t>可以依法申请人民法院强制执行，</w:t>
            </w:r>
            <w:r>
              <w:rPr>
                <w:rFonts w:ascii="仿宋_GB2312" w:eastAsia="仿宋_GB2312" w:hAnsi="宋体" w:hint="eastAsia"/>
                <w:color w:val="000000" w:themeColor="text1"/>
                <w:kern w:val="0"/>
                <w:szCs w:val="21"/>
              </w:rPr>
              <w:t>承租人自退回公共租赁住房之日起五年内不得再次申请公共租赁住房。</w:t>
            </w:r>
          </w:p>
        </w:tc>
      </w:tr>
      <w:tr w:rsidR="00446724" w14:paraId="311E715F" w14:textId="77777777">
        <w:trPr>
          <w:trHeight w:val="2461"/>
          <w:jc w:val="center"/>
        </w:trPr>
        <w:tc>
          <w:tcPr>
            <w:tcW w:w="535" w:type="dxa"/>
            <w:vMerge w:val="restart"/>
            <w:tcBorders>
              <w:tl2br w:val="nil"/>
              <w:tr2bl w:val="nil"/>
            </w:tcBorders>
            <w:vAlign w:val="center"/>
          </w:tcPr>
          <w:p w14:paraId="04ED9F13"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kern w:val="0"/>
                <w:szCs w:val="21"/>
              </w:rPr>
            </w:pPr>
          </w:p>
        </w:tc>
        <w:tc>
          <w:tcPr>
            <w:tcW w:w="1684" w:type="dxa"/>
            <w:vMerge w:val="restart"/>
            <w:tcBorders>
              <w:tl2br w:val="nil"/>
              <w:tr2bl w:val="nil"/>
            </w:tcBorders>
            <w:vAlign w:val="center"/>
          </w:tcPr>
          <w:p w14:paraId="2AFC4723"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承租人转借、转租或者擅自调换所承租公共租赁住房的</w:t>
            </w:r>
          </w:p>
        </w:tc>
        <w:tc>
          <w:tcPr>
            <w:tcW w:w="983" w:type="dxa"/>
            <w:vMerge w:val="restart"/>
            <w:tcBorders>
              <w:tl2br w:val="nil"/>
              <w:tr2bl w:val="nil"/>
            </w:tcBorders>
            <w:vAlign w:val="center"/>
          </w:tcPr>
          <w:p w14:paraId="2B41DC23"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《公共租赁住房管理办法》第二十七条第一款第一项</w:t>
            </w:r>
          </w:p>
        </w:tc>
        <w:tc>
          <w:tcPr>
            <w:tcW w:w="4120" w:type="dxa"/>
            <w:gridSpan w:val="2"/>
            <w:vMerge w:val="restart"/>
            <w:tcBorders>
              <w:tl2br w:val="nil"/>
              <w:tr2bl w:val="nil"/>
            </w:tcBorders>
            <w:vAlign w:val="center"/>
          </w:tcPr>
          <w:p w14:paraId="18A6FD10"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《公共租赁住房管理办法》第三十六条第一款第一项：</w:t>
            </w:r>
          </w:p>
          <w:p w14:paraId="59471A30"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17C4994D"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（一）转借、转租或者擅自调换所承租公共租赁住房的；</w:t>
            </w:r>
          </w:p>
          <w:p w14:paraId="6C39EE18"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第二款有前款所列行为，承租人自退回公共租赁住房之日起五年内不得再次申请公共租赁住房；造成损失的，依法承担赔偿责任。</w:t>
            </w:r>
          </w:p>
          <w:p w14:paraId="057007BB"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《公共租赁住房管理办法》第二十七条第一款第一项</w:t>
            </w:r>
            <w:r>
              <w:rPr>
                <w:rFonts w:ascii="仿宋_GB2312" w:eastAsia="仿宋_GB2312" w:hAnsi="宋体"/>
                <w:color w:val="000000" w:themeColor="text1"/>
                <w:kern w:val="0"/>
                <w:szCs w:val="21"/>
              </w:rPr>
              <w:t xml:space="preserve">　承租人有下列行为之一的，应当退回公共租赁住房：</w:t>
            </w:r>
          </w:p>
          <w:p w14:paraId="35E551E6"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（一）转借、转租或者擅自调换所承租公共租赁住房的；</w:t>
            </w:r>
          </w:p>
          <w:p w14:paraId="3983AA8A"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B323CA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14CFE2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1BED5D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rsidR="00446724" w14:paraId="35F6CEC2" w14:textId="77777777">
        <w:trPr>
          <w:trHeight w:val="2461"/>
          <w:jc w:val="center"/>
        </w:trPr>
        <w:tc>
          <w:tcPr>
            <w:tcW w:w="535" w:type="dxa"/>
            <w:vMerge/>
            <w:tcBorders>
              <w:tl2br w:val="nil"/>
              <w:tr2bl w:val="nil"/>
            </w:tcBorders>
            <w:vAlign w:val="center"/>
          </w:tcPr>
          <w:p w14:paraId="77F0224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5260C72D"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5C5F611"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767DD984"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50E9A0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C371EB6"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9A1F9BE"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rsidR="00446724" w14:paraId="08AB3DE9" w14:textId="77777777">
        <w:trPr>
          <w:trHeight w:val="2461"/>
          <w:jc w:val="center"/>
        </w:trPr>
        <w:tc>
          <w:tcPr>
            <w:tcW w:w="535" w:type="dxa"/>
            <w:vMerge/>
            <w:tcBorders>
              <w:tl2br w:val="nil"/>
              <w:tr2bl w:val="nil"/>
            </w:tcBorders>
            <w:vAlign w:val="center"/>
          </w:tcPr>
          <w:p w14:paraId="5866AF0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7656B055"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6B79D91"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7D24CB11"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78F541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0990AF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A47343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rsidR="00446724" w14:paraId="4F35A0DF" w14:textId="77777777">
        <w:trPr>
          <w:trHeight w:val="2461"/>
          <w:jc w:val="center"/>
        </w:trPr>
        <w:tc>
          <w:tcPr>
            <w:tcW w:w="535" w:type="dxa"/>
            <w:vMerge w:val="restart"/>
            <w:tcBorders>
              <w:tl2br w:val="nil"/>
              <w:tr2bl w:val="nil"/>
            </w:tcBorders>
            <w:vAlign w:val="center"/>
          </w:tcPr>
          <w:p w14:paraId="2C72C6E6"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kern w:val="0"/>
                <w:szCs w:val="21"/>
              </w:rPr>
            </w:pPr>
          </w:p>
        </w:tc>
        <w:tc>
          <w:tcPr>
            <w:tcW w:w="1684" w:type="dxa"/>
            <w:vMerge w:val="restart"/>
            <w:tcBorders>
              <w:tl2br w:val="nil"/>
              <w:tr2bl w:val="nil"/>
            </w:tcBorders>
            <w:vAlign w:val="center"/>
          </w:tcPr>
          <w:p w14:paraId="4A452252"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承租人改变所承租公共租赁住房用途的</w:t>
            </w:r>
          </w:p>
        </w:tc>
        <w:tc>
          <w:tcPr>
            <w:tcW w:w="983" w:type="dxa"/>
            <w:vMerge w:val="restart"/>
            <w:tcBorders>
              <w:tl2br w:val="nil"/>
              <w:tr2bl w:val="nil"/>
            </w:tcBorders>
            <w:vAlign w:val="center"/>
          </w:tcPr>
          <w:p w14:paraId="5942898A"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《公共租赁住房管理办法》第二十七条第一款第二项</w:t>
            </w:r>
          </w:p>
        </w:tc>
        <w:tc>
          <w:tcPr>
            <w:tcW w:w="4120" w:type="dxa"/>
            <w:gridSpan w:val="2"/>
            <w:vMerge w:val="restart"/>
            <w:tcBorders>
              <w:tl2br w:val="nil"/>
              <w:tr2bl w:val="nil"/>
            </w:tcBorders>
            <w:vAlign w:val="center"/>
          </w:tcPr>
          <w:p w14:paraId="68A36698"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《公共租赁住房管理办法》第三十六条第一款第二项：</w:t>
            </w:r>
          </w:p>
          <w:p w14:paraId="5FA3D1E6"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2AB847FC"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（二）改变所承租公共租赁住房用途的；</w:t>
            </w:r>
          </w:p>
          <w:p w14:paraId="7AAE69CE"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第二款有前款所列行为，承租人自退回公共租赁住房之日起五年内不得再次申请公共租赁住房；造成损失的，依法承担赔偿责任。</w:t>
            </w:r>
          </w:p>
          <w:p w14:paraId="101E0D2F"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《公共租赁住房管理办法》第二十七条第一款第二项</w:t>
            </w:r>
          </w:p>
          <w:p w14:paraId="6BEC7599"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承租人有下列行为之一的，应当退回公共租赁住房：</w:t>
            </w:r>
          </w:p>
          <w:p w14:paraId="69687141"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（二）改变所承租公共租赁住房用途的；</w:t>
            </w:r>
          </w:p>
          <w:p w14:paraId="66CDC26C"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EA8941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445C43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385630D"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rsidR="00446724" w14:paraId="7F897CF5" w14:textId="77777777">
        <w:trPr>
          <w:trHeight w:val="2461"/>
          <w:jc w:val="center"/>
        </w:trPr>
        <w:tc>
          <w:tcPr>
            <w:tcW w:w="535" w:type="dxa"/>
            <w:vMerge/>
            <w:tcBorders>
              <w:tl2br w:val="nil"/>
              <w:tr2bl w:val="nil"/>
            </w:tcBorders>
            <w:vAlign w:val="center"/>
          </w:tcPr>
          <w:p w14:paraId="576958D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7F82E58E"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BAD7F88"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2A02637E"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8AF9F8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48703AF"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AA5390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rsidR="00446724" w14:paraId="7E6DBB23" w14:textId="77777777">
        <w:trPr>
          <w:trHeight w:val="2461"/>
          <w:jc w:val="center"/>
        </w:trPr>
        <w:tc>
          <w:tcPr>
            <w:tcW w:w="535" w:type="dxa"/>
            <w:vMerge/>
            <w:tcBorders>
              <w:tl2br w:val="nil"/>
              <w:tr2bl w:val="nil"/>
            </w:tcBorders>
            <w:vAlign w:val="center"/>
          </w:tcPr>
          <w:p w14:paraId="588BC4C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0508F737"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400A231"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675B07E4"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A4AAAB8"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D84161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F50EBA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rsidR="00446724" w14:paraId="37CBE780" w14:textId="77777777">
        <w:trPr>
          <w:trHeight w:val="2461"/>
          <w:jc w:val="center"/>
        </w:trPr>
        <w:tc>
          <w:tcPr>
            <w:tcW w:w="535" w:type="dxa"/>
            <w:vMerge w:val="restart"/>
            <w:tcBorders>
              <w:tl2br w:val="nil"/>
              <w:tr2bl w:val="nil"/>
            </w:tcBorders>
            <w:vAlign w:val="center"/>
          </w:tcPr>
          <w:p w14:paraId="52B11A83"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kern w:val="0"/>
                <w:szCs w:val="21"/>
              </w:rPr>
            </w:pPr>
          </w:p>
        </w:tc>
        <w:tc>
          <w:tcPr>
            <w:tcW w:w="1684" w:type="dxa"/>
            <w:vMerge w:val="restart"/>
            <w:tcBorders>
              <w:tl2br w:val="nil"/>
              <w:tr2bl w:val="nil"/>
            </w:tcBorders>
            <w:vAlign w:val="center"/>
          </w:tcPr>
          <w:p w14:paraId="6F52E389"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承租人破坏或者擅自装修所承租公共租赁住房，拒不恢复原状的</w:t>
            </w:r>
          </w:p>
        </w:tc>
        <w:tc>
          <w:tcPr>
            <w:tcW w:w="983" w:type="dxa"/>
            <w:vMerge w:val="restart"/>
            <w:tcBorders>
              <w:tl2br w:val="nil"/>
              <w:tr2bl w:val="nil"/>
            </w:tcBorders>
            <w:vAlign w:val="center"/>
          </w:tcPr>
          <w:p w14:paraId="59EFF7B4"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《公共租赁住房管理办法》第二十七条第一款第三项</w:t>
            </w:r>
          </w:p>
        </w:tc>
        <w:tc>
          <w:tcPr>
            <w:tcW w:w="4120" w:type="dxa"/>
            <w:gridSpan w:val="2"/>
            <w:vMerge w:val="restart"/>
            <w:tcBorders>
              <w:tl2br w:val="nil"/>
              <w:tr2bl w:val="nil"/>
            </w:tcBorders>
            <w:vAlign w:val="center"/>
          </w:tcPr>
          <w:p w14:paraId="65FE94D2"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《公共租赁住房管理办法》第三十六条第一款第三项：</w:t>
            </w:r>
          </w:p>
          <w:p w14:paraId="72A033B9"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06ED2E95"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（三）破坏或者擅自装修所承租公共租赁住房，拒不恢复原状的</w:t>
            </w:r>
          </w:p>
          <w:p w14:paraId="5420ACAC"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第二款有前款所列行为，承租人自退回公共租赁住房之日起五年内不得再次申请公共租赁住房；造成损失的，依法承担赔偿责任。</w:t>
            </w:r>
          </w:p>
          <w:p w14:paraId="048D1236"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《公共租赁住房管理办法》第二十七条第一款第三项</w:t>
            </w:r>
            <w:r>
              <w:rPr>
                <w:rFonts w:ascii="仿宋_GB2312" w:eastAsia="仿宋_GB2312" w:hAnsi="宋体"/>
                <w:color w:val="000000" w:themeColor="text1"/>
                <w:kern w:val="0"/>
                <w:szCs w:val="21"/>
              </w:rPr>
              <w:t>承租人有下列行为之一的，应当退回公共租赁住房：</w:t>
            </w:r>
          </w:p>
          <w:p w14:paraId="33005F49"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（三）破坏或者擅自装修所承租公共租赁住房，拒不恢复原状的；</w:t>
            </w:r>
          </w:p>
          <w:p w14:paraId="305439CE"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A3A55D9"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AFC40A6"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A48D97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rsidR="00446724" w14:paraId="1E45318A" w14:textId="77777777">
        <w:trPr>
          <w:trHeight w:val="2461"/>
          <w:jc w:val="center"/>
        </w:trPr>
        <w:tc>
          <w:tcPr>
            <w:tcW w:w="535" w:type="dxa"/>
            <w:vMerge/>
            <w:tcBorders>
              <w:tl2br w:val="nil"/>
              <w:tr2bl w:val="nil"/>
            </w:tcBorders>
            <w:vAlign w:val="center"/>
          </w:tcPr>
          <w:p w14:paraId="247CEC9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678D6DEA"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7BE9D06"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269AC20D"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A134285"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FEB9AF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CA4EDD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rsidR="00446724" w14:paraId="4C64C89C" w14:textId="77777777">
        <w:trPr>
          <w:trHeight w:val="2461"/>
          <w:jc w:val="center"/>
        </w:trPr>
        <w:tc>
          <w:tcPr>
            <w:tcW w:w="535" w:type="dxa"/>
            <w:vMerge/>
            <w:tcBorders>
              <w:tl2br w:val="nil"/>
              <w:tr2bl w:val="nil"/>
            </w:tcBorders>
            <w:vAlign w:val="center"/>
          </w:tcPr>
          <w:p w14:paraId="5F8A4C34"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579A5542"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6C5B42B"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799DC4BD"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4916ED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A54E79F"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646923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rsidR="00446724" w14:paraId="4DC99BC8" w14:textId="77777777">
        <w:trPr>
          <w:trHeight w:val="2461"/>
          <w:jc w:val="center"/>
        </w:trPr>
        <w:tc>
          <w:tcPr>
            <w:tcW w:w="535" w:type="dxa"/>
            <w:vMerge w:val="restart"/>
            <w:tcBorders>
              <w:tl2br w:val="nil"/>
              <w:tr2bl w:val="nil"/>
            </w:tcBorders>
            <w:vAlign w:val="center"/>
          </w:tcPr>
          <w:p w14:paraId="5170E715"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kern w:val="0"/>
                <w:szCs w:val="21"/>
              </w:rPr>
            </w:pPr>
          </w:p>
        </w:tc>
        <w:tc>
          <w:tcPr>
            <w:tcW w:w="1684" w:type="dxa"/>
            <w:vMerge w:val="restart"/>
            <w:tcBorders>
              <w:tl2br w:val="nil"/>
              <w:tr2bl w:val="nil"/>
            </w:tcBorders>
            <w:vAlign w:val="center"/>
          </w:tcPr>
          <w:p w14:paraId="735DE55F"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承租人在公共租赁住房内从事违法活动的</w:t>
            </w:r>
          </w:p>
        </w:tc>
        <w:tc>
          <w:tcPr>
            <w:tcW w:w="983" w:type="dxa"/>
            <w:vMerge w:val="restart"/>
            <w:tcBorders>
              <w:tl2br w:val="nil"/>
              <w:tr2bl w:val="nil"/>
            </w:tcBorders>
            <w:vAlign w:val="center"/>
          </w:tcPr>
          <w:p w14:paraId="7435580F"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《公共租赁住房管理办法》第二十七条第一款第四项</w:t>
            </w:r>
          </w:p>
        </w:tc>
        <w:tc>
          <w:tcPr>
            <w:tcW w:w="4120" w:type="dxa"/>
            <w:gridSpan w:val="2"/>
            <w:vMerge w:val="restart"/>
            <w:tcBorders>
              <w:tl2br w:val="nil"/>
              <w:tr2bl w:val="nil"/>
            </w:tcBorders>
            <w:vAlign w:val="center"/>
          </w:tcPr>
          <w:p w14:paraId="3D801CAE"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《公共租赁住房管理办法》第三十六条第一款第四项：</w:t>
            </w:r>
          </w:p>
          <w:p w14:paraId="76D901F8"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7E2D8139"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（四）在公共租赁住房内从事违法活动的；</w:t>
            </w:r>
          </w:p>
          <w:p w14:paraId="32C36AE8"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第二款有前款所列行为，承租人自退回公共租赁住房之日起五年内不得再次申请公共租赁住房；造成损失的，依法承担赔偿责任。</w:t>
            </w:r>
          </w:p>
          <w:p w14:paraId="0DE92239"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《公共租赁住房管理办法》第二十七条第一款第四项</w:t>
            </w:r>
            <w:r>
              <w:rPr>
                <w:rFonts w:ascii="仿宋_GB2312" w:eastAsia="仿宋_GB2312" w:hAnsi="宋体"/>
                <w:color w:val="000000" w:themeColor="text1"/>
                <w:kern w:val="0"/>
                <w:szCs w:val="21"/>
              </w:rPr>
              <w:t>承租人有下列行为之一的，应当退回公共租赁住房：</w:t>
            </w:r>
          </w:p>
          <w:p w14:paraId="43D29350"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（四）在公共租赁住房内从事违法活动的；</w:t>
            </w:r>
          </w:p>
          <w:p w14:paraId="006A3D28"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6B8D9E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C8B8F56"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106D29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rsidR="00446724" w14:paraId="11A58AC2" w14:textId="77777777">
        <w:trPr>
          <w:trHeight w:val="2461"/>
          <w:jc w:val="center"/>
        </w:trPr>
        <w:tc>
          <w:tcPr>
            <w:tcW w:w="535" w:type="dxa"/>
            <w:vMerge/>
            <w:tcBorders>
              <w:tl2br w:val="nil"/>
              <w:tr2bl w:val="nil"/>
            </w:tcBorders>
            <w:vAlign w:val="center"/>
          </w:tcPr>
          <w:p w14:paraId="4A6A38F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68178E54"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ABC145D"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4C662A8C"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67B12E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A90094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2C16DFE"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rsidR="00446724" w14:paraId="7ADB410A" w14:textId="77777777">
        <w:trPr>
          <w:trHeight w:val="2461"/>
          <w:jc w:val="center"/>
        </w:trPr>
        <w:tc>
          <w:tcPr>
            <w:tcW w:w="535" w:type="dxa"/>
            <w:vMerge/>
            <w:tcBorders>
              <w:tl2br w:val="nil"/>
              <w:tr2bl w:val="nil"/>
            </w:tcBorders>
            <w:vAlign w:val="center"/>
          </w:tcPr>
          <w:p w14:paraId="16C8F405"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3646187E"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A2667D9"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6E6AD402"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3544B50"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3D9F5D6"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BB8C7F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rsidR="00446724" w14:paraId="7A321CC6" w14:textId="77777777">
        <w:trPr>
          <w:trHeight w:val="2461"/>
          <w:jc w:val="center"/>
        </w:trPr>
        <w:tc>
          <w:tcPr>
            <w:tcW w:w="535" w:type="dxa"/>
            <w:vMerge w:val="restart"/>
            <w:tcBorders>
              <w:tl2br w:val="nil"/>
              <w:tr2bl w:val="nil"/>
            </w:tcBorders>
            <w:vAlign w:val="center"/>
          </w:tcPr>
          <w:p w14:paraId="485B0A67"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kern w:val="0"/>
                <w:szCs w:val="21"/>
              </w:rPr>
            </w:pPr>
          </w:p>
        </w:tc>
        <w:tc>
          <w:tcPr>
            <w:tcW w:w="1684" w:type="dxa"/>
            <w:vMerge w:val="restart"/>
            <w:tcBorders>
              <w:tl2br w:val="nil"/>
              <w:tr2bl w:val="nil"/>
            </w:tcBorders>
            <w:vAlign w:val="center"/>
          </w:tcPr>
          <w:p w14:paraId="67AAEF4D"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承租人无正当理由连续6个月以上闲置公共租赁住房的</w:t>
            </w:r>
          </w:p>
        </w:tc>
        <w:tc>
          <w:tcPr>
            <w:tcW w:w="983" w:type="dxa"/>
            <w:vMerge w:val="restart"/>
            <w:tcBorders>
              <w:tl2br w:val="nil"/>
              <w:tr2bl w:val="nil"/>
            </w:tcBorders>
            <w:vAlign w:val="center"/>
          </w:tcPr>
          <w:p w14:paraId="23AB4DAB"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《公共租赁住房管理办法》第二十七条第一款第五项</w:t>
            </w:r>
          </w:p>
        </w:tc>
        <w:tc>
          <w:tcPr>
            <w:tcW w:w="4120" w:type="dxa"/>
            <w:gridSpan w:val="2"/>
            <w:vMerge w:val="restart"/>
            <w:tcBorders>
              <w:tl2br w:val="nil"/>
              <w:tr2bl w:val="nil"/>
            </w:tcBorders>
            <w:vAlign w:val="center"/>
          </w:tcPr>
          <w:p w14:paraId="7DCF53C9"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《公共租赁住房管理办法》第三十六条第一款第五项：</w:t>
            </w:r>
          </w:p>
          <w:p w14:paraId="15CE4ED7"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26B35BA8"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（五）无正当理由连续6个月以上闲置公共租赁住房的。</w:t>
            </w:r>
          </w:p>
          <w:p w14:paraId="49D015CC"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第二款有前款所列行为，承租人自退回公共租赁住房之日起五年内不得再次申请公共租赁住房；造成损失的，依法承担赔偿责任。</w:t>
            </w:r>
          </w:p>
          <w:p w14:paraId="4EE0FDD0"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《公共租赁住房管理办法》第二十七条第一款第五项</w:t>
            </w:r>
            <w:r>
              <w:rPr>
                <w:rFonts w:ascii="仿宋_GB2312" w:eastAsia="仿宋_GB2312" w:hAnsi="宋体"/>
                <w:color w:val="000000" w:themeColor="text1"/>
                <w:kern w:val="0"/>
                <w:szCs w:val="21"/>
              </w:rPr>
              <w:t>承租人有下列行为之一的，应当退回公共租赁住房：</w:t>
            </w:r>
          </w:p>
          <w:p w14:paraId="2875F213"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（五）无正当理由连续6个月以上闲置公共租赁住房的。</w:t>
            </w:r>
          </w:p>
          <w:p w14:paraId="4FD490C1"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8C20B6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73BB58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8B09ADF"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rsidR="00446724" w14:paraId="3DF89519" w14:textId="77777777">
        <w:trPr>
          <w:trHeight w:val="2461"/>
          <w:jc w:val="center"/>
        </w:trPr>
        <w:tc>
          <w:tcPr>
            <w:tcW w:w="535" w:type="dxa"/>
            <w:vMerge/>
            <w:tcBorders>
              <w:tl2br w:val="nil"/>
              <w:tr2bl w:val="nil"/>
            </w:tcBorders>
            <w:vAlign w:val="center"/>
          </w:tcPr>
          <w:p w14:paraId="6F86C7D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20AE9E3D"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5F9571C"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298FBBEB"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A28EBA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EE64CB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41A3F3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rsidR="00446724" w14:paraId="3C7C1416" w14:textId="77777777">
        <w:trPr>
          <w:trHeight w:val="2461"/>
          <w:jc w:val="center"/>
        </w:trPr>
        <w:tc>
          <w:tcPr>
            <w:tcW w:w="535" w:type="dxa"/>
            <w:vMerge/>
            <w:tcBorders>
              <w:tl2br w:val="nil"/>
              <w:tr2bl w:val="nil"/>
            </w:tcBorders>
            <w:vAlign w:val="center"/>
          </w:tcPr>
          <w:p w14:paraId="047CB1A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3EB932A2"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1D84332"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4096C6E8"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35981C7"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BD4A4C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（1）经责令停止违法行为后，继续实施违法行为的；（2）足以影响房地产市场秩序和社会稳定的。</w:t>
            </w:r>
          </w:p>
          <w:p w14:paraId="37C25F4E" w14:textId="77777777" w:rsidR="00446724" w:rsidRDefault="00446724">
            <w:pPr>
              <w:widowControl/>
              <w:spacing w:line="260" w:lineRule="exact"/>
              <w:ind w:firstLineChars="104" w:firstLine="218"/>
              <w:textAlignment w:val="center"/>
              <w:rPr>
                <w:rFonts w:ascii="仿宋_GB2312" w:eastAsia="仿宋_GB2312" w:hAnsi="宋体" w:hint="eastAsia"/>
                <w:color w:val="000000" w:themeColor="text1"/>
                <w:kern w:val="0"/>
                <w:szCs w:val="21"/>
              </w:rPr>
            </w:pPr>
          </w:p>
        </w:tc>
        <w:tc>
          <w:tcPr>
            <w:tcW w:w="3260" w:type="dxa"/>
            <w:tcBorders>
              <w:tl2br w:val="nil"/>
              <w:tr2bl w:val="nil"/>
            </w:tcBorders>
            <w:tcMar>
              <w:top w:w="15" w:type="dxa"/>
              <w:left w:w="15" w:type="dxa"/>
              <w:bottom w:w="15" w:type="dxa"/>
              <w:right w:w="15" w:type="dxa"/>
            </w:tcMar>
            <w:vAlign w:val="center"/>
          </w:tcPr>
          <w:p w14:paraId="36CEF43A"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rsidR="00446724" w14:paraId="61980E47" w14:textId="77777777">
        <w:trPr>
          <w:trHeight w:val="504"/>
          <w:jc w:val="center"/>
        </w:trPr>
        <w:tc>
          <w:tcPr>
            <w:tcW w:w="535" w:type="dxa"/>
            <w:vMerge w:val="restart"/>
            <w:tcBorders>
              <w:tl2br w:val="nil"/>
              <w:tr2bl w:val="nil"/>
            </w:tcBorders>
            <w:vAlign w:val="center"/>
          </w:tcPr>
          <w:p w14:paraId="7F1B609D"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585651F5"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房地产经纪机构及其经纪人员提供公共租赁住房出租、转租、出售等经纪业务的</w:t>
            </w:r>
          </w:p>
        </w:tc>
        <w:tc>
          <w:tcPr>
            <w:tcW w:w="983" w:type="dxa"/>
            <w:vMerge w:val="restart"/>
            <w:tcBorders>
              <w:tl2br w:val="nil"/>
              <w:tr2bl w:val="nil"/>
            </w:tcBorders>
            <w:vAlign w:val="center"/>
          </w:tcPr>
          <w:p w14:paraId="029305A4"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《公共租赁住房管理办法》第三十二条</w:t>
            </w:r>
          </w:p>
        </w:tc>
        <w:tc>
          <w:tcPr>
            <w:tcW w:w="4120" w:type="dxa"/>
            <w:gridSpan w:val="2"/>
            <w:vMerge w:val="restart"/>
            <w:tcBorders>
              <w:tl2br w:val="nil"/>
              <w:tr2bl w:val="nil"/>
            </w:tcBorders>
            <w:vAlign w:val="center"/>
          </w:tcPr>
          <w:p w14:paraId="5D4C0BB0"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《公共租赁住房管理办法》第三十七条：</w:t>
            </w:r>
          </w:p>
          <w:p w14:paraId="49695819"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p w14:paraId="69659CE8"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《公共租赁住房管理办法》第三十二条房地产经纪机构及其经纪人员不得提供公共租赁住房出租、转租、出售等经纪业务。</w:t>
            </w:r>
          </w:p>
        </w:tc>
        <w:tc>
          <w:tcPr>
            <w:tcW w:w="1134" w:type="dxa"/>
            <w:tcBorders>
              <w:tl2br w:val="nil"/>
              <w:tr2bl w:val="nil"/>
            </w:tcBorders>
            <w:tcMar>
              <w:top w:w="15" w:type="dxa"/>
              <w:left w:w="15" w:type="dxa"/>
              <w:bottom w:w="15" w:type="dxa"/>
              <w:right w:w="15" w:type="dxa"/>
            </w:tcMar>
            <w:vAlign w:val="center"/>
          </w:tcPr>
          <w:p w14:paraId="7A416AB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AA7C0AD"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提供公共租赁住房出租、转租、出售等经纪业务1套的。</w:t>
            </w:r>
          </w:p>
        </w:tc>
        <w:tc>
          <w:tcPr>
            <w:tcW w:w="3260" w:type="dxa"/>
            <w:tcBorders>
              <w:tl2br w:val="nil"/>
              <w:tr2bl w:val="nil"/>
            </w:tcBorders>
            <w:tcMar>
              <w:top w:w="15" w:type="dxa"/>
              <w:left w:w="15" w:type="dxa"/>
              <w:bottom w:w="15" w:type="dxa"/>
              <w:right w:w="15" w:type="dxa"/>
            </w:tcMar>
            <w:vAlign w:val="center"/>
          </w:tcPr>
          <w:p w14:paraId="509790BA"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责令限期改正，记入房地产经纪信用档案，对房地产经纪人员，处以3千元以下罚款；对房地产经纪机构，取消网上签约资格1个月，处以1万元以下罚款。</w:t>
            </w:r>
          </w:p>
        </w:tc>
      </w:tr>
      <w:tr w:rsidR="00446724" w14:paraId="42B0A052" w14:textId="77777777">
        <w:trPr>
          <w:trHeight w:val="73"/>
          <w:jc w:val="center"/>
        </w:trPr>
        <w:tc>
          <w:tcPr>
            <w:tcW w:w="535" w:type="dxa"/>
            <w:vMerge/>
            <w:tcBorders>
              <w:tl2br w:val="nil"/>
              <w:tr2bl w:val="nil"/>
            </w:tcBorders>
            <w:vAlign w:val="center"/>
          </w:tcPr>
          <w:p w14:paraId="2168AA6A"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475E5835"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096ACFD6"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61B3EB67"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E5AC421"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B230D8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提供公共租赁住房出租、转租、出售等经纪业务2套的。</w:t>
            </w:r>
          </w:p>
        </w:tc>
        <w:tc>
          <w:tcPr>
            <w:tcW w:w="3260" w:type="dxa"/>
            <w:tcBorders>
              <w:tl2br w:val="nil"/>
              <w:tr2bl w:val="nil"/>
            </w:tcBorders>
            <w:tcMar>
              <w:top w:w="15" w:type="dxa"/>
              <w:left w:w="15" w:type="dxa"/>
              <w:bottom w:w="15" w:type="dxa"/>
              <w:right w:w="15" w:type="dxa"/>
            </w:tcMar>
            <w:vAlign w:val="center"/>
          </w:tcPr>
          <w:p w14:paraId="5ACB420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责令限期改正，记入房地产经纪信用档案，对房地产经纪人员，处以3千元以上7千元以下罚款；对房地产经纪机构，取消网上签约资格2个月，处以1万元以上2万元以下罚款。</w:t>
            </w:r>
          </w:p>
        </w:tc>
      </w:tr>
      <w:tr w:rsidR="00446724" w14:paraId="1E6914FE" w14:textId="77777777">
        <w:trPr>
          <w:trHeight w:val="73"/>
          <w:jc w:val="center"/>
        </w:trPr>
        <w:tc>
          <w:tcPr>
            <w:tcW w:w="535" w:type="dxa"/>
            <w:vMerge/>
            <w:tcBorders>
              <w:tl2br w:val="nil"/>
              <w:tr2bl w:val="nil"/>
            </w:tcBorders>
            <w:vAlign w:val="center"/>
          </w:tcPr>
          <w:p w14:paraId="0D032FDA"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4E4F6B4D"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7D45026"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0713A038"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6F632B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E04CDC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提供公共租赁住房出租、转租、出售等经纪业务3套以上的。</w:t>
            </w:r>
          </w:p>
        </w:tc>
        <w:tc>
          <w:tcPr>
            <w:tcW w:w="3260" w:type="dxa"/>
            <w:tcBorders>
              <w:tl2br w:val="nil"/>
              <w:tr2bl w:val="nil"/>
            </w:tcBorders>
            <w:tcMar>
              <w:top w:w="15" w:type="dxa"/>
              <w:left w:w="15" w:type="dxa"/>
              <w:bottom w:w="15" w:type="dxa"/>
              <w:right w:w="15" w:type="dxa"/>
            </w:tcMar>
            <w:vAlign w:val="center"/>
          </w:tcPr>
          <w:p w14:paraId="19564A32"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责令限期改正，记入房地产经纪信用档案，对房地产经纪人员，处以7千元以上1万元以下罚款；对房地产经纪机构，取消网上签约资格3个月，处以2万元以上3万元以下罚款。</w:t>
            </w:r>
          </w:p>
        </w:tc>
      </w:tr>
      <w:tr w:rsidR="00446724" w14:paraId="3A5D4737" w14:textId="77777777">
        <w:trPr>
          <w:trHeight w:val="1112"/>
          <w:jc w:val="center"/>
        </w:trPr>
        <w:tc>
          <w:tcPr>
            <w:tcW w:w="535" w:type="dxa"/>
            <w:vMerge w:val="restart"/>
            <w:tcBorders>
              <w:tl2br w:val="nil"/>
              <w:tr2bl w:val="nil"/>
            </w:tcBorders>
            <w:vAlign w:val="center"/>
          </w:tcPr>
          <w:p w14:paraId="405709EC"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66247EAB"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倒卖、转租公有房屋居间牟利的</w:t>
            </w:r>
          </w:p>
        </w:tc>
        <w:tc>
          <w:tcPr>
            <w:tcW w:w="983" w:type="dxa"/>
            <w:vMerge w:val="restart"/>
            <w:tcBorders>
              <w:tl2br w:val="nil"/>
              <w:tr2bl w:val="nil"/>
            </w:tcBorders>
            <w:vAlign w:val="center"/>
          </w:tcPr>
          <w:p w14:paraId="211C6175"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《安徽省城镇公有房屋管理办法》</w:t>
            </w:r>
            <w:r>
              <w:rPr>
                <w:rFonts w:ascii="仿宋_GB2312" w:eastAsia="仿宋_GB2312" w:hAnsi="宋体"/>
                <w:color w:val="000000" w:themeColor="text1"/>
                <w:kern w:val="0"/>
                <w:szCs w:val="21"/>
              </w:rPr>
              <w:t>第四十三条</w:t>
            </w:r>
            <w:r>
              <w:rPr>
                <w:rFonts w:ascii="仿宋_GB2312" w:eastAsia="仿宋_GB2312" w:hAnsi="宋体" w:hint="eastAsia"/>
                <w:color w:val="000000" w:themeColor="text1"/>
                <w:kern w:val="0"/>
                <w:szCs w:val="21"/>
              </w:rPr>
              <w:t>第一款第三项</w:t>
            </w:r>
          </w:p>
        </w:tc>
        <w:tc>
          <w:tcPr>
            <w:tcW w:w="4120" w:type="dxa"/>
            <w:gridSpan w:val="2"/>
            <w:vMerge w:val="restart"/>
            <w:tcBorders>
              <w:tl2br w:val="nil"/>
              <w:tr2bl w:val="nil"/>
            </w:tcBorders>
            <w:vAlign w:val="center"/>
          </w:tcPr>
          <w:p w14:paraId="58D3783B"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《安徽省城镇公有房屋管理办法》</w:t>
            </w:r>
            <w:r>
              <w:rPr>
                <w:rFonts w:ascii="仿宋_GB2312" w:eastAsia="仿宋_GB2312" w:hAnsi="宋体"/>
                <w:color w:val="000000" w:themeColor="text1"/>
                <w:kern w:val="0"/>
                <w:szCs w:val="21"/>
              </w:rPr>
              <w:t>第四十三条</w:t>
            </w:r>
            <w:r>
              <w:rPr>
                <w:rFonts w:ascii="仿宋_GB2312" w:eastAsia="仿宋_GB2312" w:hAnsi="宋体" w:hint="eastAsia"/>
                <w:color w:val="000000" w:themeColor="text1"/>
                <w:kern w:val="0"/>
                <w:szCs w:val="21"/>
              </w:rPr>
              <w:t>第一款第三项</w:t>
            </w:r>
            <w:r>
              <w:rPr>
                <w:rFonts w:ascii="仿宋_GB2312" w:eastAsia="仿宋_GB2312" w:hAnsi="宋体"/>
                <w:color w:val="000000" w:themeColor="text1"/>
                <w:kern w:val="0"/>
                <w:szCs w:val="21"/>
              </w:rPr>
              <w:t>违反本办法的单位和个人，由房管部门会同有关部门分别按以下情况进行处理：</w:t>
            </w:r>
          </w:p>
          <w:p w14:paraId="43B84826"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（三）倒卖、转租公有房屋居间牟利的，收回房屋，没收非法所得，并处以非法所得一至五倍的罚款</w:t>
            </w:r>
          </w:p>
          <w:p w14:paraId="0FB4B60B"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2B88E7A"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D3EA6EE"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796AC51"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没收非法所得</w:t>
            </w:r>
            <w:r>
              <w:rPr>
                <w:rFonts w:ascii="仿宋_GB2312" w:eastAsia="仿宋_GB2312" w:hAnsi="宋体" w:hint="eastAsia"/>
                <w:color w:val="000000" w:themeColor="text1"/>
                <w:kern w:val="0"/>
                <w:szCs w:val="21"/>
              </w:rPr>
              <w:t>，并处以</w:t>
            </w:r>
            <w:r>
              <w:rPr>
                <w:rFonts w:ascii="仿宋_GB2312" w:eastAsia="仿宋_GB2312" w:hAnsi="宋体"/>
                <w:color w:val="000000" w:themeColor="text1"/>
                <w:kern w:val="0"/>
                <w:szCs w:val="21"/>
              </w:rPr>
              <w:t>非法所得</w:t>
            </w:r>
            <w:r>
              <w:rPr>
                <w:rFonts w:ascii="仿宋_GB2312" w:eastAsia="仿宋_GB2312" w:hAnsi="宋体" w:hint="eastAsia"/>
                <w:color w:val="000000" w:themeColor="text1"/>
                <w:kern w:val="0"/>
                <w:szCs w:val="21"/>
              </w:rPr>
              <w:t>1倍罚款。</w:t>
            </w:r>
          </w:p>
        </w:tc>
      </w:tr>
      <w:tr w:rsidR="00446724" w14:paraId="5361C73D" w14:textId="77777777">
        <w:trPr>
          <w:trHeight w:val="1371"/>
          <w:jc w:val="center"/>
        </w:trPr>
        <w:tc>
          <w:tcPr>
            <w:tcW w:w="535" w:type="dxa"/>
            <w:vMerge/>
            <w:tcBorders>
              <w:tl2br w:val="nil"/>
              <w:tr2bl w:val="nil"/>
            </w:tcBorders>
            <w:vAlign w:val="center"/>
          </w:tcPr>
          <w:p w14:paraId="2781CDC4" w14:textId="77777777" w:rsidR="00446724" w:rsidRDefault="00446724">
            <w:pPr>
              <w:pStyle w:val="ad"/>
              <w:widowControl/>
              <w:numPr>
                <w:ilvl w:val="0"/>
                <w:numId w:val="2"/>
              </w:numPr>
              <w:spacing w:line="260" w:lineRule="exact"/>
              <w:ind w:firstLineChars="0"/>
              <w:jc w:val="center"/>
              <w:textAlignment w:val="center"/>
              <w:rPr>
                <w:color w:val="000000" w:themeColor="text1"/>
              </w:rPr>
            </w:pPr>
          </w:p>
        </w:tc>
        <w:tc>
          <w:tcPr>
            <w:tcW w:w="1684" w:type="dxa"/>
            <w:vMerge/>
            <w:tcBorders>
              <w:tl2br w:val="nil"/>
              <w:tr2bl w:val="nil"/>
            </w:tcBorders>
            <w:vAlign w:val="center"/>
          </w:tcPr>
          <w:p w14:paraId="39BFA84D"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08A8727C" w14:textId="77777777" w:rsidR="00446724" w:rsidRDefault="00446724">
            <w:pPr>
              <w:widowControl/>
              <w:spacing w:line="260" w:lineRule="exact"/>
              <w:textAlignment w:val="center"/>
              <w:rPr>
                <w:color w:val="000000" w:themeColor="text1"/>
              </w:rPr>
            </w:pPr>
          </w:p>
        </w:tc>
        <w:tc>
          <w:tcPr>
            <w:tcW w:w="4120" w:type="dxa"/>
            <w:gridSpan w:val="2"/>
            <w:vMerge/>
            <w:tcBorders>
              <w:tl2br w:val="nil"/>
              <w:tr2bl w:val="nil"/>
            </w:tcBorders>
            <w:vAlign w:val="center"/>
          </w:tcPr>
          <w:p w14:paraId="413CB0B9" w14:textId="77777777" w:rsidR="00446724" w:rsidRDefault="00446724">
            <w:pPr>
              <w:widowControl/>
              <w:spacing w:line="260" w:lineRule="exact"/>
              <w:textAlignment w:val="center"/>
              <w:rPr>
                <w:color w:val="000000" w:themeColor="text1"/>
              </w:rPr>
            </w:pPr>
          </w:p>
        </w:tc>
        <w:tc>
          <w:tcPr>
            <w:tcW w:w="1134" w:type="dxa"/>
            <w:tcBorders>
              <w:tl2br w:val="nil"/>
              <w:tr2bl w:val="nil"/>
            </w:tcBorders>
            <w:tcMar>
              <w:top w:w="15" w:type="dxa"/>
              <w:left w:w="15" w:type="dxa"/>
              <w:bottom w:w="15" w:type="dxa"/>
              <w:right w:w="15" w:type="dxa"/>
            </w:tcMar>
            <w:vAlign w:val="center"/>
          </w:tcPr>
          <w:p w14:paraId="5054937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7A9B8B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51FE35A"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没收非法所得，并处以非法所得</w:t>
            </w:r>
            <w:r>
              <w:rPr>
                <w:rFonts w:ascii="仿宋_GB2312" w:eastAsia="仿宋_GB2312" w:hAnsi="宋体" w:hint="eastAsia"/>
                <w:color w:val="000000" w:themeColor="text1"/>
                <w:kern w:val="0"/>
                <w:szCs w:val="21"/>
              </w:rPr>
              <w:t>1倍以上2.5</w:t>
            </w:r>
            <w:r>
              <w:rPr>
                <w:rFonts w:ascii="仿宋_GB2312" w:eastAsia="仿宋_GB2312" w:hAnsi="宋体"/>
                <w:color w:val="000000" w:themeColor="text1"/>
                <w:kern w:val="0"/>
                <w:szCs w:val="21"/>
              </w:rPr>
              <w:t>倍</w:t>
            </w:r>
            <w:r>
              <w:rPr>
                <w:rFonts w:ascii="仿宋_GB2312" w:eastAsia="仿宋_GB2312" w:hAnsi="宋体" w:hint="eastAsia"/>
                <w:color w:val="000000" w:themeColor="text1"/>
                <w:kern w:val="0"/>
                <w:szCs w:val="21"/>
              </w:rPr>
              <w:t>以下</w:t>
            </w:r>
            <w:r>
              <w:rPr>
                <w:rFonts w:ascii="仿宋_GB2312" w:eastAsia="仿宋_GB2312" w:hAnsi="宋体"/>
                <w:color w:val="000000" w:themeColor="text1"/>
                <w:kern w:val="0"/>
                <w:szCs w:val="21"/>
              </w:rPr>
              <w:t>的罚款</w:t>
            </w:r>
            <w:r>
              <w:rPr>
                <w:rFonts w:ascii="仿宋_GB2312" w:eastAsia="仿宋_GB2312" w:hAnsi="宋体" w:hint="eastAsia"/>
                <w:color w:val="000000" w:themeColor="text1"/>
                <w:kern w:val="0"/>
                <w:szCs w:val="21"/>
              </w:rPr>
              <w:t>。</w:t>
            </w:r>
          </w:p>
        </w:tc>
      </w:tr>
      <w:tr w:rsidR="00446724" w14:paraId="2F6CF0B6" w14:textId="77777777">
        <w:trPr>
          <w:trHeight w:val="1371"/>
          <w:jc w:val="center"/>
        </w:trPr>
        <w:tc>
          <w:tcPr>
            <w:tcW w:w="535" w:type="dxa"/>
            <w:vMerge/>
            <w:tcBorders>
              <w:tl2br w:val="nil"/>
              <w:tr2bl w:val="nil"/>
            </w:tcBorders>
            <w:vAlign w:val="center"/>
          </w:tcPr>
          <w:p w14:paraId="69255D4D"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597953A0"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1E89F63F"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2DB88F8D"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C67E4B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8BD5DA6"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（1）经责令停止违法行为后，继续实施违法行为的；（2）2年内2次及以上同类型违法；（3）足以影响房地产市场秩序和社会稳定的。</w:t>
            </w:r>
          </w:p>
          <w:p w14:paraId="73BE931A" w14:textId="77777777" w:rsidR="00446724" w:rsidRDefault="00446724">
            <w:pPr>
              <w:widowControl/>
              <w:spacing w:line="260" w:lineRule="exact"/>
              <w:ind w:firstLineChars="104" w:firstLine="218"/>
              <w:textAlignment w:val="center"/>
              <w:rPr>
                <w:rFonts w:ascii="仿宋_GB2312" w:eastAsia="仿宋_GB2312" w:hAnsi="宋体" w:hint="eastAsia"/>
                <w:color w:val="000000" w:themeColor="text1"/>
                <w:kern w:val="0"/>
                <w:szCs w:val="21"/>
              </w:rPr>
            </w:pPr>
          </w:p>
        </w:tc>
        <w:tc>
          <w:tcPr>
            <w:tcW w:w="3260" w:type="dxa"/>
            <w:tcBorders>
              <w:tl2br w:val="nil"/>
              <w:tr2bl w:val="nil"/>
            </w:tcBorders>
            <w:tcMar>
              <w:top w:w="15" w:type="dxa"/>
              <w:left w:w="15" w:type="dxa"/>
              <w:bottom w:w="15" w:type="dxa"/>
              <w:right w:w="15" w:type="dxa"/>
            </w:tcMar>
            <w:vAlign w:val="center"/>
          </w:tcPr>
          <w:p w14:paraId="711E389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没收非法所得，并处以非法所得</w:t>
            </w:r>
            <w:r>
              <w:rPr>
                <w:rFonts w:ascii="仿宋_GB2312" w:eastAsia="仿宋_GB2312" w:hAnsi="宋体" w:hint="eastAsia"/>
                <w:color w:val="000000" w:themeColor="text1"/>
                <w:kern w:val="0"/>
                <w:szCs w:val="21"/>
              </w:rPr>
              <w:t>2.5倍以上5</w:t>
            </w:r>
            <w:r>
              <w:rPr>
                <w:rFonts w:ascii="仿宋_GB2312" w:eastAsia="仿宋_GB2312" w:hAnsi="宋体"/>
                <w:color w:val="000000" w:themeColor="text1"/>
                <w:kern w:val="0"/>
                <w:szCs w:val="21"/>
              </w:rPr>
              <w:t>倍</w:t>
            </w:r>
            <w:r>
              <w:rPr>
                <w:rFonts w:ascii="仿宋_GB2312" w:eastAsia="仿宋_GB2312" w:hAnsi="宋体" w:hint="eastAsia"/>
                <w:color w:val="000000" w:themeColor="text1"/>
                <w:kern w:val="0"/>
                <w:szCs w:val="21"/>
              </w:rPr>
              <w:t>以下</w:t>
            </w:r>
            <w:r>
              <w:rPr>
                <w:rFonts w:ascii="仿宋_GB2312" w:eastAsia="仿宋_GB2312" w:hAnsi="宋体"/>
                <w:color w:val="000000" w:themeColor="text1"/>
                <w:kern w:val="0"/>
                <w:szCs w:val="21"/>
              </w:rPr>
              <w:t>的罚款</w:t>
            </w:r>
            <w:r>
              <w:rPr>
                <w:rFonts w:ascii="仿宋_GB2312" w:eastAsia="仿宋_GB2312" w:hAnsi="宋体" w:hint="eastAsia"/>
                <w:color w:val="000000" w:themeColor="text1"/>
                <w:kern w:val="0"/>
                <w:szCs w:val="21"/>
              </w:rPr>
              <w:t>。</w:t>
            </w:r>
          </w:p>
        </w:tc>
      </w:tr>
      <w:tr w:rsidR="00446724" w14:paraId="068A8132" w14:textId="77777777">
        <w:trPr>
          <w:trHeight w:val="404"/>
          <w:jc w:val="center"/>
        </w:trPr>
        <w:tc>
          <w:tcPr>
            <w:tcW w:w="535" w:type="dxa"/>
            <w:vMerge w:val="restart"/>
            <w:tcBorders>
              <w:tl2br w:val="nil"/>
              <w:tr2bl w:val="nil"/>
            </w:tcBorders>
            <w:vAlign w:val="center"/>
          </w:tcPr>
          <w:p w14:paraId="015B4E76"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26DDBE44"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公有房屋隐瞒买卖价格和房租标准的</w:t>
            </w:r>
          </w:p>
        </w:tc>
        <w:tc>
          <w:tcPr>
            <w:tcW w:w="983" w:type="dxa"/>
            <w:vMerge w:val="restart"/>
            <w:tcBorders>
              <w:tl2br w:val="nil"/>
              <w:tr2bl w:val="nil"/>
            </w:tcBorders>
            <w:vAlign w:val="center"/>
          </w:tcPr>
          <w:p w14:paraId="23D8EF6D"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《安徽省城镇公有房屋管理办法》第二十六条，第三十六条</w:t>
            </w:r>
          </w:p>
        </w:tc>
        <w:tc>
          <w:tcPr>
            <w:tcW w:w="4120" w:type="dxa"/>
            <w:gridSpan w:val="2"/>
            <w:vMerge w:val="restart"/>
            <w:tcBorders>
              <w:tl2br w:val="nil"/>
              <w:tr2bl w:val="nil"/>
            </w:tcBorders>
            <w:vAlign w:val="center"/>
          </w:tcPr>
          <w:p w14:paraId="5465FAD5"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《安徽省城镇公有房屋管理办法》</w:t>
            </w:r>
            <w:r>
              <w:rPr>
                <w:rFonts w:ascii="仿宋_GB2312" w:eastAsia="仿宋_GB2312" w:hAnsi="宋体"/>
                <w:color w:val="000000" w:themeColor="text1"/>
                <w:kern w:val="0"/>
                <w:szCs w:val="21"/>
              </w:rPr>
              <w:t>第四十</w:t>
            </w:r>
            <w:r>
              <w:rPr>
                <w:rFonts w:ascii="仿宋_GB2312" w:eastAsia="仿宋_GB2312" w:hAnsi="宋体" w:hint="eastAsia"/>
                <w:color w:val="000000" w:themeColor="text1"/>
                <w:kern w:val="0"/>
                <w:szCs w:val="21"/>
              </w:rPr>
              <w:t>四</w:t>
            </w:r>
            <w:r>
              <w:rPr>
                <w:rFonts w:ascii="仿宋_GB2312" w:eastAsia="仿宋_GB2312" w:hAnsi="宋体"/>
                <w:color w:val="000000" w:themeColor="text1"/>
                <w:kern w:val="0"/>
                <w:szCs w:val="21"/>
              </w:rPr>
              <w:t>条</w:t>
            </w:r>
            <w:r>
              <w:rPr>
                <w:rFonts w:ascii="仿宋_GB2312" w:eastAsia="仿宋_GB2312" w:hAnsi="宋体" w:hint="eastAsia"/>
                <w:color w:val="000000" w:themeColor="text1"/>
                <w:kern w:val="0"/>
                <w:szCs w:val="21"/>
              </w:rPr>
              <w:t>违反本办法第二十六条、第三十六条规定，隐瞒买卖价格和房租标准的，市、县房管部门可没收其成交价格和所报价格之间的差价金额，并可按差价金额的一至五倍处以罚款，由买卖双方根据责任大小分别承担。</w:t>
            </w:r>
          </w:p>
          <w:p w14:paraId="6754917C"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第二十六条公有住宅用房的租金标准，由各市、县房管部门和物价部门根据国家政策和当地实际情况确定。国家和省有统一标准时，执行统一标准。</w:t>
            </w:r>
          </w:p>
          <w:p w14:paraId="325E2AF3" w14:textId="77777777" w:rsidR="00446724" w:rsidRDefault="00000000">
            <w:pPr>
              <w:widowControl/>
              <w:spacing w:line="260" w:lineRule="exact"/>
              <w:textAlignment w:val="center"/>
              <w:rPr>
                <w:rFonts w:ascii="Arial" w:hAnsi="Arial" w:cs="Arial"/>
                <w:color w:val="000000" w:themeColor="text1"/>
                <w:sz w:val="14"/>
                <w:szCs w:val="14"/>
                <w:shd w:val="clear" w:color="auto" w:fill="FFFFFF"/>
              </w:rPr>
            </w:pPr>
            <w:r>
              <w:rPr>
                <w:rFonts w:ascii="仿宋_GB2312" w:eastAsia="仿宋_GB2312" w:hAnsi="宋体" w:hint="eastAsia"/>
                <w:color w:val="000000" w:themeColor="text1"/>
                <w:kern w:val="0"/>
                <w:szCs w:val="21"/>
              </w:rPr>
              <w:t>第三十六条公有房屋的买卖价格，应按国家规定评估作价，报所在市、县房管部门批准，并报同级国有资产管理部门确认。对旧房可规定最高限价，超出限价的部分征收超标费。</w:t>
            </w:r>
          </w:p>
        </w:tc>
        <w:tc>
          <w:tcPr>
            <w:tcW w:w="1134" w:type="dxa"/>
            <w:tcBorders>
              <w:tl2br w:val="nil"/>
              <w:tr2bl w:val="nil"/>
            </w:tcBorders>
            <w:tcMar>
              <w:top w:w="15" w:type="dxa"/>
              <w:left w:w="15" w:type="dxa"/>
              <w:bottom w:w="15" w:type="dxa"/>
              <w:right w:w="15" w:type="dxa"/>
            </w:tcMar>
            <w:vAlign w:val="center"/>
          </w:tcPr>
          <w:p w14:paraId="61A26B2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EF52D21"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ED117C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没收其成交价格和所报价格之间的差价金额。</w:t>
            </w:r>
          </w:p>
        </w:tc>
      </w:tr>
      <w:tr w:rsidR="00446724" w14:paraId="20D7F54A" w14:textId="77777777">
        <w:trPr>
          <w:trHeight w:val="1100"/>
          <w:jc w:val="center"/>
        </w:trPr>
        <w:tc>
          <w:tcPr>
            <w:tcW w:w="535" w:type="dxa"/>
            <w:vMerge/>
            <w:tcBorders>
              <w:tl2br w:val="nil"/>
              <w:tr2bl w:val="nil"/>
            </w:tcBorders>
            <w:vAlign w:val="center"/>
          </w:tcPr>
          <w:p w14:paraId="0A8B025B" w14:textId="77777777" w:rsidR="00446724" w:rsidRDefault="00446724">
            <w:pPr>
              <w:pStyle w:val="ad"/>
              <w:widowControl/>
              <w:numPr>
                <w:ilvl w:val="0"/>
                <w:numId w:val="2"/>
              </w:numPr>
              <w:spacing w:line="260" w:lineRule="exact"/>
              <w:ind w:firstLineChars="0"/>
              <w:jc w:val="center"/>
              <w:textAlignment w:val="center"/>
              <w:rPr>
                <w:color w:val="000000" w:themeColor="text1"/>
              </w:rPr>
            </w:pPr>
          </w:p>
        </w:tc>
        <w:tc>
          <w:tcPr>
            <w:tcW w:w="1684" w:type="dxa"/>
            <w:vMerge/>
            <w:tcBorders>
              <w:tl2br w:val="nil"/>
              <w:tr2bl w:val="nil"/>
            </w:tcBorders>
            <w:vAlign w:val="center"/>
          </w:tcPr>
          <w:p w14:paraId="11E61076"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2124992" w14:textId="77777777" w:rsidR="00446724" w:rsidRDefault="00446724">
            <w:pPr>
              <w:widowControl/>
              <w:spacing w:line="260" w:lineRule="exact"/>
              <w:textAlignment w:val="center"/>
              <w:rPr>
                <w:color w:val="000000" w:themeColor="text1"/>
              </w:rPr>
            </w:pPr>
          </w:p>
        </w:tc>
        <w:tc>
          <w:tcPr>
            <w:tcW w:w="4120" w:type="dxa"/>
            <w:gridSpan w:val="2"/>
            <w:vMerge/>
            <w:tcBorders>
              <w:tl2br w:val="nil"/>
              <w:tr2bl w:val="nil"/>
            </w:tcBorders>
            <w:vAlign w:val="center"/>
          </w:tcPr>
          <w:p w14:paraId="529D438C" w14:textId="77777777" w:rsidR="00446724" w:rsidRDefault="00446724">
            <w:pPr>
              <w:widowControl/>
              <w:spacing w:line="260" w:lineRule="exact"/>
              <w:textAlignment w:val="center"/>
              <w:rPr>
                <w:color w:val="000000" w:themeColor="text1"/>
              </w:rPr>
            </w:pPr>
          </w:p>
        </w:tc>
        <w:tc>
          <w:tcPr>
            <w:tcW w:w="1134" w:type="dxa"/>
            <w:tcBorders>
              <w:tl2br w:val="nil"/>
              <w:tr2bl w:val="nil"/>
            </w:tcBorders>
            <w:tcMar>
              <w:top w:w="15" w:type="dxa"/>
              <w:left w:w="15" w:type="dxa"/>
              <w:bottom w:w="15" w:type="dxa"/>
              <w:right w:w="15" w:type="dxa"/>
            </w:tcMar>
            <w:vAlign w:val="center"/>
          </w:tcPr>
          <w:p w14:paraId="7635461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4CE162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1359D1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没收其成交价格和所报价格之间的差价金额，并可按差价金额的1倍以上3倍以下处以罚款。</w:t>
            </w:r>
          </w:p>
        </w:tc>
      </w:tr>
      <w:tr w:rsidR="00446724" w14:paraId="7CFE6DD3" w14:textId="77777777">
        <w:trPr>
          <w:trHeight w:val="1100"/>
          <w:jc w:val="center"/>
        </w:trPr>
        <w:tc>
          <w:tcPr>
            <w:tcW w:w="535" w:type="dxa"/>
            <w:vMerge/>
            <w:tcBorders>
              <w:tl2br w:val="nil"/>
              <w:tr2bl w:val="nil"/>
            </w:tcBorders>
            <w:vAlign w:val="center"/>
          </w:tcPr>
          <w:p w14:paraId="17E9D66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00D1E716"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0F9AF20A"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46442234"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EE10F8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B1E708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9D0093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没收其成交价格和所报价格之间的差价金额，并可按差价金额的3倍以上5倍以下处以罚款。</w:t>
            </w:r>
          </w:p>
        </w:tc>
      </w:tr>
      <w:tr w:rsidR="00446724" w14:paraId="70CB2EE8" w14:textId="77777777">
        <w:trPr>
          <w:trHeight w:val="262"/>
          <w:jc w:val="center"/>
        </w:trPr>
        <w:tc>
          <w:tcPr>
            <w:tcW w:w="535" w:type="dxa"/>
            <w:vMerge w:val="restart"/>
            <w:tcBorders>
              <w:tl2br w:val="nil"/>
              <w:tr2bl w:val="nil"/>
            </w:tcBorders>
            <w:vAlign w:val="center"/>
          </w:tcPr>
          <w:p w14:paraId="47C8389B"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67305D03"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将不准上市出售的已购公有住房和经济适用住房上市出售的</w:t>
            </w:r>
          </w:p>
        </w:tc>
        <w:tc>
          <w:tcPr>
            <w:tcW w:w="983" w:type="dxa"/>
            <w:vMerge w:val="restart"/>
            <w:tcBorders>
              <w:tl2br w:val="nil"/>
              <w:tr2bl w:val="nil"/>
            </w:tcBorders>
            <w:vAlign w:val="center"/>
          </w:tcPr>
          <w:p w14:paraId="456D199A"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《已购公有住房和经济适用住房上市出售管理暂行办法》第五条</w:t>
            </w:r>
          </w:p>
        </w:tc>
        <w:tc>
          <w:tcPr>
            <w:tcW w:w="4120" w:type="dxa"/>
            <w:gridSpan w:val="2"/>
            <w:vMerge w:val="restart"/>
            <w:tcBorders>
              <w:tl2br w:val="nil"/>
              <w:tr2bl w:val="nil"/>
            </w:tcBorders>
            <w:vAlign w:val="center"/>
          </w:tcPr>
          <w:p w14:paraId="057BF6CD"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《已购公有住房和经济适用住房上市出售管理暂行办法》第十四条违反本办法第五条的规定，将不准上市出售的已购公有住房和经济适用住房上市出售的，处以１００００元以上３００００元以下罚款。</w:t>
            </w:r>
          </w:p>
          <w:p w14:paraId="7FB7BF61"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第五条</w:t>
            </w:r>
            <w:bookmarkStart w:id="3" w:name="tiao_5_kuan_1"/>
            <w:bookmarkEnd w:id="3"/>
            <w:r>
              <w:rPr>
                <w:rFonts w:ascii="仿宋_GB2312" w:eastAsia="仿宋_GB2312" w:hAnsi="宋体"/>
                <w:color w:val="000000" w:themeColor="text1"/>
                <w:kern w:val="0"/>
                <w:szCs w:val="21"/>
              </w:rPr>
              <w:t xml:space="preserve">　已取得合法产权证书的已购公有住房和经济适用住房可以上市出售，但有下列情形之一的已购公有住房和经济适用住房不得上市出售：</w:t>
            </w:r>
            <w:hyperlink r:id="rId24" w:history="1"/>
          </w:p>
          <w:p w14:paraId="4735F32F"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bookmarkStart w:id="4" w:name="tiao_5_kuan_1_xiang_1"/>
            <w:bookmarkEnd w:id="4"/>
            <w:r>
              <w:rPr>
                <w:rFonts w:ascii="仿宋_GB2312" w:eastAsia="仿宋_GB2312" w:hAnsi="宋体"/>
                <w:color w:val="000000" w:themeColor="text1"/>
                <w:kern w:val="0"/>
                <w:szCs w:val="21"/>
              </w:rPr>
              <w:t>（一）以低于房改政策规定的价格购买且没有按照规定补足房价款的；</w:t>
            </w:r>
            <w:hyperlink r:id="rId25" w:history="1"/>
          </w:p>
          <w:p w14:paraId="7BBF3128"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bookmarkStart w:id="5" w:name="tiao_5_kuan_1_xiang_2"/>
            <w:bookmarkEnd w:id="5"/>
            <w:r>
              <w:rPr>
                <w:rFonts w:ascii="仿宋_GB2312" w:eastAsia="仿宋_GB2312" w:hAnsi="宋体"/>
                <w:color w:val="000000" w:themeColor="text1"/>
                <w:kern w:val="0"/>
                <w:szCs w:val="21"/>
              </w:rPr>
              <w:t>（二）住房面积超过省、自治区、直辖市人民政府规定的控制标准，或者违反规定利用公款超标准装修，且超标部分未按照规定退回或者补足房价款及装修费用的；</w:t>
            </w:r>
            <w:hyperlink r:id="rId26" w:history="1"/>
          </w:p>
          <w:p w14:paraId="70CDB8A0"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bookmarkStart w:id="6" w:name="tiao_5_kuan_1_xiang_3"/>
            <w:bookmarkEnd w:id="6"/>
            <w:r>
              <w:rPr>
                <w:rFonts w:ascii="仿宋_GB2312" w:eastAsia="仿宋_GB2312" w:hAnsi="宋体"/>
                <w:color w:val="000000" w:themeColor="text1"/>
                <w:kern w:val="0"/>
                <w:szCs w:val="21"/>
              </w:rPr>
              <w:t>（三）处于户籍冻结地区并已列入拆迁公告范围内的；</w:t>
            </w:r>
            <w:hyperlink r:id="rId27" w:history="1"/>
          </w:p>
          <w:p w14:paraId="1F30BDF3"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bookmarkStart w:id="7" w:name="tiao_5_kuan_1_xiang_4"/>
            <w:bookmarkEnd w:id="7"/>
            <w:r>
              <w:rPr>
                <w:rFonts w:ascii="仿宋_GB2312" w:eastAsia="仿宋_GB2312" w:hAnsi="宋体"/>
                <w:color w:val="000000" w:themeColor="text1"/>
                <w:kern w:val="0"/>
                <w:szCs w:val="21"/>
              </w:rPr>
              <w:t>（四）产权共有的房屋，其他共有人不同意出售的；</w:t>
            </w:r>
            <w:hyperlink r:id="rId28" w:history="1"/>
          </w:p>
          <w:p w14:paraId="2BF3D571"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bookmarkStart w:id="8" w:name="tiao_5_kuan_1_xiang_5"/>
            <w:bookmarkEnd w:id="8"/>
            <w:r>
              <w:rPr>
                <w:rFonts w:ascii="仿宋_GB2312" w:eastAsia="仿宋_GB2312" w:hAnsi="宋体"/>
                <w:color w:val="000000" w:themeColor="text1"/>
                <w:kern w:val="0"/>
                <w:szCs w:val="21"/>
              </w:rPr>
              <w:t>（五）已抵押且未经抵押权人书面同意转让的；</w:t>
            </w:r>
            <w:hyperlink r:id="rId29" w:history="1"/>
          </w:p>
          <w:p w14:paraId="44501270"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bookmarkStart w:id="9" w:name="tiao_5_kuan_1_xiang_6"/>
            <w:bookmarkEnd w:id="9"/>
            <w:r>
              <w:rPr>
                <w:rFonts w:ascii="仿宋_GB2312" w:eastAsia="仿宋_GB2312" w:hAnsi="宋体"/>
                <w:color w:val="000000" w:themeColor="text1"/>
                <w:kern w:val="0"/>
                <w:szCs w:val="21"/>
              </w:rPr>
              <w:t>（六）上市出售后形成新的住房困难的；</w:t>
            </w:r>
            <w:hyperlink r:id="rId30" w:history="1"/>
          </w:p>
          <w:p w14:paraId="4EE029FA"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bookmarkStart w:id="10" w:name="tiao_5_kuan_1_xiang_7"/>
            <w:bookmarkEnd w:id="10"/>
            <w:r>
              <w:rPr>
                <w:rFonts w:ascii="仿宋_GB2312" w:eastAsia="仿宋_GB2312" w:hAnsi="宋体"/>
                <w:color w:val="000000" w:themeColor="text1"/>
                <w:kern w:val="0"/>
                <w:szCs w:val="21"/>
              </w:rPr>
              <w:t>（七）擅自改变房屋使用性质的；</w:t>
            </w:r>
          </w:p>
          <w:p w14:paraId="08B74D1E"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bookmarkStart w:id="11" w:name="tiao_5_kuan_1_xiang_8"/>
            <w:bookmarkEnd w:id="11"/>
            <w:r>
              <w:rPr>
                <w:rFonts w:ascii="仿宋_GB2312" w:eastAsia="仿宋_GB2312" w:hAnsi="宋体"/>
                <w:color w:val="000000" w:themeColor="text1"/>
                <w:kern w:val="0"/>
                <w:szCs w:val="21"/>
              </w:rPr>
              <w:t>（八）法律、法规以及县级以上人民政府规定其他不宜出售的。</w:t>
            </w:r>
          </w:p>
        </w:tc>
        <w:tc>
          <w:tcPr>
            <w:tcW w:w="1134" w:type="dxa"/>
            <w:tcBorders>
              <w:tl2br w:val="nil"/>
              <w:tr2bl w:val="nil"/>
            </w:tcBorders>
            <w:tcMar>
              <w:top w:w="15" w:type="dxa"/>
              <w:left w:w="15" w:type="dxa"/>
              <w:bottom w:w="15" w:type="dxa"/>
              <w:right w:w="15" w:type="dxa"/>
            </w:tcMar>
            <w:vAlign w:val="center"/>
          </w:tcPr>
          <w:p w14:paraId="7B161D96"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A79EB58"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违法所得10万元以下的。</w:t>
            </w:r>
          </w:p>
        </w:tc>
        <w:tc>
          <w:tcPr>
            <w:tcW w:w="3260" w:type="dxa"/>
            <w:tcBorders>
              <w:tl2br w:val="nil"/>
              <w:tr2bl w:val="nil"/>
            </w:tcBorders>
            <w:tcMar>
              <w:top w:w="15" w:type="dxa"/>
              <w:left w:w="15" w:type="dxa"/>
              <w:bottom w:w="15" w:type="dxa"/>
              <w:right w:w="15" w:type="dxa"/>
            </w:tcMar>
            <w:vAlign w:val="center"/>
          </w:tcPr>
          <w:p w14:paraId="52465F84"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没收违法所得，并处1万元以上1.5元以下的罚款。</w:t>
            </w:r>
          </w:p>
        </w:tc>
      </w:tr>
      <w:tr w:rsidR="00446724" w14:paraId="787D1EF3" w14:textId="77777777">
        <w:trPr>
          <w:trHeight w:val="645"/>
          <w:jc w:val="center"/>
        </w:trPr>
        <w:tc>
          <w:tcPr>
            <w:tcW w:w="535" w:type="dxa"/>
            <w:vMerge/>
            <w:tcBorders>
              <w:tl2br w:val="nil"/>
              <w:tr2bl w:val="nil"/>
            </w:tcBorders>
            <w:vAlign w:val="center"/>
          </w:tcPr>
          <w:p w14:paraId="3DD35FF6" w14:textId="77777777" w:rsidR="00446724" w:rsidRDefault="00446724">
            <w:pPr>
              <w:pStyle w:val="ad"/>
              <w:widowControl/>
              <w:numPr>
                <w:ilvl w:val="0"/>
                <w:numId w:val="2"/>
              </w:numPr>
              <w:spacing w:line="260" w:lineRule="exact"/>
              <w:ind w:firstLineChars="0"/>
              <w:jc w:val="center"/>
              <w:textAlignment w:val="center"/>
              <w:rPr>
                <w:color w:val="000000" w:themeColor="text1"/>
              </w:rPr>
            </w:pPr>
          </w:p>
        </w:tc>
        <w:tc>
          <w:tcPr>
            <w:tcW w:w="1684" w:type="dxa"/>
            <w:vMerge/>
            <w:tcBorders>
              <w:tl2br w:val="nil"/>
              <w:tr2bl w:val="nil"/>
            </w:tcBorders>
            <w:vAlign w:val="center"/>
          </w:tcPr>
          <w:p w14:paraId="71152693"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375B6CF" w14:textId="77777777" w:rsidR="00446724" w:rsidRDefault="00446724">
            <w:pPr>
              <w:widowControl/>
              <w:spacing w:line="260" w:lineRule="exact"/>
              <w:textAlignment w:val="center"/>
              <w:rPr>
                <w:color w:val="000000" w:themeColor="text1"/>
              </w:rPr>
            </w:pPr>
          </w:p>
        </w:tc>
        <w:tc>
          <w:tcPr>
            <w:tcW w:w="4120" w:type="dxa"/>
            <w:gridSpan w:val="2"/>
            <w:vMerge/>
            <w:tcBorders>
              <w:tl2br w:val="nil"/>
              <w:tr2bl w:val="nil"/>
            </w:tcBorders>
            <w:vAlign w:val="center"/>
          </w:tcPr>
          <w:p w14:paraId="65F30222" w14:textId="77777777" w:rsidR="00446724" w:rsidRDefault="00446724">
            <w:pPr>
              <w:widowControl/>
              <w:spacing w:line="260" w:lineRule="exact"/>
              <w:textAlignment w:val="center"/>
              <w:rPr>
                <w:color w:val="000000" w:themeColor="text1"/>
              </w:rPr>
            </w:pPr>
          </w:p>
        </w:tc>
        <w:tc>
          <w:tcPr>
            <w:tcW w:w="1134" w:type="dxa"/>
            <w:tcBorders>
              <w:tl2br w:val="nil"/>
              <w:tr2bl w:val="nil"/>
            </w:tcBorders>
            <w:tcMar>
              <w:top w:w="15" w:type="dxa"/>
              <w:left w:w="15" w:type="dxa"/>
              <w:bottom w:w="15" w:type="dxa"/>
              <w:right w:w="15" w:type="dxa"/>
            </w:tcMar>
            <w:vAlign w:val="center"/>
          </w:tcPr>
          <w:p w14:paraId="36A5B18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D97BC4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违法所得10万元以上30万元以下的。</w:t>
            </w:r>
          </w:p>
        </w:tc>
        <w:tc>
          <w:tcPr>
            <w:tcW w:w="3260" w:type="dxa"/>
            <w:tcBorders>
              <w:tl2br w:val="nil"/>
              <w:tr2bl w:val="nil"/>
            </w:tcBorders>
            <w:tcMar>
              <w:top w:w="15" w:type="dxa"/>
              <w:left w:w="15" w:type="dxa"/>
              <w:bottom w:w="15" w:type="dxa"/>
              <w:right w:w="15" w:type="dxa"/>
            </w:tcMar>
            <w:vAlign w:val="center"/>
          </w:tcPr>
          <w:p w14:paraId="111F4A96"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没收违法所得，并处1.5万元以上2.5万元以下的罚款。</w:t>
            </w:r>
          </w:p>
        </w:tc>
      </w:tr>
      <w:tr w:rsidR="00446724" w14:paraId="16865A2D" w14:textId="77777777">
        <w:trPr>
          <w:trHeight w:val="645"/>
          <w:jc w:val="center"/>
        </w:trPr>
        <w:tc>
          <w:tcPr>
            <w:tcW w:w="535" w:type="dxa"/>
            <w:vMerge/>
            <w:tcBorders>
              <w:tl2br w:val="nil"/>
              <w:tr2bl w:val="nil"/>
            </w:tcBorders>
            <w:vAlign w:val="center"/>
          </w:tcPr>
          <w:p w14:paraId="731954E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2DDAE8E0"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224B3D0"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1513159F"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8312D2F"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19F354C"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违法所得30万元以上的。</w:t>
            </w:r>
          </w:p>
        </w:tc>
        <w:tc>
          <w:tcPr>
            <w:tcW w:w="3260" w:type="dxa"/>
            <w:tcBorders>
              <w:tl2br w:val="nil"/>
              <w:tr2bl w:val="nil"/>
            </w:tcBorders>
            <w:tcMar>
              <w:top w:w="15" w:type="dxa"/>
              <w:left w:w="15" w:type="dxa"/>
              <w:bottom w:w="15" w:type="dxa"/>
              <w:right w:w="15" w:type="dxa"/>
            </w:tcMar>
            <w:vAlign w:val="center"/>
          </w:tcPr>
          <w:p w14:paraId="43CC7A8D"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没收违法所得，并处2.5万元以上3万元以下的罚款。</w:t>
            </w:r>
          </w:p>
        </w:tc>
      </w:tr>
      <w:tr w:rsidR="00446724" w14:paraId="1278EE7A" w14:textId="77777777">
        <w:trPr>
          <w:trHeight w:val="2007"/>
          <w:jc w:val="center"/>
        </w:trPr>
        <w:tc>
          <w:tcPr>
            <w:tcW w:w="535" w:type="dxa"/>
            <w:vMerge w:val="restart"/>
            <w:tcBorders>
              <w:tl2br w:val="nil"/>
              <w:tr2bl w:val="nil"/>
            </w:tcBorders>
            <w:vAlign w:val="center"/>
          </w:tcPr>
          <w:p w14:paraId="3B3E39DA"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vAlign w:val="center"/>
          </w:tcPr>
          <w:p w14:paraId="5D3E414D"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将已购公有住房和经济适用住房上市出售后，该户家庭又以非法手段按照成本价（或者标准价）购买公有住房或者政府提供优惠政策建设的住房的</w:t>
            </w:r>
          </w:p>
        </w:tc>
        <w:tc>
          <w:tcPr>
            <w:tcW w:w="983" w:type="dxa"/>
            <w:vMerge w:val="restart"/>
            <w:tcBorders>
              <w:tl2br w:val="nil"/>
              <w:tr2bl w:val="nil"/>
            </w:tcBorders>
            <w:vAlign w:val="center"/>
          </w:tcPr>
          <w:p w14:paraId="385C1066"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《已购公有住房和经济适用住房上市出售管理暂行办法》第十三条，《安徽省职工所购公有住房上市交易管理暂行办法》第十七条</w:t>
            </w:r>
          </w:p>
        </w:tc>
        <w:tc>
          <w:tcPr>
            <w:tcW w:w="4120" w:type="dxa"/>
            <w:gridSpan w:val="2"/>
            <w:vMerge w:val="restart"/>
            <w:tcBorders>
              <w:tl2br w:val="nil"/>
              <w:tr2bl w:val="nil"/>
            </w:tcBorders>
            <w:vAlign w:val="center"/>
          </w:tcPr>
          <w:p w14:paraId="3EEDE256"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《已购公有住房和经济适用住房上市出售管理暂行办法》第十五条</w:t>
            </w:r>
            <w:r>
              <w:rPr>
                <w:rFonts w:ascii="仿宋_GB2312" w:eastAsia="仿宋_GB2312" w:hAnsi="宋体"/>
                <w:color w:val="000000" w:themeColor="text1"/>
                <w:kern w:val="0"/>
                <w:szCs w:val="21"/>
              </w:rPr>
              <w:t>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元以下罚款；或者按照商品房市场价格补齐房价款，并处以10000元以上30000元以下罚款。</w:t>
            </w:r>
          </w:p>
          <w:p w14:paraId="4710C972"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《安徽省职工所购公有住房上市交易管理暂行办法》第十七条职工所购公有住房上市交易后，不得再向所在单位申请分配住房和按照房改政策或者按照国家优惠政策购买条承租公有住房。</w:t>
            </w:r>
          </w:p>
          <w:p w14:paraId="6A0CE9D6"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《已购公有住房和经济适用住房上市出售管理暂行办法》</w:t>
            </w:r>
            <w:r>
              <w:rPr>
                <w:rFonts w:ascii="仿宋_GB2312" w:eastAsia="仿宋_GB2312" w:hAnsi="宋体"/>
                <w:color w:val="000000" w:themeColor="text1"/>
                <w:kern w:val="0"/>
                <w:szCs w:val="21"/>
              </w:rPr>
              <w:t>第十三条</w:t>
            </w:r>
            <w:bookmarkStart w:id="12" w:name="tiao_13_kuan_1"/>
            <w:bookmarkEnd w:id="12"/>
            <w:r>
              <w:rPr>
                <w:rFonts w:ascii="仿宋_GB2312" w:eastAsia="仿宋_GB2312" w:hAnsi="宋体"/>
                <w:color w:val="000000" w:themeColor="text1"/>
                <w:kern w:val="0"/>
                <w:szCs w:val="21"/>
              </w:rPr>
              <w:t>已购公有住房和经济适用住房上市出售后，该户家庭不得再按照成本价或者标准价购买公有住房，也不得再购买经济适用住房等政府提供优惠政策建设的住房。</w:t>
            </w:r>
          </w:p>
        </w:tc>
        <w:tc>
          <w:tcPr>
            <w:tcW w:w="1134" w:type="dxa"/>
            <w:tcBorders>
              <w:tl2br w:val="nil"/>
              <w:tr2bl w:val="nil"/>
            </w:tcBorders>
            <w:tcMar>
              <w:top w:w="15" w:type="dxa"/>
              <w:left w:w="15" w:type="dxa"/>
              <w:bottom w:w="15" w:type="dxa"/>
              <w:right w:w="15" w:type="dxa"/>
            </w:tcMar>
            <w:vAlign w:val="center"/>
          </w:tcPr>
          <w:p w14:paraId="0C73A54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bookmarkStart w:id="13" w:name="tiao_15_kuan_1"/>
            <w:bookmarkEnd w:id="13"/>
            <w:r>
              <w:rPr>
                <w:rFonts w:ascii="仿宋_GB2312" w:eastAsia="仿宋_GB2312" w:hAnsi="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B97D21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住房</w:t>
            </w:r>
            <w:r>
              <w:rPr>
                <w:rFonts w:ascii="仿宋_GB2312" w:eastAsia="仿宋_GB2312" w:hAnsi="宋体" w:hint="eastAsia"/>
                <w:color w:val="000000" w:themeColor="text1"/>
                <w:kern w:val="0"/>
                <w:szCs w:val="21"/>
              </w:rPr>
              <w:t>的市场价格与购买（建设）价格之间的价差在10万</w:t>
            </w:r>
            <w:r>
              <w:rPr>
                <w:rFonts w:ascii="仿宋_GB2312" w:eastAsia="仿宋_GB2312" w:hAnsi="宋体"/>
                <w:color w:val="000000" w:themeColor="text1"/>
                <w:kern w:val="0"/>
                <w:szCs w:val="21"/>
              </w:rPr>
              <w:t>元</w:t>
            </w:r>
            <w:r>
              <w:rPr>
                <w:rFonts w:ascii="仿宋_GB2312" w:eastAsia="仿宋_GB2312" w:hAnsi="宋体" w:hint="eastAsia"/>
                <w:color w:val="000000" w:themeColor="text1"/>
                <w:kern w:val="0"/>
                <w:szCs w:val="21"/>
              </w:rPr>
              <w:t>以下的。</w:t>
            </w:r>
          </w:p>
        </w:tc>
        <w:tc>
          <w:tcPr>
            <w:tcW w:w="3260" w:type="dxa"/>
            <w:tcBorders>
              <w:tl2br w:val="nil"/>
              <w:tr2bl w:val="nil"/>
            </w:tcBorders>
            <w:tcMar>
              <w:top w:w="15" w:type="dxa"/>
              <w:left w:w="15" w:type="dxa"/>
              <w:bottom w:w="15" w:type="dxa"/>
              <w:right w:w="15" w:type="dxa"/>
            </w:tcMar>
            <w:vAlign w:val="center"/>
          </w:tcPr>
          <w:p w14:paraId="1A643CB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责令退回所购房屋，不予办理产权登记手续</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处</w:t>
            </w:r>
            <w:r>
              <w:rPr>
                <w:rFonts w:ascii="仿宋_GB2312" w:eastAsia="仿宋_GB2312" w:hAnsi="宋体" w:hint="eastAsia"/>
                <w:color w:val="000000" w:themeColor="text1"/>
                <w:kern w:val="0"/>
                <w:szCs w:val="21"/>
              </w:rPr>
              <w:t>1万</w:t>
            </w:r>
            <w:r>
              <w:rPr>
                <w:rFonts w:ascii="仿宋_GB2312" w:eastAsia="仿宋_GB2312" w:hAnsi="宋体"/>
                <w:color w:val="000000" w:themeColor="text1"/>
                <w:kern w:val="0"/>
                <w:szCs w:val="21"/>
              </w:rPr>
              <w:t>元以上</w:t>
            </w:r>
            <w:r>
              <w:rPr>
                <w:rFonts w:ascii="仿宋_GB2312" w:eastAsia="仿宋_GB2312" w:hAnsi="宋体" w:hint="eastAsia"/>
                <w:color w:val="000000" w:themeColor="text1"/>
                <w:kern w:val="0"/>
                <w:szCs w:val="21"/>
              </w:rPr>
              <w:t>1.5万</w:t>
            </w:r>
            <w:r>
              <w:rPr>
                <w:rFonts w:ascii="仿宋_GB2312" w:eastAsia="仿宋_GB2312" w:hAnsi="宋体"/>
                <w:color w:val="000000" w:themeColor="text1"/>
                <w:kern w:val="0"/>
                <w:szCs w:val="21"/>
              </w:rPr>
              <w:t>元以下的罚款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或者按照商品房市场价格补交房价款，并处以 1</w:t>
            </w:r>
            <w:r>
              <w:rPr>
                <w:rFonts w:ascii="仿宋_GB2312" w:eastAsia="仿宋_GB2312" w:hAnsi="宋体" w:hint="eastAsia"/>
                <w:color w:val="000000" w:themeColor="text1"/>
                <w:kern w:val="0"/>
                <w:szCs w:val="21"/>
              </w:rPr>
              <w:t>万</w:t>
            </w:r>
            <w:r>
              <w:rPr>
                <w:rFonts w:ascii="仿宋_GB2312" w:eastAsia="仿宋_GB2312" w:hAnsi="宋体"/>
                <w:color w:val="000000" w:themeColor="text1"/>
                <w:kern w:val="0"/>
                <w:szCs w:val="21"/>
              </w:rPr>
              <w:t>元以上</w:t>
            </w:r>
            <w:r>
              <w:rPr>
                <w:rFonts w:ascii="仿宋_GB2312" w:eastAsia="仿宋_GB2312" w:hAnsi="宋体" w:hint="eastAsia"/>
                <w:color w:val="000000" w:themeColor="text1"/>
                <w:kern w:val="0"/>
                <w:szCs w:val="21"/>
              </w:rPr>
              <w:t>1.5万</w:t>
            </w:r>
            <w:r>
              <w:rPr>
                <w:rFonts w:ascii="仿宋_GB2312" w:eastAsia="仿宋_GB2312" w:hAnsi="宋体"/>
                <w:color w:val="000000" w:themeColor="text1"/>
                <w:kern w:val="0"/>
                <w:szCs w:val="21"/>
              </w:rPr>
              <w:t>元以下罚款</w:t>
            </w:r>
            <w:r>
              <w:rPr>
                <w:rFonts w:ascii="仿宋_GB2312" w:eastAsia="仿宋_GB2312" w:hAnsi="宋体" w:hint="eastAsia"/>
                <w:color w:val="000000" w:themeColor="text1"/>
                <w:kern w:val="0"/>
                <w:szCs w:val="21"/>
              </w:rPr>
              <w:t>。</w:t>
            </w:r>
          </w:p>
        </w:tc>
      </w:tr>
      <w:tr w:rsidR="00446724" w14:paraId="31FBFAD2" w14:textId="77777777">
        <w:trPr>
          <w:trHeight w:val="2007"/>
          <w:jc w:val="center"/>
        </w:trPr>
        <w:tc>
          <w:tcPr>
            <w:tcW w:w="535" w:type="dxa"/>
            <w:vMerge/>
            <w:tcBorders>
              <w:tl2br w:val="nil"/>
              <w:tr2bl w:val="nil"/>
            </w:tcBorders>
            <w:vAlign w:val="center"/>
          </w:tcPr>
          <w:p w14:paraId="44617D2F" w14:textId="77777777" w:rsidR="00446724" w:rsidRDefault="00446724">
            <w:pPr>
              <w:pStyle w:val="ad"/>
              <w:widowControl/>
              <w:numPr>
                <w:ilvl w:val="0"/>
                <w:numId w:val="2"/>
              </w:numPr>
              <w:spacing w:line="260" w:lineRule="exact"/>
              <w:ind w:firstLineChars="0"/>
              <w:jc w:val="center"/>
              <w:textAlignment w:val="center"/>
              <w:rPr>
                <w:color w:val="000000" w:themeColor="text1"/>
              </w:rPr>
            </w:pPr>
          </w:p>
        </w:tc>
        <w:tc>
          <w:tcPr>
            <w:tcW w:w="1684" w:type="dxa"/>
            <w:vMerge/>
            <w:tcBorders>
              <w:tl2br w:val="nil"/>
              <w:tr2bl w:val="nil"/>
            </w:tcBorders>
            <w:vAlign w:val="center"/>
          </w:tcPr>
          <w:p w14:paraId="6B0C5D1F"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45D616D"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1D6F737B"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7AE0A34"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ACA428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住房</w:t>
            </w:r>
            <w:r>
              <w:rPr>
                <w:rFonts w:ascii="仿宋_GB2312" w:eastAsia="仿宋_GB2312" w:hAnsi="宋体" w:hint="eastAsia"/>
                <w:color w:val="000000" w:themeColor="text1"/>
                <w:kern w:val="0"/>
                <w:szCs w:val="21"/>
              </w:rPr>
              <w:t>的市场价格与购买（建设）价格之间的价差在10万以上20万</w:t>
            </w:r>
            <w:r>
              <w:rPr>
                <w:rFonts w:ascii="仿宋_GB2312" w:eastAsia="仿宋_GB2312" w:hAnsi="宋体"/>
                <w:color w:val="000000" w:themeColor="text1"/>
                <w:kern w:val="0"/>
                <w:szCs w:val="21"/>
              </w:rPr>
              <w:t>元</w:t>
            </w:r>
            <w:r>
              <w:rPr>
                <w:rFonts w:ascii="仿宋_GB2312" w:eastAsia="仿宋_GB2312" w:hAnsi="宋体" w:hint="eastAsia"/>
                <w:color w:val="000000" w:themeColor="text1"/>
                <w:kern w:val="0"/>
                <w:szCs w:val="21"/>
              </w:rPr>
              <w:t>以下的。</w:t>
            </w:r>
          </w:p>
        </w:tc>
        <w:tc>
          <w:tcPr>
            <w:tcW w:w="3260" w:type="dxa"/>
            <w:tcBorders>
              <w:tl2br w:val="nil"/>
              <w:tr2bl w:val="nil"/>
            </w:tcBorders>
            <w:tcMar>
              <w:top w:w="15" w:type="dxa"/>
              <w:left w:w="15" w:type="dxa"/>
              <w:bottom w:w="15" w:type="dxa"/>
              <w:right w:w="15" w:type="dxa"/>
            </w:tcMar>
            <w:vAlign w:val="center"/>
          </w:tcPr>
          <w:p w14:paraId="4C674CD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责令退回所购房屋，不予办理产权登记手续</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处</w:t>
            </w:r>
            <w:r>
              <w:rPr>
                <w:rFonts w:ascii="仿宋_GB2312" w:eastAsia="仿宋_GB2312" w:hAnsi="宋体" w:hint="eastAsia"/>
                <w:color w:val="000000" w:themeColor="text1"/>
                <w:kern w:val="0"/>
                <w:szCs w:val="21"/>
              </w:rPr>
              <w:t>1.5万</w:t>
            </w:r>
            <w:r>
              <w:rPr>
                <w:rFonts w:ascii="仿宋_GB2312" w:eastAsia="仿宋_GB2312" w:hAnsi="宋体"/>
                <w:color w:val="000000" w:themeColor="text1"/>
                <w:kern w:val="0"/>
                <w:szCs w:val="21"/>
              </w:rPr>
              <w:t>元以上</w:t>
            </w:r>
            <w:r>
              <w:rPr>
                <w:rFonts w:ascii="仿宋_GB2312" w:eastAsia="仿宋_GB2312" w:hAnsi="宋体" w:hint="eastAsia"/>
                <w:color w:val="000000" w:themeColor="text1"/>
                <w:kern w:val="0"/>
                <w:szCs w:val="21"/>
              </w:rPr>
              <w:t>2.5万</w:t>
            </w:r>
            <w:r>
              <w:rPr>
                <w:rFonts w:ascii="仿宋_GB2312" w:eastAsia="仿宋_GB2312" w:hAnsi="宋体"/>
                <w:color w:val="000000" w:themeColor="text1"/>
                <w:kern w:val="0"/>
                <w:szCs w:val="21"/>
              </w:rPr>
              <w:t>元以下的罚款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或者按照商品房市场价格补交房价款，并处以 1</w:t>
            </w:r>
            <w:r>
              <w:rPr>
                <w:rFonts w:ascii="仿宋_GB2312" w:eastAsia="仿宋_GB2312" w:hAnsi="宋体" w:hint="eastAsia"/>
                <w:color w:val="000000" w:themeColor="text1"/>
                <w:kern w:val="0"/>
                <w:szCs w:val="21"/>
              </w:rPr>
              <w:t>.5万</w:t>
            </w:r>
            <w:r>
              <w:rPr>
                <w:rFonts w:ascii="仿宋_GB2312" w:eastAsia="仿宋_GB2312" w:hAnsi="宋体"/>
                <w:color w:val="000000" w:themeColor="text1"/>
                <w:kern w:val="0"/>
                <w:szCs w:val="21"/>
              </w:rPr>
              <w:t>元以上</w:t>
            </w:r>
            <w:r>
              <w:rPr>
                <w:rFonts w:ascii="仿宋_GB2312" w:eastAsia="仿宋_GB2312" w:hAnsi="宋体" w:hint="eastAsia"/>
                <w:color w:val="000000" w:themeColor="text1"/>
                <w:kern w:val="0"/>
                <w:szCs w:val="21"/>
              </w:rPr>
              <w:t>2.5万</w:t>
            </w:r>
            <w:r>
              <w:rPr>
                <w:rFonts w:ascii="仿宋_GB2312" w:eastAsia="仿宋_GB2312" w:hAnsi="宋体"/>
                <w:color w:val="000000" w:themeColor="text1"/>
                <w:kern w:val="0"/>
                <w:szCs w:val="21"/>
              </w:rPr>
              <w:t>元以下罚款</w:t>
            </w:r>
            <w:r>
              <w:rPr>
                <w:rFonts w:ascii="仿宋_GB2312" w:eastAsia="仿宋_GB2312" w:hAnsi="宋体" w:hint="eastAsia"/>
                <w:color w:val="000000" w:themeColor="text1"/>
                <w:kern w:val="0"/>
                <w:szCs w:val="21"/>
              </w:rPr>
              <w:t>。</w:t>
            </w:r>
          </w:p>
        </w:tc>
      </w:tr>
      <w:tr w:rsidR="00446724" w14:paraId="59DD248C" w14:textId="77777777">
        <w:trPr>
          <w:trHeight w:val="2007"/>
          <w:jc w:val="center"/>
        </w:trPr>
        <w:tc>
          <w:tcPr>
            <w:tcW w:w="535" w:type="dxa"/>
            <w:vMerge/>
            <w:tcBorders>
              <w:tl2br w:val="nil"/>
              <w:tr2bl w:val="nil"/>
            </w:tcBorders>
            <w:vAlign w:val="center"/>
          </w:tcPr>
          <w:p w14:paraId="2AD229E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hint="eastAsia"/>
                <w:color w:val="000000" w:themeColor="text1"/>
                <w:kern w:val="0"/>
                <w:szCs w:val="21"/>
              </w:rPr>
            </w:pPr>
          </w:p>
        </w:tc>
        <w:tc>
          <w:tcPr>
            <w:tcW w:w="1684" w:type="dxa"/>
            <w:vMerge/>
            <w:tcBorders>
              <w:tl2br w:val="nil"/>
              <w:tr2bl w:val="nil"/>
            </w:tcBorders>
            <w:vAlign w:val="center"/>
          </w:tcPr>
          <w:p w14:paraId="5B9E2DB3"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5E4C215D"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4120" w:type="dxa"/>
            <w:gridSpan w:val="2"/>
            <w:vMerge/>
            <w:tcBorders>
              <w:tl2br w:val="nil"/>
              <w:tr2bl w:val="nil"/>
            </w:tcBorders>
            <w:vAlign w:val="center"/>
          </w:tcPr>
          <w:p w14:paraId="29A8D7DC"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D6DDC0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A9FC35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住房</w:t>
            </w:r>
            <w:r>
              <w:rPr>
                <w:rFonts w:ascii="仿宋_GB2312" w:eastAsia="仿宋_GB2312" w:hAnsi="宋体" w:hint="eastAsia"/>
                <w:color w:val="000000" w:themeColor="text1"/>
                <w:kern w:val="0"/>
                <w:szCs w:val="21"/>
              </w:rPr>
              <w:t>的市场价格与购买（建设）价格之间的价差在20万</w:t>
            </w:r>
            <w:r>
              <w:rPr>
                <w:rFonts w:ascii="仿宋_GB2312" w:eastAsia="仿宋_GB2312" w:hAnsi="宋体"/>
                <w:color w:val="000000" w:themeColor="text1"/>
                <w:kern w:val="0"/>
                <w:szCs w:val="21"/>
              </w:rPr>
              <w:t>元</w:t>
            </w:r>
            <w:r>
              <w:rPr>
                <w:rFonts w:ascii="仿宋_GB2312" w:eastAsia="仿宋_GB2312" w:hAnsi="宋体" w:hint="eastAsia"/>
                <w:color w:val="000000" w:themeColor="text1"/>
                <w:kern w:val="0"/>
                <w:szCs w:val="21"/>
              </w:rPr>
              <w:t>以上的。</w:t>
            </w:r>
          </w:p>
        </w:tc>
        <w:tc>
          <w:tcPr>
            <w:tcW w:w="3260" w:type="dxa"/>
            <w:tcBorders>
              <w:tl2br w:val="nil"/>
              <w:tr2bl w:val="nil"/>
            </w:tcBorders>
            <w:tcMar>
              <w:top w:w="15" w:type="dxa"/>
              <w:left w:w="15" w:type="dxa"/>
              <w:bottom w:w="15" w:type="dxa"/>
              <w:right w:w="15" w:type="dxa"/>
            </w:tcMar>
            <w:vAlign w:val="center"/>
          </w:tcPr>
          <w:p w14:paraId="2E162B5D" w14:textId="77777777" w:rsidR="00446724" w:rsidRDefault="00446724">
            <w:pPr>
              <w:widowControl/>
              <w:spacing w:line="260" w:lineRule="exact"/>
              <w:ind w:firstLineChars="104" w:firstLine="218"/>
              <w:textAlignment w:val="center"/>
              <w:rPr>
                <w:rFonts w:ascii="仿宋_GB2312" w:eastAsia="仿宋_GB2312" w:hAnsi="宋体" w:hint="eastAsia"/>
                <w:color w:val="000000" w:themeColor="text1"/>
                <w:kern w:val="0"/>
                <w:szCs w:val="21"/>
              </w:rPr>
            </w:pPr>
          </w:p>
          <w:p w14:paraId="238A5632" w14:textId="77777777" w:rsidR="00446724" w:rsidRDefault="00446724">
            <w:pPr>
              <w:widowControl/>
              <w:spacing w:line="260" w:lineRule="exact"/>
              <w:ind w:firstLineChars="104" w:firstLine="218"/>
              <w:textAlignment w:val="center"/>
              <w:rPr>
                <w:rFonts w:ascii="仿宋_GB2312" w:eastAsia="仿宋_GB2312" w:hAnsi="宋体" w:hint="eastAsia"/>
                <w:color w:val="000000" w:themeColor="text1"/>
                <w:kern w:val="0"/>
                <w:szCs w:val="21"/>
              </w:rPr>
            </w:pPr>
          </w:p>
          <w:p w14:paraId="0D19739D"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color w:val="000000" w:themeColor="text1"/>
                <w:kern w:val="0"/>
                <w:szCs w:val="21"/>
              </w:rPr>
              <w:t>责令退回所购房屋，不予办理产权登记手续</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处</w:t>
            </w:r>
            <w:r>
              <w:rPr>
                <w:rFonts w:ascii="仿宋_GB2312" w:eastAsia="仿宋_GB2312" w:hAnsi="宋体" w:hint="eastAsia"/>
                <w:color w:val="000000" w:themeColor="text1"/>
                <w:kern w:val="0"/>
                <w:szCs w:val="21"/>
              </w:rPr>
              <w:t>2.5万</w:t>
            </w:r>
            <w:r>
              <w:rPr>
                <w:rFonts w:ascii="仿宋_GB2312" w:eastAsia="仿宋_GB2312" w:hAnsi="宋体"/>
                <w:color w:val="000000" w:themeColor="text1"/>
                <w:kern w:val="0"/>
                <w:szCs w:val="21"/>
              </w:rPr>
              <w:t>元以上</w:t>
            </w:r>
            <w:r>
              <w:rPr>
                <w:rFonts w:ascii="仿宋_GB2312" w:eastAsia="仿宋_GB2312" w:hAnsi="宋体" w:hint="eastAsia"/>
                <w:color w:val="000000" w:themeColor="text1"/>
                <w:kern w:val="0"/>
                <w:szCs w:val="21"/>
              </w:rPr>
              <w:t>3万</w:t>
            </w:r>
            <w:r>
              <w:rPr>
                <w:rFonts w:ascii="仿宋_GB2312" w:eastAsia="仿宋_GB2312" w:hAnsi="宋体"/>
                <w:color w:val="000000" w:themeColor="text1"/>
                <w:kern w:val="0"/>
                <w:szCs w:val="21"/>
              </w:rPr>
              <w:t>元以下的罚款</w:t>
            </w:r>
            <w:r>
              <w:rPr>
                <w:rFonts w:ascii="仿宋_GB2312" w:eastAsia="仿宋_GB2312" w:hAnsi="宋体" w:hint="eastAsia"/>
                <w:color w:val="000000" w:themeColor="text1"/>
                <w:kern w:val="0"/>
                <w:szCs w:val="21"/>
              </w:rPr>
              <w:t>；</w:t>
            </w:r>
            <w:r>
              <w:rPr>
                <w:rFonts w:ascii="仿宋_GB2312" w:eastAsia="仿宋_GB2312" w:hAnsi="宋体"/>
                <w:color w:val="000000" w:themeColor="text1"/>
                <w:kern w:val="0"/>
                <w:szCs w:val="21"/>
              </w:rPr>
              <w:t>或者按照商品房市场价格补交房价款，并处以</w:t>
            </w:r>
            <w:r>
              <w:rPr>
                <w:rFonts w:ascii="仿宋_GB2312" w:eastAsia="仿宋_GB2312" w:hAnsi="宋体" w:hint="eastAsia"/>
                <w:color w:val="000000" w:themeColor="text1"/>
                <w:kern w:val="0"/>
                <w:szCs w:val="21"/>
              </w:rPr>
              <w:t>2.5万</w:t>
            </w:r>
            <w:r>
              <w:rPr>
                <w:rFonts w:ascii="仿宋_GB2312" w:eastAsia="仿宋_GB2312" w:hAnsi="宋体"/>
                <w:color w:val="000000" w:themeColor="text1"/>
                <w:kern w:val="0"/>
                <w:szCs w:val="21"/>
              </w:rPr>
              <w:t>元以上3</w:t>
            </w:r>
            <w:r>
              <w:rPr>
                <w:rFonts w:ascii="仿宋_GB2312" w:eastAsia="仿宋_GB2312" w:hAnsi="宋体" w:hint="eastAsia"/>
                <w:color w:val="000000" w:themeColor="text1"/>
                <w:kern w:val="0"/>
                <w:szCs w:val="21"/>
              </w:rPr>
              <w:t>万</w:t>
            </w:r>
            <w:r>
              <w:rPr>
                <w:rFonts w:ascii="仿宋_GB2312" w:eastAsia="仿宋_GB2312" w:hAnsi="宋体"/>
                <w:color w:val="000000" w:themeColor="text1"/>
                <w:kern w:val="0"/>
                <w:szCs w:val="21"/>
              </w:rPr>
              <w:t>元以下罚款</w:t>
            </w:r>
            <w:r>
              <w:rPr>
                <w:rFonts w:ascii="仿宋_GB2312" w:eastAsia="仿宋_GB2312" w:hAnsi="宋体" w:hint="eastAsia"/>
                <w:color w:val="000000" w:themeColor="text1"/>
                <w:kern w:val="0"/>
                <w:szCs w:val="21"/>
              </w:rPr>
              <w:t>。</w:t>
            </w:r>
          </w:p>
          <w:p w14:paraId="24751166" w14:textId="77777777" w:rsidR="00446724" w:rsidRDefault="00446724">
            <w:pPr>
              <w:widowControl/>
              <w:spacing w:line="260" w:lineRule="exact"/>
              <w:ind w:firstLineChars="104" w:firstLine="218"/>
              <w:textAlignment w:val="center"/>
              <w:rPr>
                <w:rFonts w:ascii="仿宋_GB2312" w:eastAsia="仿宋_GB2312" w:hAnsi="宋体" w:hint="eastAsia"/>
                <w:color w:val="000000" w:themeColor="text1"/>
                <w:kern w:val="0"/>
                <w:szCs w:val="21"/>
              </w:rPr>
            </w:pPr>
          </w:p>
          <w:p w14:paraId="3A2934D8" w14:textId="77777777" w:rsidR="00446724" w:rsidRDefault="00446724">
            <w:pPr>
              <w:widowControl/>
              <w:spacing w:line="260" w:lineRule="exact"/>
              <w:textAlignment w:val="center"/>
              <w:rPr>
                <w:rFonts w:ascii="仿宋_GB2312" w:eastAsia="仿宋_GB2312" w:hAnsi="宋体" w:hint="eastAsia"/>
                <w:color w:val="000000" w:themeColor="text1"/>
                <w:kern w:val="0"/>
                <w:szCs w:val="21"/>
              </w:rPr>
            </w:pPr>
          </w:p>
        </w:tc>
      </w:tr>
      <w:tr w:rsidR="00446724" w14:paraId="2E8899E0" w14:textId="77777777">
        <w:trPr>
          <w:trHeight w:val="334"/>
          <w:jc w:val="center"/>
        </w:trPr>
        <w:tc>
          <w:tcPr>
            <w:tcW w:w="13860" w:type="dxa"/>
            <w:gridSpan w:val="9"/>
            <w:tcBorders>
              <w:tl2br w:val="nil"/>
              <w:tr2bl w:val="nil"/>
            </w:tcBorders>
            <w:tcMar>
              <w:top w:w="15" w:type="dxa"/>
              <w:left w:w="15" w:type="dxa"/>
              <w:bottom w:w="15" w:type="dxa"/>
              <w:right w:w="15" w:type="dxa"/>
            </w:tcMar>
            <w:vAlign w:val="center"/>
          </w:tcPr>
          <w:p w14:paraId="13D00626" w14:textId="77777777" w:rsidR="00446724" w:rsidRDefault="00000000">
            <w:pPr>
              <w:pStyle w:val="ad"/>
              <w:widowControl/>
              <w:spacing w:line="260" w:lineRule="exact"/>
              <w:ind w:firstLineChars="0" w:firstLine="0"/>
              <w:jc w:val="center"/>
              <w:textAlignment w:val="center"/>
              <w:rPr>
                <w:rFonts w:ascii="仿宋_GB2312" w:eastAsia="仿宋_GB2312" w:hAnsi="宋体" w:hint="eastAsia"/>
                <w:b/>
                <w:bCs/>
                <w:color w:val="000000" w:themeColor="text1"/>
                <w:kern w:val="0"/>
                <w:szCs w:val="21"/>
              </w:rPr>
            </w:pPr>
            <w:r>
              <w:rPr>
                <w:rFonts w:ascii="仿宋_GB2312" w:eastAsia="仿宋_GB2312" w:hAnsi="宋体" w:hint="eastAsia"/>
                <w:b/>
                <w:bCs/>
                <w:color w:val="000000" w:themeColor="text1"/>
                <w:kern w:val="0"/>
                <w:szCs w:val="21"/>
              </w:rPr>
              <w:t>住房公积金类（2项）</w:t>
            </w:r>
          </w:p>
        </w:tc>
      </w:tr>
      <w:tr w:rsidR="00446724" w14:paraId="23E748AC" w14:textId="77777777">
        <w:trPr>
          <w:trHeight w:val="334"/>
          <w:jc w:val="center"/>
        </w:trPr>
        <w:tc>
          <w:tcPr>
            <w:tcW w:w="535" w:type="dxa"/>
            <w:vMerge w:val="restart"/>
            <w:tcBorders>
              <w:tl2br w:val="nil"/>
              <w:tr2bl w:val="nil"/>
            </w:tcBorders>
            <w:tcMar>
              <w:top w:w="15" w:type="dxa"/>
              <w:left w:w="15" w:type="dxa"/>
              <w:bottom w:w="15" w:type="dxa"/>
              <w:right w:w="15" w:type="dxa"/>
            </w:tcMar>
            <w:vAlign w:val="center"/>
          </w:tcPr>
          <w:p w14:paraId="4983F772" w14:textId="77777777" w:rsidR="00446724" w:rsidRDefault="00446724">
            <w:pPr>
              <w:pStyle w:val="ad"/>
              <w:widowControl/>
              <w:numPr>
                <w:ilvl w:val="0"/>
                <w:numId w:val="1"/>
              </w:numPr>
              <w:spacing w:line="260" w:lineRule="exact"/>
              <w:jc w:val="center"/>
              <w:rPr>
                <w:rFonts w:ascii="仿宋_GB2312" w:eastAsia="仿宋_GB2312" w:hAnsi="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66B8BEC8"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单位不办理住房公积金缴存登记</w:t>
            </w:r>
          </w:p>
        </w:tc>
        <w:tc>
          <w:tcPr>
            <w:tcW w:w="983" w:type="dxa"/>
            <w:vMerge w:val="restart"/>
            <w:tcBorders>
              <w:tl2br w:val="nil"/>
              <w:tr2bl w:val="nil"/>
            </w:tcBorders>
            <w:tcMar>
              <w:top w:w="15" w:type="dxa"/>
              <w:left w:w="15" w:type="dxa"/>
              <w:bottom w:w="15" w:type="dxa"/>
              <w:right w:w="15" w:type="dxa"/>
            </w:tcMar>
            <w:vAlign w:val="center"/>
          </w:tcPr>
          <w:p w14:paraId="587BEDD9"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《住房公积金管理条例》第十三条第二款</w:t>
            </w:r>
          </w:p>
        </w:tc>
        <w:tc>
          <w:tcPr>
            <w:tcW w:w="4120" w:type="dxa"/>
            <w:gridSpan w:val="2"/>
            <w:vMerge w:val="restart"/>
            <w:tcBorders>
              <w:tl2br w:val="nil"/>
              <w:tr2bl w:val="nil"/>
            </w:tcBorders>
            <w:tcMar>
              <w:top w:w="15" w:type="dxa"/>
              <w:left w:w="15" w:type="dxa"/>
              <w:bottom w:w="15" w:type="dxa"/>
              <w:right w:w="15" w:type="dxa"/>
            </w:tcMar>
            <w:vAlign w:val="center"/>
          </w:tcPr>
          <w:p w14:paraId="25608CF4"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p w14:paraId="040C2E6F"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《住房公积金管理条例》第十三条第二款单位应当向住房公积金管理中心办理住房公积金缴存登记，并为本单位职工办理住房公积金账户设立手续。每个职工只能有一个住房公积金账户。</w:t>
            </w:r>
          </w:p>
        </w:tc>
        <w:tc>
          <w:tcPr>
            <w:tcW w:w="1134" w:type="dxa"/>
            <w:vMerge w:val="restart"/>
            <w:tcBorders>
              <w:tl2br w:val="nil"/>
              <w:tr2bl w:val="nil"/>
            </w:tcBorders>
            <w:tcMar>
              <w:top w:w="15" w:type="dxa"/>
              <w:left w:w="15" w:type="dxa"/>
              <w:bottom w:w="15" w:type="dxa"/>
              <w:right w:w="15" w:type="dxa"/>
            </w:tcMar>
            <w:vAlign w:val="center"/>
          </w:tcPr>
          <w:p w14:paraId="625DF7D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tcMar>
              <w:top w:w="15" w:type="dxa"/>
              <w:left w:w="15" w:type="dxa"/>
              <w:bottom w:w="15" w:type="dxa"/>
              <w:right w:w="15" w:type="dxa"/>
            </w:tcMar>
            <w:vAlign w:val="center"/>
          </w:tcPr>
          <w:p w14:paraId="49FAEB8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单位设立时间3年以下的，经住房公积金管理中心责令限期办理,逾期不办理的。</w:t>
            </w:r>
          </w:p>
        </w:tc>
        <w:tc>
          <w:tcPr>
            <w:tcW w:w="3260" w:type="dxa"/>
            <w:tcBorders>
              <w:tl2br w:val="nil"/>
              <w:tr2bl w:val="nil"/>
            </w:tcBorders>
            <w:tcMar>
              <w:top w:w="15" w:type="dxa"/>
              <w:left w:w="15" w:type="dxa"/>
              <w:bottom w:w="15" w:type="dxa"/>
              <w:right w:w="15" w:type="dxa"/>
            </w:tcMar>
            <w:vAlign w:val="center"/>
          </w:tcPr>
          <w:p w14:paraId="3A2B22EA"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对单位处以1万元罚款。</w:t>
            </w:r>
          </w:p>
        </w:tc>
      </w:tr>
      <w:tr w:rsidR="00446724" w14:paraId="3586F096" w14:textId="77777777">
        <w:trPr>
          <w:trHeight w:val="334"/>
          <w:jc w:val="center"/>
        </w:trPr>
        <w:tc>
          <w:tcPr>
            <w:tcW w:w="535" w:type="dxa"/>
            <w:vMerge/>
            <w:tcBorders>
              <w:tl2br w:val="nil"/>
              <w:tr2bl w:val="nil"/>
            </w:tcBorders>
            <w:vAlign w:val="center"/>
          </w:tcPr>
          <w:p w14:paraId="7ADBA3E8"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572BE8AD"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4A8A162E"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2E81BAAE"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vMerge/>
            <w:tcBorders>
              <w:tl2br w:val="nil"/>
              <w:tr2bl w:val="nil"/>
            </w:tcBorders>
            <w:vAlign w:val="center"/>
          </w:tcPr>
          <w:p w14:paraId="41E36221" w14:textId="77777777" w:rsidR="00446724" w:rsidRDefault="00446724">
            <w:pPr>
              <w:widowControl/>
              <w:spacing w:line="260" w:lineRule="exact"/>
              <w:ind w:firstLineChars="104" w:firstLine="218"/>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4B38595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单位设立时间3年以上5年以下的，经住房公积金管理中心责令限期办理,逾期仍不办理的。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4BC73D4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对单位处以1万元以上2万元以下罚款。</w:t>
            </w:r>
          </w:p>
        </w:tc>
      </w:tr>
      <w:tr w:rsidR="00446724" w14:paraId="356F1222" w14:textId="77777777">
        <w:trPr>
          <w:trHeight w:val="334"/>
          <w:jc w:val="center"/>
        </w:trPr>
        <w:tc>
          <w:tcPr>
            <w:tcW w:w="535" w:type="dxa"/>
            <w:vMerge/>
            <w:tcBorders>
              <w:tl2br w:val="nil"/>
              <w:tr2bl w:val="nil"/>
            </w:tcBorders>
            <w:vAlign w:val="center"/>
          </w:tcPr>
          <w:p w14:paraId="14C886E2"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6BEB3E27"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3ABC44E5"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63ABE03A"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vMerge w:val="restart"/>
            <w:tcBorders>
              <w:tl2br w:val="nil"/>
              <w:tr2bl w:val="nil"/>
            </w:tcBorders>
            <w:tcMar>
              <w:top w:w="15" w:type="dxa"/>
              <w:left w:w="15" w:type="dxa"/>
              <w:bottom w:w="15" w:type="dxa"/>
              <w:right w:w="15" w:type="dxa"/>
            </w:tcMar>
            <w:vAlign w:val="center"/>
          </w:tcPr>
          <w:p w14:paraId="53C60582"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tcMar>
              <w:top w:w="15" w:type="dxa"/>
              <w:left w:w="15" w:type="dxa"/>
              <w:bottom w:w="15" w:type="dxa"/>
              <w:right w:w="15" w:type="dxa"/>
            </w:tcMar>
            <w:vAlign w:val="center"/>
          </w:tcPr>
          <w:p w14:paraId="6ECE3067"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单位设立时间6年以上10年以下的，经住房公积金管理中心责令限期办理,逾期仍不办理的。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7723D9FF"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对单位处以2万元以上3万元以下罚款。</w:t>
            </w:r>
          </w:p>
        </w:tc>
      </w:tr>
      <w:tr w:rsidR="00446724" w14:paraId="31D768FA" w14:textId="77777777">
        <w:trPr>
          <w:trHeight w:val="334"/>
          <w:jc w:val="center"/>
        </w:trPr>
        <w:tc>
          <w:tcPr>
            <w:tcW w:w="535" w:type="dxa"/>
            <w:vMerge/>
            <w:tcBorders>
              <w:tl2br w:val="nil"/>
              <w:tr2bl w:val="nil"/>
            </w:tcBorders>
            <w:vAlign w:val="center"/>
          </w:tcPr>
          <w:p w14:paraId="01177DFE"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7D49325E"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C1E29B8"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2C33810A"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vMerge/>
            <w:tcBorders>
              <w:tl2br w:val="nil"/>
              <w:tr2bl w:val="nil"/>
            </w:tcBorders>
            <w:vAlign w:val="center"/>
          </w:tcPr>
          <w:p w14:paraId="4EEA2696" w14:textId="77777777" w:rsidR="00446724" w:rsidRDefault="00446724">
            <w:pPr>
              <w:widowControl/>
              <w:spacing w:line="260" w:lineRule="exact"/>
              <w:ind w:firstLineChars="104" w:firstLine="218"/>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07D72D0D"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单位设立时间11年以上15年以下的，经住房公积金管理中心责令限期办理,逾期仍不办理的。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64E7F60E"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对单位处以3万元以上4万元以下罚款。</w:t>
            </w:r>
          </w:p>
        </w:tc>
      </w:tr>
      <w:tr w:rsidR="00446724" w14:paraId="549DC694" w14:textId="77777777">
        <w:trPr>
          <w:trHeight w:val="334"/>
          <w:jc w:val="center"/>
        </w:trPr>
        <w:tc>
          <w:tcPr>
            <w:tcW w:w="535" w:type="dxa"/>
            <w:vMerge/>
            <w:tcBorders>
              <w:tl2br w:val="nil"/>
              <w:tr2bl w:val="nil"/>
            </w:tcBorders>
            <w:vAlign w:val="center"/>
          </w:tcPr>
          <w:p w14:paraId="2FE31C42"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36BFD6DC"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8A28950"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0E7AC8A3"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76FD16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tcMar>
              <w:top w:w="15" w:type="dxa"/>
              <w:left w:w="15" w:type="dxa"/>
              <w:bottom w:w="15" w:type="dxa"/>
              <w:right w:w="15" w:type="dxa"/>
            </w:tcMar>
            <w:vAlign w:val="center"/>
          </w:tcPr>
          <w:p w14:paraId="37C070F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单位设立时间在以15年以上的，经住房公积金管理中心责令限期办理,逾期仍不办理的。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6CBAC82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对单位处以4万元以上5万元以下罚款。</w:t>
            </w:r>
          </w:p>
        </w:tc>
      </w:tr>
      <w:tr w:rsidR="00446724" w14:paraId="385F24BA" w14:textId="77777777">
        <w:trPr>
          <w:trHeight w:val="334"/>
          <w:jc w:val="center"/>
        </w:trPr>
        <w:tc>
          <w:tcPr>
            <w:tcW w:w="535" w:type="dxa"/>
            <w:vMerge w:val="restart"/>
            <w:tcBorders>
              <w:tl2br w:val="nil"/>
              <w:tr2bl w:val="nil"/>
            </w:tcBorders>
            <w:tcMar>
              <w:top w:w="15" w:type="dxa"/>
              <w:left w:w="15" w:type="dxa"/>
              <w:bottom w:w="15" w:type="dxa"/>
              <w:right w:w="15" w:type="dxa"/>
            </w:tcMar>
            <w:vAlign w:val="center"/>
          </w:tcPr>
          <w:p w14:paraId="43D7F501" w14:textId="77777777" w:rsidR="00446724" w:rsidRDefault="00446724">
            <w:pPr>
              <w:pStyle w:val="ad"/>
              <w:widowControl/>
              <w:numPr>
                <w:ilvl w:val="0"/>
                <w:numId w:val="1"/>
              </w:numPr>
              <w:spacing w:line="260" w:lineRule="exact"/>
              <w:jc w:val="center"/>
              <w:textAlignment w:val="center"/>
              <w:rPr>
                <w:rFonts w:ascii="仿宋_GB2312" w:eastAsia="仿宋_GB2312" w:hAnsi="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4EDF0E04" w14:textId="77777777" w:rsidR="00446724" w:rsidRDefault="00000000">
            <w:pPr>
              <w:widowControl/>
              <w:spacing w:line="260" w:lineRule="exact"/>
              <w:ind w:firstLineChars="100" w:firstLine="210"/>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不为本单位职工办理住房公积金帐户设立手续的</w:t>
            </w:r>
          </w:p>
        </w:tc>
        <w:tc>
          <w:tcPr>
            <w:tcW w:w="983" w:type="dxa"/>
            <w:vMerge w:val="restart"/>
            <w:tcBorders>
              <w:tl2br w:val="nil"/>
              <w:tr2bl w:val="nil"/>
            </w:tcBorders>
            <w:tcMar>
              <w:top w:w="15" w:type="dxa"/>
              <w:left w:w="15" w:type="dxa"/>
              <w:bottom w:w="15" w:type="dxa"/>
              <w:right w:w="15" w:type="dxa"/>
            </w:tcMar>
            <w:vAlign w:val="center"/>
          </w:tcPr>
          <w:p w14:paraId="5E298372"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《住房公积金管理条例》第十三条第二款</w:t>
            </w:r>
          </w:p>
        </w:tc>
        <w:tc>
          <w:tcPr>
            <w:tcW w:w="4120" w:type="dxa"/>
            <w:gridSpan w:val="2"/>
            <w:vMerge w:val="restart"/>
            <w:tcBorders>
              <w:tl2br w:val="nil"/>
              <w:tr2bl w:val="nil"/>
            </w:tcBorders>
            <w:tcMar>
              <w:top w:w="15" w:type="dxa"/>
              <w:left w:w="15" w:type="dxa"/>
              <w:bottom w:w="15" w:type="dxa"/>
              <w:right w:w="15" w:type="dxa"/>
            </w:tcMar>
            <w:vAlign w:val="center"/>
          </w:tcPr>
          <w:p w14:paraId="79A49E01" w14:textId="77777777" w:rsidR="00446724" w:rsidRDefault="00000000">
            <w:pPr>
              <w:widowControl/>
              <w:spacing w:line="260" w:lineRule="exact"/>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p w14:paraId="3B4E744A" w14:textId="77777777" w:rsidR="00446724" w:rsidRDefault="00000000">
            <w:pPr>
              <w:widowControl/>
              <w:spacing w:line="260" w:lineRule="exact"/>
              <w:textAlignment w:val="center"/>
              <w:rPr>
                <w:rFonts w:ascii="仿宋_GB2312" w:eastAsia="仿宋_GB2312" w:hAnsi="宋体" w:hint="eastAsia"/>
                <w:color w:val="000000" w:themeColor="text1"/>
                <w:szCs w:val="21"/>
              </w:rPr>
            </w:pPr>
            <w:r>
              <w:rPr>
                <w:rFonts w:ascii="仿宋_GB2312" w:eastAsia="仿宋_GB2312" w:hAnsi="宋体" w:hint="eastAsia"/>
                <w:color w:val="000000" w:themeColor="text1"/>
                <w:kern w:val="0"/>
                <w:szCs w:val="21"/>
              </w:rPr>
              <w:t>《住房公积金管理条例》第十三条第二款单位应当向住房公积金管理中心办理住房公积金缴存登记，并为本单位职工办理住房公积金账户设立手续。每个职工只能有一个住房公积金账户。</w:t>
            </w:r>
          </w:p>
        </w:tc>
        <w:tc>
          <w:tcPr>
            <w:tcW w:w="1134" w:type="dxa"/>
            <w:vMerge w:val="restart"/>
            <w:tcBorders>
              <w:tl2br w:val="nil"/>
              <w:tr2bl w:val="nil"/>
            </w:tcBorders>
            <w:tcMar>
              <w:top w:w="15" w:type="dxa"/>
              <w:left w:w="15" w:type="dxa"/>
              <w:bottom w:w="15" w:type="dxa"/>
              <w:right w:w="15" w:type="dxa"/>
            </w:tcMar>
            <w:vAlign w:val="center"/>
          </w:tcPr>
          <w:p w14:paraId="4BD01253"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从轻情节</w:t>
            </w:r>
          </w:p>
        </w:tc>
        <w:tc>
          <w:tcPr>
            <w:tcW w:w="2144" w:type="dxa"/>
            <w:gridSpan w:val="2"/>
            <w:tcBorders>
              <w:tl2br w:val="nil"/>
              <w:tr2bl w:val="nil"/>
            </w:tcBorders>
            <w:tcMar>
              <w:top w:w="15" w:type="dxa"/>
              <w:left w:w="15" w:type="dxa"/>
              <w:bottom w:w="15" w:type="dxa"/>
              <w:right w:w="15" w:type="dxa"/>
            </w:tcMar>
            <w:vAlign w:val="center"/>
          </w:tcPr>
          <w:p w14:paraId="085BD30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单位应缴未缴职工不足50人的，经住房公积金管理中心责令限期办理,逾期仍不办理的。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45BB2AA0"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对单位处以1万元罚款。</w:t>
            </w:r>
          </w:p>
        </w:tc>
      </w:tr>
      <w:tr w:rsidR="00446724" w14:paraId="67BBD2EF" w14:textId="77777777">
        <w:trPr>
          <w:trHeight w:val="334"/>
          <w:jc w:val="center"/>
        </w:trPr>
        <w:tc>
          <w:tcPr>
            <w:tcW w:w="535" w:type="dxa"/>
            <w:vMerge/>
            <w:tcBorders>
              <w:tl2br w:val="nil"/>
              <w:tr2bl w:val="nil"/>
            </w:tcBorders>
            <w:vAlign w:val="center"/>
          </w:tcPr>
          <w:p w14:paraId="3510BCED"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5E2CA344"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7180595E"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63F15A0A"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vMerge/>
            <w:tcBorders>
              <w:tl2br w:val="nil"/>
              <w:tr2bl w:val="nil"/>
            </w:tcBorders>
            <w:vAlign w:val="center"/>
          </w:tcPr>
          <w:p w14:paraId="3D182B3E" w14:textId="77777777" w:rsidR="00446724" w:rsidRDefault="00446724">
            <w:pPr>
              <w:widowControl/>
              <w:spacing w:line="260" w:lineRule="exact"/>
              <w:ind w:firstLineChars="104" w:firstLine="218"/>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633FBBCB"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单位应缴未缴职工50（含）人以上不足100人的，经住房公积金管理中心责令限期办理,逾期仍不办理的。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1F14458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对单位处以1万元以上2万元以下罚款。</w:t>
            </w:r>
          </w:p>
        </w:tc>
      </w:tr>
      <w:tr w:rsidR="00446724" w14:paraId="1B31955D" w14:textId="77777777">
        <w:trPr>
          <w:trHeight w:val="334"/>
          <w:jc w:val="center"/>
        </w:trPr>
        <w:tc>
          <w:tcPr>
            <w:tcW w:w="535" w:type="dxa"/>
            <w:vMerge/>
            <w:tcBorders>
              <w:tl2br w:val="nil"/>
              <w:tr2bl w:val="nil"/>
            </w:tcBorders>
            <w:vAlign w:val="center"/>
          </w:tcPr>
          <w:p w14:paraId="2B980FF0"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03A8405C"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68B9B88D"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37E9DCBA"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vMerge w:val="restart"/>
            <w:tcBorders>
              <w:tl2br w:val="nil"/>
              <w:tr2bl w:val="nil"/>
            </w:tcBorders>
            <w:tcMar>
              <w:top w:w="15" w:type="dxa"/>
              <w:left w:w="15" w:type="dxa"/>
              <w:bottom w:w="15" w:type="dxa"/>
              <w:right w:w="15" w:type="dxa"/>
            </w:tcMar>
            <w:vAlign w:val="center"/>
          </w:tcPr>
          <w:p w14:paraId="21C5ADCE"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一般情节</w:t>
            </w:r>
          </w:p>
        </w:tc>
        <w:tc>
          <w:tcPr>
            <w:tcW w:w="2144" w:type="dxa"/>
            <w:gridSpan w:val="2"/>
            <w:tcBorders>
              <w:tl2br w:val="nil"/>
              <w:tr2bl w:val="nil"/>
            </w:tcBorders>
            <w:tcMar>
              <w:top w:w="15" w:type="dxa"/>
              <w:left w:w="15" w:type="dxa"/>
              <w:bottom w:w="15" w:type="dxa"/>
              <w:right w:w="15" w:type="dxa"/>
            </w:tcMar>
            <w:vAlign w:val="center"/>
          </w:tcPr>
          <w:p w14:paraId="37A97055"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单位应缴未缴职工100（含）人以上不足300人的，经住房公积金管理中心责令限期办理,逾期仍不办理的。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7A474511"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对单位处以2万元以上3万元以下罚款。</w:t>
            </w:r>
          </w:p>
        </w:tc>
      </w:tr>
      <w:tr w:rsidR="00446724" w14:paraId="6A5E867E" w14:textId="77777777">
        <w:trPr>
          <w:trHeight w:val="334"/>
          <w:jc w:val="center"/>
        </w:trPr>
        <w:tc>
          <w:tcPr>
            <w:tcW w:w="535" w:type="dxa"/>
            <w:vMerge/>
            <w:tcBorders>
              <w:tl2br w:val="nil"/>
              <w:tr2bl w:val="nil"/>
            </w:tcBorders>
            <w:vAlign w:val="center"/>
          </w:tcPr>
          <w:p w14:paraId="583BD1BF"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09EA78BD"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032690CD"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798DCD67"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vMerge/>
            <w:tcBorders>
              <w:tl2br w:val="nil"/>
              <w:tr2bl w:val="nil"/>
            </w:tcBorders>
            <w:vAlign w:val="center"/>
          </w:tcPr>
          <w:p w14:paraId="500DECD1" w14:textId="77777777" w:rsidR="00446724" w:rsidRDefault="00446724">
            <w:pPr>
              <w:widowControl/>
              <w:spacing w:line="260" w:lineRule="exact"/>
              <w:ind w:firstLineChars="104" w:firstLine="218"/>
              <w:jc w:val="center"/>
              <w:textAlignment w:val="center"/>
              <w:rPr>
                <w:rFonts w:ascii="仿宋_GB2312" w:eastAsia="仿宋_GB2312" w:hAnsi="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4142FD32"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单位应缴未缴职工300（含）人以上不足500人的，经住房公积金管理中心责令限期办理,逾期仍不办理的。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41F836E3"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对单位处以3万元以上4万元以下罚款。</w:t>
            </w:r>
          </w:p>
        </w:tc>
      </w:tr>
      <w:tr w:rsidR="00446724" w14:paraId="2A434E5B" w14:textId="77777777">
        <w:trPr>
          <w:trHeight w:val="334"/>
          <w:jc w:val="center"/>
        </w:trPr>
        <w:tc>
          <w:tcPr>
            <w:tcW w:w="535" w:type="dxa"/>
            <w:vMerge/>
            <w:tcBorders>
              <w:tl2br w:val="nil"/>
              <w:tr2bl w:val="nil"/>
            </w:tcBorders>
            <w:vAlign w:val="center"/>
          </w:tcPr>
          <w:p w14:paraId="475A7C6B" w14:textId="77777777" w:rsidR="00446724" w:rsidRDefault="00446724">
            <w:pPr>
              <w:pStyle w:val="ad"/>
              <w:widowControl/>
              <w:numPr>
                <w:ilvl w:val="0"/>
                <w:numId w:val="2"/>
              </w:numPr>
              <w:spacing w:line="260" w:lineRule="exact"/>
              <w:ind w:firstLineChars="0"/>
              <w:jc w:val="center"/>
              <w:rPr>
                <w:rFonts w:ascii="仿宋_GB2312" w:eastAsia="仿宋_GB2312" w:hAnsi="宋体" w:hint="eastAsia"/>
                <w:color w:val="000000" w:themeColor="text1"/>
                <w:szCs w:val="21"/>
              </w:rPr>
            </w:pPr>
          </w:p>
        </w:tc>
        <w:tc>
          <w:tcPr>
            <w:tcW w:w="1684" w:type="dxa"/>
            <w:vMerge/>
            <w:tcBorders>
              <w:tl2br w:val="nil"/>
              <w:tr2bl w:val="nil"/>
            </w:tcBorders>
            <w:vAlign w:val="center"/>
          </w:tcPr>
          <w:p w14:paraId="7563FD3E" w14:textId="77777777" w:rsidR="00446724" w:rsidRDefault="00446724">
            <w:pPr>
              <w:widowControl/>
              <w:spacing w:line="260" w:lineRule="exact"/>
              <w:ind w:firstLineChars="100" w:firstLine="210"/>
              <w:textAlignment w:val="center"/>
              <w:rPr>
                <w:rFonts w:ascii="仿宋_GB2312" w:eastAsia="仿宋_GB2312" w:hAnsi="宋体" w:hint="eastAsia"/>
                <w:color w:val="000000" w:themeColor="text1"/>
                <w:kern w:val="0"/>
                <w:szCs w:val="21"/>
              </w:rPr>
            </w:pPr>
          </w:p>
        </w:tc>
        <w:tc>
          <w:tcPr>
            <w:tcW w:w="983" w:type="dxa"/>
            <w:vMerge/>
            <w:tcBorders>
              <w:tl2br w:val="nil"/>
              <w:tr2bl w:val="nil"/>
            </w:tcBorders>
            <w:vAlign w:val="center"/>
          </w:tcPr>
          <w:p w14:paraId="17F734B4" w14:textId="77777777" w:rsidR="00446724" w:rsidRDefault="00446724">
            <w:pPr>
              <w:widowControl/>
              <w:spacing w:line="260" w:lineRule="exact"/>
              <w:rPr>
                <w:rFonts w:ascii="仿宋_GB2312" w:eastAsia="仿宋_GB2312" w:hAnsi="宋体" w:hint="eastAsia"/>
                <w:color w:val="000000" w:themeColor="text1"/>
                <w:szCs w:val="21"/>
              </w:rPr>
            </w:pPr>
          </w:p>
        </w:tc>
        <w:tc>
          <w:tcPr>
            <w:tcW w:w="4120" w:type="dxa"/>
            <w:gridSpan w:val="2"/>
            <w:vMerge/>
            <w:tcBorders>
              <w:tl2br w:val="nil"/>
              <w:tr2bl w:val="nil"/>
            </w:tcBorders>
            <w:vAlign w:val="center"/>
          </w:tcPr>
          <w:p w14:paraId="01AD9691" w14:textId="77777777" w:rsidR="00446724" w:rsidRDefault="00446724">
            <w:pPr>
              <w:widowControl/>
              <w:spacing w:line="260" w:lineRule="exact"/>
              <w:rPr>
                <w:rFonts w:ascii="仿宋_GB2312" w:eastAsia="仿宋_GB2312" w:hAnsi="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B75DC7D" w14:textId="77777777" w:rsidR="00446724" w:rsidRDefault="00000000">
            <w:pPr>
              <w:widowControl/>
              <w:spacing w:line="260" w:lineRule="exact"/>
              <w:jc w:val="center"/>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从重情节</w:t>
            </w:r>
          </w:p>
        </w:tc>
        <w:tc>
          <w:tcPr>
            <w:tcW w:w="2144" w:type="dxa"/>
            <w:gridSpan w:val="2"/>
            <w:tcBorders>
              <w:tl2br w:val="nil"/>
              <w:tr2bl w:val="nil"/>
            </w:tcBorders>
            <w:tcMar>
              <w:top w:w="15" w:type="dxa"/>
              <w:left w:w="15" w:type="dxa"/>
              <w:bottom w:w="15" w:type="dxa"/>
              <w:right w:w="15" w:type="dxa"/>
            </w:tcMar>
            <w:vAlign w:val="center"/>
          </w:tcPr>
          <w:p w14:paraId="7398A0DE"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单位应缴未缴职工500（含）人以上的，经住房公积金管理中心责令限期办理,逾期仍不办理的。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41606659" w14:textId="77777777" w:rsidR="00446724" w:rsidRDefault="00000000">
            <w:pPr>
              <w:widowControl/>
              <w:spacing w:line="260" w:lineRule="exact"/>
              <w:ind w:firstLineChars="104" w:firstLine="218"/>
              <w:textAlignment w:val="center"/>
              <w:rPr>
                <w:rFonts w:ascii="仿宋_GB2312" w:eastAsia="仿宋_GB2312" w:hAnsi="宋体" w:hint="eastAsia"/>
                <w:color w:val="000000" w:themeColor="text1"/>
                <w:kern w:val="0"/>
                <w:szCs w:val="21"/>
              </w:rPr>
            </w:pPr>
            <w:r>
              <w:rPr>
                <w:rFonts w:ascii="仿宋_GB2312" w:eastAsia="仿宋_GB2312" w:hAnsi="宋体" w:hint="eastAsia"/>
                <w:color w:val="000000" w:themeColor="text1"/>
                <w:kern w:val="0"/>
                <w:szCs w:val="21"/>
              </w:rPr>
              <w:t>对单位处以4万元以上5万元以下罚款。</w:t>
            </w:r>
          </w:p>
        </w:tc>
      </w:tr>
      <w:tr w:rsidR="00446724" w14:paraId="73C431CD" w14:textId="77777777">
        <w:trPr>
          <w:trHeight w:val="597"/>
          <w:jc w:val="center"/>
        </w:trPr>
        <w:tc>
          <w:tcPr>
            <w:tcW w:w="13860" w:type="dxa"/>
            <w:gridSpan w:val="9"/>
            <w:tcBorders>
              <w:tl2br w:val="nil"/>
              <w:tr2bl w:val="nil"/>
            </w:tcBorders>
            <w:tcMar>
              <w:top w:w="15" w:type="dxa"/>
              <w:left w:w="15" w:type="dxa"/>
              <w:bottom w:w="15" w:type="dxa"/>
              <w:right w:w="15" w:type="dxa"/>
            </w:tcMar>
            <w:vAlign w:val="center"/>
          </w:tcPr>
          <w:p w14:paraId="7321D3B8" w14:textId="77777777" w:rsidR="00446724" w:rsidRDefault="00000000">
            <w:pPr>
              <w:pStyle w:val="ad"/>
              <w:widowControl/>
              <w:spacing w:line="260" w:lineRule="exact"/>
              <w:ind w:firstLineChars="0" w:firstLine="0"/>
              <w:jc w:val="center"/>
              <w:textAlignment w:val="center"/>
              <w:rPr>
                <w:rFonts w:ascii="仿宋_GB2312" w:eastAsia="仿宋_GB2312" w:hAnsi="宋体" w:cs="宋体" w:hint="eastAsia"/>
                <w:b/>
                <w:color w:val="000000" w:themeColor="text1"/>
                <w:szCs w:val="21"/>
              </w:rPr>
            </w:pPr>
            <w:r>
              <w:rPr>
                <w:rFonts w:ascii="仿宋_GB2312" w:eastAsia="仿宋_GB2312" w:hAnsi="宋体" w:cs="宋体" w:hint="eastAsia"/>
                <w:b/>
                <w:color w:val="000000" w:themeColor="text1"/>
                <w:szCs w:val="21"/>
              </w:rPr>
              <w:t>城市建设与管理类（144项）</w:t>
            </w:r>
          </w:p>
        </w:tc>
      </w:tr>
      <w:tr w:rsidR="00446724" w14:paraId="0A80F15C" w14:textId="77777777">
        <w:trPr>
          <w:trHeight w:val="334"/>
          <w:jc w:val="center"/>
        </w:trPr>
        <w:tc>
          <w:tcPr>
            <w:tcW w:w="535" w:type="dxa"/>
            <w:vMerge w:val="restart"/>
            <w:tcBorders>
              <w:tl2br w:val="nil"/>
              <w:tr2bl w:val="nil"/>
            </w:tcBorders>
            <w:tcMar>
              <w:top w:w="15" w:type="dxa"/>
              <w:left w:w="15" w:type="dxa"/>
              <w:bottom w:w="15" w:type="dxa"/>
              <w:right w:w="15" w:type="dxa"/>
            </w:tcMar>
            <w:vAlign w:val="center"/>
          </w:tcPr>
          <w:p w14:paraId="48B77E55"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42765C4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在城市绿地范围内进行拦河截溪、取土采石、设置垃圾堆场、排放污水以及其他对城市生态环境造成破坏活动的</w:t>
            </w:r>
          </w:p>
        </w:tc>
        <w:tc>
          <w:tcPr>
            <w:tcW w:w="983" w:type="dxa"/>
            <w:vMerge w:val="restart"/>
            <w:tcBorders>
              <w:tl2br w:val="nil"/>
              <w:tr2bl w:val="nil"/>
            </w:tcBorders>
            <w:tcMar>
              <w:top w:w="15" w:type="dxa"/>
              <w:left w:w="15" w:type="dxa"/>
              <w:bottom w:w="15" w:type="dxa"/>
              <w:right w:w="15" w:type="dxa"/>
            </w:tcMar>
            <w:vAlign w:val="center"/>
          </w:tcPr>
          <w:p w14:paraId="51BE914A"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《城市绿线管理办法》第十二条第一款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16D8B600"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《城市绿线管理办法》第十七条</w:t>
            </w:r>
          </w:p>
          <w:p w14:paraId="12CAE9FB"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违反本办法规定，在城市绿地范围内进行拦河截溪、取土采石、设置垃圾堆场、排放污水以及其他对城市生态环境造成破坏活动的，由城市园林绿化行政主管部门责令改正，并处一万元以上三万元以下的罚款。</w:t>
            </w:r>
          </w:p>
          <w:p w14:paraId="0D7EFCB5"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BB159E9"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DD3154A" w14:textId="77777777" w:rsidR="00446724" w:rsidRDefault="00000000">
            <w:pPr>
              <w:widowControl/>
              <w:spacing w:line="260" w:lineRule="exact"/>
              <w:ind w:firstLineChars="100" w:firstLine="210"/>
              <w:textAlignment w:val="center"/>
              <w:rPr>
                <w:rFonts w:ascii="仿宋_GB2312" w:eastAsia="仿宋_GB2312" w:hAnsi="宋体" w:cs="宋体" w:hint="eastAsia"/>
                <w:strike/>
                <w:color w:val="000000" w:themeColor="text1"/>
                <w:kern w:val="0"/>
                <w:szCs w:val="21"/>
              </w:rPr>
            </w:pPr>
            <w:r>
              <w:rPr>
                <w:rFonts w:ascii="仿宋_GB2312" w:eastAsia="仿宋_GB2312" w:hAnsi="宋体" w:cs="宋体" w:hint="eastAsia"/>
                <w:color w:val="000000" w:themeColor="text1"/>
                <w:kern w:val="0"/>
                <w:szCs w:val="21"/>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65E482F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责令改正，并处1万元罚款。</w:t>
            </w:r>
          </w:p>
        </w:tc>
      </w:tr>
      <w:tr w:rsidR="00446724" w14:paraId="4BCDFA80" w14:textId="77777777">
        <w:trPr>
          <w:trHeight w:val="597"/>
          <w:jc w:val="center"/>
        </w:trPr>
        <w:tc>
          <w:tcPr>
            <w:tcW w:w="535" w:type="dxa"/>
            <w:vMerge/>
            <w:tcBorders>
              <w:tl2br w:val="nil"/>
              <w:tr2bl w:val="nil"/>
            </w:tcBorders>
            <w:vAlign w:val="center"/>
          </w:tcPr>
          <w:p w14:paraId="0FB80FAC"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33DE44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86AFA0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B073CB4"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FB0B4E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91826BA" w14:textId="77777777" w:rsidR="00446724" w:rsidRDefault="00000000">
            <w:pPr>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2E92AB9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责令改正，并处1万元以上2万元以下罚款。</w:t>
            </w:r>
          </w:p>
        </w:tc>
      </w:tr>
      <w:tr w:rsidR="00446724" w14:paraId="624D3418" w14:textId="77777777">
        <w:trPr>
          <w:trHeight w:val="358"/>
          <w:jc w:val="center"/>
        </w:trPr>
        <w:tc>
          <w:tcPr>
            <w:tcW w:w="535" w:type="dxa"/>
            <w:vMerge/>
            <w:tcBorders>
              <w:tl2br w:val="nil"/>
              <w:tr2bl w:val="nil"/>
            </w:tcBorders>
            <w:vAlign w:val="center"/>
          </w:tcPr>
          <w:p w14:paraId="380FEC3F"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5E70E5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C1F120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F0457C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4A7A1E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DFB725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（1）经责令停止违法行为后，继续实施该违法行为的；（2）不在规定期限内恢复原状或采取补救措施的；（3）对城市生态环境造成破坏，难以恢复的；（4）造成重大社会影响的。</w:t>
            </w:r>
          </w:p>
        </w:tc>
        <w:tc>
          <w:tcPr>
            <w:tcW w:w="3260" w:type="dxa"/>
            <w:tcBorders>
              <w:tl2br w:val="nil"/>
              <w:tr2bl w:val="nil"/>
            </w:tcBorders>
            <w:tcMar>
              <w:top w:w="15" w:type="dxa"/>
              <w:left w:w="15" w:type="dxa"/>
              <w:bottom w:w="15" w:type="dxa"/>
              <w:right w:w="15" w:type="dxa"/>
            </w:tcMar>
            <w:vAlign w:val="center"/>
          </w:tcPr>
          <w:p w14:paraId="325E2F6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责令改正，并处2万元以上3万元以下罚款。</w:t>
            </w:r>
          </w:p>
        </w:tc>
      </w:tr>
      <w:tr w:rsidR="00446724" w14:paraId="6CC05965"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46D466F8"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5D7F014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擅自在动物园内摆摊设点的</w:t>
            </w:r>
          </w:p>
        </w:tc>
        <w:tc>
          <w:tcPr>
            <w:tcW w:w="983" w:type="dxa"/>
            <w:vMerge w:val="restart"/>
            <w:tcBorders>
              <w:tl2br w:val="nil"/>
              <w:tr2bl w:val="nil"/>
            </w:tcBorders>
            <w:tcMar>
              <w:top w:w="15" w:type="dxa"/>
              <w:left w:w="15" w:type="dxa"/>
              <w:bottom w:w="15" w:type="dxa"/>
              <w:right w:w="15" w:type="dxa"/>
            </w:tcMar>
            <w:vAlign w:val="center"/>
          </w:tcPr>
          <w:p w14:paraId="6C61AC34"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《城市动物园管理规定》第二十四条第二款</w:t>
            </w:r>
          </w:p>
        </w:tc>
        <w:tc>
          <w:tcPr>
            <w:tcW w:w="4120" w:type="dxa"/>
            <w:gridSpan w:val="2"/>
            <w:vMerge w:val="restart"/>
            <w:tcBorders>
              <w:tl2br w:val="nil"/>
              <w:tr2bl w:val="nil"/>
            </w:tcBorders>
            <w:tcMar>
              <w:top w:w="15" w:type="dxa"/>
              <w:left w:w="15" w:type="dxa"/>
              <w:bottom w:w="15" w:type="dxa"/>
              <w:right w:w="15" w:type="dxa"/>
            </w:tcMar>
            <w:vAlign w:val="center"/>
          </w:tcPr>
          <w:p w14:paraId="7A1840CC"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《城市动物园管理规定》第三十条</w:t>
            </w:r>
          </w:p>
          <w:p w14:paraId="0F7AC05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擅自在动物园内摆摊设点的，由城市人民政府园林行政主管部门责令限期改正，可以并处1000元以下的罚款；造成损失的，应当承担赔偿责任。</w:t>
            </w:r>
          </w:p>
        </w:tc>
        <w:tc>
          <w:tcPr>
            <w:tcW w:w="1134" w:type="dxa"/>
            <w:tcBorders>
              <w:tl2br w:val="nil"/>
              <w:tr2bl w:val="nil"/>
            </w:tcBorders>
            <w:tcMar>
              <w:top w:w="15" w:type="dxa"/>
              <w:left w:w="15" w:type="dxa"/>
              <w:bottom w:w="15" w:type="dxa"/>
              <w:right w:w="15" w:type="dxa"/>
            </w:tcMar>
            <w:vAlign w:val="center"/>
          </w:tcPr>
          <w:p w14:paraId="733137D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23857C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占用面积2平方米以下的。</w:t>
            </w:r>
          </w:p>
        </w:tc>
        <w:tc>
          <w:tcPr>
            <w:tcW w:w="3260" w:type="dxa"/>
            <w:tcBorders>
              <w:tl2br w:val="nil"/>
              <w:tr2bl w:val="nil"/>
            </w:tcBorders>
            <w:tcMar>
              <w:top w:w="15" w:type="dxa"/>
              <w:left w:w="15" w:type="dxa"/>
              <w:bottom w:w="15" w:type="dxa"/>
              <w:right w:w="15" w:type="dxa"/>
            </w:tcMar>
            <w:vAlign w:val="center"/>
          </w:tcPr>
          <w:p w14:paraId="068D108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责令限期改正，可以并处200元以下罚款。</w:t>
            </w:r>
          </w:p>
        </w:tc>
      </w:tr>
      <w:tr w:rsidR="00446724" w14:paraId="23C6FE56" w14:textId="77777777">
        <w:trPr>
          <w:trHeight w:val="222"/>
          <w:jc w:val="center"/>
        </w:trPr>
        <w:tc>
          <w:tcPr>
            <w:tcW w:w="535" w:type="dxa"/>
            <w:vMerge/>
            <w:tcBorders>
              <w:tl2br w:val="nil"/>
              <w:tr2bl w:val="nil"/>
            </w:tcBorders>
            <w:vAlign w:val="center"/>
          </w:tcPr>
          <w:p w14:paraId="2A325AAC"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8CD506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7914F3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C97B5E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32989F3"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B9E09D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占用面积2平方米以上5平方米以下的。</w:t>
            </w:r>
          </w:p>
        </w:tc>
        <w:tc>
          <w:tcPr>
            <w:tcW w:w="3260" w:type="dxa"/>
            <w:tcBorders>
              <w:tl2br w:val="nil"/>
              <w:tr2bl w:val="nil"/>
            </w:tcBorders>
            <w:tcMar>
              <w:top w:w="15" w:type="dxa"/>
              <w:left w:w="15" w:type="dxa"/>
              <w:bottom w:w="15" w:type="dxa"/>
              <w:right w:w="15" w:type="dxa"/>
            </w:tcMar>
            <w:vAlign w:val="center"/>
          </w:tcPr>
          <w:p w14:paraId="58ED544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责令限期改正，可以并处200元以上500元以下罚款。</w:t>
            </w:r>
          </w:p>
        </w:tc>
      </w:tr>
      <w:tr w:rsidR="00446724" w14:paraId="337DAFDB" w14:textId="77777777">
        <w:trPr>
          <w:trHeight w:val="667"/>
          <w:jc w:val="center"/>
        </w:trPr>
        <w:tc>
          <w:tcPr>
            <w:tcW w:w="535" w:type="dxa"/>
            <w:vMerge/>
            <w:tcBorders>
              <w:tl2br w:val="nil"/>
              <w:tr2bl w:val="nil"/>
            </w:tcBorders>
            <w:vAlign w:val="center"/>
          </w:tcPr>
          <w:p w14:paraId="2417FB37"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70D3BE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1BF0AD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90FCDB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E53F01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52ECA6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（1）占用面积5平方米以上的；（2）经责令限期改正后不予配合的；（3）曾因此被查处过，再次实施该违法行为的。</w:t>
            </w:r>
          </w:p>
        </w:tc>
        <w:tc>
          <w:tcPr>
            <w:tcW w:w="3260" w:type="dxa"/>
            <w:tcBorders>
              <w:tl2br w:val="nil"/>
              <w:tr2bl w:val="nil"/>
            </w:tcBorders>
            <w:tcMar>
              <w:top w:w="15" w:type="dxa"/>
              <w:left w:w="15" w:type="dxa"/>
              <w:bottom w:w="15" w:type="dxa"/>
              <w:right w:w="15" w:type="dxa"/>
            </w:tcMar>
            <w:vAlign w:val="center"/>
          </w:tcPr>
          <w:p w14:paraId="0F1854E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责令限期改正，可以并处500元以上1000元以下罚款。</w:t>
            </w:r>
          </w:p>
        </w:tc>
      </w:tr>
      <w:tr w:rsidR="00446724" w14:paraId="4AC775FF" w14:textId="77777777">
        <w:trPr>
          <w:trHeight w:val="445"/>
          <w:jc w:val="center"/>
        </w:trPr>
        <w:tc>
          <w:tcPr>
            <w:tcW w:w="535" w:type="dxa"/>
            <w:vMerge w:val="restart"/>
            <w:tcBorders>
              <w:tl2br w:val="nil"/>
              <w:tr2bl w:val="nil"/>
            </w:tcBorders>
            <w:tcMar>
              <w:top w:w="15" w:type="dxa"/>
              <w:left w:w="15" w:type="dxa"/>
              <w:bottom w:w="15" w:type="dxa"/>
              <w:right w:w="15" w:type="dxa"/>
            </w:tcMar>
            <w:vAlign w:val="center"/>
          </w:tcPr>
          <w:p w14:paraId="77D03627"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09BA6EF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自来水供水企业和自建设施对外供水的企业，有下列行为之一的：(1)新建、改建、扩建的饮用水供水工程项目未经建设行政主管部门设计审查和竣工验收而擅自建设并投入使用的；(2)未按规定进行日常性水质检验工作的</w:t>
            </w:r>
          </w:p>
        </w:tc>
        <w:tc>
          <w:tcPr>
            <w:tcW w:w="983" w:type="dxa"/>
            <w:vMerge w:val="restart"/>
            <w:tcBorders>
              <w:tl2br w:val="nil"/>
              <w:tr2bl w:val="nil"/>
            </w:tcBorders>
            <w:tcMar>
              <w:top w:w="15" w:type="dxa"/>
              <w:left w:w="15" w:type="dxa"/>
              <w:bottom w:w="15" w:type="dxa"/>
              <w:right w:w="15" w:type="dxa"/>
            </w:tcMar>
            <w:vAlign w:val="center"/>
          </w:tcPr>
          <w:p w14:paraId="503F58FC"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《生活饮用水卫生监督管理办法》第八条、第十条</w:t>
            </w:r>
          </w:p>
        </w:tc>
        <w:tc>
          <w:tcPr>
            <w:tcW w:w="4120" w:type="dxa"/>
            <w:gridSpan w:val="2"/>
            <w:vMerge w:val="restart"/>
            <w:tcBorders>
              <w:tl2br w:val="nil"/>
              <w:tr2bl w:val="nil"/>
            </w:tcBorders>
            <w:tcMar>
              <w:top w:w="15" w:type="dxa"/>
              <w:left w:w="15" w:type="dxa"/>
              <w:bottom w:w="15" w:type="dxa"/>
              <w:right w:w="15" w:type="dxa"/>
            </w:tcMar>
            <w:vAlign w:val="center"/>
          </w:tcPr>
          <w:p w14:paraId="2945AD4A"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《生活饮用水卫生监督管理办法》第二十八条</w:t>
            </w:r>
          </w:p>
          <w:p w14:paraId="7115BF6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城市自来水供水企业和自建设施对外供水的企业，有下列行为之一的，由建设行政主管部门责令限期改进，并可处以违法所得3倍以下的罚款，但最高不超过3万元，没有违法所得的可处以1万元以下罚款：</w:t>
            </w:r>
          </w:p>
          <w:p w14:paraId="6A5BE1B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（一）新建、改建、扩建的饮用水供水工程项目未经建设行政主管部门设计审查和竣工验收而擅自建设并投入使用的；</w:t>
            </w:r>
          </w:p>
          <w:p w14:paraId="61EF6F3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（二）未按规定进行日常性水质检验工作的。</w:t>
            </w:r>
          </w:p>
        </w:tc>
        <w:tc>
          <w:tcPr>
            <w:tcW w:w="1134" w:type="dxa"/>
            <w:tcBorders>
              <w:tl2br w:val="nil"/>
              <w:tr2bl w:val="nil"/>
            </w:tcBorders>
            <w:tcMar>
              <w:top w:w="15" w:type="dxa"/>
              <w:left w:w="15" w:type="dxa"/>
              <w:bottom w:w="15" w:type="dxa"/>
              <w:right w:w="15" w:type="dxa"/>
            </w:tcMar>
            <w:vAlign w:val="center"/>
          </w:tcPr>
          <w:p w14:paraId="398A783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03354D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1C49803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责令限期改进，并可处以违法所得1倍以下的罚款，但最高不超过1万元，无违法所得的，可处以1千元以下的罚款。</w:t>
            </w:r>
          </w:p>
        </w:tc>
      </w:tr>
      <w:tr w:rsidR="00446724" w14:paraId="50AD6C92" w14:textId="77777777">
        <w:trPr>
          <w:trHeight w:val="445"/>
          <w:jc w:val="center"/>
        </w:trPr>
        <w:tc>
          <w:tcPr>
            <w:tcW w:w="535" w:type="dxa"/>
            <w:vMerge/>
            <w:tcBorders>
              <w:tl2br w:val="nil"/>
              <w:tr2bl w:val="nil"/>
            </w:tcBorders>
            <w:vAlign w:val="center"/>
          </w:tcPr>
          <w:p w14:paraId="61069931"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52FD9AC"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7BE726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037A7D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22FD04F"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F57264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4D65AD1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责令限期改进，并可处以违法所得1倍以上2倍以下的罚款，但最高不超过2万元，无违法所得的，可处以1千元以上3千元以下的罚款。</w:t>
            </w:r>
          </w:p>
        </w:tc>
      </w:tr>
      <w:tr w:rsidR="00446724" w14:paraId="19308B06" w14:textId="77777777">
        <w:trPr>
          <w:trHeight w:val="556"/>
          <w:jc w:val="center"/>
        </w:trPr>
        <w:tc>
          <w:tcPr>
            <w:tcW w:w="535" w:type="dxa"/>
            <w:vMerge/>
            <w:tcBorders>
              <w:tl2br w:val="nil"/>
              <w:tr2bl w:val="nil"/>
            </w:tcBorders>
            <w:vAlign w:val="center"/>
          </w:tcPr>
          <w:p w14:paraId="282AFF7F"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498788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85511F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29EDD5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39D22D4"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E4DCD8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59D345F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责令限期改进，可处以违法所得2倍以上3倍以下的罚款，但最高不超过3万元，无违法所得的，可处以3千元以上1万元以下的罚款。</w:t>
            </w:r>
          </w:p>
        </w:tc>
      </w:tr>
      <w:tr w:rsidR="00446724" w14:paraId="13C302C8" w14:textId="77777777">
        <w:trPr>
          <w:trHeight w:val="1162"/>
          <w:jc w:val="center"/>
        </w:trPr>
        <w:tc>
          <w:tcPr>
            <w:tcW w:w="535" w:type="dxa"/>
            <w:vMerge w:val="restart"/>
            <w:tcBorders>
              <w:tl2br w:val="nil"/>
              <w:tr2bl w:val="nil"/>
            </w:tcBorders>
            <w:tcMar>
              <w:top w:w="15" w:type="dxa"/>
              <w:left w:w="15" w:type="dxa"/>
              <w:bottom w:w="15" w:type="dxa"/>
              <w:right w:w="15" w:type="dxa"/>
            </w:tcMar>
            <w:vAlign w:val="center"/>
          </w:tcPr>
          <w:p w14:paraId="76521AAD"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46D6533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城市的新建、扩建和改建工程项目未按规定配套建设节约用水设施或者节约用水设施经验收不合格的</w:t>
            </w:r>
          </w:p>
        </w:tc>
        <w:tc>
          <w:tcPr>
            <w:tcW w:w="983" w:type="dxa"/>
            <w:vMerge w:val="restart"/>
            <w:tcBorders>
              <w:tl2br w:val="nil"/>
              <w:tr2bl w:val="nil"/>
            </w:tcBorders>
            <w:tcMar>
              <w:top w:w="15" w:type="dxa"/>
              <w:left w:w="15" w:type="dxa"/>
              <w:bottom w:w="15" w:type="dxa"/>
              <w:right w:w="15" w:type="dxa"/>
            </w:tcMar>
            <w:vAlign w:val="center"/>
          </w:tcPr>
          <w:p w14:paraId="27431BE8"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《安徽省城市节约用水管理办法》第十条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54924C3A"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《安徽省城市节约用水管理办法》第二十二条</w:t>
            </w:r>
          </w:p>
          <w:p w14:paraId="0B8328B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的新建、扩建和改建工程项目未按规定配套建设节约用水设施或者节约用水设施经验收不合格的，由城市建设行政主管部门限制其用水量，责令其限期完善节约用水设施，并可对经营活动中的违法行为处1万元以下的罚款；对非经营活动中的违法行为处1000元以下的罚款。</w:t>
            </w:r>
          </w:p>
        </w:tc>
        <w:tc>
          <w:tcPr>
            <w:tcW w:w="1134" w:type="dxa"/>
            <w:tcBorders>
              <w:tl2br w:val="nil"/>
              <w:tr2bl w:val="nil"/>
            </w:tcBorders>
            <w:tcMar>
              <w:top w:w="15" w:type="dxa"/>
              <w:left w:w="15" w:type="dxa"/>
              <w:bottom w:w="15" w:type="dxa"/>
              <w:right w:w="15" w:type="dxa"/>
            </w:tcMar>
            <w:vAlign w:val="center"/>
          </w:tcPr>
          <w:p w14:paraId="41BD873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EF90C3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53558B0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限制其用水量，责令其限期完善节约用水设施，并可对经营活动中的违法行为处5千元以下罚款；对非经营活动中的违法行为处500元以下罚款。</w:t>
            </w:r>
          </w:p>
        </w:tc>
      </w:tr>
      <w:tr w:rsidR="00446724" w14:paraId="18FCE91E" w14:textId="77777777">
        <w:trPr>
          <w:trHeight w:val="1372"/>
          <w:jc w:val="center"/>
        </w:trPr>
        <w:tc>
          <w:tcPr>
            <w:tcW w:w="535" w:type="dxa"/>
            <w:vMerge/>
            <w:tcBorders>
              <w:tl2br w:val="nil"/>
              <w:tr2bl w:val="nil"/>
            </w:tcBorders>
            <w:vAlign w:val="center"/>
          </w:tcPr>
          <w:p w14:paraId="3B4E5C78"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83E28B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3AC7BA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B11601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4A0D7D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985C38C" w14:textId="77777777" w:rsidR="00446724" w:rsidRDefault="00000000">
            <w:pPr>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4BABCDA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限制其用水量，责令其限期完善节约用水设施，并可对经营活动中的违法行为处5千元以上7500元以下罚款；对非经营活动中的违法行为处500元以上750元以下罚款。</w:t>
            </w:r>
          </w:p>
        </w:tc>
      </w:tr>
      <w:tr w:rsidR="00446724" w14:paraId="04C54671" w14:textId="77777777">
        <w:trPr>
          <w:trHeight w:val="667"/>
          <w:jc w:val="center"/>
        </w:trPr>
        <w:tc>
          <w:tcPr>
            <w:tcW w:w="535" w:type="dxa"/>
            <w:vMerge/>
            <w:tcBorders>
              <w:tl2br w:val="nil"/>
              <w:tr2bl w:val="nil"/>
            </w:tcBorders>
            <w:vAlign w:val="center"/>
          </w:tcPr>
          <w:p w14:paraId="3987E3E3"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D3E59F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C0D9AF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0FFC25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ECF42B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03E7E4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（1）经责令停止违法行为后，拒不改正，继续实施违法行为的；（2）曾因实施该违法行为被查处，再次实施该违法行为的；（3）造成重大社会影响的。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587E6A6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限制其用水量，责令其限期完善节约用水设施，并可对经营活动中的违法行为处7500元以上1万元以下罚款；对非经营活动中的违法行为处750元以上1千元以下罚款。</w:t>
            </w:r>
          </w:p>
        </w:tc>
      </w:tr>
      <w:tr w:rsidR="00446724" w14:paraId="0BAD090D" w14:textId="77777777">
        <w:trPr>
          <w:trHeight w:val="334"/>
          <w:jc w:val="center"/>
        </w:trPr>
        <w:tc>
          <w:tcPr>
            <w:tcW w:w="535" w:type="dxa"/>
            <w:vMerge w:val="restart"/>
            <w:tcBorders>
              <w:tl2br w:val="nil"/>
              <w:tr2bl w:val="nil"/>
            </w:tcBorders>
            <w:tcMar>
              <w:top w:w="15" w:type="dxa"/>
              <w:left w:w="15" w:type="dxa"/>
              <w:bottom w:w="15" w:type="dxa"/>
              <w:right w:w="15" w:type="dxa"/>
            </w:tcMar>
            <w:vAlign w:val="center"/>
          </w:tcPr>
          <w:p w14:paraId="1F2C200A"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7AD5E1F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拒不安装生活用水分户计量水表的</w:t>
            </w:r>
          </w:p>
        </w:tc>
        <w:tc>
          <w:tcPr>
            <w:tcW w:w="983" w:type="dxa"/>
            <w:vMerge w:val="restart"/>
            <w:tcBorders>
              <w:tl2br w:val="nil"/>
              <w:tr2bl w:val="nil"/>
            </w:tcBorders>
            <w:tcMar>
              <w:top w:w="15" w:type="dxa"/>
              <w:left w:w="15" w:type="dxa"/>
              <w:bottom w:w="15" w:type="dxa"/>
              <w:right w:w="15" w:type="dxa"/>
            </w:tcMar>
            <w:vAlign w:val="center"/>
          </w:tcPr>
          <w:p w14:paraId="7A49D13C"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《安徽省城市节约用水管理办法》第十二条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14:paraId="7CECE035"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《安徽省城市节约用水管理办法》第二十三条</w:t>
            </w:r>
          </w:p>
          <w:p w14:paraId="2662435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拒不安装生活用水分户计量水表的，城市建设行政主管部门应当责令其限期安装；逾期不安装的，由城市建设行政主管部门限制其用水量，并可对经营活动中的违法行为处5000元以下的罚款；对非经营活动中的违法行为处1000元以下的罚款。</w:t>
            </w:r>
          </w:p>
        </w:tc>
        <w:tc>
          <w:tcPr>
            <w:tcW w:w="1134" w:type="dxa"/>
            <w:tcBorders>
              <w:tl2br w:val="nil"/>
              <w:tr2bl w:val="nil"/>
            </w:tcBorders>
            <w:tcMar>
              <w:top w:w="15" w:type="dxa"/>
              <w:left w:w="15" w:type="dxa"/>
              <w:bottom w:w="15" w:type="dxa"/>
              <w:right w:w="15" w:type="dxa"/>
            </w:tcMar>
            <w:vAlign w:val="center"/>
          </w:tcPr>
          <w:p w14:paraId="22BF5F91"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2C1FF2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0766BEA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责令其限期安装；逾期不安装的，由城市建设行政主管部门限制其用水量，并可对经营活动中的违法行为处1千元以下的罚款；对非经营活动中的违法行为处100元以下的罚款。</w:t>
            </w:r>
          </w:p>
        </w:tc>
      </w:tr>
      <w:tr w:rsidR="00446724" w14:paraId="68C13CFB" w14:textId="77777777">
        <w:trPr>
          <w:trHeight w:val="334"/>
          <w:jc w:val="center"/>
        </w:trPr>
        <w:tc>
          <w:tcPr>
            <w:tcW w:w="535" w:type="dxa"/>
            <w:vMerge/>
            <w:tcBorders>
              <w:tl2br w:val="nil"/>
              <w:tr2bl w:val="nil"/>
            </w:tcBorders>
            <w:vAlign w:val="center"/>
          </w:tcPr>
          <w:p w14:paraId="0840FF48"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08E328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A35B99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A1EA1E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4374F3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8E7322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687B999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责令其限期安装；逾期不安装的，由城市建设行政主管部门限制其用水量，并可对经营活动中的违法行为处1千元以上3千元以下罚款；对非经营活动中的违法行为处100元以上500元以下罚款。</w:t>
            </w:r>
          </w:p>
        </w:tc>
      </w:tr>
      <w:tr w:rsidR="00446724" w14:paraId="0A20042F" w14:textId="77777777">
        <w:trPr>
          <w:trHeight w:val="667"/>
          <w:jc w:val="center"/>
        </w:trPr>
        <w:tc>
          <w:tcPr>
            <w:tcW w:w="535" w:type="dxa"/>
            <w:vMerge/>
            <w:tcBorders>
              <w:tl2br w:val="nil"/>
              <w:tr2bl w:val="nil"/>
            </w:tcBorders>
            <w:vAlign w:val="center"/>
          </w:tcPr>
          <w:p w14:paraId="584D4951"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80283F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38E5968"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7088BC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DE61B9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FBD5DB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（1）曾因实施该违法行为被查处，再次实施该违法行为的；（2）因拒不安装生活用水分户计量水表的，造成重大损失的。</w:t>
            </w:r>
          </w:p>
        </w:tc>
        <w:tc>
          <w:tcPr>
            <w:tcW w:w="3260" w:type="dxa"/>
            <w:tcBorders>
              <w:tl2br w:val="nil"/>
              <w:tr2bl w:val="nil"/>
            </w:tcBorders>
            <w:tcMar>
              <w:top w:w="15" w:type="dxa"/>
              <w:left w:w="15" w:type="dxa"/>
              <w:bottom w:w="15" w:type="dxa"/>
              <w:right w:w="15" w:type="dxa"/>
            </w:tcMar>
            <w:vAlign w:val="center"/>
          </w:tcPr>
          <w:p w14:paraId="0EC080F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责令其限期安装；逾期不安装的，由城市建设行政主管部门限制其用水量，并可对经营活动中的违法行为处3千元以上5千元以下罚款；对非经营活动中的违法行为处500元以上1千元以下罚款。</w:t>
            </w:r>
          </w:p>
        </w:tc>
      </w:tr>
      <w:tr w:rsidR="00446724" w14:paraId="7636398B" w14:textId="77777777">
        <w:trPr>
          <w:trHeight w:val="1182"/>
          <w:jc w:val="center"/>
        </w:trPr>
        <w:tc>
          <w:tcPr>
            <w:tcW w:w="535" w:type="dxa"/>
            <w:vMerge w:val="restart"/>
            <w:tcBorders>
              <w:tl2br w:val="nil"/>
              <w:tr2bl w:val="nil"/>
            </w:tcBorders>
            <w:tcMar>
              <w:top w:w="15" w:type="dxa"/>
              <w:left w:w="15" w:type="dxa"/>
              <w:bottom w:w="15" w:type="dxa"/>
              <w:right w:w="15" w:type="dxa"/>
            </w:tcMar>
            <w:vAlign w:val="center"/>
          </w:tcPr>
          <w:p w14:paraId="094D3600"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721D56F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违反城镇供水专项规划及其年度建设计划建设城镇供水工程，无证、超越资质证书规定的经营范围或者未按国家规定的技术标准和规范进行城镇供水工程的勘察、设计、施工或者监理的</w:t>
            </w:r>
          </w:p>
        </w:tc>
        <w:tc>
          <w:tcPr>
            <w:tcW w:w="983" w:type="dxa"/>
            <w:vMerge w:val="restart"/>
            <w:tcBorders>
              <w:tl2br w:val="nil"/>
              <w:tr2bl w:val="nil"/>
            </w:tcBorders>
            <w:tcMar>
              <w:top w:w="15" w:type="dxa"/>
              <w:left w:w="15" w:type="dxa"/>
              <w:bottom w:w="15" w:type="dxa"/>
              <w:right w:w="15" w:type="dxa"/>
            </w:tcMar>
            <w:vAlign w:val="center"/>
          </w:tcPr>
          <w:p w14:paraId="6A9D5D8D"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《安徽省城镇供水条例》</w:t>
            </w:r>
            <w:r>
              <w:rPr>
                <w:rFonts w:ascii="仿宋_GB2312" w:eastAsia="仿宋_GB2312" w:hAnsi="宋体" w:cs="宋体" w:hint="eastAsia"/>
                <w:color w:val="000000" w:themeColor="text1"/>
                <w:szCs w:val="21"/>
              </w:rPr>
              <w:t>第十二条第二款、第十三条第一款</w:t>
            </w:r>
          </w:p>
        </w:tc>
        <w:tc>
          <w:tcPr>
            <w:tcW w:w="4120" w:type="dxa"/>
            <w:gridSpan w:val="2"/>
            <w:vMerge w:val="restart"/>
            <w:tcBorders>
              <w:tl2br w:val="nil"/>
              <w:tr2bl w:val="nil"/>
            </w:tcBorders>
            <w:tcMar>
              <w:top w:w="15" w:type="dxa"/>
              <w:left w:w="15" w:type="dxa"/>
              <w:bottom w:w="15" w:type="dxa"/>
              <w:right w:w="15" w:type="dxa"/>
            </w:tcMar>
            <w:vAlign w:val="center"/>
          </w:tcPr>
          <w:p w14:paraId="321AC9C2"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《安徽省城镇供水条例》第四十九条第一款</w:t>
            </w:r>
          </w:p>
          <w:p w14:paraId="48BAE1A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条例第十二条第二款、第十三条第一款规定，违反城镇供水专项规划及其年度建设计划建设城镇供水工程，无证、超越资质证书规定的经营范围或者未按国家规定的技术标准和规范进行城镇供水工程的勘察、设计、施工或者监理的，由县级以上人民政府城镇供水行政主管部门责令停止违法行为，可以处二万元以上五万元以下罚款。</w:t>
            </w:r>
          </w:p>
          <w:p w14:paraId="446FBD2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违反本条例第十三条第二款规定，使用不符合标准的供水设备、管材、配件和用水器具的，由县级以上人民政府城镇供水行政主管部门责令改正，给予警告，并处三万元罚款。</w:t>
            </w:r>
          </w:p>
        </w:tc>
        <w:tc>
          <w:tcPr>
            <w:tcW w:w="1134" w:type="dxa"/>
            <w:tcBorders>
              <w:tl2br w:val="nil"/>
              <w:tr2bl w:val="nil"/>
            </w:tcBorders>
            <w:tcMar>
              <w:top w:w="15" w:type="dxa"/>
              <w:left w:w="15" w:type="dxa"/>
              <w:bottom w:w="15" w:type="dxa"/>
              <w:right w:w="15" w:type="dxa"/>
            </w:tcMar>
            <w:vAlign w:val="center"/>
          </w:tcPr>
          <w:p w14:paraId="0DB75F54"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ED0BFC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95B14B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责令停止违法行为，可以处2万元罚款。</w:t>
            </w:r>
          </w:p>
        </w:tc>
      </w:tr>
      <w:tr w:rsidR="00446724" w14:paraId="385F4816" w14:textId="77777777">
        <w:trPr>
          <w:trHeight w:val="980"/>
          <w:jc w:val="center"/>
        </w:trPr>
        <w:tc>
          <w:tcPr>
            <w:tcW w:w="535" w:type="dxa"/>
            <w:vMerge/>
            <w:tcBorders>
              <w:tl2br w:val="nil"/>
              <w:tr2bl w:val="nil"/>
            </w:tcBorders>
            <w:vAlign w:val="center"/>
          </w:tcPr>
          <w:p w14:paraId="194A88E0"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B71CB1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78A449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E7751D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28C7DC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2C203B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1816A90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责令停止违法行为，可以处2万元以上3万元以下罚款。</w:t>
            </w:r>
          </w:p>
        </w:tc>
      </w:tr>
      <w:tr w:rsidR="00446724" w14:paraId="03A3EFC4" w14:textId="77777777">
        <w:trPr>
          <w:trHeight w:val="1891"/>
          <w:jc w:val="center"/>
        </w:trPr>
        <w:tc>
          <w:tcPr>
            <w:tcW w:w="535" w:type="dxa"/>
            <w:vMerge/>
            <w:tcBorders>
              <w:tl2br w:val="nil"/>
              <w:tr2bl w:val="nil"/>
            </w:tcBorders>
            <w:vAlign w:val="center"/>
          </w:tcPr>
          <w:p w14:paraId="3A5D45F7"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751E3A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B967B9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710437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5F936D9"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4B9FE0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（1）经责令停止违法行为后，继续实施违法行为的；</w:t>
            </w:r>
            <w:r>
              <w:rPr>
                <w:rFonts w:ascii="仿宋_GB2312" w:eastAsia="仿宋_GB2312" w:hAnsi="宋体" w:cs="宋体" w:hint="eastAsia"/>
                <w:color w:val="000000" w:themeColor="text1"/>
                <w:kern w:val="0"/>
                <w:szCs w:val="21"/>
              </w:rPr>
              <w:t>（2）曾因实施该违法行为被查处，再次实施该违法行为的；</w:t>
            </w:r>
            <w:r>
              <w:rPr>
                <w:rFonts w:ascii="仿宋_GB2312" w:eastAsia="仿宋_GB2312" w:hAnsi="宋体" w:cs="宋体" w:hint="eastAsia"/>
                <w:color w:val="000000" w:themeColor="text1"/>
                <w:szCs w:val="21"/>
              </w:rPr>
              <w:t>（3）造成重大社会影响的。</w:t>
            </w:r>
          </w:p>
        </w:tc>
        <w:tc>
          <w:tcPr>
            <w:tcW w:w="3260" w:type="dxa"/>
            <w:tcBorders>
              <w:tl2br w:val="nil"/>
              <w:tr2bl w:val="nil"/>
            </w:tcBorders>
            <w:tcMar>
              <w:top w:w="15" w:type="dxa"/>
              <w:left w:w="15" w:type="dxa"/>
              <w:bottom w:w="15" w:type="dxa"/>
              <w:right w:w="15" w:type="dxa"/>
            </w:tcMar>
            <w:vAlign w:val="center"/>
          </w:tcPr>
          <w:p w14:paraId="5E52E1D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责令停止违法行为，可以处3万元以上5万元以下罚款。</w:t>
            </w:r>
          </w:p>
          <w:p w14:paraId="2CAE5DF4"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p w14:paraId="38572E9C"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r>
      <w:tr w:rsidR="00446724" w14:paraId="591015B3"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4331E48E"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6C19F7D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二次供水设施管理单位未按照规定进行检测，或者清洗消毒的</w:t>
            </w:r>
          </w:p>
        </w:tc>
        <w:tc>
          <w:tcPr>
            <w:tcW w:w="983" w:type="dxa"/>
            <w:vMerge w:val="restart"/>
            <w:tcBorders>
              <w:tl2br w:val="nil"/>
              <w:tr2bl w:val="nil"/>
            </w:tcBorders>
            <w:tcMar>
              <w:top w:w="15" w:type="dxa"/>
              <w:left w:w="15" w:type="dxa"/>
              <w:bottom w:w="15" w:type="dxa"/>
              <w:right w:w="15" w:type="dxa"/>
            </w:tcMar>
            <w:vAlign w:val="center"/>
          </w:tcPr>
          <w:p w14:paraId="3B452422"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《安徽省城镇供水条例》第十八条第一款</w:t>
            </w:r>
          </w:p>
        </w:tc>
        <w:tc>
          <w:tcPr>
            <w:tcW w:w="4120" w:type="dxa"/>
            <w:gridSpan w:val="2"/>
            <w:vMerge w:val="restart"/>
            <w:tcBorders>
              <w:tl2br w:val="nil"/>
              <w:tr2bl w:val="nil"/>
            </w:tcBorders>
            <w:tcMar>
              <w:top w:w="15" w:type="dxa"/>
              <w:left w:w="15" w:type="dxa"/>
              <w:bottom w:w="15" w:type="dxa"/>
              <w:right w:w="15" w:type="dxa"/>
            </w:tcMar>
            <w:vAlign w:val="center"/>
          </w:tcPr>
          <w:p w14:paraId="6687F51B"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《安徽省城镇供水条例》第五十条</w:t>
            </w:r>
          </w:p>
          <w:p w14:paraId="08D2F4F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违反本条例第十八条第一款规定，二次供水设施管理单位未按照规定进行检测，或者清洗消毒的，由县级以上人民政府城镇供水行政主管部门责令改正，可以处三万元以上五万元以下罚款。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14:paraId="200C474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217345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F3F439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责令改正，可以处3万元罚款。</w:t>
            </w:r>
          </w:p>
        </w:tc>
      </w:tr>
      <w:tr w:rsidR="00446724" w14:paraId="50F6A29E" w14:textId="77777777">
        <w:trPr>
          <w:trHeight w:val="124"/>
          <w:jc w:val="center"/>
        </w:trPr>
        <w:tc>
          <w:tcPr>
            <w:tcW w:w="535" w:type="dxa"/>
            <w:vMerge/>
            <w:tcBorders>
              <w:tl2br w:val="nil"/>
              <w:tr2bl w:val="nil"/>
            </w:tcBorders>
            <w:vAlign w:val="center"/>
          </w:tcPr>
          <w:p w14:paraId="591D4FD0"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48BCBF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21C575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44F563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2AB128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7F2DF1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0B6586F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责令改正，可以处3万元以上4万元以下罚款。</w:t>
            </w:r>
          </w:p>
        </w:tc>
      </w:tr>
      <w:tr w:rsidR="00446724" w14:paraId="0B0BF1CC" w14:textId="77777777">
        <w:trPr>
          <w:trHeight w:val="543"/>
          <w:jc w:val="center"/>
        </w:trPr>
        <w:tc>
          <w:tcPr>
            <w:tcW w:w="535" w:type="dxa"/>
            <w:vMerge/>
            <w:tcBorders>
              <w:tl2br w:val="nil"/>
              <w:tr2bl w:val="nil"/>
            </w:tcBorders>
            <w:vAlign w:val="center"/>
          </w:tcPr>
          <w:p w14:paraId="20C963CA"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905EE6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398FF0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F7D70B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A58D70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D3EA94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（1）经责令停止违法行为后，继续实施违法行为的；</w:t>
            </w:r>
            <w:r>
              <w:rPr>
                <w:rFonts w:ascii="仿宋_GB2312" w:eastAsia="仿宋_GB2312" w:hAnsi="宋体" w:cs="宋体" w:hint="eastAsia"/>
                <w:color w:val="000000" w:themeColor="text1"/>
                <w:kern w:val="0"/>
                <w:szCs w:val="21"/>
              </w:rPr>
              <w:t>（2）曾因实施该违法行为被查处，再次实施该违法行为的；</w:t>
            </w:r>
            <w:r>
              <w:rPr>
                <w:rFonts w:ascii="仿宋_GB2312" w:eastAsia="仿宋_GB2312" w:hAnsi="宋体" w:cs="宋体" w:hint="eastAsia"/>
                <w:color w:val="000000" w:themeColor="text1"/>
                <w:szCs w:val="21"/>
              </w:rPr>
              <w:t>（3）造成重大社会影响的。</w:t>
            </w:r>
          </w:p>
        </w:tc>
        <w:tc>
          <w:tcPr>
            <w:tcW w:w="3260" w:type="dxa"/>
            <w:tcBorders>
              <w:tl2br w:val="nil"/>
              <w:tr2bl w:val="nil"/>
            </w:tcBorders>
            <w:tcMar>
              <w:top w:w="15" w:type="dxa"/>
              <w:left w:w="15" w:type="dxa"/>
              <w:bottom w:w="15" w:type="dxa"/>
              <w:right w:w="15" w:type="dxa"/>
            </w:tcMar>
            <w:vAlign w:val="center"/>
          </w:tcPr>
          <w:p w14:paraId="77F19C7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责令改正，可以处4万元以上5万元以下罚款。</w:t>
            </w:r>
          </w:p>
        </w:tc>
      </w:tr>
      <w:tr w:rsidR="00446724" w14:paraId="05E82731" w14:textId="77777777">
        <w:trPr>
          <w:trHeight w:val="1116"/>
          <w:jc w:val="center"/>
        </w:trPr>
        <w:tc>
          <w:tcPr>
            <w:tcW w:w="535" w:type="dxa"/>
            <w:vMerge w:val="restart"/>
            <w:tcBorders>
              <w:tl2br w:val="nil"/>
              <w:tr2bl w:val="nil"/>
            </w:tcBorders>
            <w:tcMar>
              <w:top w:w="15" w:type="dxa"/>
              <w:left w:w="15" w:type="dxa"/>
              <w:bottom w:w="15" w:type="dxa"/>
              <w:right w:w="15" w:type="dxa"/>
            </w:tcMar>
            <w:vAlign w:val="center"/>
          </w:tcPr>
          <w:p w14:paraId="6447E910"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35C4EF5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供水水质不符合国家规定标准的</w:t>
            </w:r>
          </w:p>
        </w:tc>
        <w:tc>
          <w:tcPr>
            <w:tcW w:w="983" w:type="dxa"/>
            <w:vMerge w:val="restart"/>
            <w:tcBorders>
              <w:tl2br w:val="nil"/>
              <w:tr2bl w:val="nil"/>
            </w:tcBorders>
            <w:tcMar>
              <w:top w:w="15" w:type="dxa"/>
              <w:left w:w="15" w:type="dxa"/>
              <w:bottom w:w="15" w:type="dxa"/>
              <w:right w:w="15" w:type="dxa"/>
            </w:tcMar>
            <w:vAlign w:val="center"/>
          </w:tcPr>
          <w:p w14:paraId="5F1FB9D8"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《安徽省城镇供水条例》第二十九条第一款</w:t>
            </w:r>
          </w:p>
        </w:tc>
        <w:tc>
          <w:tcPr>
            <w:tcW w:w="4120" w:type="dxa"/>
            <w:gridSpan w:val="2"/>
            <w:vMerge w:val="restart"/>
            <w:tcBorders>
              <w:tl2br w:val="nil"/>
              <w:tr2bl w:val="nil"/>
            </w:tcBorders>
            <w:tcMar>
              <w:top w:w="15" w:type="dxa"/>
              <w:left w:w="15" w:type="dxa"/>
              <w:bottom w:w="15" w:type="dxa"/>
              <w:right w:w="15" w:type="dxa"/>
            </w:tcMar>
            <w:vAlign w:val="center"/>
          </w:tcPr>
          <w:p w14:paraId="5F29855C"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《安徽省城镇供水条例》第五十一条</w:t>
            </w:r>
          </w:p>
          <w:p w14:paraId="56EDF7D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14:paraId="024A79CF"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E2FA73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52F62A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责令改正，可以处5万元罚款。</w:t>
            </w:r>
          </w:p>
        </w:tc>
      </w:tr>
      <w:tr w:rsidR="00446724" w14:paraId="2AD624C8" w14:textId="77777777">
        <w:trPr>
          <w:trHeight w:val="844"/>
          <w:jc w:val="center"/>
        </w:trPr>
        <w:tc>
          <w:tcPr>
            <w:tcW w:w="535" w:type="dxa"/>
            <w:vMerge/>
            <w:tcBorders>
              <w:tl2br w:val="nil"/>
              <w:tr2bl w:val="nil"/>
            </w:tcBorders>
            <w:vAlign w:val="center"/>
          </w:tcPr>
          <w:p w14:paraId="36342EB6"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AF0C088"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116CEA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3031E8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9B6376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E77F35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1ABEF55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责令改正，可以处5万元以上7万元以下罚款。</w:t>
            </w:r>
          </w:p>
        </w:tc>
      </w:tr>
      <w:tr w:rsidR="00446724" w14:paraId="41B8B42E" w14:textId="77777777">
        <w:trPr>
          <w:trHeight w:val="1600"/>
          <w:jc w:val="center"/>
        </w:trPr>
        <w:tc>
          <w:tcPr>
            <w:tcW w:w="535" w:type="dxa"/>
            <w:vMerge/>
            <w:tcBorders>
              <w:tl2br w:val="nil"/>
              <w:tr2bl w:val="nil"/>
            </w:tcBorders>
            <w:vAlign w:val="center"/>
          </w:tcPr>
          <w:p w14:paraId="744DC5E6"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6AE001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C455B3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BC98BB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E0309C3"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59A3C7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290F0ED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责令改正，可以处7万元以上10万元以下罚款，报经县级以上人民政府批准，可以责令停业整顿，并采取相应的应急供水措施。</w:t>
            </w:r>
          </w:p>
        </w:tc>
      </w:tr>
      <w:tr w:rsidR="00446724" w14:paraId="45AA31A2" w14:textId="77777777">
        <w:trPr>
          <w:trHeight w:val="1027"/>
          <w:jc w:val="center"/>
        </w:trPr>
        <w:tc>
          <w:tcPr>
            <w:tcW w:w="535" w:type="dxa"/>
            <w:vMerge w:val="restart"/>
            <w:tcBorders>
              <w:tl2br w:val="nil"/>
              <w:tr2bl w:val="nil"/>
            </w:tcBorders>
            <w:vAlign w:val="center"/>
          </w:tcPr>
          <w:p w14:paraId="65E52864"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234B82CF"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饮用水供水单位供水水质不符合国家规定标准的</w:t>
            </w:r>
          </w:p>
          <w:p w14:paraId="22E60A0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val="restart"/>
            <w:tcBorders>
              <w:tl2br w:val="nil"/>
              <w:tr2bl w:val="nil"/>
            </w:tcBorders>
            <w:vAlign w:val="center"/>
          </w:tcPr>
          <w:p w14:paraId="6E1C802B"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《中华人民共和国水污染防治法》第七十条</w:t>
            </w:r>
          </w:p>
          <w:p w14:paraId="566DDD9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val="restart"/>
            <w:tcBorders>
              <w:tl2br w:val="nil"/>
              <w:tr2bl w:val="nil"/>
            </w:tcBorders>
            <w:vAlign w:val="center"/>
          </w:tcPr>
          <w:p w14:paraId="4FDAE051"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《中华人民共和国水污染防治法》第九十二条</w:t>
            </w:r>
          </w:p>
          <w:p w14:paraId="1ADC63F0"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14:paraId="13F29FDE"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p w14:paraId="5DEBCB88"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9EC0FFA" w14:textId="77777777" w:rsidR="00446724" w:rsidRDefault="00000000">
            <w:pPr>
              <w:widowControl/>
              <w:spacing w:line="260" w:lineRule="exact"/>
              <w:jc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从轻情形</w:t>
            </w:r>
          </w:p>
        </w:tc>
        <w:tc>
          <w:tcPr>
            <w:tcW w:w="2144" w:type="dxa"/>
            <w:gridSpan w:val="2"/>
            <w:tcBorders>
              <w:tl2br w:val="nil"/>
              <w:tr2bl w:val="nil"/>
            </w:tcBorders>
            <w:tcMar>
              <w:top w:w="15" w:type="dxa"/>
              <w:left w:w="15" w:type="dxa"/>
              <w:bottom w:w="15" w:type="dxa"/>
              <w:right w:w="15" w:type="dxa"/>
            </w:tcMar>
            <w:vAlign w:val="center"/>
          </w:tcPr>
          <w:p w14:paraId="302DAF0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3A17FA1"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责令改正，处2万元以上8万元以下罚款。</w:t>
            </w:r>
          </w:p>
        </w:tc>
      </w:tr>
      <w:tr w:rsidR="00446724" w14:paraId="6F515976" w14:textId="77777777">
        <w:trPr>
          <w:trHeight w:val="1027"/>
          <w:jc w:val="center"/>
        </w:trPr>
        <w:tc>
          <w:tcPr>
            <w:tcW w:w="535" w:type="dxa"/>
            <w:vMerge/>
            <w:tcBorders>
              <w:tl2br w:val="nil"/>
              <w:tr2bl w:val="nil"/>
            </w:tcBorders>
            <w:vAlign w:val="center"/>
          </w:tcPr>
          <w:p w14:paraId="2D3EEE24"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242B032"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36E5531"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AC70946"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0BB9F6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8DF8F4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23898F7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w:t>
            </w:r>
            <w:r>
              <w:rPr>
                <w:rFonts w:ascii="仿宋_GB2312" w:eastAsia="仿宋_GB2312" w:hAnsi="宋体" w:cs="宋体" w:hint="eastAsia"/>
                <w:color w:val="000000" w:themeColor="text1"/>
                <w:kern w:val="0"/>
                <w:szCs w:val="21"/>
              </w:rPr>
              <w:t>处8万元以上14万元以下罚款。</w:t>
            </w:r>
          </w:p>
        </w:tc>
      </w:tr>
      <w:tr w:rsidR="00446724" w14:paraId="1AD5CFCE" w14:textId="77777777">
        <w:trPr>
          <w:trHeight w:val="1027"/>
          <w:jc w:val="center"/>
        </w:trPr>
        <w:tc>
          <w:tcPr>
            <w:tcW w:w="535" w:type="dxa"/>
            <w:vMerge/>
            <w:tcBorders>
              <w:tl2br w:val="nil"/>
              <w:tr2bl w:val="nil"/>
            </w:tcBorders>
            <w:vAlign w:val="center"/>
          </w:tcPr>
          <w:p w14:paraId="1EE1FB8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5E7B4707"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3A60C158"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2CE612BA"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1694789"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EE9FDB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41B6BF4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w:t>
            </w:r>
            <w:r>
              <w:rPr>
                <w:rFonts w:ascii="仿宋_GB2312" w:eastAsia="仿宋_GB2312" w:hAnsi="宋体" w:cs="宋体" w:hint="eastAsia"/>
                <w:color w:val="000000" w:themeColor="text1"/>
                <w:kern w:val="0"/>
                <w:szCs w:val="21"/>
              </w:rPr>
              <w:t>处14万元以上20万元以下罚款</w:t>
            </w:r>
            <w:r>
              <w:rPr>
                <w:rFonts w:ascii="仿宋_GB2312" w:eastAsia="仿宋_GB2312" w:hAnsi="宋体" w:cs="宋体" w:hint="eastAsia"/>
                <w:color w:val="000000" w:themeColor="text1"/>
                <w:szCs w:val="21"/>
              </w:rPr>
              <w:t>；报经有批准权的人民政府批准，可以责令停业整顿。</w:t>
            </w:r>
          </w:p>
        </w:tc>
      </w:tr>
      <w:tr w:rsidR="00446724" w14:paraId="7C83C15C"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1791DBB8"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51A6D91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未按照规定进行水质检测，或者使用未经检验或者检验不合格的供水设备、管网的</w:t>
            </w:r>
          </w:p>
        </w:tc>
        <w:tc>
          <w:tcPr>
            <w:tcW w:w="983" w:type="dxa"/>
            <w:vMerge w:val="restart"/>
            <w:tcBorders>
              <w:tl2br w:val="nil"/>
              <w:tr2bl w:val="nil"/>
            </w:tcBorders>
            <w:tcMar>
              <w:top w:w="15" w:type="dxa"/>
              <w:left w:w="15" w:type="dxa"/>
              <w:bottom w:w="15" w:type="dxa"/>
              <w:right w:w="15" w:type="dxa"/>
            </w:tcMar>
            <w:vAlign w:val="center"/>
          </w:tcPr>
          <w:p w14:paraId="08E23600"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《安徽省城镇供水条例》第二十九条第一款</w:t>
            </w:r>
          </w:p>
        </w:tc>
        <w:tc>
          <w:tcPr>
            <w:tcW w:w="4120" w:type="dxa"/>
            <w:gridSpan w:val="2"/>
            <w:vMerge w:val="restart"/>
            <w:tcBorders>
              <w:tl2br w:val="nil"/>
              <w:tr2bl w:val="nil"/>
            </w:tcBorders>
            <w:tcMar>
              <w:top w:w="15" w:type="dxa"/>
              <w:left w:w="15" w:type="dxa"/>
              <w:bottom w:w="15" w:type="dxa"/>
              <w:right w:w="15" w:type="dxa"/>
            </w:tcMar>
            <w:vAlign w:val="center"/>
          </w:tcPr>
          <w:p w14:paraId="693E42CA"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《安徽省城镇供水条例》第五十一条</w:t>
            </w:r>
          </w:p>
          <w:p w14:paraId="1495205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14:paraId="3806851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D2CBB3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681804F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责令改正，可以处3万元罚款。</w:t>
            </w:r>
          </w:p>
        </w:tc>
      </w:tr>
      <w:tr w:rsidR="00446724" w14:paraId="140CBAA8" w14:textId="77777777">
        <w:trPr>
          <w:trHeight w:val="124"/>
          <w:jc w:val="center"/>
        </w:trPr>
        <w:tc>
          <w:tcPr>
            <w:tcW w:w="535" w:type="dxa"/>
            <w:vMerge/>
            <w:tcBorders>
              <w:tl2br w:val="nil"/>
              <w:tr2bl w:val="nil"/>
            </w:tcBorders>
            <w:vAlign w:val="center"/>
          </w:tcPr>
          <w:p w14:paraId="659DDEC1"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477878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89711B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68FAB5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0AE01B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E85087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50A2E3D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责令改正，可以处3万元以上4万元以下罚款。</w:t>
            </w:r>
          </w:p>
        </w:tc>
      </w:tr>
      <w:tr w:rsidR="00446724" w14:paraId="77887BC2" w14:textId="77777777">
        <w:trPr>
          <w:trHeight w:val="2084"/>
          <w:jc w:val="center"/>
        </w:trPr>
        <w:tc>
          <w:tcPr>
            <w:tcW w:w="535" w:type="dxa"/>
            <w:vMerge/>
            <w:tcBorders>
              <w:tl2br w:val="nil"/>
              <w:tr2bl w:val="nil"/>
            </w:tcBorders>
            <w:vAlign w:val="center"/>
          </w:tcPr>
          <w:p w14:paraId="47616DF0"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FC35EC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518339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C80EBC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8E1C75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8A87E11" w14:textId="77777777" w:rsidR="00446724" w:rsidRDefault="00000000">
            <w:pPr>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12F90D8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责令改正，可以处4万元以上5万元以下罚款。</w:t>
            </w:r>
          </w:p>
        </w:tc>
      </w:tr>
      <w:tr w:rsidR="00446724" w14:paraId="6B7AFCD2"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4A00B684"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1866B54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供水水压不符合国家规定标准，擅自停止供水或者未履行停水通知义务，或者供水设施发生故障后未及时抢修的</w:t>
            </w:r>
          </w:p>
        </w:tc>
        <w:tc>
          <w:tcPr>
            <w:tcW w:w="983" w:type="dxa"/>
            <w:vMerge w:val="restart"/>
            <w:tcBorders>
              <w:tl2br w:val="nil"/>
              <w:tr2bl w:val="nil"/>
            </w:tcBorders>
            <w:tcMar>
              <w:top w:w="15" w:type="dxa"/>
              <w:left w:w="15" w:type="dxa"/>
              <w:bottom w:w="15" w:type="dxa"/>
              <w:right w:w="15" w:type="dxa"/>
            </w:tcMar>
            <w:vAlign w:val="center"/>
          </w:tcPr>
          <w:p w14:paraId="37463286"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《安徽省城镇供水条例》第三十三条</w:t>
            </w:r>
          </w:p>
        </w:tc>
        <w:tc>
          <w:tcPr>
            <w:tcW w:w="4120" w:type="dxa"/>
            <w:gridSpan w:val="2"/>
            <w:vMerge w:val="restart"/>
            <w:tcBorders>
              <w:tl2br w:val="nil"/>
              <w:tr2bl w:val="nil"/>
            </w:tcBorders>
            <w:tcMar>
              <w:top w:w="15" w:type="dxa"/>
              <w:left w:w="15" w:type="dxa"/>
              <w:bottom w:w="15" w:type="dxa"/>
              <w:right w:w="15" w:type="dxa"/>
            </w:tcMar>
            <w:vAlign w:val="center"/>
          </w:tcPr>
          <w:p w14:paraId="1B0D1992"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《安徽省城镇供水条例》第五十二条</w:t>
            </w:r>
          </w:p>
          <w:p w14:paraId="609AB62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第三十三条规定，供水水压不符合国家规定标准，擅自停止供水或者未履行停水通知义务，或者供水设施发生故障后未及时抢修的，由县级以上人民政府城镇供水行政主管部门责令改正，可以处一万元以上五万元以下罚款；情节严重的，报经县级以上人民政府批准，可以责令停业整顿，并采取相应的应急供水措施。</w:t>
            </w:r>
          </w:p>
        </w:tc>
        <w:tc>
          <w:tcPr>
            <w:tcW w:w="1134" w:type="dxa"/>
            <w:tcBorders>
              <w:tl2br w:val="nil"/>
              <w:tr2bl w:val="nil"/>
            </w:tcBorders>
            <w:tcMar>
              <w:top w:w="15" w:type="dxa"/>
              <w:left w:w="15" w:type="dxa"/>
              <w:bottom w:w="15" w:type="dxa"/>
              <w:right w:w="15" w:type="dxa"/>
            </w:tcMar>
            <w:vAlign w:val="center"/>
          </w:tcPr>
          <w:p w14:paraId="2A4BC8C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862010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（1）供水水压不符合国家规定标准24小时以内；（2）擅自停止供水或者未履行停水通知义务在12小时以内；（3）供水设施发生故障后超过应及时抢修时间1小时以内的。</w:t>
            </w:r>
          </w:p>
        </w:tc>
        <w:tc>
          <w:tcPr>
            <w:tcW w:w="3260" w:type="dxa"/>
            <w:tcBorders>
              <w:tl2br w:val="nil"/>
              <w:tr2bl w:val="nil"/>
            </w:tcBorders>
            <w:tcMar>
              <w:top w:w="15" w:type="dxa"/>
              <w:left w:w="15" w:type="dxa"/>
              <w:bottom w:w="15" w:type="dxa"/>
              <w:right w:w="15" w:type="dxa"/>
            </w:tcMar>
            <w:vAlign w:val="center"/>
          </w:tcPr>
          <w:p w14:paraId="22CE9D7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责令改正，可以处1万元罚款。</w:t>
            </w:r>
          </w:p>
        </w:tc>
      </w:tr>
      <w:tr w:rsidR="00446724" w14:paraId="41F48F54" w14:textId="77777777">
        <w:trPr>
          <w:trHeight w:val="2370"/>
          <w:jc w:val="center"/>
        </w:trPr>
        <w:tc>
          <w:tcPr>
            <w:tcW w:w="535" w:type="dxa"/>
            <w:vMerge/>
            <w:tcBorders>
              <w:tl2br w:val="nil"/>
              <w:tr2bl w:val="nil"/>
            </w:tcBorders>
            <w:vAlign w:val="center"/>
          </w:tcPr>
          <w:p w14:paraId="6841FF65"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6EFB05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44BD91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CD4DE2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vMerge w:val="restart"/>
            <w:tcBorders>
              <w:tl2br w:val="nil"/>
              <w:tr2bl w:val="nil"/>
            </w:tcBorders>
            <w:tcMar>
              <w:top w:w="15" w:type="dxa"/>
              <w:left w:w="15" w:type="dxa"/>
              <w:bottom w:w="15" w:type="dxa"/>
              <w:right w:w="15" w:type="dxa"/>
            </w:tcMar>
            <w:vAlign w:val="center"/>
          </w:tcPr>
          <w:p w14:paraId="2D5BC6C1"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4E4974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（1）供水水压不符合国家规定标准24小时以上36小时以下的；（2）擅自停止供水或者未履行停水通知义务在12小时以上18小时以下的；（3）供水设施发生故障后超过应及时抢修时间1小时以上2小时以下的。</w:t>
            </w:r>
          </w:p>
        </w:tc>
        <w:tc>
          <w:tcPr>
            <w:tcW w:w="3260" w:type="dxa"/>
            <w:tcBorders>
              <w:tl2br w:val="nil"/>
              <w:tr2bl w:val="nil"/>
            </w:tcBorders>
            <w:tcMar>
              <w:top w:w="15" w:type="dxa"/>
              <w:left w:w="15" w:type="dxa"/>
              <w:bottom w:w="15" w:type="dxa"/>
              <w:right w:w="15" w:type="dxa"/>
            </w:tcMar>
            <w:vAlign w:val="center"/>
          </w:tcPr>
          <w:p w14:paraId="408B7AD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责令改正，可以处1万元以上1.5万元以下罚款。</w:t>
            </w:r>
          </w:p>
        </w:tc>
      </w:tr>
      <w:tr w:rsidR="00446724" w14:paraId="3295F674" w14:textId="77777777">
        <w:trPr>
          <w:trHeight w:val="965"/>
          <w:jc w:val="center"/>
        </w:trPr>
        <w:tc>
          <w:tcPr>
            <w:tcW w:w="535" w:type="dxa"/>
            <w:vMerge/>
            <w:tcBorders>
              <w:tl2br w:val="nil"/>
              <w:tr2bl w:val="nil"/>
            </w:tcBorders>
            <w:vAlign w:val="center"/>
          </w:tcPr>
          <w:p w14:paraId="5E2B61B4"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1502E93"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C17A4BB"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2175FEA"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05C786E0"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528E046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（1）供水水压不符合国家规定标准36小时以上48小时以下的；（2）擅自停止供水或者未履行停水通知义务在18小时以上24小时以下的；（3）供水设施发生故障后超过应及时抢修时间2小时以上3小时以下的。</w:t>
            </w:r>
          </w:p>
        </w:tc>
        <w:tc>
          <w:tcPr>
            <w:tcW w:w="3260" w:type="dxa"/>
            <w:tcBorders>
              <w:tl2br w:val="nil"/>
              <w:tr2bl w:val="nil"/>
            </w:tcBorders>
            <w:tcMar>
              <w:top w:w="15" w:type="dxa"/>
              <w:left w:w="15" w:type="dxa"/>
              <w:bottom w:w="15" w:type="dxa"/>
              <w:right w:w="15" w:type="dxa"/>
            </w:tcMar>
            <w:vAlign w:val="center"/>
          </w:tcPr>
          <w:p w14:paraId="2D4B089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责令改正，可以处1.5万元以上2万元以下罚款。</w:t>
            </w:r>
          </w:p>
        </w:tc>
      </w:tr>
      <w:tr w:rsidR="00446724" w14:paraId="2F4D0378" w14:textId="77777777">
        <w:trPr>
          <w:trHeight w:val="965"/>
          <w:jc w:val="center"/>
        </w:trPr>
        <w:tc>
          <w:tcPr>
            <w:tcW w:w="535" w:type="dxa"/>
            <w:vMerge/>
            <w:tcBorders>
              <w:tl2br w:val="nil"/>
              <w:tr2bl w:val="nil"/>
            </w:tcBorders>
            <w:vAlign w:val="center"/>
          </w:tcPr>
          <w:p w14:paraId="3E1C994E"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A322504"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0C308EF"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53A83AD"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60DA6F4B"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36EC7C5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（1）供水水压不符合国家规定标准48小时以上60小时以下的；（2）擅自停止供水或者未履行停水通知义务在24小时以上30小时以下的；（3）供水设施发生故障后未及时抢修3小时以上4小时以下的。</w:t>
            </w:r>
          </w:p>
        </w:tc>
        <w:tc>
          <w:tcPr>
            <w:tcW w:w="3260" w:type="dxa"/>
            <w:tcBorders>
              <w:tl2br w:val="nil"/>
              <w:tr2bl w:val="nil"/>
            </w:tcBorders>
            <w:tcMar>
              <w:top w:w="15" w:type="dxa"/>
              <w:left w:w="15" w:type="dxa"/>
              <w:bottom w:w="15" w:type="dxa"/>
              <w:right w:w="15" w:type="dxa"/>
            </w:tcMar>
            <w:vAlign w:val="center"/>
          </w:tcPr>
          <w:p w14:paraId="296C001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责令改正，可以处2万元以上2.5万元以下罚款。</w:t>
            </w:r>
          </w:p>
        </w:tc>
      </w:tr>
      <w:tr w:rsidR="00446724" w14:paraId="6051653A" w14:textId="77777777">
        <w:trPr>
          <w:trHeight w:val="965"/>
          <w:jc w:val="center"/>
        </w:trPr>
        <w:tc>
          <w:tcPr>
            <w:tcW w:w="535" w:type="dxa"/>
            <w:vMerge/>
            <w:tcBorders>
              <w:tl2br w:val="nil"/>
              <w:tr2bl w:val="nil"/>
            </w:tcBorders>
            <w:vAlign w:val="center"/>
          </w:tcPr>
          <w:p w14:paraId="388AEF8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5130AB2"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68E188C"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4506A16"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6C027C72"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366D12E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（1）供水水压不符合国家规定标准60小时以上72小时以下的；（2）擅自停止供水或者未履行停水通知义务在30小时以上36小时以下的；（3）供水设施发生故障后未及时抢修4小时以上5小时以下的。</w:t>
            </w:r>
          </w:p>
        </w:tc>
        <w:tc>
          <w:tcPr>
            <w:tcW w:w="3260" w:type="dxa"/>
            <w:tcBorders>
              <w:tl2br w:val="nil"/>
              <w:tr2bl w:val="nil"/>
            </w:tcBorders>
            <w:tcMar>
              <w:top w:w="15" w:type="dxa"/>
              <w:left w:w="15" w:type="dxa"/>
              <w:bottom w:w="15" w:type="dxa"/>
              <w:right w:w="15" w:type="dxa"/>
            </w:tcMar>
            <w:vAlign w:val="center"/>
          </w:tcPr>
          <w:p w14:paraId="117C157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责令改正，可以处2.5万元以上3万元以下罚款。</w:t>
            </w:r>
          </w:p>
        </w:tc>
      </w:tr>
      <w:tr w:rsidR="00446724" w14:paraId="55435651" w14:textId="77777777">
        <w:trPr>
          <w:trHeight w:val="90"/>
          <w:jc w:val="center"/>
        </w:trPr>
        <w:tc>
          <w:tcPr>
            <w:tcW w:w="535" w:type="dxa"/>
            <w:vMerge/>
            <w:tcBorders>
              <w:tl2br w:val="nil"/>
              <w:tr2bl w:val="nil"/>
            </w:tcBorders>
            <w:vAlign w:val="center"/>
          </w:tcPr>
          <w:p w14:paraId="2DA555D6"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ADABE9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4CDB9F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364D55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vMerge w:val="restart"/>
            <w:tcBorders>
              <w:tl2br w:val="nil"/>
              <w:tr2bl w:val="nil"/>
            </w:tcBorders>
            <w:tcMar>
              <w:top w:w="15" w:type="dxa"/>
              <w:left w:w="15" w:type="dxa"/>
              <w:bottom w:w="15" w:type="dxa"/>
              <w:right w:w="15" w:type="dxa"/>
            </w:tcMar>
            <w:vAlign w:val="center"/>
          </w:tcPr>
          <w:p w14:paraId="1E580CBF"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2EDB51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（1）供水水压不符合国家规定标准72小时以上84小时以下的；（2）擅自停止供水或者未履行停水通知义务在36小时以上42小时以下的；（3）供水设施发生故障后超过应及时抢修时间5小时以上6小时以下的。</w:t>
            </w:r>
          </w:p>
        </w:tc>
        <w:tc>
          <w:tcPr>
            <w:tcW w:w="3260" w:type="dxa"/>
            <w:tcBorders>
              <w:tl2br w:val="nil"/>
              <w:tr2bl w:val="nil"/>
            </w:tcBorders>
            <w:tcMar>
              <w:top w:w="15" w:type="dxa"/>
              <w:left w:w="15" w:type="dxa"/>
              <w:bottom w:w="15" w:type="dxa"/>
              <w:right w:w="15" w:type="dxa"/>
            </w:tcMar>
            <w:vAlign w:val="center"/>
          </w:tcPr>
          <w:p w14:paraId="6448BB3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责令改正，可以处3万元以上3.5万元以下罚款；报经县级以上人民政府批准，可以责令停业整顿，并采取相应的应急供水措施。</w:t>
            </w:r>
          </w:p>
        </w:tc>
      </w:tr>
      <w:tr w:rsidR="00446724" w14:paraId="1C69E85F" w14:textId="77777777">
        <w:trPr>
          <w:trHeight w:val="487"/>
          <w:jc w:val="center"/>
        </w:trPr>
        <w:tc>
          <w:tcPr>
            <w:tcW w:w="535" w:type="dxa"/>
            <w:vMerge/>
            <w:tcBorders>
              <w:tl2br w:val="nil"/>
              <w:tr2bl w:val="nil"/>
            </w:tcBorders>
            <w:vAlign w:val="center"/>
          </w:tcPr>
          <w:p w14:paraId="13534EC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E00CFBF"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02ED4D7"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FA7F8BA"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09FDA907"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634A2EE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（1）供水水压不符合国家规定标准84小时以上96小时以下的；（2）擅自停止供水或者未履行停水通知义务在42小时以上48小时以下的；（3）供水设施发生故障后超过应及时抢修时间6小时以上7小时以下的。</w:t>
            </w:r>
          </w:p>
        </w:tc>
        <w:tc>
          <w:tcPr>
            <w:tcW w:w="3260" w:type="dxa"/>
            <w:tcBorders>
              <w:tl2br w:val="nil"/>
              <w:tr2bl w:val="nil"/>
            </w:tcBorders>
            <w:tcMar>
              <w:top w:w="15" w:type="dxa"/>
              <w:left w:w="15" w:type="dxa"/>
              <w:bottom w:w="15" w:type="dxa"/>
              <w:right w:w="15" w:type="dxa"/>
            </w:tcMar>
            <w:vAlign w:val="center"/>
          </w:tcPr>
          <w:p w14:paraId="2FF6716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责令改正，可以处3.5万元以上4万元以下罚款；报经县级以上人民政府批准，可以责令停业整顿，并采取相应的应急供水措施。</w:t>
            </w:r>
          </w:p>
        </w:tc>
      </w:tr>
      <w:tr w:rsidR="00446724" w14:paraId="3EEE6DFA" w14:textId="77777777">
        <w:trPr>
          <w:trHeight w:val="487"/>
          <w:jc w:val="center"/>
        </w:trPr>
        <w:tc>
          <w:tcPr>
            <w:tcW w:w="535" w:type="dxa"/>
            <w:vMerge/>
            <w:tcBorders>
              <w:tl2br w:val="nil"/>
              <w:tr2bl w:val="nil"/>
            </w:tcBorders>
            <w:vAlign w:val="center"/>
          </w:tcPr>
          <w:p w14:paraId="2604377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AD0977E"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F506648"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A70CA1F"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6406EBBD"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788EA1C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（1）供水水压不符合国家规定标准96小时以上108小时以下的；（2）擅自停止供水或者未履行停水通知义务在48小时以上54小时以下的；（3）供水设施发生故障后未及时抢修7小时以上8小时以上的。</w:t>
            </w:r>
          </w:p>
        </w:tc>
        <w:tc>
          <w:tcPr>
            <w:tcW w:w="3260" w:type="dxa"/>
            <w:tcBorders>
              <w:tl2br w:val="nil"/>
              <w:tr2bl w:val="nil"/>
            </w:tcBorders>
            <w:tcMar>
              <w:top w:w="15" w:type="dxa"/>
              <w:left w:w="15" w:type="dxa"/>
              <w:bottom w:w="15" w:type="dxa"/>
              <w:right w:w="15" w:type="dxa"/>
            </w:tcMar>
            <w:vAlign w:val="center"/>
          </w:tcPr>
          <w:p w14:paraId="12E038C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责令改正，可以处4万元以上4.5万元以下罚款；报经县级以上人民政府批准，可以责令停业整顿，并采取相应的应急供水措施。</w:t>
            </w:r>
          </w:p>
        </w:tc>
      </w:tr>
      <w:tr w:rsidR="00446724" w14:paraId="07C07B2A" w14:textId="77777777">
        <w:trPr>
          <w:trHeight w:val="487"/>
          <w:jc w:val="center"/>
        </w:trPr>
        <w:tc>
          <w:tcPr>
            <w:tcW w:w="535" w:type="dxa"/>
            <w:vMerge/>
            <w:tcBorders>
              <w:tl2br w:val="nil"/>
              <w:tr2bl w:val="nil"/>
            </w:tcBorders>
            <w:vAlign w:val="center"/>
          </w:tcPr>
          <w:p w14:paraId="5BFDE13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5B4F8AE"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AB509EB"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E4A6CFE"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5844000C"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43C2B9E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（1）供水水压不符合国家规定标准108小时以上的；（2）擅自停止供水或者未履行停水通知义务在54小时以上的；（3）供水设施发生故障后未及时抢修8小时以上的；（4）造成严重危害后果的。</w:t>
            </w:r>
          </w:p>
        </w:tc>
        <w:tc>
          <w:tcPr>
            <w:tcW w:w="3260" w:type="dxa"/>
            <w:tcBorders>
              <w:tl2br w:val="nil"/>
              <w:tr2bl w:val="nil"/>
            </w:tcBorders>
            <w:tcMar>
              <w:top w:w="15" w:type="dxa"/>
              <w:left w:w="15" w:type="dxa"/>
              <w:bottom w:w="15" w:type="dxa"/>
              <w:right w:w="15" w:type="dxa"/>
            </w:tcMar>
            <w:vAlign w:val="center"/>
          </w:tcPr>
          <w:p w14:paraId="2062C23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责令改正，可以处4.5万元以上5万元以下罚款；报经县级以上人民政府批准，可以责令停业整顿，并采取相应的应急供水措施。</w:t>
            </w:r>
          </w:p>
        </w:tc>
      </w:tr>
      <w:tr w:rsidR="00446724" w14:paraId="51CF3C79"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7E41B7EC"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3A39C56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任何单位或者个人有下列行为之一的：（1）擅自在城镇公共供水管网系统上取水；（2）擅自转供城镇公共供水或者将居民生活用水改作其他用水；（3）绕过结算水表接管取水；（4）拆除、伪造、开启法定计量检定机构加封的结算水表或者设施封印；（5）擅自安装、毁坏结算水表或者干扰结算水表的正常计量</w:t>
            </w:r>
          </w:p>
        </w:tc>
        <w:tc>
          <w:tcPr>
            <w:tcW w:w="983" w:type="dxa"/>
            <w:vMerge w:val="restart"/>
            <w:tcBorders>
              <w:tl2br w:val="nil"/>
              <w:tr2bl w:val="nil"/>
            </w:tcBorders>
            <w:tcMar>
              <w:top w:w="15" w:type="dxa"/>
              <w:left w:w="15" w:type="dxa"/>
              <w:bottom w:w="15" w:type="dxa"/>
              <w:right w:w="15" w:type="dxa"/>
            </w:tcMar>
            <w:vAlign w:val="center"/>
          </w:tcPr>
          <w:p w14:paraId="555602C3"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《安徽省城镇供水条例》第四十二条第一款第一项至五项</w:t>
            </w:r>
          </w:p>
        </w:tc>
        <w:tc>
          <w:tcPr>
            <w:tcW w:w="4120" w:type="dxa"/>
            <w:gridSpan w:val="2"/>
            <w:vMerge w:val="restart"/>
            <w:tcBorders>
              <w:tl2br w:val="nil"/>
              <w:tr2bl w:val="nil"/>
            </w:tcBorders>
            <w:tcMar>
              <w:top w:w="15" w:type="dxa"/>
              <w:left w:w="15" w:type="dxa"/>
              <w:bottom w:w="15" w:type="dxa"/>
              <w:right w:w="15" w:type="dxa"/>
            </w:tcMar>
            <w:vAlign w:val="center"/>
          </w:tcPr>
          <w:p w14:paraId="5FB4DB97"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《安徽省城镇供水条例》第五十三条</w:t>
            </w:r>
          </w:p>
          <w:p w14:paraId="3859072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违反本条例第四十二条第一款第一项至五项规定的，由县级以上人民政府城镇供水行政主管部门责令改正，对单位可以处五千元以上二万元以下罚款，对个人可以处一千元以上五千元以下罚款。</w:t>
            </w:r>
          </w:p>
        </w:tc>
        <w:tc>
          <w:tcPr>
            <w:tcW w:w="1134" w:type="dxa"/>
            <w:tcBorders>
              <w:tl2br w:val="nil"/>
              <w:tr2bl w:val="nil"/>
            </w:tcBorders>
            <w:tcMar>
              <w:top w:w="15" w:type="dxa"/>
              <w:left w:w="15" w:type="dxa"/>
              <w:bottom w:w="15" w:type="dxa"/>
              <w:right w:w="15" w:type="dxa"/>
            </w:tcMar>
            <w:vAlign w:val="center"/>
          </w:tcPr>
          <w:p w14:paraId="4A7407BC"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059835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510D52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责令改正，对单位可以处5千元罚款，对个人可以处1千元罚款。</w:t>
            </w:r>
          </w:p>
        </w:tc>
      </w:tr>
      <w:tr w:rsidR="00446724" w14:paraId="6B04120F" w14:textId="77777777">
        <w:trPr>
          <w:trHeight w:val="1012"/>
          <w:jc w:val="center"/>
        </w:trPr>
        <w:tc>
          <w:tcPr>
            <w:tcW w:w="535" w:type="dxa"/>
            <w:vMerge/>
            <w:tcBorders>
              <w:tl2br w:val="nil"/>
              <w:tr2bl w:val="nil"/>
            </w:tcBorders>
            <w:vAlign w:val="center"/>
          </w:tcPr>
          <w:p w14:paraId="164FC3FA"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D1E156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626EF9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EC3883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E4E986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83A68A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03CD034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责令改正，对单位可以处5千元以上1万元以下罚款，对个人可以处1千元以上3千元以下罚款。</w:t>
            </w:r>
          </w:p>
        </w:tc>
      </w:tr>
      <w:tr w:rsidR="00446724" w14:paraId="5A7C97DF" w14:textId="77777777">
        <w:trPr>
          <w:trHeight w:val="1378"/>
          <w:jc w:val="center"/>
        </w:trPr>
        <w:tc>
          <w:tcPr>
            <w:tcW w:w="535" w:type="dxa"/>
            <w:vMerge/>
            <w:tcBorders>
              <w:tl2br w:val="nil"/>
              <w:tr2bl w:val="nil"/>
            </w:tcBorders>
            <w:vAlign w:val="center"/>
          </w:tcPr>
          <w:p w14:paraId="1635C409"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7AE470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3E8263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C0E24A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5A1085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DCAAEA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539A1DF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责令改正，对单位可以处1万元以上2万元以下罚款，对个人可以处3千元以上5千元以下罚款。</w:t>
            </w:r>
          </w:p>
        </w:tc>
      </w:tr>
      <w:tr w:rsidR="00446724" w14:paraId="37916AF1"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78DB2B9D"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0B250B9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在城镇公共供水管道及其附属设施的安全保护范围内，从事下列活动的:（1）建造建筑物、构筑物；（2）开沟挖渠、挖沙取土；（3）堆放易燃、易爆、有毒有害物质</w:t>
            </w:r>
          </w:p>
        </w:tc>
        <w:tc>
          <w:tcPr>
            <w:tcW w:w="983" w:type="dxa"/>
            <w:vMerge w:val="restart"/>
            <w:tcBorders>
              <w:tl2br w:val="nil"/>
              <w:tr2bl w:val="nil"/>
            </w:tcBorders>
            <w:tcMar>
              <w:top w:w="15" w:type="dxa"/>
              <w:left w:w="15" w:type="dxa"/>
              <w:bottom w:w="15" w:type="dxa"/>
              <w:right w:w="15" w:type="dxa"/>
            </w:tcMar>
            <w:vAlign w:val="center"/>
          </w:tcPr>
          <w:p w14:paraId="273971F3"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《安徽省城镇供水条例》第四十五条第二款第一项至三项</w:t>
            </w:r>
          </w:p>
        </w:tc>
        <w:tc>
          <w:tcPr>
            <w:tcW w:w="4120" w:type="dxa"/>
            <w:gridSpan w:val="2"/>
            <w:vMerge w:val="restart"/>
            <w:tcBorders>
              <w:tl2br w:val="nil"/>
              <w:tr2bl w:val="nil"/>
            </w:tcBorders>
            <w:tcMar>
              <w:top w:w="15" w:type="dxa"/>
              <w:left w:w="15" w:type="dxa"/>
              <w:bottom w:w="15" w:type="dxa"/>
              <w:right w:w="15" w:type="dxa"/>
            </w:tcMar>
            <w:vAlign w:val="center"/>
          </w:tcPr>
          <w:p w14:paraId="61D53A90" w14:textId="77777777" w:rsidR="00446724" w:rsidRDefault="00000000">
            <w:pPr>
              <w:widowControl/>
              <w:spacing w:line="260" w:lineRule="exact"/>
              <w:ind w:left="210" w:hangingChars="100" w:hanging="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《安徽省城镇供水条例》第五十四条</w:t>
            </w:r>
          </w:p>
          <w:p w14:paraId="4C34847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违反本条例第四十五条第二款第一项至三项规定的，由县级以上人民政府城镇供水行政主管部门责令改正，可以处五千元以上二万元以下罚款。</w:t>
            </w:r>
          </w:p>
        </w:tc>
        <w:tc>
          <w:tcPr>
            <w:tcW w:w="1134" w:type="dxa"/>
            <w:tcBorders>
              <w:tl2br w:val="nil"/>
              <w:tr2bl w:val="nil"/>
            </w:tcBorders>
            <w:tcMar>
              <w:top w:w="15" w:type="dxa"/>
              <w:left w:w="15" w:type="dxa"/>
              <w:bottom w:w="15" w:type="dxa"/>
              <w:right w:w="15" w:type="dxa"/>
            </w:tcMar>
            <w:vAlign w:val="center"/>
          </w:tcPr>
          <w:p w14:paraId="15CBE25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9B6F42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0AC1602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责令改正，可以处5千元罚款。</w:t>
            </w:r>
          </w:p>
        </w:tc>
      </w:tr>
      <w:tr w:rsidR="00446724" w14:paraId="481837B4" w14:textId="77777777">
        <w:trPr>
          <w:trHeight w:val="111"/>
          <w:jc w:val="center"/>
        </w:trPr>
        <w:tc>
          <w:tcPr>
            <w:tcW w:w="535" w:type="dxa"/>
            <w:vMerge/>
            <w:tcBorders>
              <w:tl2br w:val="nil"/>
              <w:tr2bl w:val="nil"/>
            </w:tcBorders>
            <w:vAlign w:val="center"/>
          </w:tcPr>
          <w:p w14:paraId="60C065AF"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009C50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1D7E72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2CB553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D91634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D9B0A3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4FE2BA7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责令改正，可以处5千元以上1万元以下罚款。</w:t>
            </w:r>
          </w:p>
        </w:tc>
      </w:tr>
      <w:tr w:rsidR="00446724" w14:paraId="2418AC18" w14:textId="77777777">
        <w:trPr>
          <w:trHeight w:val="1132"/>
          <w:jc w:val="center"/>
        </w:trPr>
        <w:tc>
          <w:tcPr>
            <w:tcW w:w="535" w:type="dxa"/>
            <w:vMerge/>
            <w:tcBorders>
              <w:tl2br w:val="nil"/>
              <w:tr2bl w:val="nil"/>
            </w:tcBorders>
            <w:vAlign w:val="center"/>
          </w:tcPr>
          <w:p w14:paraId="641DD160"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6F639AC"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F0F679C"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D068344"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DE6BF5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8482FB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045AA28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责令改正，可以处1万元以上2万元以下罚款。</w:t>
            </w:r>
          </w:p>
        </w:tc>
      </w:tr>
      <w:tr w:rsidR="00446724" w14:paraId="2C5E787D"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618ED2E8"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3F3E0558"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产生或者使用有毒有害物质的单位将其生产用水管网系统与城镇公共供水管网系统直接连接，尚未构成犯罪的</w:t>
            </w:r>
          </w:p>
          <w:p w14:paraId="495FCC7F" w14:textId="77777777" w:rsidR="00446724" w:rsidRDefault="00446724">
            <w:pPr>
              <w:widowControl/>
              <w:spacing w:line="260" w:lineRule="exact"/>
              <w:jc w:val="left"/>
              <w:textAlignment w:val="center"/>
              <w:rPr>
                <w:rFonts w:ascii="仿宋_GB2312" w:eastAsia="仿宋_GB2312" w:hAnsi="宋体" w:cs="宋体" w:hint="eastAsia"/>
                <w:color w:val="000000" w:themeColor="text1"/>
                <w:szCs w:val="21"/>
              </w:rPr>
            </w:pPr>
          </w:p>
        </w:tc>
        <w:tc>
          <w:tcPr>
            <w:tcW w:w="983" w:type="dxa"/>
            <w:vMerge w:val="restart"/>
            <w:tcBorders>
              <w:tl2br w:val="nil"/>
              <w:tr2bl w:val="nil"/>
            </w:tcBorders>
            <w:tcMar>
              <w:top w:w="15" w:type="dxa"/>
              <w:left w:w="15" w:type="dxa"/>
              <w:bottom w:w="15" w:type="dxa"/>
              <w:right w:w="15" w:type="dxa"/>
            </w:tcMar>
            <w:vAlign w:val="center"/>
          </w:tcPr>
          <w:p w14:paraId="7B350192" w14:textId="77777777" w:rsidR="00446724" w:rsidRDefault="00000000">
            <w:pPr>
              <w:widowControl/>
              <w:spacing w:line="260" w:lineRule="exact"/>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《安徽省城镇供水条例》第四十七条</w:t>
            </w:r>
          </w:p>
          <w:p w14:paraId="3B8A2B49" w14:textId="77777777" w:rsidR="00446724" w:rsidRDefault="00446724">
            <w:pPr>
              <w:widowControl/>
              <w:spacing w:line="260" w:lineRule="exact"/>
              <w:jc w:val="left"/>
              <w:textAlignment w:val="center"/>
              <w:rPr>
                <w:rFonts w:ascii="仿宋_GB2312" w:eastAsia="仿宋_GB2312" w:hAnsi="宋体" w:cs="宋体" w:hint="eastAsia"/>
                <w:color w:val="000000" w:themeColor="text1"/>
                <w:szCs w:val="21"/>
              </w:rPr>
            </w:pPr>
          </w:p>
        </w:tc>
        <w:tc>
          <w:tcPr>
            <w:tcW w:w="4120" w:type="dxa"/>
            <w:gridSpan w:val="2"/>
            <w:vMerge w:val="restart"/>
            <w:tcBorders>
              <w:tl2br w:val="nil"/>
              <w:tr2bl w:val="nil"/>
            </w:tcBorders>
            <w:tcMar>
              <w:top w:w="15" w:type="dxa"/>
              <w:left w:w="15" w:type="dxa"/>
              <w:bottom w:w="15" w:type="dxa"/>
              <w:right w:w="15" w:type="dxa"/>
            </w:tcMar>
            <w:vAlign w:val="center"/>
          </w:tcPr>
          <w:p w14:paraId="3EAB6311" w14:textId="77777777" w:rsidR="00446724" w:rsidRDefault="00000000">
            <w:pPr>
              <w:widowControl/>
              <w:spacing w:line="260" w:lineRule="exact"/>
              <w:jc w:val="lef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《安徽省城镇供水条例》第五十五条</w:t>
            </w:r>
          </w:p>
          <w:p w14:paraId="50044AF5"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第四十七条规定，产生或者使用有毒有害物质的单位将其生产用水管网系统与城镇公共供水管网系统直接连接，尚未构成犯罪的，由县级以上人民政府城镇供水行政主管部门责令改正，可以处五万元以上十万元以下罚款。</w:t>
            </w:r>
          </w:p>
          <w:p w14:paraId="4FBC734B" w14:textId="77777777" w:rsidR="00446724" w:rsidRDefault="00446724">
            <w:pPr>
              <w:widowControl/>
              <w:spacing w:line="260" w:lineRule="exact"/>
              <w:jc w:val="left"/>
              <w:textAlignment w:val="center"/>
              <w:rPr>
                <w:rFonts w:ascii="仿宋_GB2312" w:eastAsia="仿宋_GB2312" w:hAnsi="宋体" w:cs="宋体" w:hint="eastAsia"/>
                <w:color w:val="000000" w:themeColor="text1"/>
                <w:kern w:val="0"/>
                <w:szCs w:val="21"/>
              </w:rPr>
            </w:pPr>
          </w:p>
          <w:p w14:paraId="0B9FD95E" w14:textId="77777777" w:rsidR="00446724" w:rsidRDefault="00446724">
            <w:pPr>
              <w:widowControl/>
              <w:spacing w:line="260" w:lineRule="exact"/>
              <w:jc w:val="lef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E62ABD1"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A661B08"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3A280542"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责令改正，可以处5万元罚款。</w:t>
            </w:r>
          </w:p>
        </w:tc>
      </w:tr>
      <w:tr w:rsidR="00446724" w14:paraId="37886E1D" w14:textId="77777777">
        <w:trPr>
          <w:trHeight w:val="90"/>
          <w:jc w:val="center"/>
        </w:trPr>
        <w:tc>
          <w:tcPr>
            <w:tcW w:w="535" w:type="dxa"/>
            <w:vMerge/>
            <w:tcBorders>
              <w:tl2br w:val="nil"/>
              <w:tr2bl w:val="nil"/>
            </w:tcBorders>
            <w:vAlign w:val="center"/>
          </w:tcPr>
          <w:p w14:paraId="3F412023"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07AB88E" w14:textId="77777777" w:rsidR="00446724" w:rsidRDefault="00446724">
            <w:pPr>
              <w:widowControl/>
              <w:spacing w:line="260" w:lineRule="exact"/>
              <w:jc w:val="lef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F06F142" w14:textId="77777777" w:rsidR="00446724" w:rsidRDefault="00446724">
            <w:pPr>
              <w:widowControl/>
              <w:spacing w:line="260" w:lineRule="exact"/>
              <w:jc w:val="lef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8624A5F" w14:textId="77777777" w:rsidR="00446724" w:rsidRDefault="00446724">
            <w:pPr>
              <w:widowControl/>
              <w:spacing w:line="260" w:lineRule="exact"/>
              <w:jc w:val="lef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DCBC66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D861CA1"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2D051878"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责令改正，可以处5万元以上7万元以下罚款。</w:t>
            </w:r>
          </w:p>
        </w:tc>
      </w:tr>
      <w:tr w:rsidR="00446724" w14:paraId="6A7577F1" w14:textId="77777777">
        <w:trPr>
          <w:trHeight w:val="262"/>
          <w:jc w:val="center"/>
        </w:trPr>
        <w:tc>
          <w:tcPr>
            <w:tcW w:w="535" w:type="dxa"/>
            <w:vMerge/>
            <w:tcBorders>
              <w:tl2br w:val="nil"/>
              <w:tr2bl w:val="nil"/>
            </w:tcBorders>
            <w:vAlign w:val="center"/>
          </w:tcPr>
          <w:p w14:paraId="07F5230F"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24EA5BA" w14:textId="77777777" w:rsidR="00446724" w:rsidRDefault="00446724">
            <w:pPr>
              <w:widowControl/>
              <w:spacing w:line="260" w:lineRule="exact"/>
              <w:jc w:val="lef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E38C202" w14:textId="77777777" w:rsidR="00446724" w:rsidRDefault="00446724">
            <w:pPr>
              <w:widowControl/>
              <w:spacing w:line="260" w:lineRule="exact"/>
              <w:jc w:val="lef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277C714" w14:textId="77777777" w:rsidR="00446724" w:rsidRDefault="00446724">
            <w:pPr>
              <w:widowControl/>
              <w:spacing w:line="260" w:lineRule="exact"/>
              <w:jc w:val="lef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81D29F3"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1DF2766"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68F7188B"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责令改正，可以处7万元以上10万元以下罚款。</w:t>
            </w:r>
          </w:p>
        </w:tc>
      </w:tr>
      <w:tr w:rsidR="00446724" w14:paraId="3ADBEE16"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37875B87"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5ECF110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擅自改装、迁移、拆除城镇公共供水设施的</w:t>
            </w:r>
          </w:p>
        </w:tc>
        <w:tc>
          <w:tcPr>
            <w:tcW w:w="983" w:type="dxa"/>
            <w:vMerge w:val="restart"/>
            <w:tcBorders>
              <w:tl2br w:val="nil"/>
              <w:tr2bl w:val="nil"/>
            </w:tcBorders>
            <w:tcMar>
              <w:top w:w="15" w:type="dxa"/>
              <w:left w:w="15" w:type="dxa"/>
              <w:bottom w:w="15" w:type="dxa"/>
              <w:right w:w="15" w:type="dxa"/>
            </w:tcMar>
            <w:vAlign w:val="center"/>
          </w:tcPr>
          <w:p w14:paraId="48CC075D"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《安徽省城镇供水条例》第四十八条第一款</w:t>
            </w:r>
          </w:p>
        </w:tc>
        <w:tc>
          <w:tcPr>
            <w:tcW w:w="4120" w:type="dxa"/>
            <w:gridSpan w:val="2"/>
            <w:vMerge w:val="restart"/>
            <w:tcBorders>
              <w:tl2br w:val="nil"/>
              <w:tr2bl w:val="nil"/>
            </w:tcBorders>
            <w:tcMar>
              <w:top w:w="15" w:type="dxa"/>
              <w:left w:w="15" w:type="dxa"/>
              <w:bottom w:w="15" w:type="dxa"/>
              <w:right w:w="15" w:type="dxa"/>
            </w:tcMar>
            <w:vAlign w:val="center"/>
          </w:tcPr>
          <w:p w14:paraId="564356DF"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《安徽省城镇供水条例》第五十六条</w:t>
            </w:r>
          </w:p>
          <w:p w14:paraId="70688BE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违反本条例第四十八条第一款规定，擅自改装、迁移、拆除城镇公共供水设施的，由县级以上人民政府城镇供水行政主管部门责令改正，可以处一万元以上五万元以下罚款。</w:t>
            </w:r>
          </w:p>
        </w:tc>
        <w:tc>
          <w:tcPr>
            <w:tcW w:w="1134" w:type="dxa"/>
            <w:tcBorders>
              <w:tl2br w:val="nil"/>
              <w:tr2bl w:val="nil"/>
            </w:tcBorders>
            <w:tcMar>
              <w:top w:w="15" w:type="dxa"/>
              <w:left w:w="15" w:type="dxa"/>
              <w:bottom w:w="15" w:type="dxa"/>
              <w:right w:w="15" w:type="dxa"/>
            </w:tcMar>
            <w:vAlign w:val="center"/>
          </w:tcPr>
          <w:p w14:paraId="75CC873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26C48E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4F34E25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责令改正，可以处1万元罚款。</w:t>
            </w:r>
          </w:p>
        </w:tc>
      </w:tr>
      <w:tr w:rsidR="00446724" w14:paraId="70AEE606" w14:textId="77777777">
        <w:trPr>
          <w:trHeight w:val="111"/>
          <w:jc w:val="center"/>
        </w:trPr>
        <w:tc>
          <w:tcPr>
            <w:tcW w:w="535" w:type="dxa"/>
            <w:vMerge/>
            <w:tcBorders>
              <w:tl2br w:val="nil"/>
              <w:tr2bl w:val="nil"/>
            </w:tcBorders>
            <w:vAlign w:val="center"/>
          </w:tcPr>
          <w:p w14:paraId="22498A9A"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A56E9C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354054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95AA03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4C09BAC"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C20D28E" w14:textId="77777777" w:rsidR="00446724" w:rsidRDefault="00000000">
            <w:pPr>
              <w:widowControl/>
              <w:spacing w:line="260" w:lineRule="exact"/>
              <w:ind w:firstLineChars="100" w:firstLine="210"/>
              <w:textAlignment w:val="center"/>
              <w:rPr>
                <w:rFonts w:ascii="仿宋_GB2312" w:eastAsia="仿宋_GB2312" w:hAnsi="宋体" w:cs="宋体" w:hint="eastAsia"/>
                <w:strike/>
                <w:color w:val="000000" w:themeColor="text1"/>
                <w:kern w:val="0"/>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623A467C" w14:textId="77777777" w:rsidR="00446724" w:rsidRDefault="00000000">
            <w:pPr>
              <w:widowControl/>
              <w:spacing w:line="260" w:lineRule="exact"/>
              <w:ind w:firstLineChars="100" w:firstLine="210"/>
              <w:textAlignment w:val="center"/>
              <w:rPr>
                <w:rFonts w:ascii="仿宋_GB2312" w:eastAsia="仿宋_GB2312" w:hAnsi="宋体" w:cs="宋体" w:hint="eastAsia"/>
                <w:strike/>
                <w:color w:val="000000" w:themeColor="text1"/>
                <w:szCs w:val="21"/>
              </w:rPr>
            </w:pPr>
            <w:r>
              <w:rPr>
                <w:rFonts w:ascii="仿宋_GB2312" w:eastAsia="仿宋_GB2312" w:hAnsi="宋体" w:cs="宋体" w:hint="eastAsia"/>
                <w:color w:val="000000" w:themeColor="text1"/>
                <w:kern w:val="0"/>
                <w:szCs w:val="21"/>
              </w:rPr>
              <w:t>责令改正，可以处1万元以上3万元以下罚款。</w:t>
            </w:r>
          </w:p>
        </w:tc>
      </w:tr>
      <w:tr w:rsidR="00446724" w14:paraId="673DBFDB" w14:textId="77777777">
        <w:trPr>
          <w:trHeight w:val="684"/>
          <w:jc w:val="center"/>
        </w:trPr>
        <w:tc>
          <w:tcPr>
            <w:tcW w:w="535" w:type="dxa"/>
            <w:vMerge/>
            <w:tcBorders>
              <w:tl2br w:val="nil"/>
              <w:tr2bl w:val="nil"/>
            </w:tcBorders>
            <w:vAlign w:val="center"/>
          </w:tcPr>
          <w:p w14:paraId="00BB725D"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21F08C4"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BA01CC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87CA78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134460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D6E6B5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0019577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责令改正，可以处3万元以上5万元以下罚款。</w:t>
            </w:r>
          </w:p>
        </w:tc>
      </w:tr>
      <w:tr w:rsidR="00446724" w14:paraId="4824BAD1"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46F61AE9"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6A7348C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有下列行为之一的：（1）城市供水单位未制定城市供水水质突发事件应急预案的；（2）城市供水单位未按规定上报水质报表的</w:t>
            </w:r>
          </w:p>
        </w:tc>
        <w:tc>
          <w:tcPr>
            <w:tcW w:w="983" w:type="dxa"/>
            <w:vMerge w:val="restart"/>
            <w:tcBorders>
              <w:tl2br w:val="nil"/>
              <w:tr2bl w:val="nil"/>
            </w:tcBorders>
            <w:tcMar>
              <w:top w:w="15" w:type="dxa"/>
              <w:left w:w="15" w:type="dxa"/>
              <w:bottom w:w="15" w:type="dxa"/>
              <w:right w:w="15" w:type="dxa"/>
            </w:tcMar>
            <w:vAlign w:val="center"/>
          </w:tcPr>
          <w:p w14:paraId="63BB6529"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《城市供水水质管理规定》第十二条、第二十四条</w:t>
            </w:r>
          </w:p>
        </w:tc>
        <w:tc>
          <w:tcPr>
            <w:tcW w:w="4120" w:type="dxa"/>
            <w:gridSpan w:val="2"/>
            <w:vMerge w:val="restart"/>
            <w:tcBorders>
              <w:tl2br w:val="nil"/>
              <w:tr2bl w:val="nil"/>
            </w:tcBorders>
            <w:tcMar>
              <w:top w:w="15" w:type="dxa"/>
              <w:left w:w="15" w:type="dxa"/>
              <w:bottom w:w="15" w:type="dxa"/>
              <w:right w:w="15" w:type="dxa"/>
            </w:tcMar>
            <w:vAlign w:val="center"/>
          </w:tcPr>
          <w:p w14:paraId="2724CD8F"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《城市供水水质管理规定》第三十条</w:t>
            </w:r>
          </w:p>
          <w:p w14:paraId="49EE9D7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规定，有下列行为之一的，由直辖市、市、县人民政府城市供水主管部门给予警告，并处以5000元以上2万元以下的罚款：（一）城市供水单位未制定城市供水水质突发事件应急预案的；（二）城市供水单位未按规定上报水质报表的。</w:t>
            </w:r>
          </w:p>
        </w:tc>
        <w:tc>
          <w:tcPr>
            <w:tcW w:w="1134" w:type="dxa"/>
            <w:tcBorders>
              <w:tl2br w:val="nil"/>
              <w:tr2bl w:val="nil"/>
            </w:tcBorders>
            <w:tcMar>
              <w:top w:w="15" w:type="dxa"/>
              <w:left w:w="15" w:type="dxa"/>
              <w:bottom w:w="15" w:type="dxa"/>
              <w:right w:w="15" w:type="dxa"/>
            </w:tcMar>
            <w:vAlign w:val="center"/>
          </w:tcPr>
          <w:p w14:paraId="621CF3F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BC83AF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1B8B400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给予警告，</w:t>
            </w:r>
            <w:r>
              <w:rPr>
                <w:rFonts w:ascii="仿宋_GB2312" w:eastAsia="仿宋_GB2312" w:hAnsi="宋体" w:cs="宋体" w:hint="eastAsia"/>
                <w:color w:val="000000" w:themeColor="text1"/>
                <w:kern w:val="0"/>
                <w:szCs w:val="21"/>
              </w:rPr>
              <w:t>并处以5千元罚款。</w:t>
            </w:r>
          </w:p>
        </w:tc>
      </w:tr>
      <w:tr w:rsidR="00446724" w14:paraId="0A1F954D" w14:textId="77777777">
        <w:trPr>
          <w:trHeight w:val="111"/>
          <w:jc w:val="center"/>
        </w:trPr>
        <w:tc>
          <w:tcPr>
            <w:tcW w:w="535" w:type="dxa"/>
            <w:vMerge/>
            <w:tcBorders>
              <w:tl2br w:val="nil"/>
              <w:tr2bl w:val="nil"/>
            </w:tcBorders>
            <w:vAlign w:val="center"/>
          </w:tcPr>
          <w:p w14:paraId="441FAF14"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E8C733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D2D2D3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92BA8B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AF33363"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F0759CC" w14:textId="77777777" w:rsidR="00446724" w:rsidRDefault="00000000">
            <w:pPr>
              <w:widowControl/>
              <w:spacing w:line="260" w:lineRule="exact"/>
              <w:ind w:firstLineChars="100" w:firstLine="210"/>
              <w:textAlignment w:val="center"/>
              <w:rPr>
                <w:rFonts w:ascii="仿宋_GB2312" w:eastAsia="仿宋_GB2312" w:hAnsi="宋体" w:cs="宋体" w:hint="eastAsia"/>
                <w:strike/>
                <w:color w:val="000000" w:themeColor="text1"/>
                <w:kern w:val="0"/>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280CB24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给予警告，</w:t>
            </w:r>
            <w:r>
              <w:rPr>
                <w:rFonts w:ascii="仿宋_GB2312" w:eastAsia="仿宋_GB2312" w:hAnsi="宋体" w:cs="宋体" w:hint="eastAsia"/>
                <w:color w:val="000000" w:themeColor="text1"/>
                <w:kern w:val="0"/>
                <w:szCs w:val="21"/>
              </w:rPr>
              <w:t>并处以5千元以上1万元以下罚款。</w:t>
            </w:r>
          </w:p>
        </w:tc>
      </w:tr>
      <w:tr w:rsidR="00446724" w14:paraId="7CF21D83" w14:textId="77777777">
        <w:trPr>
          <w:trHeight w:val="90"/>
          <w:jc w:val="center"/>
        </w:trPr>
        <w:tc>
          <w:tcPr>
            <w:tcW w:w="535" w:type="dxa"/>
            <w:vMerge/>
            <w:tcBorders>
              <w:tl2br w:val="nil"/>
              <w:tr2bl w:val="nil"/>
            </w:tcBorders>
            <w:vAlign w:val="center"/>
          </w:tcPr>
          <w:p w14:paraId="78AF6018"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B06709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11AB5C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8BBD06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8361193"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D4D034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（1）经责令停止违法行为后，继续实施违法行为的；（2）曾因实施该违法行为被查处，再次实施该违法行为的；（3）造成严重危害后果或社会影响的。</w:t>
            </w:r>
          </w:p>
        </w:tc>
        <w:tc>
          <w:tcPr>
            <w:tcW w:w="3260" w:type="dxa"/>
            <w:tcBorders>
              <w:tl2br w:val="nil"/>
              <w:tr2bl w:val="nil"/>
            </w:tcBorders>
            <w:tcMar>
              <w:top w:w="15" w:type="dxa"/>
              <w:left w:w="15" w:type="dxa"/>
              <w:bottom w:w="15" w:type="dxa"/>
              <w:right w:w="15" w:type="dxa"/>
            </w:tcMar>
            <w:vAlign w:val="center"/>
          </w:tcPr>
          <w:p w14:paraId="3E84851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给予警告，并</w:t>
            </w:r>
            <w:r>
              <w:rPr>
                <w:rFonts w:ascii="仿宋_GB2312" w:eastAsia="仿宋_GB2312" w:hAnsi="宋体" w:cs="宋体" w:hint="eastAsia"/>
                <w:color w:val="000000" w:themeColor="text1"/>
                <w:kern w:val="0"/>
                <w:szCs w:val="21"/>
              </w:rPr>
              <w:t>处1万元以上2万元以下罚款。</w:t>
            </w:r>
          </w:p>
        </w:tc>
      </w:tr>
      <w:tr w:rsidR="00446724" w14:paraId="6C082631"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6F633534"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4BFD0D9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在雨水、污水分流地区，建设单位、施工单位将雨水管网、污水管网相互混接的</w:t>
            </w:r>
          </w:p>
        </w:tc>
        <w:tc>
          <w:tcPr>
            <w:tcW w:w="983" w:type="dxa"/>
            <w:vMerge w:val="restart"/>
            <w:tcBorders>
              <w:tl2br w:val="nil"/>
              <w:tr2bl w:val="nil"/>
            </w:tcBorders>
            <w:tcMar>
              <w:top w:w="15" w:type="dxa"/>
              <w:left w:w="15" w:type="dxa"/>
              <w:bottom w:w="15" w:type="dxa"/>
              <w:right w:w="15" w:type="dxa"/>
            </w:tcMar>
            <w:vAlign w:val="center"/>
          </w:tcPr>
          <w:p w14:paraId="45FF43E1"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《城镇排水与污水处理条例》第十九条</w:t>
            </w:r>
          </w:p>
        </w:tc>
        <w:tc>
          <w:tcPr>
            <w:tcW w:w="4120" w:type="dxa"/>
            <w:gridSpan w:val="2"/>
            <w:vMerge w:val="restart"/>
            <w:tcBorders>
              <w:tl2br w:val="nil"/>
              <w:tr2bl w:val="nil"/>
            </w:tcBorders>
            <w:tcMar>
              <w:top w:w="15" w:type="dxa"/>
              <w:left w:w="15" w:type="dxa"/>
              <w:bottom w:w="15" w:type="dxa"/>
              <w:right w:w="15" w:type="dxa"/>
            </w:tcMar>
            <w:vAlign w:val="center"/>
          </w:tcPr>
          <w:p w14:paraId="6CDBE966"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《城镇排水与污水处理条例》第四十八条</w:t>
            </w:r>
          </w:p>
          <w:p w14:paraId="4B95E60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违反本条例规定，在雨水、污水分流地区，建设单位、施工单位将雨水管网、污水管网相互混接的，由城镇排水主管部门责令改正，处5万元以上10万元以下的罚款；造成损失的，依法承担赔偿责任。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50A5F9F3"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A72B89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6E20667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责令改正，处5万元罚款。</w:t>
            </w:r>
          </w:p>
        </w:tc>
      </w:tr>
      <w:tr w:rsidR="00446724" w14:paraId="66083CF8" w14:textId="77777777">
        <w:trPr>
          <w:trHeight w:val="598"/>
          <w:jc w:val="center"/>
        </w:trPr>
        <w:tc>
          <w:tcPr>
            <w:tcW w:w="535" w:type="dxa"/>
            <w:vMerge/>
            <w:tcBorders>
              <w:tl2br w:val="nil"/>
              <w:tr2bl w:val="nil"/>
            </w:tcBorders>
            <w:vAlign w:val="center"/>
          </w:tcPr>
          <w:p w14:paraId="0FAE17EB"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4D85E6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BAB3D1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353456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C99E35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6B394E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2263B44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责令改正，处5万元以上7万元以下罚款。</w:t>
            </w:r>
          </w:p>
        </w:tc>
      </w:tr>
      <w:tr w:rsidR="00446724" w14:paraId="510C96EF" w14:textId="77777777">
        <w:trPr>
          <w:trHeight w:val="90"/>
          <w:jc w:val="center"/>
        </w:trPr>
        <w:tc>
          <w:tcPr>
            <w:tcW w:w="535" w:type="dxa"/>
            <w:vMerge/>
            <w:tcBorders>
              <w:tl2br w:val="nil"/>
              <w:tr2bl w:val="nil"/>
            </w:tcBorders>
            <w:vAlign w:val="center"/>
          </w:tcPr>
          <w:p w14:paraId="6517D7E0"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EC187C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1831AF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DAD38C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96766E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EE4AD5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已造成水体污染的；（2）已造成雨水排放不畅，导致道路积水的；（3）经责令停止违法行为后，继续实施违法行为的；（4）曾因实施该违法行为被查处，再次实施该违法行为的；（5）造成其他严重危害后果或社会影响的。</w:t>
            </w:r>
          </w:p>
        </w:tc>
        <w:tc>
          <w:tcPr>
            <w:tcW w:w="3260" w:type="dxa"/>
            <w:tcBorders>
              <w:tl2br w:val="nil"/>
              <w:tr2bl w:val="nil"/>
            </w:tcBorders>
            <w:tcMar>
              <w:top w:w="15" w:type="dxa"/>
              <w:left w:w="15" w:type="dxa"/>
              <w:bottom w:w="15" w:type="dxa"/>
              <w:right w:w="15" w:type="dxa"/>
            </w:tcMar>
            <w:vAlign w:val="center"/>
          </w:tcPr>
          <w:p w14:paraId="55DB16F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责令改正，处7万元以上10万元以下罚款。</w:t>
            </w:r>
          </w:p>
        </w:tc>
      </w:tr>
      <w:tr w:rsidR="00446724" w14:paraId="03FE34A3" w14:textId="77777777">
        <w:trPr>
          <w:trHeight w:val="2240"/>
          <w:jc w:val="center"/>
        </w:trPr>
        <w:tc>
          <w:tcPr>
            <w:tcW w:w="535" w:type="dxa"/>
            <w:vMerge w:val="restart"/>
            <w:tcBorders>
              <w:tl2br w:val="nil"/>
              <w:tr2bl w:val="nil"/>
            </w:tcBorders>
            <w:tcMar>
              <w:top w:w="15" w:type="dxa"/>
              <w:left w:w="15" w:type="dxa"/>
              <w:bottom w:w="15" w:type="dxa"/>
              <w:right w:w="15" w:type="dxa"/>
            </w:tcMar>
            <w:vAlign w:val="center"/>
          </w:tcPr>
          <w:p w14:paraId="6B07382C"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0F02D8A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城镇排水与污水处理设施覆盖范围内的排水单位和个人，未按照国家有关规定将污水排入城镇排水设施，或者在雨水、污水分流地区将污水排入雨水管网的</w:t>
            </w:r>
          </w:p>
        </w:tc>
        <w:tc>
          <w:tcPr>
            <w:tcW w:w="983" w:type="dxa"/>
            <w:vMerge w:val="restart"/>
            <w:tcBorders>
              <w:tl2br w:val="nil"/>
              <w:tr2bl w:val="nil"/>
            </w:tcBorders>
            <w:tcMar>
              <w:top w:w="15" w:type="dxa"/>
              <w:left w:w="15" w:type="dxa"/>
              <w:bottom w:w="15" w:type="dxa"/>
              <w:right w:w="15" w:type="dxa"/>
            </w:tcMar>
            <w:vAlign w:val="center"/>
          </w:tcPr>
          <w:p w14:paraId="7B3E9BCA"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《城镇排水与污水处理条例》第二十条；</w:t>
            </w:r>
            <w:r>
              <w:rPr>
                <w:rFonts w:ascii="仿宋_GB2312" w:eastAsia="仿宋_GB2312" w:hAnsi="宋体" w:cs="宋体" w:hint="eastAsia"/>
                <w:color w:val="000000" w:themeColor="text1"/>
                <w:szCs w:val="21"/>
              </w:rPr>
              <w:t>《城镇污水排入排水管网许可管理办法》第四条</w:t>
            </w:r>
          </w:p>
        </w:tc>
        <w:tc>
          <w:tcPr>
            <w:tcW w:w="4120" w:type="dxa"/>
            <w:gridSpan w:val="2"/>
            <w:vMerge w:val="restart"/>
            <w:tcBorders>
              <w:tl2br w:val="nil"/>
              <w:tr2bl w:val="nil"/>
            </w:tcBorders>
            <w:tcMar>
              <w:top w:w="15" w:type="dxa"/>
              <w:left w:w="15" w:type="dxa"/>
              <w:bottom w:w="15" w:type="dxa"/>
              <w:right w:w="15" w:type="dxa"/>
            </w:tcMar>
            <w:vAlign w:val="center"/>
          </w:tcPr>
          <w:p w14:paraId="2BEB90C4"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《城镇排水与污水处理条例》第四十九条</w:t>
            </w:r>
          </w:p>
          <w:p w14:paraId="071D76C3"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14:paraId="1061DC3A"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《城镇污水排入排水管网许可管理办法》第二十六条</w:t>
            </w:r>
          </w:p>
          <w:p w14:paraId="154A5831"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60260F5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F2757A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135A230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责令改正，给予警告。</w:t>
            </w:r>
          </w:p>
        </w:tc>
      </w:tr>
      <w:tr w:rsidR="00446724" w14:paraId="4FB985B1" w14:textId="77777777">
        <w:trPr>
          <w:trHeight w:val="2316"/>
          <w:jc w:val="center"/>
        </w:trPr>
        <w:tc>
          <w:tcPr>
            <w:tcW w:w="535" w:type="dxa"/>
            <w:vMerge/>
            <w:tcBorders>
              <w:tl2br w:val="nil"/>
              <w:tr2bl w:val="nil"/>
            </w:tcBorders>
            <w:vAlign w:val="center"/>
          </w:tcPr>
          <w:p w14:paraId="4A35FF12"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48735A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222E30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F6D1BD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7D2418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828AEE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（1）逾期不改正但尚未造成严重后果的；（2）及时改正违法行为但仍造成严重后果的。</w:t>
            </w:r>
          </w:p>
        </w:tc>
        <w:tc>
          <w:tcPr>
            <w:tcW w:w="3260" w:type="dxa"/>
            <w:tcBorders>
              <w:tl2br w:val="nil"/>
              <w:tr2bl w:val="nil"/>
            </w:tcBorders>
            <w:tcMar>
              <w:top w:w="15" w:type="dxa"/>
              <w:left w:w="15" w:type="dxa"/>
              <w:bottom w:w="15" w:type="dxa"/>
              <w:right w:w="15" w:type="dxa"/>
            </w:tcMar>
            <w:vAlign w:val="center"/>
          </w:tcPr>
          <w:p w14:paraId="3BCA01F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责令改正，对单位处10万元以上15万元以下罚款，对个人处2万元以上5万元以下罚款。</w:t>
            </w:r>
          </w:p>
        </w:tc>
      </w:tr>
      <w:tr w:rsidR="00446724" w14:paraId="0257DE71" w14:textId="77777777">
        <w:trPr>
          <w:trHeight w:val="566"/>
          <w:jc w:val="center"/>
        </w:trPr>
        <w:tc>
          <w:tcPr>
            <w:tcW w:w="535" w:type="dxa"/>
            <w:vMerge/>
            <w:tcBorders>
              <w:tl2br w:val="nil"/>
              <w:tr2bl w:val="nil"/>
            </w:tcBorders>
            <w:vAlign w:val="center"/>
          </w:tcPr>
          <w:p w14:paraId="1B4ABCE8"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D3DCF7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74C26F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F80012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CB87E0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CC76BA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（1）逾期不改正且造成严重后果的；（2）曾因此被查处过，再次实施违法行为，且造成严重后果的。</w:t>
            </w:r>
          </w:p>
        </w:tc>
        <w:tc>
          <w:tcPr>
            <w:tcW w:w="3260" w:type="dxa"/>
            <w:tcBorders>
              <w:tl2br w:val="nil"/>
              <w:tr2bl w:val="nil"/>
            </w:tcBorders>
            <w:tcMar>
              <w:top w:w="15" w:type="dxa"/>
              <w:left w:w="15" w:type="dxa"/>
              <w:bottom w:w="15" w:type="dxa"/>
              <w:right w:w="15" w:type="dxa"/>
            </w:tcMar>
            <w:vAlign w:val="center"/>
          </w:tcPr>
          <w:p w14:paraId="39796D0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责令改正，对单位处15万元以上20万元以下罚款，对个人处5万元以上10万元以下罚款。</w:t>
            </w:r>
          </w:p>
        </w:tc>
      </w:tr>
      <w:tr w:rsidR="00446724" w14:paraId="78612969" w14:textId="77777777">
        <w:trPr>
          <w:trHeight w:val="334"/>
          <w:jc w:val="center"/>
        </w:trPr>
        <w:tc>
          <w:tcPr>
            <w:tcW w:w="535" w:type="dxa"/>
            <w:vMerge w:val="restart"/>
            <w:tcBorders>
              <w:tl2br w:val="nil"/>
              <w:tr2bl w:val="nil"/>
            </w:tcBorders>
            <w:tcMar>
              <w:top w:w="15" w:type="dxa"/>
              <w:left w:w="15" w:type="dxa"/>
              <w:bottom w:w="15" w:type="dxa"/>
              <w:right w:w="15" w:type="dxa"/>
            </w:tcMar>
            <w:vAlign w:val="center"/>
          </w:tcPr>
          <w:p w14:paraId="7FFD3A10"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30A96DA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排水户未取得污水排入排水管网许可证向城镇排水设施排放污水的</w:t>
            </w:r>
          </w:p>
        </w:tc>
        <w:tc>
          <w:tcPr>
            <w:tcW w:w="983" w:type="dxa"/>
            <w:vMerge w:val="restart"/>
            <w:tcBorders>
              <w:tl2br w:val="nil"/>
              <w:tr2bl w:val="nil"/>
            </w:tcBorders>
            <w:tcMar>
              <w:top w:w="15" w:type="dxa"/>
              <w:left w:w="15" w:type="dxa"/>
              <w:bottom w:w="15" w:type="dxa"/>
              <w:right w:w="15" w:type="dxa"/>
            </w:tcMar>
            <w:vAlign w:val="center"/>
          </w:tcPr>
          <w:p w14:paraId="6EE16BF9"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《城镇排水与污水处理条例》第二十一条；</w:t>
            </w:r>
            <w:r>
              <w:rPr>
                <w:rFonts w:ascii="仿宋_GB2312" w:eastAsia="仿宋_GB2312" w:hAnsi="宋体" w:cs="宋体" w:hint="eastAsia"/>
                <w:color w:val="000000" w:themeColor="text1"/>
                <w:szCs w:val="21"/>
              </w:rPr>
              <w:t>《城镇污水排入排水管网许可管理办法》第四条</w:t>
            </w:r>
          </w:p>
        </w:tc>
        <w:tc>
          <w:tcPr>
            <w:tcW w:w="4120" w:type="dxa"/>
            <w:gridSpan w:val="2"/>
            <w:vMerge w:val="restart"/>
            <w:tcBorders>
              <w:tl2br w:val="nil"/>
              <w:tr2bl w:val="nil"/>
            </w:tcBorders>
            <w:tcMar>
              <w:top w:w="15" w:type="dxa"/>
              <w:left w:w="15" w:type="dxa"/>
              <w:bottom w:w="15" w:type="dxa"/>
              <w:right w:w="15" w:type="dxa"/>
            </w:tcMar>
            <w:vAlign w:val="center"/>
          </w:tcPr>
          <w:p w14:paraId="58F81F66" w14:textId="77777777" w:rsidR="00446724" w:rsidRDefault="00000000">
            <w:pPr>
              <w:spacing w:line="260" w:lineRule="exact"/>
              <w:rPr>
                <w:rFonts w:ascii="仿宋_GB2312" w:eastAsia="仿宋_GB2312" w:hAnsi="宋体" w:cs="宋体" w:hint="eastAsia"/>
                <w:color w:val="000000" w:themeColor="text1"/>
                <w:kern w:val="0"/>
                <w:szCs w:val="21"/>
              </w:rPr>
            </w:pPr>
            <w:r>
              <w:rPr>
                <w:rFonts w:hint="eastAsia"/>
              </w:rPr>
              <w:t>《</w:t>
            </w:r>
            <w:r>
              <w:rPr>
                <w:rFonts w:ascii="仿宋_GB2312" w:eastAsia="仿宋_GB2312" w:hAnsi="宋体" w:cs="宋体" w:hint="eastAsia"/>
                <w:color w:val="000000" w:themeColor="text1"/>
                <w:kern w:val="0"/>
                <w:szCs w:val="21"/>
              </w:rPr>
              <w:t>城镇排水与污水处理条例》第五十条第一款</w:t>
            </w:r>
          </w:p>
          <w:p w14:paraId="41D97448"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14:paraId="4E4EBB08"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《城镇污水排入排水管网许可管理办法》第二十七条</w:t>
            </w:r>
          </w:p>
          <w:p w14:paraId="3D6A09A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28024801"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A91288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初次违法，危害后果轻微，及时改正的。</w:t>
            </w:r>
          </w:p>
        </w:tc>
        <w:tc>
          <w:tcPr>
            <w:tcW w:w="3260" w:type="dxa"/>
            <w:tcBorders>
              <w:tl2br w:val="nil"/>
              <w:tr2bl w:val="nil"/>
            </w:tcBorders>
            <w:tcMar>
              <w:top w:w="15" w:type="dxa"/>
              <w:left w:w="15" w:type="dxa"/>
              <w:bottom w:w="15" w:type="dxa"/>
              <w:right w:w="15" w:type="dxa"/>
            </w:tcMar>
            <w:vAlign w:val="center"/>
          </w:tcPr>
          <w:p w14:paraId="2DCBA40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责令停止违法行为，限期采取治理措施，补办污水排入排水管网许可证，可以处10万元以下罚款；对列入重点排污单位名录的排水户，可以处30万元罚款。</w:t>
            </w:r>
          </w:p>
        </w:tc>
      </w:tr>
      <w:tr w:rsidR="00446724" w14:paraId="39E6D418" w14:textId="77777777">
        <w:trPr>
          <w:trHeight w:val="2143"/>
          <w:jc w:val="center"/>
        </w:trPr>
        <w:tc>
          <w:tcPr>
            <w:tcW w:w="535" w:type="dxa"/>
            <w:vMerge/>
            <w:tcBorders>
              <w:tl2br w:val="nil"/>
              <w:tr2bl w:val="nil"/>
            </w:tcBorders>
            <w:vAlign w:val="center"/>
          </w:tcPr>
          <w:p w14:paraId="427EA52B"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F933E9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ED3C8EC"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DCFB87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4E45F9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833B35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6274E7A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责令停止违法行为，限期采取治理措施，补办污水排入排水管网许可证，可以处10万元以上30万元以下罚款；对列入重点排污单位名录的排水户，可以处30万元以上40万元以下罚款。</w:t>
            </w:r>
          </w:p>
        </w:tc>
      </w:tr>
      <w:tr w:rsidR="00446724" w14:paraId="39BF177E" w14:textId="77777777">
        <w:trPr>
          <w:trHeight w:val="839"/>
          <w:jc w:val="center"/>
        </w:trPr>
        <w:tc>
          <w:tcPr>
            <w:tcW w:w="535" w:type="dxa"/>
            <w:vMerge/>
            <w:tcBorders>
              <w:tl2br w:val="nil"/>
              <w:tr2bl w:val="nil"/>
            </w:tcBorders>
            <w:vAlign w:val="center"/>
          </w:tcPr>
          <w:p w14:paraId="676376EE"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DD67CF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885479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C18D58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FC5970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A3FDDB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（1）逾期不办排水许可的；（2）已造成严重危害后果或社会影响的。</w:t>
            </w:r>
          </w:p>
        </w:tc>
        <w:tc>
          <w:tcPr>
            <w:tcW w:w="3260" w:type="dxa"/>
            <w:tcBorders>
              <w:tl2br w:val="nil"/>
              <w:tr2bl w:val="nil"/>
            </w:tcBorders>
            <w:tcMar>
              <w:top w:w="15" w:type="dxa"/>
              <w:left w:w="15" w:type="dxa"/>
              <w:bottom w:w="15" w:type="dxa"/>
              <w:right w:w="15" w:type="dxa"/>
            </w:tcMar>
            <w:vAlign w:val="center"/>
          </w:tcPr>
          <w:p w14:paraId="0F292D6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责令停止违法行为，限期采取治理措施，补办污水排入排水管网许可证，可以处30万元以上50万元以下罚款；对列入重点排污单位名录的排水户，可以处40万元以上50万元以下罚款。</w:t>
            </w:r>
          </w:p>
        </w:tc>
      </w:tr>
      <w:tr w:rsidR="00446724" w14:paraId="71875362" w14:textId="77777777">
        <w:trPr>
          <w:trHeight w:val="3097"/>
          <w:jc w:val="center"/>
        </w:trPr>
        <w:tc>
          <w:tcPr>
            <w:tcW w:w="535" w:type="dxa"/>
            <w:vMerge w:val="restart"/>
            <w:tcBorders>
              <w:tl2br w:val="nil"/>
              <w:tr2bl w:val="nil"/>
            </w:tcBorders>
            <w:tcMar>
              <w:top w:w="15" w:type="dxa"/>
              <w:left w:w="15" w:type="dxa"/>
              <w:bottom w:w="15" w:type="dxa"/>
              <w:right w:w="15" w:type="dxa"/>
            </w:tcMar>
            <w:vAlign w:val="center"/>
          </w:tcPr>
          <w:p w14:paraId="72F4FF28"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3BED9F30" w14:textId="77777777" w:rsidR="00446724" w:rsidRDefault="00446724">
            <w:pPr>
              <w:widowControl/>
              <w:snapToGrid w:val="0"/>
              <w:spacing w:line="260" w:lineRule="exact"/>
              <w:ind w:firstLineChars="100" w:firstLine="210"/>
              <w:textAlignment w:val="center"/>
              <w:rPr>
                <w:rFonts w:ascii="仿宋_GB2312" w:eastAsia="仿宋_GB2312" w:hAnsi="宋体" w:cs="宋体" w:hint="eastAsia"/>
                <w:color w:val="000000" w:themeColor="text1"/>
                <w:kern w:val="0"/>
                <w:szCs w:val="21"/>
              </w:rPr>
            </w:pPr>
          </w:p>
          <w:p w14:paraId="2600BF71" w14:textId="77777777" w:rsidR="00446724" w:rsidRDefault="00000000">
            <w:pPr>
              <w:widowControl/>
              <w:snapToGrid w:val="0"/>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排水户不按照污水排入排水管网许可证的要求排放污水的</w:t>
            </w:r>
          </w:p>
          <w:p w14:paraId="05BD2513"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val="restart"/>
            <w:tcBorders>
              <w:tl2br w:val="nil"/>
              <w:tr2bl w:val="nil"/>
            </w:tcBorders>
            <w:tcMar>
              <w:top w:w="15" w:type="dxa"/>
              <w:left w:w="15" w:type="dxa"/>
              <w:bottom w:w="15" w:type="dxa"/>
              <w:right w:w="15" w:type="dxa"/>
            </w:tcMar>
            <w:vAlign w:val="center"/>
          </w:tcPr>
          <w:p w14:paraId="44440745"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《城镇排水与污水处理条例》第二十一条</w:t>
            </w:r>
          </w:p>
          <w:p w14:paraId="00D7B2D8"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《城镇污水排入排水管网许可管理办法》第十三条</w:t>
            </w:r>
          </w:p>
        </w:tc>
        <w:tc>
          <w:tcPr>
            <w:tcW w:w="4120" w:type="dxa"/>
            <w:gridSpan w:val="2"/>
            <w:vMerge w:val="restart"/>
            <w:tcBorders>
              <w:tl2br w:val="nil"/>
              <w:tr2bl w:val="nil"/>
            </w:tcBorders>
            <w:tcMar>
              <w:top w:w="15" w:type="dxa"/>
              <w:left w:w="15" w:type="dxa"/>
              <w:bottom w:w="15" w:type="dxa"/>
              <w:right w:w="15" w:type="dxa"/>
            </w:tcMar>
            <w:vAlign w:val="center"/>
          </w:tcPr>
          <w:p w14:paraId="6DF4B499"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《城镇排水与污水处理条例》第五十条第二款</w:t>
            </w:r>
          </w:p>
          <w:p w14:paraId="5FC15142"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14:paraId="16574A23"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《城镇污水排入排水管网许可管理办法》第二十八条</w:t>
            </w:r>
          </w:p>
          <w:p w14:paraId="2DC3EF8A"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50C95E4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8324E7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初次违法，未造成严重后果的。</w:t>
            </w:r>
          </w:p>
        </w:tc>
        <w:tc>
          <w:tcPr>
            <w:tcW w:w="3260" w:type="dxa"/>
            <w:tcBorders>
              <w:tl2br w:val="nil"/>
              <w:tr2bl w:val="nil"/>
            </w:tcBorders>
            <w:tcMar>
              <w:top w:w="15" w:type="dxa"/>
              <w:left w:w="15" w:type="dxa"/>
              <w:bottom w:w="15" w:type="dxa"/>
              <w:right w:w="15" w:type="dxa"/>
            </w:tcMar>
            <w:vAlign w:val="center"/>
          </w:tcPr>
          <w:p w14:paraId="1CF80292" w14:textId="77777777" w:rsidR="00446724" w:rsidRDefault="00000000">
            <w:pPr>
              <w:widowControl/>
              <w:spacing w:line="260" w:lineRule="exact"/>
              <w:ind w:firstLineChars="100" w:firstLine="210"/>
              <w:textAlignment w:val="center"/>
              <w:rPr>
                <w:rFonts w:ascii="仿宋_GB2312" w:eastAsia="仿宋_GB2312" w:hAnsi="宋体" w:cs="宋体" w:hint="eastAsia"/>
                <w:strike/>
                <w:color w:val="000000" w:themeColor="text1"/>
                <w:kern w:val="0"/>
                <w:szCs w:val="21"/>
              </w:rPr>
            </w:pPr>
            <w:r>
              <w:rPr>
                <w:rFonts w:ascii="仿宋_GB2312" w:eastAsia="仿宋_GB2312" w:hAnsi="宋体" w:cs="宋体" w:hint="eastAsia"/>
                <w:color w:val="000000" w:themeColor="text1"/>
                <w:kern w:val="0"/>
                <w:szCs w:val="21"/>
              </w:rPr>
              <w:t>责令停止违法行为，限期改正，可以处5万元以下罚款。</w:t>
            </w:r>
          </w:p>
        </w:tc>
      </w:tr>
      <w:tr w:rsidR="00446724" w14:paraId="6E274C70" w14:textId="77777777">
        <w:trPr>
          <w:trHeight w:val="90"/>
          <w:jc w:val="center"/>
        </w:trPr>
        <w:tc>
          <w:tcPr>
            <w:tcW w:w="535" w:type="dxa"/>
            <w:vMerge/>
            <w:tcBorders>
              <w:tl2br w:val="nil"/>
              <w:tr2bl w:val="nil"/>
            </w:tcBorders>
            <w:vAlign w:val="center"/>
          </w:tcPr>
          <w:p w14:paraId="6F96C737"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665897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058214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0027D3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A8A4C3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69AF32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造成严重后果，但不具有从重情形的。</w:t>
            </w:r>
          </w:p>
        </w:tc>
        <w:tc>
          <w:tcPr>
            <w:tcW w:w="3260" w:type="dxa"/>
            <w:tcBorders>
              <w:tl2br w:val="nil"/>
              <w:tr2bl w:val="nil"/>
            </w:tcBorders>
            <w:tcMar>
              <w:top w:w="15" w:type="dxa"/>
              <w:left w:w="15" w:type="dxa"/>
              <w:bottom w:w="15" w:type="dxa"/>
              <w:right w:w="15" w:type="dxa"/>
            </w:tcMar>
            <w:vAlign w:val="center"/>
          </w:tcPr>
          <w:p w14:paraId="316E43A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吊销污水排入排水管网许可证，并处5万元以上30万元以下罚款，对列入重点排污单位名录的排水户，处30万元以上40万元以下罚款，并将有关情况通知同级环境保护主管部门，可以向社会予以通报。</w:t>
            </w:r>
          </w:p>
        </w:tc>
      </w:tr>
      <w:tr w:rsidR="00446724" w14:paraId="78E0D53E" w14:textId="77777777">
        <w:trPr>
          <w:trHeight w:val="3642"/>
          <w:jc w:val="center"/>
        </w:trPr>
        <w:tc>
          <w:tcPr>
            <w:tcW w:w="535" w:type="dxa"/>
            <w:vMerge/>
            <w:tcBorders>
              <w:tl2br w:val="nil"/>
              <w:tr2bl w:val="nil"/>
            </w:tcBorders>
            <w:vAlign w:val="center"/>
          </w:tcPr>
          <w:p w14:paraId="74AC69E8"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567E7F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E3B8E6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DD2054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D21D0D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5564DC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（1）经责令停止违法行为后，继续实施违法行为，且造成严重后果的；（2）曾因此被查处过，再次实施违法行为，且已造成严重后果的。</w:t>
            </w:r>
          </w:p>
        </w:tc>
        <w:tc>
          <w:tcPr>
            <w:tcW w:w="3260" w:type="dxa"/>
            <w:tcBorders>
              <w:tl2br w:val="nil"/>
              <w:tr2bl w:val="nil"/>
            </w:tcBorders>
            <w:tcMar>
              <w:top w:w="15" w:type="dxa"/>
              <w:left w:w="15" w:type="dxa"/>
              <w:bottom w:w="15" w:type="dxa"/>
              <w:right w:w="15" w:type="dxa"/>
            </w:tcMar>
            <w:vAlign w:val="center"/>
          </w:tcPr>
          <w:p w14:paraId="0AF1CA0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吊销污水排入排水管网许可证，并处30万元以上50万元以下罚款，对列入重点排污单位名录的排水户，处40万元以上50万元以下罚款，并将有关情况通知同级环境保护主管部门，可以向社会予以通报。</w:t>
            </w:r>
          </w:p>
        </w:tc>
      </w:tr>
      <w:tr w:rsidR="00446724" w14:paraId="0296D426" w14:textId="77777777">
        <w:trPr>
          <w:trHeight w:val="936"/>
          <w:jc w:val="center"/>
        </w:trPr>
        <w:tc>
          <w:tcPr>
            <w:tcW w:w="535" w:type="dxa"/>
            <w:vMerge w:val="restart"/>
            <w:tcBorders>
              <w:tl2br w:val="nil"/>
              <w:tr2bl w:val="nil"/>
            </w:tcBorders>
            <w:tcMar>
              <w:top w:w="15" w:type="dxa"/>
              <w:left w:w="15" w:type="dxa"/>
              <w:bottom w:w="15" w:type="dxa"/>
              <w:right w:w="15" w:type="dxa"/>
            </w:tcMar>
            <w:vAlign w:val="center"/>
          </w:tcPr>
          <w:p w14:paraId="6461B624"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13955E6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w:t>
            </w:r>
          </w:p>
        </w:tc>
        <w:tc>
          <w:tcPr>
            <w:tcW w:w="983" w:type="dxa"/>
            <w:vMerge w:val="restart"/>
            <w:tcBorders>
              <w:tl2br w:val="nil"/>
              <w:tr2bl w:val="nil"/>
            </w:tcBorders>
            <w:tcMar>
              <w:top w:w="15" w:type="dxa"/>
              <w:left w:w="15" w:type="dxa"/>
              <w:bottom w:w="15" w:type="dxa"/>
              <w:right w:w="15" w:type="dxa"/>
            </w:tcMar>
            <w:vAlign w:val="center"/>
          </w:tcPr>
          <w:p w14:paraId="6453F274"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《城镇排水与污水处理条例》第二十五条、第二十七条</w:t>
            </w:r>
          </w:p>
        </w:tc>
        <w:tc>
          <w:tcPr>
            <w:tcW w:w="4120" w:type="dxa"/>
            <w:gridSpan w:val="2"/>
            <w:vMerge w:val="restart"/>
            <w:tcBorders>
              <w:tl2br w:val="nil"/>
              <w:tr2bl w:val="nil"/>
            </w:tcBorders>
            <w:tcMar>
              <w:top w:w="15" w:type="dxa"/>
              <w:left w:w="15" w:type="dxa"/>
              <w:bottom w:w="15" w:type="dxa"/>
              <w:right w:w="15" w:type="dxa"/>
            </w:tcMar>
            <w:vAlign w:val="center"/>
          </w:tcPr>
          <w:p w14:paraId="03894634"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《城镇排水与污水处理条例》第五十一条</w:t>
            </w:r>
          </w:p>
          <w:p w14:paraId="4456E83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55188AEF"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996C8B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189E0E4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责令改正，给予警告。</w:t>
            </w:r>
          </w:p>
        </w:tc>
      </w:tr>
      <w:tr w:rsidR="00446724" w14:paraId="181F6C3E" w14:textId="77777777">
        <w:trPr>
          <w:trHeight w:val="1294"/>
          <w:jc w:val="center"/>
        </w:trPr>
        <w:tc>
          <w:tcPr>
            <w:tcW w:w="535" w:type="dxa"/>
            <w:vMerge/>
            <w:tcBorders>
              <w:tl2br w:val="nil"/>
              <w:tr2bl w:val="nil"/>
            </w:tcBorders>
            <w:vAlign w:val="center"/>
          </w:tcPr>
          <w:p w14:paraId="6F55702C"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BBD34E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4A4836C"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652B4D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DF006BF"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C3FD68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14:paraId="3814FC4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责令改正，处10万元以上15万元以下罚款。</w:t>
            </w:r>
          </w:p>
        </w:tc>
      </w:tr>
      <w:tr w:rsidR="00446724" w14:paraId="7E8FD13F" w14:textId="77777777">
        <w:trPr>
          <w:trHeight w:val="667"/>
          <w:jc w:val="center"/>
        </w:trPr>
        <w:tc>
          <w:tcPr>
            <w:tcW w:w="535" w:type="dxa"/>
            <w:vMerge/>
            <w:tcBorders>
              <w:tl2br w:val="nil"/>
              <w:tr2bl w:val="nil"/>
            </w:tcBorders>
            <w:vAlign w:val="center"/>
          </w:tcPr>
          <w:p w14:paraId="08883356"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C260F2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B21469C"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69E7B8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8F6C8D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E84645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（1）逾期不改正，且已造成了严重后果的；（2）</w:t>
            </w:r>
            <w:r>
              <w:rPr>
                <w:rFonts w:ascii="仿宋_GB2312" w:eastAsia="仿宋_GB2312" w:hAnsi="宋体" w:cs="宋体" w:hint="eastAsia"/>
                <w:color w:val="000000" w:themeColor="text1"/>
                <w:kern w:val="0"/>
                <w:szCs w:val="21"/>
              </w:rPr>
              <w:t>曾因此被查处过，再次实施违法行为，且已造成严重后果的。</w:t>
            </w:r>
          </w:p>
        </w:tc>
        <w:tc>
          <w:tcPr>
            <w:tcW w:w="3260" w:type="dxa"/>
            <w:tcBorders>
              <w:tl2br w:val="nil"/>
              <w:tr2bl w:val="nil"/>
            </w:tcBorders>
            <w:tcMar>
              <w:top w:w="15" w:type="dxa"/>
              <w:left w:w="15" w:type="dxa"/>
              <w:bottom w:w="15" w:type="dxa"/>
              <w:right w:w="15" w:type="dxa"/>
            </w:tcMar>
            <w:vAlign w:val="center"/>
          </w:tcPr>
          <w:p w14:paraId="0809E48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责令改正，处15万元以上20万元以下罚款。</w:t>
            </w:r>
          </w:p>
        </w:tc>
      </w:tr>
      <w:tr w:rsidR="00446724" w14:paraId="60912588" w14:textId="77777777">
        <w:trPr>
          <w:trHeight w:val="546"/>
          <w:jc w:val="center"/>
        </w:trPr>
        <w:tc>
          <w:tcPr>
            <w:tcW w:w="535" w:type="dxa"/>
            <w:vMerge w:val="restart"/>
            <w:tcBorders>
              <w:tl2br w:val="nil"/>
              <w:tr2bl w:val="nil"/>
            </w:tcBorders>
            <w:tcMar>
              <w:top w:w="15" w:type="dxa"/>
              <w:left w:w="15" w:type="dxa"/>
              <w:bottom w:w="15" w:type="dxa"/>
              <w:right w:w="15" w:type="dxa"/>
            </w:tcMar>
            <w:vAlign w:val="center"/>
          </w:tcPr>
          <w:p w14:paraId="6E5B5A6A"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41A8908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城镇污水处理设施维护运营单位未按照国家有关规定检测进出水水质的，或者未报送污水处理水质和水量、主要污染物削减量等信息和生产运营成本等信息的</w:t>
            </w:r>
          </w:p>
        </w:tc>
        <w:tc>
          <w:tcPr>
            <w:tcW w:w="983" w:type="dxa"/>
            <w:vMerge w:val="restart"/>
            <w:tcBorders>
              <w:tl2br w:val="nil"/>
              <w:tr2bl w:val="nil"/>
            </w:tcBorders>
            <w:tcMar>
              <w:top w:w="15" w:type="dxa"/>
              <w:left w:w="15" w:type="dxa"/>
              <w:bottom w:w="15" w:type="dxa"/>
              <w:right w:w="15" w:type="dxa"/>
            </w:tcMar>
            <w:vAlign w:val="center"/>
          </w:tcPr>
          <w:p w14:paraId="7ABCE31A"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《城镇排水与污水处理条例》二十九条</w:t>
            </w:r>
          </w:p>
        </w:tc>
        <w:tc>
          <w:tcPr>
            <w:tcW w:w="4120" w:type="dxa"/>
            <w:gridSpan w:val="2"/>
            <w:vMerge w:val="restart"/>
            <w:tcBorders>
              <w:tl2br w:val="nil"/>
              <w:tr2bl w:val="nil"/>
            </w:tcBorders>
            <w:tcMar>
              <w:top w:w="15" w:type="dxa"/>
              <w:left w:w="15" w:type="dxa"/>
              <w:bottom w:w="15" w:type="dxa"/>
              <w:right w:w="15" w:type="dxa"/>
            </w:tcMar>
            <w:vAlign w:val="center"/>
          </w:tcPr>
          <w:p w14:paraId="3B6163C4"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《城镇排水与污水处理条例》第五十二条第一款</w:t>
            </w:r>
          </w:p>
          <w:p w14:paraId="223D31D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20ADE491"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A2651E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初次违法，未造成影响，及时改正的。</w:t>
            </w:r>
          </w:p>
        </w:tc>
        <w:tc>
          <w:tcPr>
            <w:tcW w:w="3260" w:type="dxa"/>
            <w:tcBorders>
              <w:tl2br w:val="nil"/>
              <w:tr2bl w:val="nil"/>
            </w:tcBorders>
            <w:tcMar>
              <w:top w:w="15" w:type="dxa"/>
              <w:left w:w="15" w:type="dxa"/>
              <w:bottom w:w="15" w:type="dxa"/>
              <w:right w:w="15" w:type="dxa"/>
            </w:tcMar>
            <w:vAlign w:val="center"/>
          </w:tcPr>
          <w:p w14:paraId="3B2048A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责令改正，可以处1万元以下罚款。</w:t>
            </w:r>
          </w:p>
        </w:tc>
      </w:tr>
      <w:tr w:rsidR="00446724" w14:paraId="6766751F" w14:textId="77777777">
        <w:trPr>
          <w:trHeight w:val="1132"/>
          <w:jc w:val="center"/>
        </w:trPr>
        <w:tc>
          <w:tcPr>
            <w:tcW w:w="535" w:type="dxa"/>
            <w:vMerge/>
            <w:tcBorders>
              <w:tl2br w:val="nil"/>
              <w:tr2bl w:val="nil"/>
            </w:tcBorders>
            <w:vAlign w:val="center"/>
          </w:tcPr>
          <w:p w14:paraId="3B59C8F2"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E7EAD0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CC0B97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897CE7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2D97D7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CAEC88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284E858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责令改正，可以处1万元以上3万元以下罚款。</w:t>
            </w:r>
          </w:p>
        </w:tc>
      </w:tr>
      <w:tr w:rsidR="00446724" w14:paraId="2A89B75A" w14:textId="77777777">
        <w:trPr>
          <w:trHeight w:val="1079"/>
          <w:jc w:val="center"/>
        </w:trPr>
        <w:tc>
          <w:tcPr>
            <w:tcW w:w="535" w:type="dxa"/>
            <w:vMerge/>
            <w:tcBorders>
              <w:tl2br w:val="nil"/>
              <w:tr2bl w:val="nil"/>
            </w:tcBorders>
            <w:vAlign w:val="center"/>
          </w:tcPr>
          <w:p w14:paraId="60A80C9D"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9F8C18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724E70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DBFDDF8"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4B3588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F58CA9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（1）曾因实施该违法行为被查处，再次实施该违法行为的；（2）出水水质不达标的；（3）造成严重后果的。</w:t>
            </w:r>
          </w:p>
        </w:tc>
        <w:tc>
          <w:tcPr>
            <w:tcW w:w="3260" w:type="dxa"/>
            <w:tcBorders>
              <w:tl2br w:val="nil"/>
              <w:tr2bl w:val="nil"/>
            </w:tcBorders>
            <w:tcMar>
              <w:top w:w="15" w:type="dxa"/>
              <w:left w:w="15" w:type="dxa"/>
              <w:bottom w:w="15" w:type="dxa"/>
              <w:right w:w="15" w:type="dxa"/>
            </w:tcMar>
            <w:vAlign w:val="center"/>
          </w:tcPr>
          <w:p w14:paraId="2C61446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责令改正，可以处3万元以上5万元以下罚款。</w:t>
            </w:r>
          </w:p>
        </w:tc>
      </w:tr>
      <w:tr w:rsidR="00446724" w14:paraId="4C3C6749" w14:textId="77777777">
        <w:trPr>
          <w:trHeight w:val="111"/>
          <w:jc w:val="center"/>
        </w:trPr>
        <w:tc>
          <w:tcPr>
            <w:tcW w:w="535" w:type="dxa"/>
            <w:vMerge w:val="restart"/>
            <w:tcBorders>
              <w:tl2br w:val="nil"/>
              <w:tr2bl w:val="nil"/>
            </w:tcBorders>
            <w:tcMar>
              <w:top w:w="15" w:type="dxa"/>
              <w:left w:w="15" w:type="dxa"/>
              <w:bottom w:w="15" w:type="dxa"/>
              <w:right w:w="15" w:type="dxa"/>
            </w:tcMar>
            <w:vAlign w:val="center"/>
          </w:tcPr>
          <w:p w14:paraId="004BB750"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73C433B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城镇污水处理设施维护运营单位擅自停运城镇污水处理设施，未按照规定事先报告或者采取应急处理措施的</w:t>
            </w:r>
          </w:p>
        </w:tc>
        <w:tc>
          <w:tcPr>
            <w:tcW w:w="983" w:type="dxa"/>
            <w:vMerge w:val="restart"/>
            <w:tcBorders>
              <w:tl2br w:val="nil"/>
              <w:tr2bl w:val="nil"/>
            </w:tcBorders>
            <w:tcMar>
              <w:top w:w="15" w:type="dxa"/>
              <w:left w:w="15" w:type="dxa"/>
              <w:bottom w:w="15" w:type="dxa"/>
              <w:right w:w="15" w:type="dxa"/>
            </w:tcMar>
            <w:vAlign w:val="center"/>
          </w:tcPr>
          <w:p w14:paraId="490070B6"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《城镇排水与污水处理条例》三十一条</w:t>
            </w:r>
          </w:p>
        </w:tc>
        <w:tc>
          <w:tcPr>
            <w:tcW w:w="4120" w:type="dxa"/>
            <w:gridSpan w:val="2"/>
            <w:vMerge w:val="restart"/>
            <w:tcBorders>
              <w:tl2br w:val="nil"/>
              <w:tr2bl w:val="nil"/>
            </w:tcBorders>
            <w:tcMar>
              <w:top w:w="15" w:type="dxa"/>
              <w:left w:w="15" w:type="dxa"/>
              <w:bottom w:w="15" w:type="dxa"/>
              <w:right w:w="15" w:type="dxa"/>
            </w:tcMar>
            <w:vAlign w:val="center"/>
          </w:tcPr>
          <w:p w14:paraId="30F0C2C5"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《城镇排水与污水处理条例》第五十二条第二款</w:t>
            </w:r>
          </w:p>
          <w:p w14:paraId="1F6CD27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2CD1E87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BD08FB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5B2597C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责令改正，给予警告。</w:t>
            </w:r>
          </w:p>
        </w:tc>
      </w:tr>
      <w:tr w:rsidR="00446724" w14:paraId="18B8F0BC" w14:textId="77777777">
        <w:trPr>
          <w:trHeight w:val="566"/>
          <w:jc w:val="center"/>
        </w:trPr>
        <w:tc>
          <w:tcPr>
            <w:tcW w:w="535" w:type="dxa"/>
            <w:vMerge/>
            <w:tcBorders>
              <w:tl2br w:val="nil"/>
              <w:tr2bl w:val="nil"/>
            </w:tcBorders>
            <w:vAlign w:val="center"/>
          </w:tcPr>
          <w:p w14:paraId="44534BFD"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A96F50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C43491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C57C3A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DF8F43F"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2BED8E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14:paraId="2E94ACE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责令改正，处10万元以上30万元以下的罚款。</w:t>
            </w:r>
          </w:p>
        </w:tc>
      </w:tr>
      <w:tr w:rsidR="00446724" w14:paraId="1E9F9657" w14:textId="77777777">
        <w:trPr>
          <w:trHeight w:val="543"/>
          <w:jc w:val="center"/>
        </w:trPr>
        <w:tc>
          <w:tcPr>
            <w:tcW w:w="535" w:type="dxa"/>
            <w:vMerge/>
            <w:tcBorders>
              <w:tl2br w:val="nil"/>
              <w:tr2bl w:val="nil"/>
            </w:tcBorders>
            <w:vAlign w:val="center"/>
          </w:tcPr>
          <w:p w14:paraId="09F80A3B"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BAD3A2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F9D816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87B0B7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373980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49CA03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（1）逾期不改正，且已造成严重后果的；（2）曾因实施该违法行为被查处过，再次实施该违法行为，且已造成严重后果的。</w:t>
            </w:r>
          </w:p>
        </w:tc>
        <w:tc>
          <w:tcPr>
            <w:tcW w:w="3260" w:type="dxa"/>
            <w:tcBorders>
              <w:tl2br w:val="nil"/>
              <w:tr2bl w:val="nil"/>
            </w:tcBorders>
            <w:tcMar>
              <w:top w:w="15" w:type="dxa"/>
              <w:left w:w="15" w:type="dxa"/>
              <w:bottom w:w="15" w:type="dxa"/>
              <w:right w:w="15" w:type="dxa"/>
            </w:tcMar>
            <w:vAlign w:val="center"/>
          </w:tcPr>
          <w:p w14:paraId="17BBE72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责令改正，处30万元以上50万元以下罚款。</w:t>
            </w:r>
          </w:p>
        </w:tc>
      </w:tr>
      <w:tr w:rsidR="00446724" w14:paraId="4C419ADC"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6B5752E8"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10147D2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排水单位或者个人不缴纳污水处理费的</w:t>
            </w:r>
          </w:p>
        </w:tc>
        <w:tc>
          <w:tcPr>
            <w:tcW w:w="983" w:type="dxa"/>
            <w:vMerge w:val="restart"/>
            <w:tcBorders>
              <w:tl2br w:val="nil"/>
              <w:tr2bl w:val="nil"/>
            </w:tcBorders>
            <w:tcMar>
              <w:top w:w="15" w:type="dxa"/>
              <w:left w:w="15" w:type="dxa"/>
              <w:bottom w:w="15" w:type="dxa"/>
              <w:right w:w="15" w:type="dxa"/>
            </w:tcMar>
            <w:vAlign w:val="center"/>
          </w:tcPr>
          <w:p w14:paraId="7D12FA97"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《城镇排水与污水处理条例》第三十二条</w:t>
            </w:r>
          </w:p>
        </w:tc>
        <w:tc>
          <w:tcPr>
            <w:tcW w:w="4120" w:type="dxa"/>
            <w:gridSpan w:val="2"/>
            <w:vMerge w:val="restart"/>
            <w:tcBorders>
              <w:tl2br w:val="nil"/>
              <w:tr2bl w:val="nil"/>
            </w:tcBorders>
            <w:tcMar>
              <w:top w:w="15" w:type="dxa"/>
              <w:left w:w="15" w:type="dxa"/>
              <w:bottom w:w="15" w:type="dxa"/>
              <w:right w:w="15" w:type="dxa"/>
            </w:tcMar>
            <w:vAlign w:val="center"/>
          </w:tcPr>
          <w:p w14:paraId="5C246B7D"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《城镇排水与污水处理条例》第五十四条</w:t>
            </w:r>
          </w:p>
          <w:p w14:paraId="7C3C855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违反本条例规定，排水单位或者个人不缴纳污水处理费的，由城镇排水主管部门责令限期缴纳，逾期拒不缴纳的，处应缴纳污水处理费数额1倍以上3倍以下罚款。</w:t>
            </w:r>
          </w:p>
        </w:tc>
        <w:tc>
          <w:tcPr>
            <w:tcW w:w="1134" w:type="dxa"/>
            <w:tcBorders>
              <w:tl2br w:val="nil"/>
              <w:tr2bl w:val="nil"/>
            </w:tcBorders>
            <w:tcMar>
              <w:top w:w="15" w:type="dxa"/>
              <w:left w:w="15" w:type="dxa"/>
              <w:bottom w:w="15" w:type="dxa"/>
              <w:right w:w="15" w:type="dxa"/>
            </w:tcMar>
            <w:vAlign w:val="center"/>
          </w:tcPr>
          <w:p w14:paraId="38D3EF7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595625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初次违法，违法情节轻微，但责令限期缴纳，逾期拒不缴纳的。</w:t>
            </w:r>
          </w:p>
        </w:tc>
        <w:tc>
          <w:tcPr>
            <w:tcW w:w="3260" w:type="dxa"/>
            <w:tcBorders>
              <w:tl2br w:val="nil"/>
              <w:tr2bl w:val="nil"/>
            </w:tcBorders>
            <w:tcMar>
              <w:top w:w="15" w:type="dxa"/>
              <w:left w:w="15" w:type="dxa"/>
              <w:bottom w:w="15" w:type="dxa"/>
              <w:right w:w="15" w:type="dxa"/>
            </w:tcMar>
            <w:vAlign w:val="center"/>
          </w:tcPr>
          <w:p w14:paraId="3EEAAED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处应缴纳污水处理费数额1倍罚款。</w:t>
            </w:r>
          </w:p>
        </w:tc>
      </w:tr>
      <w:tr w:rsidR="00446724" w14:paraId="5BDCA1A6" w14:textId="77777777">
        <w:trPr>
          <w:trHeight w:val="111"/>
          <w:jc w:val="center"/>
        </w:trPr>
        <w:tc>
          <w:tcPr>
            <w:tcW w:w="535" w:type="dxa"/>
            <w:vMerge/>
            <w:tcBorders>
              <w:tl2br w:val="nil"/>
              <w:tr2bl w:val="nil"/>
            </w:tcBorders>
            <w:vAlign w:val="center"/>
          </w:tcPr>
          <w:p w14:paraId="0BDECB55"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D2B347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D87FEE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54C0B0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1504DFC"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0CC7DB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责令限期缴纳，逾期拒不缴纳，不具有从轻、从重情形的。</w:t>
            </w:r>
          </w:p>
        </w:tc>
        <w:tc>
          <w:tcPr>
            <w:tcW w:w="3260" w:type="dxa"/>
            <w:tcBorders>
              <w:tl2br w:val="nil"/>
              <w:tr2bl w:val="nil"/>
            </w:tcBorders>
            <w:tcMar>
              <w:top w:w="15" w:type="dxa"/>
              <w:left w:w="15" w:type="dxa"/>
              <w:bottom w:w="15" w:type="dxa"/>
              <w:right w:w="15" w:type="dxa"/>
            </w:tcMar>
            <w:vAlign w:val="center"/>
          </w:tcPr>
          <w:p w14:paraId="7000702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处应缴纳污水处理费数额1倍以上2倍以下罚款。</w:t>
            </w:r>
          </w:p>
        </w:tc>
      </w:tr>
      <w:tr w:rsidR="00446724" w14:paraId="65842224" w14:textId="77777777">
        <w:trPr>
          <w:trHeight w:val="90"/>
          <w:jc w:val="center"/>
        </w:trPr>
        <w:tc>
          <w:tcPr>
            <w:tcW w:w="535" w:type="dxa"/>
            <w:vMerge/>
            <w:tcBorders>
              <w:tl2br w:val="nil"/>
              <w:tr2bl w:val="nil"/>
            </w:tcBorders>
            <w:vAlign w:val="center"/>
          </w:tcPr>
          <w:p w14:paraId="3A3250C5"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7516BE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9A4A088"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BAF5CA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182EF1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71B904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（1）责令限期缴纳，逾期3个月以上未缴纳的；（2）曾因实施该违法行为被查处，再次实施该违法行为，责令限期缴纳，逾期拒不缴纳的；（3）责令限期缴纳，逾期拒不缴纳，造成不良社会影响的。</w:t>
            </w:r>
          </w:p>
        </w:tc>
        <w:tc>
          <w:tcPr>
            <w:tcW w:w="3260" w:type="dxa"/>
            <w:tcBorders>
              <w:tl2br w:val="nil"/>
              <w:tr2bl w:val="nil"/>
            </w:tcBorders>
            <w:tcMar>
              <w:top w:w="15" w:type="dxa"/>
              <w:left w:w="15" w:type="dxa"/>
              <w:bottom w:w="15" w:type="dxa"/>
              <w:right w:w="15" w:type="dxa"/>
            </w:tcMar>
            <w:vAlign w:val="center"/>
          </w:tcPr>
          <w:p w14:paraId="377A2FA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处应缴纳污水处理费数额2倍以上3倍以下罚款。</w:t>
            </w:r>
          </w:p>
        </w:tc>
      </w:tr>
      <w:tr w:rsidR="00446724" w14:paraId="57D60DF1" w14:textId="77777777">
        <w:trPr>
          <w:trHeight w:val="1399"/>
          <w:jc w:val="center"/>
        </w:trPr>
        <w:tc>
          <w:tcPr>
            <w:tcW w:w="535" w:type="dxa"/>
            <w:vMerge w:val="restart"/>
            <w:tcBorders>
              <w:tl2br w:val="nil"/>
              <w:tr2bl w:val="nil"/>
            </w:tcBorders>
            <w:tcMar>
              <w:top w:w="15" w:type="dxa"/>
              <w:left w:w="15" w:type="dxa"/>
              <w:bottom w:w="15" w:type="dxa"/>
              <w:right w:w="15" w:type="dxa"/>
            </w:tcMar>
            <w:vAlign w:val="center"/>
          </w:tcPr>
          <w:p w14:paraId="191EA98E"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485B645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排水与污水处理设施维护运营单位有下列情形之一的：（1）未按照国家有关规定履行日常巡查、维修和养护责任，保障设施安全运行的；（2）未及时采取防护措施、组织事故抢修的；（3）因巡查、维护不到位，导致窨井盖丢失、损毁，造成人员伤亡和财产损失的</w:t>
            </w:r>
            <w:r>
              <w:rPr>
                <w:rFonts w:ascii="仿宋_GB2312" w:eastAsia="仿宋_GB2312" w:hAnsi="宋体" w:hint="eastAsia"/>
                <w:color w:val="000000" w:themeColor="text1"/>
                <w:kern w:val="0"/>
                <w:szCs w:val="21"/>
              </w:rPr>
              <w:t>。</w:t>
            </w:r>
          </w:p>
        </w:tc>
        <w:tc>
          <w:tcPr>
            <w:tcW w:w="983" w:type="dxa"/>
            <w:vMerge w:val="restart"/>
            <w:tcBorders>
              <w:tl2br w:val="nil"/>
              <w:tr2bl w:val="nil"/>
            </w:tcBorders>
            <w:tcMar>
              <w:top w:w="15" w:type="dxa"/>
              <w:left w:w="15" w:type="dxa"/>
              <w:bottom w:w="15" w:type="dxa"/>
              <w:right w:w="15" w:type="dxa"/>
            </w:tcMar>
            <w:vAlign w:val="center"/>
          </w:tcPr>
          <w:p w14:paraId="7524F01C"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《城镇排水与污水处理条例》第三十八条、第三十九条</w:t>
            </w:r>
          </w:p>
        </w:tc>
        <w:tc>
          <w:tcPr>
            <w:tcW w:w="4120" w:type="dxa"/>
            <w:gridSpan w:val="2"/>
            <w:vMerge w:val="restart"/>
            <w:tcBorders>
              <w:tl2br w:val="nil"/>
              <w:tr2bl w:val="nil"/>
            </w:tcBorders>
            <w:tcMar>
              <w:top w:w="15" w:type="dxa"/>
              <w:left w:w="15" w:type="dxa"/>
              <w:bottom w:w="15" w:type="dxa"/>
              <w:right w:w="15" w:type="dxa"/>
            </w:tcMar>
            <w:vAlign w:val="center"/>
          </w:tcPr>
          <w:p w14:paraId="251C5D35"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《城镇排水与污水处理条例》第五十五条</w:t>
            </w:r>
          </w:p>
          <w:p w14:paraId="4C30779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二）未及时采取防护措施、组织事故抢修的；（三）因巡查、维护不到位，导致窨井盖丢失、损毁，造成人员伤亡和财产损失的。</w:t>
            </w:r>
          </w:p>
        </w:tc>
        <w:tc>
          <w:tcPr>
            <w:tcW w:w="1134" w:type="dxa"/>
            <w:tcBorders>
              <w:tl2br w:val="nil"/>
              <w:tr2bl w:val="nil"/>
            </w:tcBorders>
            <w:tcMar>
              <w:top w:w="15" w:type="dxa"/>
              <w:left w:w="15" w:type="dxa"/>
              <w:bottom w:w="15" w:type="dxa"/>
              <w:right w:w="15" w:type="dxa"/>
            </w:tcMar>
            <w:vAlign w:val="center"/>
          </w:tcPr>
          <w:p w14:paraId="7A69DF8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AB15D4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1153D31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责令改正，给予警告。</w:t>
            </w:r>
          </w:p>
        </w:tc>
      </w:tr>
      <w:tr w:rsidR="00446724" w14:paraId="4B5A3410" w14:textId="77777777">
        <w:trPr>
          <w:trHeight w:val="1385"/>
          <w:jc w:val="center"/>
        </w:trPr>
        <w:tc>
          <w:tcPr>
            <w:tcW w:w="535" w:type="dxa"/>
            <w:vMerge/>
            <w:tcBorders>
              <w:tl2br w:val="nil"/>
              <w:tr2bl w:val="nil"/>
            </w:tcBorders>
            <w:vAlign w:val="center"/>
          </w:tcPr>
          <w:p w14:paraId="49E1C8AB"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5DC1418"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6FBE3F8"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8654F5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1A0FFC4"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880C92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14:paraId="5FB2044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责令改正，处10万元以上30万元以下罚款。</w:t>
            </w:r>
          </w:p>
        </w:tc>
      </w:tr>
      <w:tr w:rsidR="00446724" w14:paraId="67585ECC" w14:textId="77777777">
        <w:trPr>
          <w:trHeight w:val="996"/>
          <w:jc w:val="center"/>
        </w:trPr>
        <w:tc>
          <w:tcPr>
            <w:tcW w:w="535" w:type="dxa"/>
            <w:vMerge/>
            <w:tcBorders>
              <w:tl2br w:val="nil"/>
              <w:tr2bl w:val="nil"/>
            </w:tcBorders>
            <w:vAlign w:val="center"/>
          </w:tcPr>
          <w:p w14:paraId="5E8C2CB7"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29C5FB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40FE2C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07B4E6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57B66B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A1F3A4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（1）逾期不改正，且已造成了严重后果的；（2）曾因实施该违法行为被查处，再次实施该违法行为，且已造成严重后果的。</w:t>
            </w:r>
          </w:p>
        </w:tc>
        <w:tc>
          <w:tcPr>
            <w:tcW w:w="3260" w:type="dxa"/>
            <w:tcBorders>
              <w:tl2br w:val="nil"/>
              <w:tr2bl w:val="nil"/>
            </w:tcBorders>
            <w:tcMar>
              <w:top w:w="15" w:type="dxa"/>
              <w:left w:w="15" w:type="dxa"/>
              <w:bottom w:w="15" w:type="dxa"/>
              <w:right w:w="15" w:type="dxa"/>
            </w:tcMar>
            <w:vAlign w:val="center"/>
          </w:tcPr>
          <w:p w14:paraId="0B0C063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责令改正，处30万元以上50万元以下罚款。</w:t>
            </w:r>
          </w:p>
        </w:tc>
      </w:tr>
      <w:tr w:rsidR="00446724" w14:paraId="597E4AB5" w14:textId="77777777">
        <w:trPr>
          <w:trHeight w:val="739"/>
          <w:jc w:val="center"/>
        </w:trPr>
        <w:tc>
          <w:tcPr>
            <w:tcW w:w="535" w:type="dxa"/>
            <w:vMerge w:val="restart"/>
            <w:tcBorders>
              <w:tl2br w:val="nil"/>
              <w:tr2bl w:val="nil"/>
            </w:tcBorders>
            <w:tcMar>
              <w:top w:w="15" w:type="dxa"/>
              <w:left w:w="15" w:type="dxa"/>
              <w:bottom w:w="15" w:type="dxa"/>
              <w:right w:w="15" w:type="dxa"/>
            </w:tcMar>
            <w:vAlign w:val="center"/>
          </w:tcPr>
          <w:p w14:paraId="4439B5FD"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75078AB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从事危及城镇排水与污水处理设施安全的活动的</w:t>
            </w:r>
          </w:p>
        </w:tc>
        <w:tc>
          <w:tcPr>
            <w:tcW w:w="983" w:type="dxa"/>
            <w:vMerge w:val="restart"/>
            <w:tcBorders>
              <w:tl2br w:val="nil"/>
              <w:tr2bl w:val="nil"/>
            </w:tcBorders>
            <w:tcMar>
              <w:top w:w="15" w:type="dxa"/>
              <w:left w:w="15" w:type="dxa"/>
              <w:bottom w:w="15" w:type="dxa"/>
              <w:right w:w="15" w:type="dxa"/>
            </w:tcMar>
            <w:vAlign w:val="center"/>
          </w:tcPr>
          <w:p w14:paraId="3D628114"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《城镇排水与污水处理条例》第四十二条</w:t>
            </w:r>
          </w:p>
        </w:tc>
        <w:tc>
          <w:tcPr>
            <w:tcW w:w="4120" w:type="dxa"/>
            <w:gridSpan w:val="2"/>
            <w:vMerge w:val="restart"/>
            <w:tcBorders>
              <w:tl2br w:val="nil"/>
              <w:tr2bl w:val="nil"/>
            </w:tcBorders>
            <w:tcMar>
              <w:top w:w="15" w:type="dxa"/>
              <w:left w:w="15" w:type="dxa"/>
              <w:bottom w:w="15" w:type="dxa"/>
              <w:right w:w="15" w:type="dxa"/>
            </w:tcMar>
            <w:vAlign w:val="center"/>
          </w:tcPr>
          <w:p w14:paraId="06FE9F08"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《城镇排水与污水处理条例》第五十六条</w:t>
            </w:r>
          </w:p>
          <w:p w14:paraId="7127A34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18B110C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BDC63C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初次违法，及时采取补救措施，未造成严重后果的。</w:t>
            </w:r>
          </w:p>
        </w:tc>
        <w:tc>
          <w:tcPr>
            <w:tcW w:w="3260" w:type="dxa"/>
            <w:tcBorders>
              <w:tl2br w:val="nil"/>
              <w:tr2bl w:val="nil"/>
            </w:tcBorders>
            <w:tcMar>
              <w:top w:w="15" w:type="dxa"/>
              <w:left w:w="15" w:type="dxa"/>
              <w:bottom w:w="15" w:type="dxa"/>
              <w:right w:w="15" w:type="dxa"/>
            </w:tcMar>
            <w:vAlign w:val="center"/>
          </w:tcPr>
          <w:p w14:paraId="30EB99F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责令停止违法行为，限期恢复原状或者采取其他补救措施，给予警告。</w:t>
            </w:r>
          </w:p>
        </w:tc>
      </w:tr>
      <w:tr w:rsidR="00446724" w14:paraId="48F075CD" w14:textId="77777777">
        <w:trPr>
          <w:trHeight w:val="90"/>
          <w:jc w:val="center"/>
        </w:trPr>
        <w:tc>
          <w:tcPr>
            <w:tcW w:w="535" w:type="dxa"/>
            <w:vMerge/>
            <w:tcBorders>
              <w:tl2br w:val="nil"/>
              <w:tr2bl w:val="nil"/>
            </w:tcBorders>
            <w:vAlign w:val="center"/>
          </w:tcPr>
          <w:p w14:paraId="5D04E183"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F4C3DA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AE6DC94"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5A9059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04833F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CFD865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（1）逾期不采取补救措施，但尚未造成严重后果的；（2）及时采取补救措施，但已造成严重后果的。</w:t>
            </w:r>
          </w:p>
        </w:tc>
        <w:tc>
          <w:tcPr>
            <w:tcW w:w="3260" w:type="dxa"/>
            <w:tcBorders>
              <w:tl2br w:val="nil"/>
              <w:tr2bl w:val="nil"/>
            </w:tcBorders>
            <w:tcMar>
              <w:top w:w="15" w:type="dxa"/>
              <w:left w:w="15" w:type="dxa"/>
              <w:bottom w:w="15" w:type="dxa"/>
              <w:right w:w="15" w:type="dxa"/>
            </w:tcMar>
            <w:vAlign w:val="center"/>
          </w:tcPr>
          <w:p w14:paraId="6517464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责令停止违法行为，限期恢复原状或者采取其他补救措施，对单位处10万元以上20万元以下罚款，对个人处2万元以上5万元以下罚款。</w:t>
            </w:r>
          </w:p>
        </w:tc>
      </w:tr>
      <w:tr w:rsidR="00446724" w14:paraId="4237E881" w14:textId="77777777">
        <w:trPr>
          <w:trHeight w:val="1246"/>
          <w:jc w:val="center"/>
        </w:trPr>
        <w:tc>
          <w:tcPr>
            <w:tcW w:w="535" w:type="dxa"/>
            <w:vMerge/>
            <w:tcBorders>
              <w:tl2br w:val="nil"/>
              <w:tr2bl w:val="nil"/>
            </w:tcBorders>
            <w:vAlign w:val="center"/>
          </w:tcPr>
          <w:p w14:paraId="4BE4090C"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63BE77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32B1BA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7D1306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F3A017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F56C7E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（1）逾期不采取补救措施，且已造成严重后果的；（2）曾因实施该违法行为被查处，再次实施该违法行为，且已造成严重后果的；（3）造成安全事故的。</w:t>
            </w:r>
          </w:p>
        </w:tc>
        <w:tc>
          <w:tcPr>
            <w:tcW w:w="3260" w:type="dxa"/>
            <w:tcBorders>
              <w:tl2br w:val="nil"/>
              <w:tr2bl w:val="nil"/>
            </w:tcBorders>
            <w:tcMar>
              <w:top w:w="15" w:type="dxa"/>
              <w:left w:w="15" w:type="dxa"/>
              <w:bottom w:w="15" w:type="dxa"/>
              <w:right w:w="15" w:type="dxa"/>
            </w:tcMar>
            <w:vAlign w:val="center"/>
          </w:tcPr>
          <w:p w14:paraId="4F3F15E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责令停止违法行为，限期恢复原状或者采取其他补救措施，对单位处20万元以上30万元以下罚款，对个人处5万元以上10万元以下罚款。</w:t>
            </w:r>
          </w:p>
        </w:tc>
      </w:tr>
      <w:tr w:rsidR="00446724" w14:paraId="6C31F964" w14:textId="77777777">
        <w:trPr>
          <w:trHeight w:val="1166"/>
          <w:jc w:val="center"/>
        </w:trPr>
        <w:tc>
          <w:tcPr>
            <w:tcW w:w="535" w:type="dxa"/>
            <w:vMerge w:val="restart"/>
            <w:tcBorders>
              <w:tl2br w:val="nil"/>
              <w:tr2bl w:val="nil"/>
            </w:tcBorders>
            <w:tcMar>
              <w:top w:w="15" w:type="dxa"/>
              <w:left w:w="15" w:type="dxa"/>
              <w:bottom w:w="15" w:type="dxa"/>
              <w:right w:w="15" w:type="dxa"/>
            </w:tcMar>
            <w:vAlign w:val="center"/>
          </w:tcPr>
          <w:p w14:paraId="75DF6F6E"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17C2D59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有关单位未与施工单位、设施维护运营单位等共同制定设施保护方案，并采取相应的安全防护措施的</w:t>
            </w:r>
          </w:p>
        </w:tc>
        <w:tc>
          <w:tcPr>
            <w:tcW w:w="983" w:type="dxa"/>
            <w:vMerge w:val="restart"/>
            <w:tcBorders>
              <w:tl2br w:val="nil"/>
              <w:tr2bl w:val="nil"/>
            </w:tcBorders>
            <w:tcMar>
              <w:top w:w="15" w:type="dxa"/>
              <w:left w:w="15" w:type="dxa"/>
              <w:bottom w:w="15" w:type="dxa"/>
              <w:right w:w="15" w:type="dxa"/>
            </w:tcMar>
            <w:vAlign w:val="center"/>
          </w:tcPr>
          <w:p w14:paraId="288984E2"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《城镇排水与污水处理条例》第四十三条</w:t>
            </w:r>
          </w:p>
        </w:tc>
        <w:tc>
          <w:tcPr>
            <w:tcW w:w="4120" w:type="dxa"/>
            <w:gridSpan w:val="2"/>
            <w:vMerge w:val="restart"/>
            <w:tcBorders>
              <w:tl2br w:val="nil"/>
              <w:tr2bl w:val="nil"/>
            </w:tcBorders>
            <w:tcMar>
              <w:top w:w="15" w:type="dxa"/>
              <w:left w:w="15" w:type="dxa"/>
              <w:bottom w:w="15" w:type="dxa"/>
              <w:right w:w="15" w:type="dxa"/>
            </w:tcMar>
            <w:vAlign w:val="center"/>
          </w:tcPr>
          <w:p w14:paraId="3EBBA952"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 城镇排水与污水处理条例》第五十七条第一款</w:t>
            </w:r>
          </w:p>
          <w:p w14:paraId="405B72C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0F4DFFE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E5FE83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初次违法，及时改正并制定设施保护方案的。</w:t>
            </w:r>
          </w:p>
        </w:tc>
        <w:tc>
          <w:tcPr>
            <w:tcW w:w="3260" w:type="dxa"/>
            <w:tcBorders>
              <w:tl2br w:val="nil"/>
              <w:tr2bl w:val="nil"/>
            </w:tcBorders>
            <w:tcMar>
              <w:top w:w="15" w:type="dxa"/>
              <w:left w:w="15" w:type="dxa"/>
              <w:bottom w:w="15" w:type="dxa"/>
              <w:right w:w="15" w:type="dxa"/>
            </w:tcMar>
            <w:vAlign w:val="center"/>
          </w:tcPr>
          <w:p w14:paraId="005C338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责令改正，处2万元罚款。</w:t>
            </w:r>
          </w:p>
        </w:tc>
      </w:tr>
      <w:tr w:rsidR="00446724" w14:paraId="78C6DEE6" w14:textId="77777777">
        <w:trPr>
          <w:trHeight w:val="1114"/>
          <w:jc w:val="center"/>
        </w:trPr>
        <w:tc>
          <w:tcPr>
            <w:tcW w:w="535" w:type="dxa"/>
            <w:vMerge/>
            <w:tcBorders>
              <w:tl2br w:val="nil"/>
              <w:tr2bl w:val="nil"/>
            </w:tcBorders>
            <w:vAlign w:val="center"/>
          </w:tcPr>
          <w:p w14:paraId="54395D60"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7C0114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E62BB3C"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CB5D7B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7218F6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D8728E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6539E30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责令改正，处2万元以上5万元以下罚款。</w:t>
            </w:r>
          </w:p>
        </w:tc>
      </w:tr>
      <w:tr w:rsidR="00446724" w14:paraId="3988FB7B" w14:textId="77777777">
        <w:trPr>
          <w:trHeight w:val="2735"/>
          <w:jc w:val="center"/>
        </w:trPr>
        <w:tc>
          <w:tcPr>
            <w:tcW w:w="535" w:type="dxa"/>
            <w:vMerge/>
            <w:tcBorders>
              <w:tl2br w:val="nil"/>
              <w:tr2bl w:val="nil"/>
            </w:tcBorders>
            <w:vAlign w:val="center"/>
          </w:tcPr>
          <w:p w14:paraId="00622494"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022018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3A187F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6EAC50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vMerge w:val="restart"/>
            <w:tcBorders>
              <w:tl2br w:val="nil"/>
              <w:tr2bl w:val="nil"/>
            </w:tcBorders>
            <w:tcMar>
              <w:top w:w="15" w:type="dxa"/>
              <w:left w:w="15" w:type="dxa"/>
              <w:bottom w:w="15" w:type="dxa"/>
              <w:right w:w="15" w:type="dxa"/>
            </w:tcMar>
            <w:vAlign w:val="center"/>
          </w:tcPr>
          <w:p w14:paraId="1794BE3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vMerge w:val="restart"/>
            <w:tcBorders>
              <w:tl2br w:val="nil"/>
              <w:tr2bl w:val="nil"/>
            </w:tcBorders>
            <w:tcMar>
              <w:top w:w="15" w:type="dxa"/>
              <w:left w:w="15" w:type="dxa"/>
              <w:bottom w:w="15" w:type="dxa"/>
              <w:right w:w="15" w:type="dxa"/>
            </w:tcMar>
            <w:vAlign w:val="center"/>
          </w:tcPr>
          <w:p w14:paraId="4052DBD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（1）已影响排水设施安全的；（2）造成安全事故的；（3）造成其他严重后果的。</w:t>
            </w:r>
          </w:p>
        </w:tc>
        <w:tc>
          <w:tcPr>
            <w:tcW w:w="3260" w:type="dxa"/>
            <w:vMerge w:val="restart"/>
            <w:tcBorders>
              <w:tl2br w:val="nil"/>
              <w:tr2bl w:val="nil"/>
            </w:tcBorders>
            <w:tcMar>
              <w:top w:w="15" w:type="dxa"/>
              <w:left w:w="15" w:type="dxa"/>
              <w:bottom w:w="15" w:type="dxa"/>
              <w:right w:w="15" w:type="dxa"/>
            </w:tcMar>
            <w:vAlign w:val="center"/>
          </w:tcPr>
          <w:p w14:paraId="45C88AF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责令改正，处5万元以上10万元以下罚款。</w:t>
            </w:r>
          </w:p>
        </w:tc>
      </w:tr>
      <w:tr w:rsidR="00446724" w14:paraId="166A8FFB" w14:textId="77777777">
        <w:trPr>
          <w:trHeight w:val="624"/>
          <w:jc w:val="center"/>
        </w:trPr>
        <w:tc>
          <w:tcPr>
            <w:tcW w:w="535" w:type="dxa"/>
            <w:vMerge/>
            <w:tcBorders>
              <w:tl2br w:val="nil"/>
              <w:tr2bl w:val="nil"/>
            </w:tcBorders>
            <w:vAlign w:val="center"/>
          </w:tcPr>
          <w:p w14:paraId="572462EB"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9F3A4EB"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30A9328"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7BC1975"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162972A1"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vMerge/>
            <w:tcBorders>
              <w:tl2br w:val="nil"/>
              <w:tr2bl w:val="nil"/>
            </w:tcBorders>
            <w:tcMar>
              <w:top w:w="15" w:type="dxa"/>
              <w:left w:w="15" w:type="dxa"/>
              <w:bottom w:w="15" w:type="dxa"/>
              <w:right w:w="15" w:type="dxa"/>
            </w:tcMar>
            <w:vAlign w:val="center"/>
          </w:tcPr>
          <w:p w14:paraId="4F1F3BCA" w14:textId="77777777" w:rsidR="00446724" w:rsidRDefault="00446724">
            <w:pPr>
              <w:widowControl/>
              <w:spacing w:line="260" w:lineRule="exact"/>
              <w:jc w:val="center"/>
              <w:textAlignment w:val="center"/>
              <w:rPr>
                <w:rFonts w:ascii="仿宋_GB2312" w:eastAsia="仿宋_GB2312" w:hAnsi="宋体" w:cs="宋体" w:hint="eastAsia"/>
                <w:color w:val="000000" w:themeColor="text1"/>
                <w:kern w:val="0"/>
                <w:szCs w:val="21"/>
              </w:rPr>
            </w:pPr>
          </w:p>
        </w:tc>
        <w:tc>
          <w:tcPr>
            <w:tcW w:w="3260" w:type="dxa"/>
            <w:vMerge/>
            <w:tcBorders>
              <w:tl2br w:val="nil"/>
              <w:tr2bl w:val="nil"/>
            </w:tcBorders>
            <w:tcMar>
              <w:top w:w="15" w:type="dxa"/>
              <w:left w:w="15" w:type="dxa"/>
              <w:bottom w:w="15" w:type="dxa"/>
              <w:right w:w="15" w:type="dxa"/>
            </w:tcMar>
            <w:vAlign w:val="center"/>
          </w:tcPr>
          <w:p w14:paraId="7C45A226"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r>
      <w:tr w:rsidR="00446724" w14:paraId="0FC379D5"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1122538C"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6CEBE0A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擅自拆除、改动城镇排水与污水处理设施的</w:t>
            </w:r>
          </w:p>
        </w:tc>
        <w:tc>
          <w:tcPr>
            <w:tcW w:w="983" w:type="dxa"/>
            <w:vMerge w:val="restart"/>
            <w:tcBorders>
              <w:tl2br w:val="nil"/>
              <w:tr2bl w:val="nil"/>
            </w:tcBorders>
            <w:tcMar>
              <w:top w:w="15" w:type="dxa"/>
              <w:left w:w="15" w:type="dxa"/>
              <w:bottom w:w="15" w:type="dxa"/>
              <w:right w:w="15" w:type="dxa"/>
            </w:tcMar>
            <w:vAlign w:val="center"/>
          </w:tcPr>
          <w:p w14:paraId="30162263"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《城镇排水与污水处理条例》四十三条</w:t>
            </w:r>
          </w:p>
        </w:tc>
        <w:tc>
          <w:tcPr>
            <w:tcW w:w="4120" w:type="dxa"/>
            <w:gridSpan w:val="2"/>
            <w:vMerge w:val="restart"/>
            <w:tcBorders>
              <w:tl2br w:val="nil"/>
              <w:tr2bl w:val="nil"/>
            </w:tcBorders>
            <w:tcMar>
              <w:top w:w="15" w:type="dxa"/>
              <w:left w:w="15" w:type="dxa"/>
              <w:bottom w:w="15" w:type="dxa"/>
              <w:right w:w="15" w:type="dxa"/>
            </w:tcMar>
            <w:vAlign w:val="center"/>
          </w:tcPr>
          <w:p w14:paraId="5C3200F6"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《城镇排水与污水处理条例》第五十七条第二款</w:t>
            </w:r>
          </w:p>
          <w:p w14:paraId="055BC4C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2C98868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26D64B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初次违法，及时恢复原状，并将拆除、改动方案报主管部门批准的。</w:t>
            </w:r>
          </w:p>
        </w:tc>
        <w:tc>
          <w:tcPr>
            <w:tcW w:w="3260" w:type="dxa"/>
            <w:tcBorders>
              <w:tl2br w:val="nil"/>
              <w:tr2bl w:val="nil"/>
            </w:tcBorders>
            <w:tcMar>
              <w:top w:w="15" w:type="dxa"/>
              <w:left w:w="15" w:type="dxa"/>
              <w:bottom w:w="15" w:type="dxa"/>
              <w:right w:w="15" w:type="dxa"/>
            </w:tcMar>
            <w:vAlign w:val="center"/>
          </w:tcPr>
          <w:p w14:paraId="69BCEC5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责令改正，恢复原状或者采取其他补救措施，处5万元以上7万元以下罚款。</w:t>
            </w:r>
          </w:p>
        </w:tc>
      </w:tr>
      <w:tr w:rsidR="00446724" w14:paraId="5D147C8E" w14:textId="77777777">
        <w:trPr>
          <w:trHeight w:val="222"/>
          <w:jc w:val="center"/>
        </w:trPr>
        <w:tc>
          <w:tcPr>
            <w:tcW w:w="535" w:type="dxa"/>
            <w:vMerge/>
            <w:tcBorders>
              <w:tl2br w:val="nil"/>
              <w:tr2bl w:val="nil"/>
            </w:tcBorders>
            <w:vAlign w:val="center"/>
          </w:tcPr>
          <w:p w14:paraId="5925AB02"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51E424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4E1230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C0A058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783168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B036CD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4D73586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责令改正，恢复原状或者采取其他补救措施，处7万元以上10万元以下罚款。</w:t>
            </w:r>
          </w:p>
        </w:tc>
      </w:tr>
      <w:tr w:rsidR="00446724" w14:paraId="23900F1B" w14:textId="77777777">
        <w:trPr>
          <w:trHeight w:val="624"/>
          <w:jc w:val="center"/>
        </w:trPr>
        <w:tc>
          <w:tcPr>
            <w:tcW w:w="535" w:type="dxa"/>
            <w:vMerge/>
            <w:tcBorders>
              <w:tl2br w:val="nil"/>
              <w:tr2bl w:val="nil"/>
            </w:tcBorders>
            <w:vAlign w:val="center"/>
          </w:tcPr>
          <w:p w14:paraId="75FB3271"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0CB179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A556734"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965242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vMerge w:val="restart"/>
            <w:tcBorders>
              <w:tl2br w:val="nil"/>
              <w:tr2bl w:val="nil"/>
            </w:tcBorders>
            <w:tcMar>
              <w:top w:w="15" w:type="dxa"/>
              <w:left w:w="15" w:type="dxa"/>
              <w:bottom w:w="15" w:type="dxa"/>
              <w:right w:w="15" w:type="dxa"/>
            </w:tcMar>
            <w:vAlign w:val="center"/>
          </w:tcPr>
          <w:p w14:paraId="482A074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vMerge w:val="restart"/>
            <w:tcBorders>
              <w:tl2br w:val="nil"/>
              <w:tr2bl w:val="nil"/>
            </w:tcBorders>
            <w:tcMar>
              <w:top w:w="15" w:type="dxa"/>
              <w:left w:w="15" w:type="dxa"/>
              <w:bottom w:w="15" w:type="dxa"/>
              <w:right w:w="15" w:type="dxa"/>
            </w:tcMar>
            <w:vAlign w:val="center"/>
          </w:tcPr>
          <w:p w14:paraId="0F66E1D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（1）已影响排水设施安全的；（2）造成安全事故的；（3）造成其他严重后果的。</w:t>
            </w:r>
          </w:p>
        </w:tc>
        <w:tc>
          <w:tcPr>
            <w:tcW w:w="3260" w:type="dxa"/>
            <w:vMerge w:val="restart"/>
            <w:tcBorders>
              <w:tl2br w:val="nil"/>
              <w:tr2bl w:val="nil"/>
            </w:tcBorders>
            <w:tcMar>
              <w:top w:w="15" w:type="dxa"/>
              <w:left w:w="15" w:type="dxa"/>
              <w:bottom w:w="15" w:type="dxa"/>
              <w:right w:w="15" w:type="dxa"/>
            </w:tcMar>
            <w:vAlign w:val="center"/>
          </w:tcPr>
          <w:p w14:paraId="78F3299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责令改正，恢复原状或者采取其他补救措施，处10万元以上30万元以下罚款。</w:t>
            </w:r>
          </w:p>
        </w:tc>
      </w:tr>
      <w:tr w:rsidR="00446724" w14:paraId="4E9DF1FA" w14:textId="77777777">
        <w:trPr>
          <w:trHeight w:val="736"/>
          <w:jc w:val="center"/>
        </w:trPr>
        <w:tc>
          <w:tcPr>
            <w:tcW w:w="535" w:type="dxa"/>
            <w:vMerge/>
            <w:tcBorders>
              <w:tl2br w:val="nil"/>
              <w:tr2bl w:val="nil"/>
            </w:tcBorders>
            <w:vAlign w:val="center"/>
          </w:tcPr>
          <w:p w14:paraId="68A03295"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4C16BAC"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B4C94C0"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3F37FD6"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5F7C18C5"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vMerge/>
            <w:tcBorders>
              <w:tl2br w:val="nil"/>
              <w:tr2bl w:val="nil"/>
            </w:tcBorders>
            <w:tcMar>
              <w:top w:w="15" w:type="dxa"/>
              <w:left w:w="15" w:type="dxa"/>
              <w:bottom w:w="15" w:type="dxa"/>
              <w:right w:w="15" w:type="dxa"/>
            </w:tcMar>
            <w:vAlign w:val="center"/>
          </w:tcPr>
          <w:p w14:paraId="36CF2A4A"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3260" w:type="dxa"/>
            <w:vMerge/>
            <w:tcBorders>
              <w:tl2br w:val="nil"/>
              <w:tr2bl w:val="nil"/>
            </w:tcBorders>
            <w:tcMar>
              <w:top w:w="15" w:type="dxa"/>
              <w:left w:w="15" w:type="dxa"/>
              <w:bottom w:w="15" w:type="dxa"/>
              <w:right w:w="15" w:type="dxa"/>
            </w:tcMar>
            <w:vAlign w:val="center"/>
          </w:tcPr>
          <w:p w14:paraId="449621DD"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r>
      <w:tr w:rsidR="00446724" w14:paraId="7AD245B1" w14:textId="77777777">
        <w:trPr>
          <w:trHeight w:val="334"/>
          <w:jc w:val="center"/>
        </w:trPr>
        <w:tc>
          <w:tcPr>
            <w:tcW w:w="535" w:type="dxa"/>
            <w:vMerge w:val="restart"/>
            <w:tcBorders>
              <w:tl2br w:val="nil"/>
              <w:tr2bl w:val="nil"/>
            </w:tcBorders>
            <w:vAlign w:val="center"/>
          </w:tcPr>
          <w:p w14:paraId="1C58E3BB"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19254398"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排水户名称、法定代表人等其他事项变更，未及时向城镇排水主管部门申请办理变更的</w:t>
            </w:r>
          </w:p>
        </w:tc>
        <w:tc>
          <w:tcPr>
            <w:tcW w:w="983" w:type="dxa"/>
            <w:vMerge w:val="restart"/>
            <w:tcBorders>
              <w:tl2br w:val="nil"/>
              <w:tr2bl w:val="nil"/>
            </w:tcBorders>
            <w:vAlign w:val="center"/>
          </w:tcPr>
          <w:p w14:paraId="459EDCB5"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《城镇污水排入排水管网许可管理办法》第十二条</w:t>
            </w:r>
          </w:p>
        </w:tc>
        <w:tc>
          <w:tcPr>
            <w:tcW w:w="4120" w:type="dxa"/>
            <w:gridSpan w:val="2"/>
            <w:vMerge w:val="restart"/>
            <w:tcBorders>
              <w:tl2br w:val="nil"/>
              <w:tr2bl w:val="nil"/>
            </w:tcBorders>
            <w:vAlign w:val="center"/>
          </w:tcPr>
          <w:p w14:paraId="7A85F852" w14:textId="77777777" w:rsidR="00446724" w:rsidRDefault="00000000">
            <w:pPr>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《城镇污水排入排水管网许可管理办法》第二十九条</w:t>
            </w:r>
          </w:p>
          <w:p w14:paraId="00946990"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排水户名称、法定代表人等其他事项变更，未按本办法规定及时向城镇排水主管部门申请办理变更的，由城镇排水主管部门责令改正，可以处</w:t>
            </w:r>
            <w:r>
              <w:rPr>
                <w:rFonts w:ascii="仿宋_GB2312" w:eastAsia="仿宋_GB2312" w:hAnsi="宋体" w:cs="宋体"/>
                <w:color w:val="000000" w:themeColor="text1"/>
                <w:szCs w:val="21"/>
              </w:rPr>
              <w:t>1</w:t>
            </w:r>
            <w:r>
              <w:rPr>
                <w:rFonts w:ascii="仿宋_GB2312" w:eastAsia="仿宋_GB2312" w:hAnsi="宋体" w:cs="宋体" w:hint="eastAsia"/>
                <w:color w:val="000000" w:themeColor="text1"/>
                <w:szCs w:val="21"/>
              </w:rPr>
              <w:t>万元以下罚款。</w:t>
            </w:r>
          </w:p>
        </w:tc>
        <w:tc>
          <w:tcPr>
            <w:tcW w:w="1134" w:type="dxa"/>
            <w:tcBorders>
              <w:tl2br w:val="nil"/>
              <w:tr2bl w:val="nil"/>
            </w:tcBorders>
            <w:tcMar>
              <w:top w:w="15" w:type="dxa"/>
              <w:left w:w="15" w:type="dxa"/>
              <w:bottom w:w="15" w:type="dxa"/>
              <w:right w:w="15" w:type="dxa"/>
            </w:tcMar>
            <w:vAlign w:val="center"/>
          </w:tcPr>
          <w:p w14:paraId="58A271E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AF7CA4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超过规定期限1个月以内未申请办理变更的。</w:t>
            </w:r>
          </w:p>
        </w:tc>
        <w:tc>
          <w:tcPr>
            <w:tcW w:w="3260" w:type="dxa"/>
            <w:tcBorders>
              <w:tl2br w:val="nil"/>
              <w:tr2bl w:val="nil"/>
            </w:tcBorders>
            <w:tcMar>
              <w:top w:w="15" w:type="dxa"/>
              <w:left w:w="15" w:type="dxa"/>
              <w:bottom w:w="15" w:type="dxa"/>
              <w:right w:w="15" w:type="dxa"/>
            </w:tcMar>
            <w:vAlign w:val="center"/>
          </w:tcPr>
          <w:p w14:paraId="3F174581"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责令改正，可以处</w:t>
            </w:r>
            <w:r>
              <w:rPr>
                <w:rFonts w:ascii="仿宋_GB2312" w:eastAsia="仿宋_GB2312" w:hAnsi="宋体" w:cs="宋体"/>
                <w:color w:val="000000" w:themeColor="text1"/>
                <w:szCs w:val="21"/>
              </w:rPr>
              <w:t>0.3</w:t>
            </w:r>
            <w:r>
              <w:rPr>
                <w:rFonts w:ascii="仿宋_GB2312" w:eastAsia="仿宋_GB2312" w:hAnsi="宋体" w:cs="宋体" w:hint="eastAsia"/>
                <w:color w:val="000000" w:themeColor="text1"/>
                <w:szCs w:val="21"/>
              </w:rPr>
              <w:t>万元以下罚款。</w:t>
            </w:r>
          </w:p>
        </w:tc>
      </w:tr>
      <w:tr w:rsidR="00446724" w14:paraId="691D6F50" w14:textId="77777777">
        <w:trPr>
          <w:trHeight w:val="90"/>
          <w:jc w:val="center"/>
        </w:trPr>
        <w:tc>
          <w:tcPr>
            <w:tcW w:w="535" w:type="dxa"/>
            <w:vMerge/>
            <w:tcBorders>
              <w:tl2br w:val="nil"/>
              <w:tr2bl w:val="nil"/>
            </w:tcBorders>
            <w:vAlign w:val="center"/>
          </w:tcPr>
          <w:p w14:paraId="6FC8A3B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F3D8C9A"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747EA26"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CEEBDE6"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DF7F16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BF4D5E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超过规定期限1个月以上2个月以下未申请办理变更的。</w:t>
            </w:r>
          </w:p>
        </w:tc>
        <w:tc>
          <w:tcPr>
            <w:tcW w:w="3260" w:type="dxa"/>
            <w:tcBorders>
              <w:tl2br w:val="nil"/>
              <w:tr2bl w:val="nil"/>
            </w:tcBorders>
            <w:tcMar>
              <w:top w:w="15" w:type="dxa"/>
              <w:left w:w="15" w:type="dxa"/>
              <w:bottom w:w="15" w:type="dxa"/>
              <w:right w:w="15" w:type="dxa"/>
            </w:tcMar>
            <w:vAlign w:val="center"/>
          </w:tcPr>
          <w:p w14:paraId="7ABE144B"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责令改正，可以处</w:t>
            </w:r>
            <w:r>
              <w:rPr>
                <w:rFonts w:ascii="仿宋_GB2312" w:eastAsia="仿宋_GB2312" w:hAnsi="宋体" w:cs="宋体"/>
                <w:color w:val="000000" w:themeColor="text1"/>
                <w:szCs w:val="21"/>
              </w:rPr>
              <w:t>0.3</w:t>
            </w:r>
            <w:r>
              <w:rPr>
                <w:rFonts w:ascii="仿宋_GB2312" w:eastAsia="仿宋_GB2312" w:hAnsi="宋体" w:cs="宋体" w:hint="eastAsia"/>
                <w:color w:val="000000" w:themeColor="text1"/>
                <w:szCs w:val="21"/>
              </w:rPr>
              <w:t>万元以上</w:t>
            </w:r>
            <w:r>
              <w:rPr>
                <w:rFonts w:ascii="仿宋_GB2312" w:eastAsia="仿宋_GB2312" w:hAnsi="宋体" w:cs="宋体"/>
                <w:color w:val="000000" w:themeColor="text1"/>
                <w:szCs w:val="21"/>
              </w:rPr>
              <w:t>0.7</w:t>
            </w:r>
            <w:r>
              <w:rPr>
                <w:rFonts w:ascii="仿宋_GB2312" w:eastAsia="仿宋_GB2312" w:hAnsi="宋体" w:cs="宋体" w:hint="eastAsia"/>
                <w:color w:val="000000" w:themeColor="text1"/>
                <w:szCs w:val="21"/>
              </w:rPr>
              <w:t>万元以下罚款。</w:t>
            </w:r>
          </w:p>
        </w:tc>
      </w:tr>
      <w:tr w:rsidR="00446724" w14:paraId="200BA799" w14:textId="77777777">
        <w:trPr>
          <w:trHeight w:val="334"/>
          <w:jc w:val="center"/>
        </w:trPr>
        <w:tc>
          <w:tcPr>
            <w:tcW w:w="535" w:type="dxa"/>
            <w:vMerge/>
            <w:tcBorders>
              <w:tl2br w:val="nil"/>
              <w:tr2bl w:val="nil"/>
            </w:tcBorders>
            <w:vAlign w:val="center"/>
          </w:tcPr>
          <w:p w14:paraId="294449D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BD0DD7F"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6CE33AB"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FA0FB7E"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DDCD87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C69BA0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超过规定期限2个月以上未申请办理变更的。</w:t>
            </w:r>
          </w:p>
        </w:tc>
        <w:tc>
          <w:tcPr>
            <w:tcW w:w="3260" w:type="dxa"/>
            <w:tcBorders>
              <w:tl2br w:val="nil"/>
              <w:tr2bl w:val="nil"/>
            </w:tcBorders>
            <w:tcMar>
              <w:top w:w="15" w:type="dxa"/>
              <w:left w:w="15" w:type="dxa"/>
              <w:bottom w:w="15" w:type="dxa"/>
              <w:right w:w="15" w:type="dxa"/>
            </w:tcMar>
            <w:vAlign w:val="center"/>
          </w:tcPr>
          <w:p w14:paraId="3F11919A"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责令改正，可以处</w:t>
            </w:r>
            <w:r>
              <w:rPr>
                <w:rFonts w:ascii="仿宋_GB2312" w:eastAsia="仿宋_GB2312" w:hAnsi="宋体" w:cs="宋体"/>
                <w:color w:val="000000" w:themeColor="text1"/>
                <w:szCs w:val="21"/>
              </w:rPr>
              <w:t>0.7</w:t>
            </w:r>
            <w:r>
              <w:rPr>
                <w:rFonts w:ascii="仿宋_GB2312" w:eastAsia="仿宋_GB2312" w:hAnsi="宋体" w:cs="宋体" w:hint="eastAsia"/>
                <w:color w:val="000000" w:themeColor="text1"/>
                <w:szCs w:val="21"/>
              </w:rPr>
              <w:t>万元以上</w:t>
            </w:r>
            <w:r>
              <w:rPr>
                <w:rFonts w:ascii="仿宋_GB2312" w:eastAsia="仿宋_GB2312" w:hAnsi="宋体" w:cs="宋体"/>
                <w:color w:val="000000" w:themeColor="text1"/>
                <w:szCs w:val="21"/>
              </w:rPr>
              <w:t>1</w:t>
            </w:r>
            <w:r>
              <w:rPr>
                <w:rFonts w:ascii="仿宋_GB2312" w:eastAsia="仿宋_GB2312" w:hAnsi="宋体" w:cs="宋体" w:hint="eastAsia"/>
                <w:color w:val="000000" w:themeColor="text1"/>
                <w:szCs w:val="21"/>
              </w:rPr>
              <w:t>万元以下罚款。</w:t>
            </w:r>
          </w:p>
        </w:tc>
      </w:tr>
      <w:tr w:rsidR="00446724" w14:paraId="2D312652" w14:textId="77777777">
        <w:trPr>
          <w:trHeight w:val="331"/>
          <w:jc w:val="center"/>
        </w:trPr>
        <w:tc>
          <w:tcPr>
            <w:tcW w:w="535" w:type="dxa"/>
            <w:vMerge w:val="restart"/>
            <w:tcBorders>
              <w:tl2br w:val="nil"/>
              <w:tr2bl w:val="nil"/>
            </w:tcBorders>
            <w:vAlign w:val="center"/>
          </w:tcPr>
          <w:p w14:paraId="7A296C93"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223734FF"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排水户以欺骗、贿赂等不正当手段取得排水许可的</w:t>
            </w:r>
          </w:p>
        </w:tc>
        <w:tc>
          <w:tcPr>
            <w:tcW w:w="983" w:type="dxa"/>
            <w:vMerge w:val="restart"/>
            <w:tcBorders>
              <w:tl2br w:val="nil"/>
              <w:tr2bl w:val="nil"/>
            </w:tcBorders>
            <w:vAlign w:val="center"/>
          </w:tcPr>
          <w:p w14:paraId="3AF8DC33"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《城镇污水排入排水管网许可管理办法》第二十一条</w:t>
            </w:r>
          </w:p>
        </w:tc>
        <w:tc>
          <w:tcPr>
            <w:tcW w:w="4120" w:type="dxa"/>
            <w:gridSpan w:val="2"/>
            <w:vMerge w:val="restart"/>
            <w:tcBorders>
              <w:tl2br w:val="nil"/>
              <w:tr2bl w:val="nil"/>
            </w:tcBorders>
            <w:vAlign w:val="center"/>
          </w:tcPr>
          <w:p w14:paraId="782467E4" w14:textId="77777777" w:rsidR="00446724" w:rsidRDefault="00000000">
            <w:pPr>
              <w:spacing w:line="260" w:lineRule="exact"/>
              <w:rPr>
                <w:rFonts w:ascii="仿宋_GB2312" w:eastAsia="仿宋_GB2312" w:hAnsi="宋体" w:cs="宋体" w:hint="eastAsia"/>
                <w:color w:val="000000" w:themeColor="text1"/>
                <w:kern w:val="0"/>
                <w:szCs w:val="21"/>
              </w:rPr>
            </w:pPr>
            <w:r>
              <w:rPr>
                <w:rFonts w:hint="eastAsia"/>
              </w:rPr>
              <w:t>《</w:t>
            </w:r>
            <w:r>
              <w:rPr>
                <w:rFonts w:ascii="仿宋_GB2312" w:eastAsia="仿宋_GB2312" w:hAnsi="宋体" w:cs="宋体" w:hint="eastAsia"/>
                <w:color w:val="000000" w:themeColor="text1"/>
                <w:kern w:val="0"/>
                <w:szCs w:val="21"/>
              </w:rPr>
              <w:t>城镇污水排入排水管网许可管理办法》第三十条</w:t>
            </w:r>
          </w:p>
          <w:p w14:paraId="27B28E17"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排水户以欺骗、贿赂等不正当手段取得排水许可的，可以处3万元以下罚款；造成损失的，依法承担赔偿责任；构成犯罪的，依法追究刑事责任。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0801D05E" w14:textId="77777777" w:rsidR="00446724" w:rsidRDefault="00000000">
            <w:pPr>
              <w:widowControl/>
              <w:spacing w:line="260" w:lineRule="exact"/>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8A3489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B259E2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可以处以1万元罚款。</w:t>
            </w:r>
          </w:p>
        </w:tc>
      </w:tr>
      <w:tr w:rsidR="00446724" w14:paraId="0A2E0112" w14:textId="77777777">
        <w:trPr>
          <w:trHeight w:val="331"/>
          <w:jc w:val="center"/>
        </w:trPr>
        <w:tc>
          <w:tcPr>
            <w:tcW w:w="535" w:type="dxa"/>
            <w:vMerge/>
            <w:tcBorders>
              <w:tl2br w:val="nil"/>
              <w:tr2bl w:val="nil"/>
            </w:tcBorders>
            <w:vAlign w:val="center"/>
          </w:tcPr>
          <w:p w14:paraId="5197DDB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A20E18F"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A7A1A5E"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95265CE"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91891FD" w14:textId="77777777" w:rsidR="00446724" w:rsidRDefault="00000000">
            <w:pPr>
              <w:widowControl/>
              <w:spacing w:line="260" w:lineRule="exact"/>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EA55DF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0911C7E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可以处1万元以上2万元以下罚款。</w:t>
            </w:r>
          </w:p>
        </w:tc>
      </w:tr>
      <w:tr w:rsidR="00446724" w14:paraId="01CD5C6B" w14:textId="77777777">
        <w:trPr>
          <w:trHeight w:val="331"/>
          <w:jc w:val="center"/>
        </w:trPr>
        <w:tc>
          <w:tcPr>
            <w:tcW w:w="535" w:type="dxa"/>
            <w:vMerge/>
            <w:tcBorders>
              <w:tl2br w:val="nil"/>
              <w:tr2bl w:val="nil"/>
            </w:tcBorders>
            <w:vAlign w:val="center"/>
          </w:tcPr>
          <w:p w14:paraId="21EBCC75"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E0F71D4"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18EBD3C"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BFEA44D"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2F20154" w14:textId="77777777" w:rsidR="00446724" w:rsidRDefault="00000000">
            <w:pPr>
              <w:widowControl/>
              <w:spacing w:line="260" w:lineRule="exact"/>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929C7D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2E3374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可以处2万元以上3万元以下罚款。</w:t>
            </w:r>
          </w:p>
        </w:tc>
      </w:tr>
      <w:tr w:rsidR="00446724" w14:paraId="129B6132" w14:textId="77777777">
        <w:trPr>
          <w:trHeight w:val="331"/>
          <w:jc w:val="center"/>
        </w:trPr>
        <w:tc>
          <w:tcPr>
            <w:tcW w:w="535" w:type="dxa"/>
            <w:vMerge w:val="restart"/>
            <w:tcBorders>
              <w:tl2br w:val="nil"/>
              <w:tr2bl w:val="nil"/>
            </w:tcBorders>
            <w:vAlign w:val="center"/>
          </w:tcPr>
          <w:p w14:paraId="3E5F2760"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637651B0"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排水户因发生事故或者其他突发事件，排放的污水可能危及城镇排水与污水处理设施安全运行，没有立即停止排放，未采取措施消除危害，或者并未按规定及时向城镇排水主管部门等有关部门报告的</w:t>
            </w:r>
          </w:p>
        </w:tc>
        <w:tc>
          <w:tcPr>
            <w:tcW w:w="983" w:type="dxa"/>
            <w:vMerge w:val="restart"/>
            <w:tcBorders>
              <w:tl2br w:val="nil"/>
              <w:tr2bl w:val="nil"/>
            </w:tcBorders>
            <w:vAlign w:val="center"/>
          </w:tcPr>
          <w:p w14:paraId="4D28A62D"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《城镇污水排入排水管网许可管理办法》第十五条</w:t>
            </w:r>
          </w:p>
          <w:p w14:paraId="2B7BF300"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4120" w:type="dxa"/>
            <w:gridSpan w:val="2"/>
            <w:vMerge w:val="restart"/>
            <w:tcBorders>
              <w:tl2br w:val="nil"/>
              <w:tr2bl w:val="nil"/>
            </w:tcBorders>
            <w:vAlign w:val="center"/>
          </w:tcPr>
          <w:p w14:paraId="4D261AFE"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《城镇污水排入排水管网许可管理办法》第三十一条</w:t>
            </w:r>
          </w:p>
          <w:p w14:paraId="49E673DD"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办法规定，排水户因发生事故或者其他突发事件，排放的污水可能危及城镇排水与污水处理设施安全运行，没有立即停止暂停排放，未采取措施消除危害，或者并未按规定及时向城镇排水主管部门等有关部门报告的，城镇排水主管部门可以处3万元以下罚款。</w:t>
            </w:r>
          </w:p>
        </w:tc>
        <w:tc>
          <w:tcPr>
            <w:tcW w:w="1134" w:type="dxa"/>
            <w:tcBorders>
              <w:tl2br w:val="nil"/>
              <w:tr2bl w:val="nil"/>
            </w:tcBorders>
            <w:tcMar>
              <w:top w:w="15" w:type="dxa"/>
              <w:left w:w="15" w:type="dxa"/>
              <w:bottom w:w="15" w:type="dxa"/>
              <w:right w:w="15" w:type="dxa"/>
            </w:tcMar>
            <w:vAlign w:val="center"/>
          </w:tcPr>
          <w:p w14:paraId="28F7CD36" w14:textId="77777777" w:rsidR="00446724" w:rsidRDefault="00000000">
            <w:pPr>
              <w:widowControl/>
              <w:spacing w:line="260" w:lineRule="exact"/>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58867F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D0A0072" w14:textId="77777777" w:rsidR="00446724" w:rsidRDefault="00000000">
            <w:pPr>
              <w:widowControl/>
              <w:snapToGrid w:val="0"/>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可以处以1万元罚款。</w:t>
            </w:r>
          </w:p>
          <w:p w14:paraId="23BFDD59"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r>
      <w:tr w:rsidR="00446724" w14:paraId="06E886BE" w14:textId="77777777">
        <w:trPr>
          <w:trHeight w:val="331"/>
          <w:jc w:val="center"/>
        </w:trPr>
        <w:tc>
          <w:tcPr>
            <w:tcW w:w="535" w:type="dxa"/>
            <w:vMerge/>
            <w:tcBorders>
              <w:tl2br w:val="nil"/>
              <w:tr2bl w:val="nil"/>
            </w:tcBorders>
            <w:vAlign w:val="center"/>
          </w:tcPr>
          <w:p w14:paraId="6DEC880A"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62BCF69"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9C0B8A5"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1789969"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AA23A92" w14:textId="77777777" w:rsidR="00446724" w:rsidRDefault="00000000">
            <w:pPr>
              <w:widowControl/>
              <w:spacing w:line="260" w:lineRule="exact"/>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CADBC6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302141D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可以处1万元以上2万元以下罚款。</w:t>
            </w:r>
          </w:p>
        </w:tc>
      </w:tr>
      <w:tr w:rsidR="00446724" w14:paraId="7697345D" w14:textId="77777777">
        <w:trPr>
          <w:trHeight w:val="1436"/>
          <w:jc w:val="center"/>
        </w:trPr>
        <w:tc>
          <w:tcPr>
            <w:tcW w:w="535" w:type="dxa"/>
            <w:vMerge/>
            <w:tcBorders>
              <w:tl2br w:val="nil"/>
              <w:tr2bl w:val="nil"/>
            </w:tcBorders>
            <w:vAlign w:val="center"/>
          </w:tcPr>
          <w:p w14:paraId="2185D72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69AD7FE"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D5CFE4C"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39466FB"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F3F5598" w14:textId="77777777" w:rsidR="00446724" w:rsidRDefault="00000000">
            <w:pPr>
              <w:widowControl/>
              <w:spacing w:line="260" w:lineRule="exact"/>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BC37AB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54797C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可以处2万元以上3万元以下罚款。</w:t>
            </w:r>
          </w:p>
        </w:tc>
      </w:tr>
      <w:tr w:rsidR="00446724" w14:paraId="244F3956" w14:textId="77777777">
        <w:trPr>
          <w:trHeight w:val="331"/>
          <w:jc w:val="center"/>
        </w:trPr>
        <w:tc>
          <w:tcPr>
            <w:tcW w:w="535" w:type="dxa"/>
            <w:vMerge w:val="restart"/>
            <w:tcBorders>
              <w:tl2br w:val="nil"/>
              <w:tr2bl w:val="nil"/>
            </w:tcBorders>
            <w:vAlign w:val="center"/>
          </w:tcPr>
          <w:p w14:paraId="21C0CA06"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7C1313EE"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从事危及城镇排水设施安全的活动的</w:t>
            </w:r>
          </w:p>
        </w:tc>
        <w:tc>
          <w:tcPr>
            <w:tcW w:w="983" w:type="dxa"/>
            <w:vMerge w:val="restart"/>
            <w:tcBorders>
              <w:tl2br w:val="nil"/>
              <w:tr2bl w:val="nil"/>
            </w:tcBorders>
            <w:vAlign w:val="center"/>
          </w:tcPr>
          <w:p w14:paraId="02F083CE"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《城镇污水排入排水管网许可管理办法》第十四条</w:t>
            </w:r>
          </w:p>
        </w:tc>
        <w:tc>
          <w:tcPr>
            <w:tcW w:w="4120" w:type="dxa"/>
            <w:gridSpan w:val="2"/>
            <w:vMerge w:val="restart"/>
            <w:tcBorders>
              <w:tl2br w:val="nil"/>
              <w:tr2bl w:val="nil"/>
            </w:tcBorders>
            <w:vAlign w:val="center"/>
          </w:tcPr>
          <w:p w14:paraId="5FFD3081" w14:textId="77777777" w:rsidR="00446724" w:rsidRDefault="00000000">
            <w:pPr>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《城镇污水排入排水管网许可管理办法》第三十二条</w:t>
            </w:r>
          </w:p>
          <w:p w14:paraId="0F3AA753"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5831D931"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B6615EE"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6663F8D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责令停止违法行为，限期恢复原状或者采取其他补救措施，并给予警告。</w:t>
            </w:r>
          </w:p>
        </w:tc>
      </w:tr>
      <w:tr w:rsidR="00446724" w14:paraId="4C149D5B" w14:textId="77777777">
        <w:trPr>
          <w:trHeight w:val="331"/>
          <w:jc w:val="center"/>
        </w:trPr>
        <w:tc>
          <w:tcPr>
            <w:tcW w:w="535" w:type="dxa"/>
            <w:vMerge/>
            <w:tcBorders>
              <w:tl2br w:val="nil"/>
              <w:tr2bl w:val="nil"/>
            </w:tcBorders>
            <w:vAlign w:val="center"/>
          </w:tcPr>
          <w:p w14:paraId="0E57662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9F755DD"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0A5DBBF"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5EC0DC5"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BD9212C"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3DA705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（1）逾期不采取补救措施，但尚未造成严重后果的；（2）采取补救措施但仍造成严重后果的。</w:t>
            </w:r>
          </w:p>
        </w:tc>
        <w:tc>
          <w:tcPr>
            <w:tcW w:w="3260" w:type="dxa"/>
            <w:tcBorders>
              <w:tl2br w:val="nil"/>
              <w:tr2bl w:val="nil"/>
            </w:tcBorders>
            <w:tcMar>
              <w:top w:w="15" w:type="dxa"/>
              <w:left w:w="15" w:type="dxa"/>
              <w:bottom w:w="15" w:type="dxa"/>
              <w:right w:w="15" w:type="dxa"/>
            </w:tcMar>
            <w:vAlign w:val="center"/>
          </w:tcPr>
          <w:p w14:paraId="2E13E3B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对单位处10万元以上20万元以下罚款，对个人处2万元以上5万元以下罚款。</w:t>
            </w:r>
          </w:p>
        </w:tc>
      </w:tr>
      <w:tr w:rsidR="00446724" w14:paraId="47F9AB3D" w14:textId="77777777">
        <w:trPr>
          <w:trHeight w:val="684"/>
          <w:jc w:val="center"/>
        </w:trPr>
        <w:tc>
          <w:tcPr>
            <w:tcW w:w="535" w:type="dxa"/>
            <w:vMerge/>
            <w:tcBorders>
              <w:tl2br w:val="nil"/>
              <w:tr2bl w:val="nil"/>
            </w:tcBorders>
            <w:vAlign w:val="center"/>
          </w:tcPr>
          <w:p w14:paraId="4DE581C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8B08156"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65EBC7A"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B714E18"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4CDA3E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01646D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（1）逾期不改正，且已造成严重后果的；（2）曾因实施该违法行为被查处，再次实施该违法行为，且已造成严重后果的。</w:t>
            </w:r>
          </w:p>
        </w:tc>
        <w:tc>
          <w:tcPr>
            <w:tcW w:w="3260" w:type="dxa"/>
            <w:tcBorders>
              <w:tl2br w:val="nil"/>
              <w:tr2bl w:val="nil"/>
            </w:tcBorders>
            <w:tcMar>
              <w:top w:w="15" w:type="dxa"/>
              <w:left w:w="15" w:type="dxa"/>
              <w:bottom w:w="15" w:type="dxa"/>
              <w:right w:w="15" w:type="dxa"/>
            </w:tcMar>
            <w:vAlign w:val="center"/>
          </w:tcPr>
          <w:p w14:paraId="31A9539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对单位处20万元以上30万元以下罚款，对个人处5万元以上10万元以下罚款。</w:t>
            </w:r>
          </w:p>
        </w:tc>
      </w:tr>
      <w:tr w:rsidR="00446724" w14:paraId="29DA58B4" w14:textId="77777777">
        <w:trPr>
          <w:trHeight w:val="331"/>
          <w:jc w:val="center"/>
        </w:trPr>
        <w:tc>
          <w:tcPr>
            <w:tcW w:w="535" w:type="dxa"/>
            <w:vMerge w:val="restart"/>
            <w:tcBorders>
              <w:tl2br w:val="nil"/>
              <w:tr2bl w:val="nil"/>
            </w:tcBorders>
            <w:vAlign w:val="center"/>
          </w:tcPr>
          <w:p w14:paraId="502B3101"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2403D825" w14:textId="77777777" w:rsidR="00446724" w:rsidRDefault="00446724">
            <w:pPr>
              <w:spacing w:line="260" w:lineRule="exact"/>
              <w:rPr>
                <w:rFonts w:ascii="仿宋_GB2312" w:eastAsia="仿宋_GB2312" w:hAnsi="宋体" w:cs="宋体" w:hint="eastAsia"/>
                <w:color w:val="000000" w:themeColor="text1"/>
                <w:kern w:val="0"/>
                <w:szCs w:val="21"/>
              </w:rPr>
            </w:pPr>
          </w:p>
          <w:p w14:paraId="4287C2AE"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排水户拒不接受水质、水量监测或者妨碍、阻挠城镇排水主管部门依法监督检查的</w:t>
            </w:r>
          </w:p>
          <w:p w14:paraId="6D4472BD" w14:textId="77777777" w:rsidR="00446724" w:rsidRDefault="00446724">
            <w:pPr>
              <w:spacing w:line="260" w:lineRule="exact"/>
              <w:rPr>
                <w:rFonts w:ascii="仿宋_GB2312" w:eastAsia="仿宋_GB2312" w:hAnsi="宋体" w:cs="宋体" w:hint="eastAsia"/>
                <w:color w:val="000000" w:themeColor="text1"/>
                <w:kern w:val="0"/>
                <w:szCs w:val="21"/>
              </w:rPr>
            </w:pPr>
          </w:p>
          <w:p w14:paraId="75F29B37"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983" w:type="dxa"/>
            <w:vMerge w:val="restart"/>
            <w:tcBorders>
              <w:tl2br w:val="nil"/>
              <w:tr2bl w:val="nil"/>
            </w:tcBorders>
            <w:vAlign w:val="center"/>
          </w:tcPr>
          <w:p w14:paraId="7739962C" w14:textId="77777777" w:rsidR="00446724" w:rsidRDefault="00446724">
            <w:pPr>
              <w:spacing w:line="260" w:lineRule="exact"/>
              <w:rPr>
                <w:rFonts w:ascii="仿宋_GB2312" w:eastAsia="仿宋_GB2312" w:hAnsi="宋体" w:cs="宋体" w:hint="eastAsia"/>
                <w:color w:val="000000" w:themeColor="text1"/>
                <w:kern w:val="0"/>
                <w:szCs w:val="21"/>
              </w:rPr>
            </w:pPr>
          </w:p>
          <w:p w14:paraId="7743064D"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《城镇污水排入排水管网许可管理办法》第十八条</w:t>
            </w:r>
          </w:p>
          <w:p w14:paraId="61559C9A"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4120" w:type="dxa"/>
            <w:gridSpan w:val="2"/>
            <w:vMerge w:val="restart"/>
            <w:tcBorders>
              <w:tl2br w:val="nil"/>
              <w:tr2bl w:val="nil"/>
            </w:tcBorders>
            <w:vAlign w:val="center"/>
          </w:tcPr>
          <w:p w14:paraId="2C6597B0" w14:textId="77777777" w:rsidR="00446724" w:rsidRDefault="00446724">
            <w:pPr>
              <w:spacing w:line="260" w:lineRule="exact"/>
              <w:rPr>
                <w:rFonts w:ascii="仿宋_GB2312" w:eastAsia="仿宋_GB2312" w:hAnsi="宋体" w:cs="宋体" w:hint="eastAsia"/>
                <w:color w:val="000000" w:themeColor="text1"/>
                <w:kern w:val="0"/>
                <w:szCs w:val="21"/>
              </w:rPr>
            </w:pPr>
          </w:p>
          <w:p w14:paraId="50790950"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《城镇污水排入排水管网许可管理办法》第三十四条</w:t>
            </w:r>
          </w:p>
          <w:p w14:paraId="4E671BC0"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排水户违反本办法规定，拒不接受水质、水量监测或者妨碍、阻挠城镇排水主管部门依法监督检查的，由城镇排水主管部门给予警告；情节严重的，处3万元以下罚款。</w:t>
            </w:r>
          </w:p>
        </w:tc>
        <w:tc>
          <w:tcPr>
            <w:tcW w:w="1134" w:type="dxa"/>
            <w:tcBorders>
              <w:tl2br w:val="nil"/>
              <w:tr2bl w:val="nil"/>
            </w:tcBorders>
            <w:tcMar>
              <w:top w:w="15" w:type="dxa"/>
              <w:left w:w="15" w:type="dxa"/>
              <w:bottom w:w="15" w:type="dxa"/>
              <w:right w:w="15" w:type="dxa"/>
            </w:tcMar>
            <w:vAlign w:val="center"/>
          </w:tcPr>
          <w:p w14:paraId="64A07ED9"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C2F2C7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8C99EB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给予警告。</w:t>
            </w:r>
          </w:p>
        </w:tc>
      </w:tr>
      <w:tr w:rsidR="00446724" w14:paraId="66CADDD2" w14:textId="77777777">
        <w:trPr>
          <w:trHeight w:val="331"/>
          <w:jc w:val="center"/>
        </w:trPr>
        <w:tc>
          <w:tcPr>
            <w:tcW w:w="535" w:type="dxa"/>
            <w:vMerge/>
            <w:tcBorders>
              <w:tl2br w:val="nil"/>
              <w:tr2bl w:val="nil"/>
            </w:tcBorders>
            <w:vAlign w:val="center"/>
          </w:tcPr>
          <w:p w14:paraId="3889A7CA"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3F6C548"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CFB06E9"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5451BD8"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74A0969"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E57AFC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情节严重，</w:t>
            </w:r>
            <w:r>
              <w:rPr>
                <w:rFonts w:ascii="仿宋_GB2312" w:eastAsia="仿宋_GB2312" w:hAnsi="宋体" w:cs="宋体" w:hint="eastAsia"/>
                <w:color w:val="000000" w:themeColor="text1"/>
                <w:kern w:val="0"/>
                <w:szCs w:val="21"/>
              </w:rPr>
              <w:t>不具有从重情形的。</w:t>
            </w:r>
          </w:p>
        </w:tc>
        <w:tc>
          <w:tcPr>
            <w:tcW w:w="3260" w:type="dxa"/>
            <w:tcBorders>
              <w:tl2br w:val="nil"/>
              <w:tr2bl w:val="nil"/>
            </w:tcBorders>
            <w:tcMar>
              <w:top w:w="15" w:type="dxa"/>
              <w:left w:w="15" w:type="dxa"/>
              <w:bottom w:w="15" w:type="dxa"/>
              <w:right w:w="15" w:type="dxa"/>
            </w:tcMar>
            <w:vAlign w:val="center"/>
          </w:tcPr>
          <w:p w14:paraId="44FE31D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处1万元以下罚款。</w:t>
            </w:r>
          </w:p>
        </w:tc>
      </w:tr>
      <w:tr w:rsidR="00446724" w14:paraId="290E8B2C" w14:textId="77777777">
        <w:trPr>
          <w:trHeight w:val="331"/>
          <w:jc w:val="center"/>
        </w:trPr>
        <w:tc>
          <w:tcPr>
            <w:tcW w:w="535" w:type="dxa"/>
            <w:vMerge/>
            <w:tcBorders>
              <w:tl2br w:val="nil"/>
              <w:tr2bl w:val="nil"/>
            </w:tcBorders>
            <w:vAlign w:val="center"/>
          </w:tcPr>
          <w:p w14:paraId="0FAC9D8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C240E85"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E4DF349"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F7B11CF"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F670751"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E90957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（1）情节严重，责令限期改正后，不及时改正的；（2）情节严重，且曾因该违法行为被查处，再次实施该违法行为的；（3）情节严重，造成严重危害后果的。</w:t>
            </w:r>
          </w:p>
        </w:tc>
        <w:tc>
          <w:tcPr>
            <w:tcW w:w="3260" w:type="dxa"/>
            <w:tcBorders>
              <w:tl2br w:val="nil"/>
              <w:tr2bl w:val="nil"/>
            </w:tcBorders>
            <w:tcMar>
              <w:top w:w="15" w:type="dxa"/>
              <w:left w:w="15" w:type="dxa"/>
              <w:bottom w:w="15" w:type="dxa"/>
              <w:right w:w="15" w:type="dxa"/>
            </w:tcMar>
            <w:vAlign w:val="center"/>
          </w:tcPr>
          <w:p w14:paraId="3BC2539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处1万元以上3万元以下罚款。</w:t>
            </w:r>
          </w:p>
        </w:tc>
      </w:tr>
      <w:tr w:rsidR="00446724" w14:paraId="0C034726" w14:textId="77777777">
        <w:trPr>
          <w:trHeight w:val="208"/>
          <w:jc w:val="center"/>
        </w:trPr>
        <w:tc>
          <w:tcPr>
            <w:tcW w:w="535" w:type="dxa"/>
            <w:vMerge w:val="restart"/>
            <w:tcBorders>
              <w:tl2br w:val="nil"/>
              <w:tr2bl w:val="nil"/>
            </w:tcBorders>
            <w:vAlign w:val="center"/>
          </w:tcPr>
          <w:p w14:paraId="2DFDE85C" w14:textId="77777777" w:rsidR="00446724" w:rsidRDefault="00446724">
            <w:pPr>
              <w:pStyle w:val="ad"/>
              <w:widowControl/>
              <w:numPr>
                <w:ilvl w:val="0"/>
                <w:numId w:val="1"/>
              </w:numPr>
              <w:snapToGrid w:val="0"/>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vAlign w:val="center"/>
          </w:tcPr>
          <w:p w14:paraId="00C7CEF1" w14:textId="77777777" w:rsidR="00446724" w:rsidRDefault="00446724">
            <w:pPr>
              <w:pStyle w:val="TableText"/>
              <w:spacing w:line="260" w:lineRule="exact"/>
              <w:rPr>
                <w:rFonts w:ascii="仿宋_GB2312" w:eastAsia="仿宋_GB2312" w:hAnsi="宋体" w:cs="宋体" w:hint="eastAsia"/>
                <w:snapToGrid/>
                <w:color w:val="000000" w:themeColor="text1"/>
                <w:kern w:val="2"/>
                <w:lang w:eastAsia="zh-CN"/>
              </w:rPr>
            </w:pPr>
          </w:p>
          <w:p w14:paraId="0C5AABE6" w14:textId="77777777" w:rsidR="00446724" w:rsidRDefault="00000000">
            <w:pPr>
              <w:pStyle w:val="TableText"/>
              <w:spacing w:line="260" w:lineRule="exact"/>
              <w:ind w:firstLineChars="100" w:firstLine="210"/>
              <w:rPr>
                <w:rFonts w:ascii="仿宋_GB2312" w:eastAsia="仿宋_GB2312" w:hAnsi="宋体" w:cs="宋体" w:hint="eastAsia"/>
                <w:snapToGrid/>
                <w:color w:val="000000" w:themeColor="text1"/>
                <w:kern w:val="2"/>
                <w:lang w:eastAsia="zh-CN"/>
              </w:rPr>
            </w:pPr>
            <w:r>
              <w:rPr>
                <w:rFonts w:ascii="仿宋_GB2312" w:eastAsia="仿宋_GB2312" w:hAnsi="宋体" w:cs="宋体"/>
                <w:snapToGrid/>
                <w:color w:val="000000" w:themeColor="text1"/>
                <w:kern w:val="2"/>
                <w:lang w:eastAsia="zh-CN"/>
              </w:rPr>
              <w:t>重点排水户未按照本办法规定建立档案管理制度，或者档案记录保存期限少于5年的</w:t>
            </w:r>
          </w:p>
        </w:tc>
        <w:tc>
          <w:tcPr>
            <w:tcW w:w="983" w:type="dxa"/>
            <w:vMerge w:val="restart"/>
            <w:vAlign w:val="center"/>
          </w:tcPr>
          <w:p w14:paraId="0D8160D0" w14:textId="77777777" w:rsidR="00446724" w:rsidRDefault="00446724">
            <w:pPr>
              <w:widowControl/>
              <w:snapToGrid w:val="0"/>
              <w:spacing w:line="260" w:lineRule="exact"/>
              <w:jc w:val="left"/>
              <w:textAlignment w:val="center"/>
              <w:rPr>
                <w:rFonts w:ascii="仿宋_GB2312" w:eastAsia="仿宋_GB2312" w:hAnsi="宋体" w:cs="宋体" w:hint="eastAsia"/>
                <w:color w:val="000000" w:themeColor="text1"/>
                <w:szCs w:val="21"/>
              </w:rPr>
            </w:pPr>
          </w:p>
          <w:p w14:paraId="376BCAC4" w14:textId="77777777" w:rsidR="00446724" w:rsidRDefault="00000000">
            <w:pPr>
              <w:widowControl/>
              <w:snapToGrid w:val="0"/>
              <w:spacing w:line="260" w:lineRule="exact"/>
              <w:jc w:val="left"/>
              <w:textAlignment w:val="center"/>
              <w:rPr>
                <w:rFonts w:ascii="仿宋_GB2312" w:eastAsia="仿宋_GB2312" w:hAnsi="宋体" w:cs="宋体" w:hint="eastAsia"/>
                <w:color w:val="000000" w:themeColor="text1"/>
                <w:szCs w:val="21"/>
              </w:rPr>
            </w:pPr>
            <w:r>
              <w:rPr>
                <w:rFonts w:ascii="仿宋_GB2312" w:eastAsia="仿宋_GB2312" w:hAnsi="宋体" w:cs="宋体"/>
                <w:color w:val="000000" w:themeColor="text1"/>
                <w:szCs w:val="21"/>
              </w:rPr>
              <w:t>《城镇污水排入排水管网许可管理办法》第十七条</w:t>
            </w:r>
          </w:p>
        </w:tc>
        <w:tc>
          <w:tcPr>
            <w:tcW w:w="4120" w:type="dxa"/>
            <w:gridSpan w:val="2"/>
            <w:vMerge w:val="restart"/>
            <w:vAlign w:val="center"/>
          </w:tcPr>
          <w:p w14:paraId="3D4E9011" w14:textId="77777777" w:rsidR="00446724" w:rsidRDefault="00446724">
            <w:pPr>
              <w:pStyle w:val="TableText"/>
              <w:spacing w:line="260" w:lineRule="exact"/>
              <w:ind w:right="107"/>
              <w:rPr>
                <w:rFonts w:ascii="仿宋_GB2312" w:eastAsia="仿宋_GB2312" w:hAnsi="宋体" w:cs="宋体" w:hint="eastAsia"/>
                <w:snapToGrid/>
                <w:color w:val="000000" w:themeColor="text1"/>
                <w:kern w:val="2"/>
                <w:lang w:eastAsia="zh-CN"/>
              </w:rPr>
            </w:pPr>
          </w:p>
          <w:p w14:paraId="09F9A9A8" w14:textId="77777777" w:rsidR="00446724" w:rsidRDefault="00000000">
            <w:pPr>
              <w:pStyle w:val="TableText"/>
              <w:spacing w:line="260" w:lineRule="exact"/>
              <w:ind w:left="115" w:right="107" w:hanging="10"/>
              <w:rPr>
                <w:rFonts w:ascii="仿宋_GB2312" w:eastAsia="仿宋_GB2312" w:hAnsi="宋体" w:cs="宋体" w:hint="eastAsia"/>
                <w:snapToGrid/>
                <w:color w:val="000000" w:themeColor="text1"/>
                <w:kern w:val="2"/>
                <w:lang w:eastAsia="zh-CN"/>
              </w:rPr>
            </w:pPr>
            <w:r>
              <w:rPr>
                <w:rFonts w:ascii="仿宋_GB2312" w:eastAsia="仿宋_GB2312" w:hAnsi="宋体" w:cs="宋体"/>
                <w:snapToGrid/>
                <w:color w:val="000000" w:themeColor="text1"/>
                <w:kern w:val="2"/>
                <w:lang w:eastAsia="zh-CN"/>
              </w:rPr>
              <w:t>《城镇污水排入排水管网许可管理办法》第三十三条</w:t>
            </w:r>
          </w:p>
          <w:p w14:paraId="49EE3E77" w14:textId="77777777" w:rsidR="00446724" w:rsidRDefault="00000000">
            <w:pPr>
              <w:widowControl/>
              <w:snapToGrid w:val="0"/>
              <w:spacing w:line="260" w:lineRule="exact"/>
              <w:ind w:firstLineChars="200" w:firstLine="420"/>
              <w:jc w:val="left"/>
              <w:textAlignment w:val="center"/>
              <w:rPr>
                <w:rFonts w:ascii="仿宋_GB2312" w:eastAsia="仿宋_GB2312" w:hAnsi="宋体" w:cs="宋体" w:hint="eastAsia"/>
                <w:color w:val="000000" w:themeColor="text1"/>
                <w:szCs w:val="21"/>
              </w:rPr>
            </w:pPr>
            <w:r>
              <w:rPr>
                <w:rFonts w:ascii="仿宋_GB2312" w:eastAsia="仿宋_GB2312" w:hAnsi="宋体" w:cs="宋体"/>
                <w:color w:val="000000" w:themeColor="text1"/>
                <w:szCs w:val="21"/>
              </w:rPr>
              <w:t>重点排水户未按照本办法规定建立档案管理制度，或者档案记录保存期限少于5年的，由城镇排水主管部门责令改正，可以处 3万元以下罚款。</w:t>
            </w:r>
          </w:p>
        </w:tc>
        <w:tc>
          <w:tcPr>
            <w:tcW w:w="1134" w:type="dxa"/>
            <w:tcBorders>
              <w:tl2br w:val="nil"/>
              <w:tr2bl w:val="nil"/>
            </w:tcBorders>
            <w:tcMar>
              <w:top w:w="15" w:type="dxa"/>
              <w:left w:w="15" w:type="dxa"/>
              <w:bottom w:w="15" w:type="dxa"/>
              <w:right w:w="15" w:type="dxa"/>
            </w:tcMar>
            <w:vAlign w:val="center"/>
          </w:tcPr>
          <w:p w14:paraId="53DF2A0E" w14:textId="77777777" w:rsidR="00446724" w:rsidRDefault="00000000">
            <w:pPr>
              <w:widowControl/>
              <w:snapToGrid w:val="0"/>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从轻情形</w:t>
            </w:r>
          </w:p>
        </w:tc>
        <w:tc>
          <w:tcPr>
            <w:tcW w:w="2144" w:type="dxa"/>
            <w:gridSpan w:val="2"/>
            <w:tcBorders>
              <w:tl2br w:val="nil"/>
              <w:tr2bl w:val="nil"/>
            </w:tcBorders>
            <w:tcMar>
              <w:top w:w="15" w:type="dxa"/>
              <w:left w:w="15" w:type="dxa"/>
              <w:bottom w:w="15" w:type="dxa"/>
              <w:right w:w="15" w:type="dxa"/>
            </w:tcMar>
            <w:vAlign w:val="center"/>
          </w:tcPr>
          <w:p w14:paraId="335D3839" w14:textId="77777777" w:rsidR="00446724" w:rsidRDefault="00000000">
            <w:pPr>
              <w:widowControl/>
              <w:snapToGrid w:val="0"/>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建立了档案管理制度，保存期限</w:t>
            </w:r>
            <w:r>
              <w:rPr>
                <w:rFonts w:ascii="仿宋_GB2312" w:eastAsia="仿宋_GB2312" w:hAnsi="宋体" w:cs="宋体"/>
                <w:color w:val="000000" w:themeColor="text1"/>
                <w:szCs w:val="21"/>
              </w:rPr>
              <w:t>4</w:t>
            </w:r>
            <w:r>
              <w:rPr>
                <w:rFonts w:ascii="仿宋_GB2312" w:eastAsia="仿宋_GB2312" w:hAnsi="宋体" w:cs="宋体" w:hint="eastAsia"/>
                <w:color w:val="000000" w:themeColor="text1"/>
                <w:szCs w:val="21"/>
              </w:rPr>
              <w:t>年以上不足5年的。</w:t>
            </w:r>
          </w:p>
        </w:tc>
        <w:tc>
          <w:tcPr>
            <w:tcW w:w="3260" w:type="dxa"/>
            <w:tcBorders>
              <w:tl2br w:val="nil"/>
              <w:tr2bl w:val="nil"/>
            </w:tcBorders>
            <w:tcMar>
              <w:top w:w="15" w:type="dxa"/>
              <w:left w:w="15" w:type="dxa"/>
              <w:bottom w:w="15" w:type="dxa"/>
              <w:right w:w="15" w:type="dxa"/>
            </w:tcMar>
            <w:vAlign w:val="center"/>
          </w:tcPr>
          <w:p w14:paraId="1A42B415" w14:textId="77777777" w:rsidR="00446724" w:rsidRDefault="00000000">
            <w:pPr>
              <w:widowControl/>
              <w:snapToGrid w:val="0"/>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责令改正，可处</w:t>
            </w:r>
            <w:r>
              <w:rPr>
                <w:rFonts w:ascii="仿宋_GB2312" w:eastAsia="仿宋_GB2312" w:hAnsi="宋体" w:cs="宋体"/>
                <w:color w:val="000000" w:themeColor="text1"/>
                <w:szCs w:val="21"/>
              </w:rPr>
              <w:t>1</w:t>
            </w:r>
            <w:r>
              <w:rPr>
                <w:rFonts w:ascii="仿宋_GB2312" w:eastAsia="仿宋_GB2312" w:hAnsi="宋体" w:cs="宋体" w:hint="eastAsia"/>
                <w:color w:val="000000" w:themeColor="text1"/>
                <w:szCs w:val="21"/>
              </w:rPr>
              <w:t>万元以下罚款。</w:t>
            </w:r>
          </w:p>
        </w:tc>
      </w:tr>
      <w:tr w:rsidR="00446724" w14:paraId="3C4017AF" w14:textId="77777777">
        <w:trPr>
          <w:trHeight w:val="1204"/>
          <w:jc w:val="center"/>
        </w:trPr>
        <w:tc>
          <w:tcPr>
            <w:tcW w:w="535" w:type="dxa"/>
            <w:vMerge/>
            <w:tcBorders>
              <w:tl2br w:val="nil"/>
              <w:tr2bl w:val="nil"/>
            </w:tcBorders>
            <w:vAlign w:val="center"/>
          </w:tcPr>
          <w:p w14:paraId="74CD3526" w14:textId="77777777" w:rsidR="00446724" w:rsidRDefault="00446724">
            <w:pPr>
              <w:pStyle w:val="ad"/>
              <w:widowControl/>
              <w:numPr>
                <w:ilvl w:val="0"/>
                <w:numId w:val="2"/>
              </w:numPr>
              <w:snapToGrid w:val="0"/>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vAlign w:val="center"/>
          </w:tcPr>
          <w:p w14:paraId="7F7CE36B" w14:textId="77777777" w:rsidR="00446724" w:rsidRDefault="00446724">
            <w:pPr>
              <w:widowControl/>
              <w:snapToGrid w:val="0"/>
              <w:spacing w:line="260" w:lineRule="exact"/>
              <w:jc w:val="left"/>
              <w:textAlignment w:val="center"/>
              <w:rPr>
                <w:rFonts w:ascii="仿宋_GB2312" w:eastAsia="仿宋_GB2312" w:hAnsi="宋体" w:cs="宋体" w:hint="eastAsia"/>
                <w:color w:val="000000" w:themeColor="text1"/>
                <w:szCs w:val="21"/>
              </w:rPr>
            </w:pPr>
          </w:p>
        </w:tc>
        <w:tc>
          <w:tcPr>
            <w:tcW w:w="983" w:type="dxa"/>
            <w:vMerge/>
            <w:vAlign w:val="center"/>
          </w:tcPr>
          <w:p w14:paraId="752D805F" w14:textId="77777777" w:rsidR="00446724" w:rsidRDefault="00446724">
            <w:pPr>
              <w:widowControl/>
              <w:snapToGrid w:val="0"/>
              <w:spacing w:line="260" w:lineRule="exact"/>
              <w:jc w:val="left"/>
              <w:textAlignment w:val="center"/>
              <w:rPr>
                <w:rFonts w:ascii="仿宋_GB2312" w:eastAsia="仿宋_GB2312" w:hAnsi="宋体" w:cs="宋体" w:hint="eastAsia"/>
                <w:color w:val="000000" w:themeColor="text1"/>
                <w:szCs w:val="21"/>
              </w:rPr>
            </w:pPr>
          </w:p>
        </w:tc>
        <w:tc>
          <w:tcPr>
            <w:tcW w:w="4120" w:type="dxa"/>
            <w:gridSpan w:val="2"/>
            <w:vMerge/>
            <w:vAlign w:val="center"/>
          </w:tcPr>
          <w:p w14:paraId="6DA2AA21" w14:textId="77777777" w:rsidR="00446724" w:rsidRDefault="00446724">
            <w:pPr>
              <w:widowControl/>
              <w:snapToGrid w:val="0"/>
              <w:spacing w:line="260" w:lineRule="exact"/>
              <w:jc w:val="lef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465AA4E" w14:textId="77777777" w:rsidR="00446724" w:rsidRDefault="00000000">
            <w:pPr>
              <w:widowControl/>
              <w:snapToGrid w:val="0"/>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一般情形</w:t>
            </w:r>
          </w:p>
        </w:tc>
        <w:tc>
          <w:tcPr>
            <w:tcW w:w="2144" w:type="dxa"/>
            <w:gridSpan w:val="2"/>
            <w:tcBorders>
              <w:tl2br w:val="nil"/>
              <w:tr2bl w:val="nil"/>
            </w:tcBorders>
            <w:tcMar>
              <w:top w:w="15" w:type="dxa"/>
              <w:left w:w="15" w:type="dxa"/>
              <w:bottom w:w="15" w:type="dxa"/>
              <w:right w:w="15" w:type="dxa"/>
            </w:tcMar>
            <w:vAlign w:val="center"/>
          </w:tcPr>
          <w:p w14:paraId="1B431E9F" w14:textId="77777777" w:rsidR="00446724" w:rsidRDefault="00000000">
            <w:pPr>
              <w:widowControl/>
              <w:snapToGrid w:val="0"/>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建立了档案管理制度，保存期限</w:t>
            </w:r>
            <w:r>
              <w:rPr>
                <w:rFonts w:ascii="仿宋_GB2312" w:eastAsia="仿宋_GB2312" w:hAnsi="宋体" w:cs="宋体"/>
                <w:color w:val="000000" w:themeColor="text1"/>
                <w:szCs w:val="21"/>
              </w:rPr>
              <w:t>1</w:t>
            </w:r>
            <w:r>
              <w:rPr>
                <w:rFonts w:ascii="仿宋_GB2312" w:eastAsia="仿宋_GB2312" w:hAnsi="宋体" w:cs="宋体" w:hint="eastAsia"/>
                <w:color w:val="000000" w:themeColor="text1"/>
                <w:szCs w:val="21"/>
              </w:rPr>
              <w:t>年以上不足</w:t>
            </w:r>
            <w:r>
              <w:rPr>
                <w:rFonts w:ascii="仿宋_GB2312" w:eastAsia="仿宋_GB2312" w:hAnsi="宋体" w:cs="宋体"/>
                <w:color w:val="000000" w:themeColor="text1"/>
                <w:szCs w:val="21"/>
              </w:rPr>
              <w:t>4</w:t>
            </w:r>
            <w:r>
              <w:rPr>
                <w:rFonts w:ascii="仿宋_GB2312" w:eastAsia="仿宋_GB2312" w:hAnsi="宋体" w:cs="宋体" w:hint="eastAsia"/>
                <w:color w:val="000000" w:themeColor="text1"/>
                <w:szCs w:val="21"/>
              </w:rPr>
              <w:t>年的。</w:t>
            </w:r>
          </w:p>
        </w:tc>
        <w:tc>
          <w:tcPr>
            <w:tcW w:w="3260" w:type="dxa"/>
            <w:tcBorders>
              <w:tl2br w:val="nil"/>
              <w:tr2bl w:val="nil"/>
            </w:tcBorders>
            <w:tcMar>
              <w:top w:w="15" w:type="dxa"/>
              <w:left w:w="15" w:type="dxa"/>
              <w:bottom w:w="15" w:type="dxa"/>
              <w:right w:w="15" w:type="dxa"/>
            </w:tcMar>
            <w:vAlign w:val="center"/>
          </w:tcPr>
          <w:p w14:paraId="78FA7AA5" w14:textId="77777777" w:rsidR="00446724" w:rsidRDefault="00000000">
            <w:pPr>
              <w:widowControl/>
              <w:snapToGrid w:val="0"/>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责令改正，可处1万元以上2.5万元以下罚款。</w:t>
            </w:r>
          </w:p>
        </w:tc>
      </w:tr>
      <w:tr w:rsidR="00446724" w14:paraId="2434F6A4" w14:textId="77777777">
        <w:trPr>
          <w:trHeight w:val="1625"/>
          <w:jc w:val="center"/>
        </w:trPr>
        <w:tc>
          <w:tcPr>
            <w:tcW w:w="535" w:type="dxa"/>
            <w:vMerge/>
            <w:tcBorders>
              <w:tl2br w:val="nil"/>
              <w:tr2bl w:val="nil"/>
            </w:tcBorders>
            <w:vAlign w:val="center"/>
          </w:tcPr>
          <w:p w14:paraId="01D96547" w14:textId="77777777" w:rsidR="00446724" w:rsidRDefault="00446724">
            <w:pPr>
              <w:pStyle w:val="ad"/>
              <w:widowControl/>
              <w:numPr>
                <w:ilvl w:val="0"/>
                <w:numId w:val="2"/>
              </w:numPr>
              <w:snapToGrid w:val="0"/>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vAlign w:val="center"/>
          </w:tcPr>
          <w:p w14:paraId="0C0EF9F6" w14:textId="77777777" w:rsidR="00446724" w:rsidRDefault="00446724">
            <w:pPr>
              <w:widowControl/>
              <w:snapToGrid w:val="0"/>
              <w:spacing w:line="260" w:lineRule="exact"/>
              <w:jc w:val="left"/>
              <w:textAlignment w:val="center"/>
              <w:rPr>
                <w:rFonts w:ascii="仿宋_GB2312" w:eastAsia="仿宋_GB2312" w:hAnsi="宋体" w:cs="宋体" w:hint="eastAsia"/>
                <w:color w:val="000000" w:themeColor="text1"/>
                <w:szCs w:val="21"/>
              </w:rPr>
            </w:pPr>
          </w:p>
        </w:tc>
        <w:tc>
          <w:tcPr>
            <w:tcW w:w="983" w:type="dxa"/>
            <w:vMerge/>
            <w:vAlign w:val="center"/>
          </w:tcPr>
          <w:p w14:paraId="35980971" w14:textId="77777777" w:rsidR="00446724" w:rsidRDefault="00446724">
            <w:pPr>
              <w:widowControl/>
              <w:snapToGrid w:val="0"/>
              <w:spacing w:line="260" w:lineRule="exact"/>
              <w:jc w:val="left"/>
              <w:textAlignment w:val="center"/>
              <w:rPr>
                <w:rFonts w:ascii="仿宋_GB2312" w:eastAsia="仿宋_GB2312" w:hAnsi="宋体" w:cs="宋体" w:hint="eastAsia"/>
                <w:color w:val="000000" w:themeColor="text1"/>
                <w:szCs w:val="21"/>
              </w:rPr>
            </w:pPr>
          </w:p>
        </w:tc>
        <w:tc>
          <w:tcPr>
            <w:tcW w:w="4120" w:type="dxa"/>
            <w:gridSpan w:val="2"/>
            <w:vMerge/>
            <w:vAlign w:val="center"/>
          </w:tcPr>
          <w:p w14:paraId="24AF11EE" w14:textId="77777777" w:rsidR="00446724" w:rsidRDefault="00446724">
            <w:pPr>
              <w:widowControl/>
              <w:snapToGrid w:val="0"/>
              <w:spacing w:line="260" w:lineRule="exact"/>
              <w:jc w:val="left"/>
              <w:textAlignment w:val="center"/>
              <w:rPr>
                <w:rFonts w:ascii="仿宋_GB2312" w:eastAsia="仿宋_GB2312" w:hAnsi="宋体" w:cs="宋体" w:hint="eastAsia"/>
                <w:color w:val="000000" w:themeColor="text1"/>
                <w:szCs w:val="21"/>
              </w:rPr>
            </w:pPr>
          </w:p>
        </w:tc>
        <w:tc>
          <w:tcPr>
            <w:tcW w:w="1134" w:type="dxa"/>
            <w:vMerge w:val="restart"/>
            <w:tcBorders>
              <w:tl2br w:val="nil"/>
              <w:tr2bl w:val="nil"/>
            </w:tcBorders>
            <w:tcMar>
              <w:top w:w="15" w:type="dxa"/>
              <w:left w:w="15" w:type="dxa"/>
              <w:bottom w:w="15" w:type="dxa"/>
              <w:right w:w="15" w:type="dxa"/>
            </w:tcMar>
            <w:vAlign w:val="center"/>
          </w:tcPr>
          <w:p w14:paraId="6B4F9281" w14:textId="77777777" w:rsidR="00446724" w:rsidRDefault="00000000">
            <w:pPr>
              <w:widowControl/>
              <w:snapToGrid w:val="0"/>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从重情形</w:t>
            </w:r>
          </w:p>
        </w:tc>
        <w:tc>
          <w:tcPr>
            <w:tcW w:w="2144" w:type="dxa"/>
            <w:gridSpan w:val="2"/>
            <w:tcBorders>
              <w:tl2br w:val="nil"/>
              <w:tr2bl w:val="nil"/>
            </w:tcBorders>
            <w:tcMar>
              <w:top w:w="15" w:type="dxa"/>
              <w:left w:w="15" w:type="dxa"/>
              <w:bottom w:w="15" w:type="dxa"/>
              <w:right w:w="15" w:type="dxa"/>
            </w:tcMar>
            <w:vAlign w:val="center"/>
          </w:tcPr>
          <w:p w14:paraId="66B43DCC" w14:textId="77777777" w:rsidR="00446724" w:rsidRDefault="00000000">
            <w:pPr>
              <w:widowControl/>
              <w:snapToGrid w:val="0"/>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建立了档案管理制度，保存期限不足1年的。</w:t>
            </w:r>
          </w:p>
        </w:tc>
        <w:tc>
          <w:tcPr>
            <w:tcW w:w="3260" w:type="dxa"/>
            <w:tcBorders>
              <w:tl2br w:val="nil"/>
              <w:tr2bl w:val="nil"/>
            </w:tcBorders>
            <w:tcMar>
              <w:top w:w="15" w:type="dxa"/>
              <w:left w:w="15" w:type="dxa"/>
              <w:bottom w:w="15" w:type="dxa"/>
              <w:right w:w="15" w:type="dxa"/>
            </w:tcMar>
            <w:vAlign w:val="center"/>
          </w:tcPr>
          <w:p w14:paraId="2BB39A58" w14:textId="77777777" w:rsidR="00446724" w:rsidRDefault="00000000">
            <w:pPr>
              <w:widowControl/>
              <w:snapToGrid w:val="0"/>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责令改正，可处2.5万元以上3万元以下罚款。</w:t>
            </w:r>
          </w:p>
        </w:tc>
      </w:tr>
      <w:tr w:rsidR="00446724" w14:paraId="747B85A3" w14:textId="77777777">
        <w:trPr>
          <w:trHeight w:val="1625"/>
          <w:jc w:val="center"/>
        </w:trPr>
        <w:tc>
          <w:tcPr>
            <w:tcW w:w="535" w:type="dxa"/>
            <w:vMerge/>
            <w:tcBorders>
              <w:tl2br w:val="nil"/>
              <w:tr2bl w:val="nil"/>
            </w:tcBorders>
            <w:vAlign w:val="center"/>
          </w:tcPr>
          <w:p w14:paraId="1EE6AECC" w14:textId="77777777" w:rsidR="00446724" w:rsidRDefault="00446724">
            <w:pPr>
              <w:pStyle w:val="ad"/>
              <w:widowControl/>
              <w:numPr>
                <w:ilvl w:val="0"/>
                <w:numId w:val="2"/>
              </w:numPr>
              <w:snapToGrid w:val="0"/>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vAlign w:val="center"/>
          </w:tcPr>
          <w:p w14:paraId="12CC8AF3" w14:textId="77777777" w:rsidR="00446724" w:rsidRDefault="00446724">
            <w:pPr>
              <w:widowControl/>
              <w:snapToGrid w:val="0"/>
              <w:spacing w:line="260" w:lineRule="exact"/>
              <w:jc w:val="left"/>
              <w:textAlignment w:val="center"/>
              <w:rPr>
                <w:rFonts w:ascii="仿宋_GB2312" w:eastAsia="仿宋_GB2312" w:hAnsi="宋体" w:cs="宋体" w:hint="eastAsia"/>
                <w:color w:val="000000" w:themeColor="text1"/>
                <w:szCs w:val="21"/>
              </w:rPr>
            </w:pPr>
          </w:p>
        </w:tc>
        <w:tc>
          <w:tcPr>
            <w:tcW w:w="983" w:type="dxa"/>
            <w:vMerge/>
            <w:vAlign w:val="center"/>
          </w:tcPr>
          <w:p w14:paraId="4BFB40A7" w14:textId="77777777" w:rsidR="00446724" w:rsidRDefault="00446724">
            <w:pPr>
              <w:widowControl/>
              <w:snapToGrid w:val="0"/>
              <w:spacing w:line="260" w:lineRule="exact"/>
              <w:jc w:val="left"/>
              <w:textAlignment w:val="center"/>
              <w:rPr>
                <w:rFonts w:ascii="仿宋_GB2312" w:eastAsia="仿宋_GB2312" w:hAnsi="宋体" w:cs="宋体" w:hint="eastAsia"/>
                <w:color w:val="000000" w:themeColor="text1"/>
                <w:szCs w:val="21"/>
              </w:rPr>
            </w:pPr>
          </w:p>
        </w:tc>
        <w:tc>
          <w:tcPr>
            <w:tcW w:w="4120" w:type="dxa"/>
            <w:gridSpan w:val="2"/>
            <w:vMerge/>
            <w:vAlign w:val="center"/>
          </w:tcPr>
          <w:p w14:paraId="00EC1F3D" w14:textId="77777777" w:rsidR="00446724" w:rsidRDefault="00446724">
            <w:pPr>
              <w:widowControl/>
              <w:snapToGrid w:val="0"/>
              <w:spacing w:line="260" w:lineRule="exact"/>
              <w:jc w:val="lef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7D770F18" w14:textId="77777777" w:rsidR="00446724" w:rsidRDefault="00446724">
            <w:pPr>
              <w:widowControl/>
              <w:snapToGrid w:val="0"/>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5B8B04CD" w14:textId="77777777" w:rsidR="00446724" w:rsidRDefault="00000000">
            <w:pPr>
              <w:widowControl/>
              <w:snapToGrid w:val="0"/>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未建立档案管理制度的。</w:t>
            </w:r>
          </w:p>
        </w:tc>
        <w:tc>
          <w:tcPr>
            <w:tcW w:w="3260" w:type="dxa"/>
            <w:tcBorders>
              <w:tl2br w:val="nil"/>
              <w:tr2bl w:val="nil"/>
            </w:tcBorders>
            <w:tcMar>
              <w:top w:w="15" w:type="dxa"/>
              <w:left w:w="15" w:type="dxa"/>
              <w:bottom w:w="15" w:type="dxa"/>
              <w:right w:w="15" w:type="dxa"/>
            </w:tcMar>
            <w:vAlign w:val="center"/>
          </w:tcPr>
          <w:p w14:paraId="7F44263A" w14:textId="77777777" w:rsidR="00446724" w:rsidRDefault="00000000">
            <w:pPr>
              <w:widowControl/>
              <w:snapToGrid w:val="0"/>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责令改正，可处3万元罚款。</w:t>
            </w:r>
          </w:p>
        </w:tc>
      </w:tr>
      <w:tr w:rsidR="00446724" w14:paraId="151363DF" w14:textId="77777777">
        <w:trPr>
          <w:trHeight w:val="111"/>
          <w:jc w:val="center"/>
        </w:trPr>
        <w:tc>
          <w:tcPr>
            <w:tcW w:w="535" w:type="dxa"/>
            <w:vMerge w:val="restart"/>
            <w:tcBorders>
              <w:tl2br w:val="nil"/>
              <w:tr2bl w:val="nil"/>
            </w:tcBorders>
            <w:tcMar>
              <w:top w:w="15" w:type="dxa"/>
              <w:left w:w="15" w:type="dxa"/>
              <w:bottom w:w="15" w:type="dxa"/>
              <w:right w:w="15" w:type="dxa"/>
            </w:tcMar>
            <w:vAlign w:val="center"/>
          </w:tcPr>
          <w:p w14:paraId="41C2C71C"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kern w:val="0"/>
                <w:szCs w:val="21"/>
              </w:rPr>
            </w:pPr>
          </w:p>
        </w:tc>
        <w:tc>
          <w:tcPr>
            <w:tcW w:w="1684" w:type="dxa"/>
            <w:vMerge w:val="restart"/>
            <w:tcBorders>
              <w:tl2br w:val="nil"/>
              <w:tr2bl w:val="nil"/>
            </w:tcBorders>
            <w:tcMar>
              <w:top w:w="15" w:type="dxa"/>
              <w:left w:w="15" w:type="dxa"/>
              <w:bottom w:w="15" w:type="dxa"/>
              <w:right w:w="15" w:type="dxa"/>
            </w:tcMar>
            <w:vAlign w:val="center"/>
          </w:tcPr>
          <w:p w14:paraId="685D519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排污者在城市排水设施覆盖范围内，擅自将污水直接排入水体，规避缴纳城市污水处理费的</w:t>
            </w:r>
          </w:p>
        </w:tc>
        <w:tc>
          <w:tcPr>
            <w:tcW w:w="983" w:type="dxa"/>
            <w:vMerge w:val="restart"/>
            <w:tcBorders>
              <w:tl2br w:val="nil"/>
              <w:tr2bl w:val="nil"/>
            </w:tcBorders>
            <w:tcMar>
              <w:top w:w="15" w:type="dxa"/>
              <w:left w:w="15" w:type="dxa"/>
              <w:bottom w:w="15" w:type="dxa"/>
              <w:right w:w="15" w:type="dxa"/>
            </w:tcMar>
            <w:vAlign w:val="center"/>
          </w:tcPr>
          <w:p w14:paraId="5F10E912"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《安徽省城市污水处理费管理暂行办法》第九条</w:t>
            </w:r>
          </w:p>
        </w:tc>
        <w:tc>
          <w:tcPr>
            <w:tcW w:w="4120" w:type="dxa"/>
            <w:gridSpan w:val="2"/>
            <w:vMerge w:val="restart"/>
            <w:tcBorders>
              <w:tl2br w:val="nil"/>
              <w:tr2bl w:val="nil"/>
            </w:tcBorders>
            <w:tcMar>
              <w:top w:w="15" w:type="dxa"/>
              <w:left w:w="15" w:type="dxa"/>
              <w:bottom w:w="15" w:type="dxa"/>
              <w:right w:w="15" w:type="dxa"/>
            </w:tcMar>
            <w:vAlign w:val="center"/>
          </w:tcPr>
          <w:p w14:paraId="26CA4D1A"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p w14:paraId="39FCB80F"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《安徽省污水处理费管理暂行办法》第十九条</w:t>
            </w:r>
          </w:p>
          <w:p w14:paraId="2F2DFA9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排污者在城市排水设施覆盖范围内，擅自将污水直接排入水体，规避缴纳城市污水处理费的，由市、县人民政府城市污水处理行政主管部门或者财政部门按照各自职责，责令改正，处以1万元以上3万元以下的罚款。</w:t>
            </w:r>
          </w:p>
        </w:tc>
        <w:tc>
          <w:tcPr>
            <w:tcW w:w="1134" w:type="dxa"/>
            <w:tcBorders>
              <w:tl2br w:val="nil"/>
              <w:tr2bl w:val="nil"/>
            </w:tcBorders>
            <w:tcMar>
              <w:top w:w="15" w:type="dxa"/>
              <w:left w:w="15" w:type="dxa"/>
              <w:bottom w:w="15" w:type="dxa"/>
              <w:right w:w="15" w:type="dxa"/>
            </w:tcMar>
            <w:vAlign w:val="center"/>
          </w:tcPr>
          <w:p w14:paraId="11F2E58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E5BEC6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初次违法，主动改正的。</w:t>
            </w:r>
          </w:p>
        </w:tc>
        <w:tc>
          <w:tcPr>
            <w:tcW w:w="3260" w:type="dxa"/>
            <w:tcBorders>
              <w:tl2br w:val="nil"/>
              <w:tr2bl w:val="nil"/>
            </w:tcBorders>
            <w:tcMar>
              <w:top w:w="15" w:type="dxa"/>
              <w:left w:w="15" w:type="dxa"/>
              <w:bottom w:w="15" w:type="dxa"/>
              <w:right w:w="15" w:type="dxa"/>
            </w:tcMar>
            <w:vAlign w:val="center"/>
          </w:tcPr>
          <w:p w14:paraId="17899B3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责令改正，处1万元罚款。</w:t>
            </w:r>
          </w:p>
        </w:tc>
      </w:tr>
      <w:tr w:rsidR="00446724" w14:paraId="30F6D192" w14:textId="77777777">
        <w:trPr>
          <w:trHeight w:val="111"/>
          <w:jc w:val="center"/>
        </w:trPr>
        <w:tc>
          <w:tcPr>
            <w:tcW w:w="535" w:type="dxa"/>
            <w:vMerge/>
            <w:tcBorders>
              <w:tl2br w:val="nil"/>
              <w:tr2bl w:val="nil"/>
            </w:tcBorders>
            <w:vAlign w:val="center"/>
          </w:tcPr>
          <w:p w14:paraId="23EB16EA"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CDACBA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0C290F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33F42E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CF620C3"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9539CF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17B90B6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责令改正，处1万元以上2万元以下罚款。</w:t>
            </w:r>
          </w:p>
        </w:tc>
      </w:tr>
      <w:tr w:rsidR="00446724" w14:paraId="1937DA1B" w14:textId="77777777">
        <w:trPr>
          <w:trHeight w:val="1621"/>
          <w:jc w:val="center"/>
        </w:trPr>
        <w:tc>
          <w:tcPr>
            <w:tcW w:w="535" w:type="dxa"/>
            <w:vMerge/>
            <w:tcBorders>
              <w:tl2br w:val="nil"/>
              <w:tr2bl w:val="nil"/>
            </w:tcBorders>
            <w:vAlign w:val="center"/>
          </w:tcPr>
          <w:p w14:paraId="07D2AA81"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7E3CFE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9AAF3B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E54421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178564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093C22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（1）曾因实施该违法行为被查处，再次实施该违法行为的；（2）对水环境造成影响的的；（3）造成不良社会影响的。</w:t>
            </w:r>
          </w:p>
        </w:tc>
        <w:tc>
          <w:tcPr>
            <w:tcW w:w="3260" w:type="dxa"/>
            <w:tcBorders>
              <w:tl2br w:val="nil"/>
              <w:tr2bl w:val="nil"/>
            </w:tcBorders>
            <w:tcMar>
              <w:top w:w="15" w:type="dxa"/>
              <w:left w:w="15" w:type="dxa"/>
              <w:bottom w:w="15" w:type="dxa"/>
              <w:right w:w="15" w:type="dxa"/>
            </w:tcMar>
            <w:vAlign w:val="center"/>
          </w:tcPr>
          <w:p w14:paraId="6F8D425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责令改正，处2万元以上3万元以下罚款。</w:t>
            </w:r>
          </w:p>
        </w:tc>
      </w:tr>
      <w:tr w:rsidR="00446724" w14:paraId="78505E39" w14:textId="77777777">
        <w:trPr>
          <w:trHeight w:val="334"/>
          <w:jc w:val="center"/>
        </w:trPr>
        <w:tc>
          <w:tcPr>
            <w:tcW w:w="535" w:type="dxa"/>
            <w:vMerge w:val="restart"/>
            <w:tcBorders>
              <w:tl2br w:val="nil"/>
              <w:tr2bl w:val="nil"/>
            </w:tcBorders>
            <w:tcMar>
              <w:top w:w="15" w:type="dxa"/>
              <w:left w:w="15" w:type="dxa"/>
              <w:bottom w:w="15" w:type="dxa"/>
              <w:right w:w="15" w:type="dxa"/>
            </w:tcMar>
            <w:vAlign w:val="center"/>
          </w:tcPr>
          <w:p w14:paraId="0EB6FC14"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1CF13C9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城市污水集中处理设施运营企业谎报实际运行数据或者编造虚假数据，骗取城市污水处理费的</w:t>
            </w:r>
          </w:p>
        </w:tc>
        <w:tc>
          <w:tcPr>
            <w:tcW w:w="983" w:type="dxa"/>
            <w:vMerge w:val="restart"/>
            <w:tcBorders>
              <w:tl2br w:val="nil"/>
              <w:tr2bl w:val="nil"/>
            </w:tcBorders>
            <w:tcMar>
              <w:top w:w="15" w:type="dxa"/>
              <w:left w:w="15" w:type="dxa"/>
              <w:bottom w:w="15" w:type="dxa"/>
              <w:right w:w="15" w:type="dxa"/>
            </w:tcMar>
            <w:vAlign w:val="center"/>
          </w:tcPr>
          <w:p w14:paraId="6DAD7471"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《安徽省城市污水处理费管理暂行办法》第二十条</w:t>
            </w:r>
          </w:p>
        </w:tc>
        <w:tc>
          <w:tcPr>
            <w:tcW w:w="4120" w:type="dxa"/>
            <w:gridSpan w:val="2"/>
            <w:vMerge w:val="restart"/>
            <w:tcBorders>
              <w:tl2br w:val="nil"/>
              <w:tr2bl w:val="nil"/>
            </w:tcBorders>
            <w:tcMar>
              <w:top w:w="15" w:type="dxa"/>
              <w:left w:w="15" w:type="dxa"/>
              <w:bottom w:w="15" w:type="dxa"/>
              <w:right w:w="15" w:type="dxa"/>
            </w:tcMar>
            <w:vAlign w:val="center"/>
          </w:tcPr>
          <w:p w14:paraId="3259173A"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《安徽省污水处理费管理暂行办法》第二十条</w:t>
            </w:r>
          </w:p>
          <w:p w14:paraId="1EDCCF6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污水集中处理设施运营企业谎报实际运行数据或者编造虚假数据，骗取城市污水处理费的，由市、县人民政府城市污水处理行政主管部门责令改正，追缴骗取的城市污水处理费，处以骗取款1倍以上3倍以下的罚款，罚款不得超过3万元；构成犯罪的，依法追究刑事责任。</w:t>
            </w:r>
          </w:p>
        </w:tc>
        <w:tc>
          <w:tcPr>
            <w:tcW w:w="1134" w:type="dxa"/>
            <w:tcBorders>
              <w:tl2br w:val="nil"/>
              <w:tr2bl w:val="nil"/>
            </w:tcBorders>
            <w:tcMar>
              <w:top w:w="15" w:type="dxa"/>
              <w:left w:w="15" w:type="dxa"/>
              <w:bottom w:w="15" w:type="dxa"/>
              <w:right w:w="15" w:type="dxa"/>
            </w:tcMar>
            <w:vAlign w:val="center"/>
          </w:tcPr>
          <w:p w14:paraId="180E941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254FE9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初次违法，及时改正的。</w:t>
            </w:r>
          </w:p>
        </w:tc>
        <w:tc>
          <w:tcPr>
            <w:tcW w:w="3260" w:type="dxa"/>
            <w:tcBorders>
              <w:tl2br w:val="nil"/>
              <w:tr2bl w:val="nil"/>
            </w:tcBorders>
            <w:tcMar>
              <w:top w:w="15" w:type="dxa"/>
              <w:left w:w="15" w:type="dxa"/>
              <w:bottom w:w="15" w:type="dxa"/>
              <w:right w:w="15" w:type="dxa"/>
            </w:tcMar>
            <w:vAlign w:val="center"/>
          </w:tcPr>
          <w:p w14:paraId="11B8C45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责令改正，追缴骗取的城市污水处理费，处以骗取款1倍的罚款，罚款不得超过1万元。</w:t>
            </w:r>
          </w:p>
        </w:tc>
      </w:tr>
      <w:tr w:rsidR="00446724" w14:paraId="374AD66F" w14:textId="77777777">
        <w:trPr>
          <w:trHeight w:val="1012"/>
          <w:jc w:val="center"/>
        </w:trPr>
        <w:tc>
          <w:tcPr>
            <w:tcW w:w="535" w:type="dxa"/>
            <w:vMerge/>
            <w:tcBorders>
              <w:tl2br w:val="nil"/>
              <w:tr2bl w:val="nil"/>
            </w:tcBorders>
            <w:vAlign w:val="center"/>
          </w:tcPr>
          <w:p w14:paraId="3E3B98C8"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F61160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A9727E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3E240C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9DAE74F"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DE8883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4CBE302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责令改正，追缴骗取的城市污水处理费，处以骗取款1倍以上2倍以下的罚款，罚款不得超过2万元。</w:t>
            </w:r>
          </w:p>
        </w:tc>
      </w:tr>
      <w:tr w:rsidR="00446724" w14:paraId="7E2BB10E" w14:textId="77777777">
        <w:trPr>
          <w:trHeight w:val="445"/>
          <w:jc w:val="center"/>
        </w:trPr>
        <w:tc>
          <w:tcPr>
            <w:tcW w:w="535" w:type="dxa"/>
            <w:vMerge/>
            <w:tcBorders>
              <w:tl2br w:val="nil"/>
              <w:tr2bl w:val="nil"/>
            </w:tcBorders>
            <w:vAlign w:val="center"/>
          </w:tcPr>
          <w:p w14:paraId="4D1140FB"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9F6C32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AA9DDE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1B2B0D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F383FA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BEE4E3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（1）曾因实施该违法行为被查处，再次实施该违法行为的；（2）造成不良社会影响的。</w:t>
            </w:r>
          </w:p>
        </w:tc>
        <w:tc>
          <w:tcPr>
            <w:tcW w:w="3260" w:type="dxa"/>
            <w:tcBorders>
              <w:tl2br w:val="nil"/>
              <w:tr2bl w:val="nil"/>
            </w:tcBorders>
            <w:tcMar>
              <w:top w:w="15" w:type="dxa"/>
              <w:left w:w="15" w:type="dxa"/>
              <w:bottom w:w="15" w:type="dxa"/>
              <w:right w:w="15" w:type="dxa"/>
            </w:tcMar>
            <w:vAlign w:val="center"/>
          </w:tcPr>
          <w:p w14:paraId="103C8E4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责令改正，追缴骗取的城市污水处理费，处以骗取款2倍以上3倍以下罚款，罚款不得超过3万元。</w:t>
            </w:r>
          </w:p>
        </w:tc>
      </w:tr>
      <w:tr w:rsidR="00446724" w14:paraId="003D94CD" w14:textId="77777777">
        <w:trPr>
          <w:trHeight w:val="758"/>
          <w:jc w:val="center"/>
        </w:trPr>
        <w:tc>
          <w:tcPr>
            <w:tcW w:w="535" w:type="dxa"/>
            <w:vMerge w:val="restart"/>
            <w:tcBorders>
              <w:tl2br w:val="nil"/>
              <w:tr2bl w:val="nil"/>
            </w:tcBorders>
            <w:tcMar>
              <w:top w:w="15" w:type="dxa"/>
              <w:left w:w="15" w:type="dxa"/>
              <w:bottom w:w="15" w:type="dxa"/>
              <w:right w:w="15" w:type="dxa"/>
            </w:tcMar>
            <w:vAlign w:val="center"/>
          </w:tcPr>
          <w:p w14:paraId="6D344FCF"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0AE69D6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有下列行为之一的：（1）未取得设计、施工资格或者未按照资质等级承担城市道路的设计、施工任务的；（2）未按照城市道路设计、施工技术规范设计、施工的；（3）未按照设计图纸施工或者擅自修改图纸的</w:t>
            </w:r>
          </w:p>
        </w:tc>
        <w:tc>
          <w:tcPr>
            <w:tcW w:w="983" w:type="dxa"/>
            <w:vMerge w:val="restart"/>
            <w:tcBorders>
              <w:tl2br w:val="nil"/>
              <w:tr2bl w:val="nil"/>
            </w:tcBorders>
            <w:tcMar>
              <w:top w:w="15" w:type="dxa"/>
              <w:left w:w="15" w:type="dxa"/>
              <w:bottom w:w="15" w:type="dxa"/>
              <w:right w:w="15" w:type="dxa"/>
            </w:tcMar>
            <w:vAlign w:val="center"/>
          </w:tcPr>
          <w:p w14:paraId="4C3247B9"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《城市道路管理条例》第十六条、第十七条</w:t>
            </w:r>
          </w:p>
        </w:tc>
        <w:tc>
          <w:tcPr>
            <w:tcW w:w="4120" w:type="dxa"/>
            <w:gridSpan w:val="2"/>
            <w:vMerge w:val="restart"/>
            <w:tcBorders>
              <w:tl2br w:val="nil"/>
              <w:tr2bl w:val="nil"/>
            </w:tcBorders>
            <w:tcMar>
              <w:top w:w="15" w:type="dxa"/>
              <w:left w:w="15" w:type="dxa"/>
              <w:bottom w:w="15" w:type="dxa"/>
              <w:right w:w="15" w:type="dxa"/>
            </w:tcMar>
            <w:vAlign w:val="center"/>
          </w:tcPr>
          <w:p w14:paraId="3FF657FA"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《城市道路管理条例》第三十九条</w:t>
            </w:r>
          </w:p>
          <w:p w14:paraId="6899EE8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的规定，有下列行为之一的，由市政工程行政主管部门责令停止设计、施工，限期改正，可以并处3万元以下的罚款；已经取得设计、施工资格证书，情节严重的，提请原发证机关吊销设计、施工资格证书：（一）未取得设计、施工资格或者未按照资质等级承担城市道路的设计、施工任务的；（二）未按照城市道路设计、施工技术规范设计、施工的；（三）未按照设计图纸施工或者擅自修改图纸的。</w:t>
            </w:r>
          </w:p>
          <w:p w14:paraId="745FBF26"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835116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6E9C5A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初次违法，危害后果轻微，及时改正的。</w:t>
            </w:r>
          </w:p>
        </w:tc>
        <w:tc>
          <w:tcPr>
            <w:tcW w:w="3260" w:type="dxa"/>
            <w:tcBorders>
              <w:tl2br w:val="nil"/>
              <w:tr2bl w:val="nil"/>
            </w:tcBorders>
            <w:tcMar>
              <w:top w:w="15" w:type="dxa"/>
              <w:left w:w="15" w:type="dxa"/>
              <w:bottom w:w="15" w:type="dxa"/>
              <w:right w:w="15" w:type="dxa"/>
            </w:tcMar>
            <w:vAlign w:val="center"/>
          </w:tcPr>
          <w:p w14:paraId="11518A9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责令停止设计、施工，限期改正，可以并处1万元以下的罚款。</w:t>
            </w:r>
          </w:p>
        </w:tc>
      </w:tr>
      <w:tr w:rsidR="00446724" w14:paraId="79F58CD7" w14:textId="77777777">
        <w:trPr>
          <w:trHeight w:val="925"/>
          <w:jc w:val="center"/>
        </w:trPr>
        <w:tc>
          <w:tcPr>
            <w:tcW w:w="535" w:type="dxa"/>
            <w:vMerge/>
            <w:tcBorders>
              <w:tl2br w:val="nil"/>
              <w:tr2bl w:val="nil"/>
            </w:tcBorders>
            <w:vAlign w:val="center"/>
          </w:tcPr>
          <w:p w14:paraId="558231D2"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EBE2BB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09FFF5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512BFB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B526C0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408507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5E04D1E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责令停止设计、施工，限期改正，可以并处1万元以上2万元以下的罚款。</w:t>
            </w:r>
          </w:p>
        </w:tc>
      </w:tr>
      <w:tr w:rsidR="00446724" w14:paraId="5CCFA81D" w14:textId="77777777">
        <w:trPr>
          <w:trHeight w:val="556"/>
          <w:jc w:val="center"/>
        </w:trPr>
        <w:tc>
          <w:tcPr>
            <w:tcW w:w="535" w:type="dxa"/>
            <w:vMerge/>
            <w:tcBorders>
              <w:tl2br w:val="nil"/>
              <w:tr2bl w:val="nil"/>
            </w:tcBorders>
            <w:vAlign w:val="center"/>
          </w:tcPr>
          <w:p w14:paraId="5C2912F5"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EC92EC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7143FB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EDE1F6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A66D7D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672C911" w14:textId="77777777" w:rsidR="00446724" w:rsidRDefault="00446724">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p>
          <w:p w14:paraId="1C985DFB"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p w14:paraId="1C5A20A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（1）经责令停止违法行为后，继续实施违法行为的；（2）曾因无资质或超资质被查处，再次实施该违法行为的。</w:t>
            </w:r>
          </w:p>
          <w:p w14:paraId="48A28E0A" w14:textId="77777777" w:rsidR="00446724" w:rsidRDefault="00446724">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p>
          <w:p w14:paraId="1F2FEF66" w14:textId="77777777" w:rsidR="00446724" w:rsidRDefault="00446724">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p>
          <w:p w14:paraId="0CFFE6C3"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p w14:paraId="50447DFD" w14:textId="77777777" w:rsidR="00446724" w:rsidRDefault="00446724">
            <w:pPr>
              <w:widowControl/>
              <w:spacing w:line="260" w:lineRule="exact"/>
              <w:ind w:firstLineChars="100" w:firstLine="210"/>
              <w:textAlignment w:val="center"/>
              <w:rPr>
                <w:rFonts w:ascii="仿宋_GB2312" w:eastAsia="仿宋_GB2312" w:hAnsi="宋体" w:cs="宋体" w:hint="eastAsia"/>
                <w:color w:val="000000" w:themeColor="text1"/>
                <w:szCs w:val="21"/>
              </w:rPr>
            </w:pPr>
          </w:p>
        </w:tc>
        <w:tc>
          <w:tcPr>
            <w:tcW w:w="3260" w:type="dxa"/>
            <w:tcBorders>
              <w:tl2br w:val="nil"/>
              <w:tr2bl w:val="nil"/>
            </w:tcBorders>
            <w:tcMar>
              <w:top w:w="15" w:type="dxa"/>
              <w:left w:w="15" w:type="dxa"/>
              <w:bottom w:w="15" w:type="dxa"/>
              <w:right w:w="15" w:type="dxa"/>
            </w:tcMar>
            <w:vAlign w:val="center"/>
          </w:tcPr>
          <w:p w14:paraId="6EA220C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责令停止设计、施工，限期改正，可以并处2万元以上3万元以下的罚款；提请原发证机关吊销设计、施工资格证书。</w:t>
            </w:r>
          </w:p>
        </w:tc>
      </w:tr>
      <w:tr w:rsidR="00446724" w14:paraId="30441033"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25714145"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04E1BAA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擅自使用未经验收或者验收不合格的城市道路的</w:t>
            </w:r>
          </w:p>
        </w:tc>
        <w:tc>
          <w:tcPr>
            <w:tcW w:w="983" w:type="dxa"/>
            <w:vMerge w:val="restart"/>
            <w:tcBorders>
              <w:tl2br w:val="nil"/>
              <w:tr2bl w:val="nil"/>
            </w:tcBorders>
            <w:tcMar>
              <w:top w:w="15" w:type="dxa"/>
              <w:left w:w="15" w:type="dxa"/>
              <w:bottom w:w="15" w:type="dxa"/>
              <w:right w:w="15" w:type="dxa"/>
            </w:tcMar>
            <w:vAlign w:val="center"/>
          </w:tcPr>
          <w:p w14:paraId="62C25030"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《城市道路管理条例》第十七条</w:t>
            </w:r>
          </w:p>
        </w:tc>
        <w:tc>
          <w:tcPr>
            <w:tcW w:w="4120" w:type="dxa"/>
            <w:gridSpan w:val="2"/>
            <w:vMerge w:val="restart"/>
            <w:tcBorders>
              <w:tl2br w:val="nil"/>
              <w:tr2bl w:val="nil"/>
            </w:tcBorders>
            <w:tcMar>
              <w:top w:w="15" w:type="dxa"/>
              <w:left w:w="15" w:type="dxa"/>
              <w:bottom w:w="15" w:type="dxa"/>
              <w:right w:w="15" w:type="dxa"/>
            </w:tcMar>
            <w:vAlign w:val="center"/>
          </w:tcPr>
          <w:p w14:paraId="538B3221"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《城市道路管理条例》第四十条</w:t>
            </w:r>
          </w:p>
          <w:p w14:paraId="1E0EFD0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违反本条例第十七条规定，擅自使用未经验收或者验收不合格的城市道路的，由市政工程行政主管部门责令限期改正，给予警告，可以并处工程造价2%以下的罚款。</w:t>
            </w:r>
          </w:p>
        </w:tc>
        <w:tc>
          <w:tcPr>
            <w:tcW w:w="1134" w:type="dxa"/>
            <w:tcBorders>
              <w:tl2br w:val="nil"/>
              <w:tr2bl w:val="nil"/>
            </w:tcBorders>
            <w:tcMar>
              <w:top w:w="15" w:type="dxa"/>
              <w:left w:w="15" w:type="dxa"/>
              <w:bottom w:w="15" w:type="dxa"/>
              <w:right w:w="15" w:type="dxa"/>
            </w:tcMar>
            <w:vAlign w:val="center"/>
          </w:tcPr>
          <w:p w14:paraId="400D8B4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2A4C9D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初次违法，危害后果轻微，及时改正的。</w:t>
            </w:r>
          </w:p>
        </w:tc>
        <w:tc>
          <w:tcPr>
            <w:tcW w:w="3260" w:type="dxa"/>
            <w:tcBorders>
              <w:tl2br w:val="nil"/>
              <w:tr2bl w:val="nil"/>
            </w:tcBorders>
            <w:tcMar>
              <w:top w:w="15" w:type="dxa"/>
              <w:left w:w="15" w:type="dxa"/>
              <w:bottom w:w="15" w:type="dxa"/>
              <w:right w:w="15" w:type="dxa"/>
            </w:tcMar>
            <w:vAlign w:val="center"/>
          </w:tcPr>
          <w:p w14:paraId="66DFBC3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责令限期改正，给予警告，可以并处工程造价1%以下的罚款。</w:t>
            </w:r>
          </w:p>
        </w:tc>
      </w:tr>
      <w:tr w:rsidR="00446724" w14:paraId="6D9B4551" w14:textId="77777777">
        <w:trPr>
          <w:trHeight w:val="222"/>
          <w:jc w:val="center"/>
        </w:trPr>
        <w:tc>
          <w:tcPr>
            <w:tcW w:w="535" w:type="dxa"/>
            <w:vMerge/>
            <w:tcBorders>
              <w:tl2br w:val="nil"/>
              <w:tr2bl w:val="nil"/>
            </w:tcBorders>
            <w:vAlign w:val="center"/>
          </w:tcPr>
          <w:p w14:paraId="3E2E514A"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1F158C8"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2E79C6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A686B58"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2EAEAE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9429B4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2B4ABF5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责令限期改正，给予警告，可以并处工程造价1%以上1.5%以下的罚款。</w:t>
            </w:r>
          </w:p>
        </w:tc>
      </w:tr>
      <w:tr w:rsidR="00446724" w14:paraId="08666E9F" w14:textId="77777777">
        <w:trPr>
          <w:trHeight w:val="556"/>
          <w:jc w:val="center"/>
        </w:trPr>
        <w:tc>
          <w:tcPr>
            <w:tcW w:w="535" w:type="dxa"/>
            <w:vMerge/>
            <w:tcBorders>
              <w:tl2br w:val="nil"/>
              <w:tr2bl w:val="nil"/>
            </w:tcBorders>
            <w:vAlign w:val="center"/>
          </w:tcPr>
          <w:p w14:paraId="78BF3706"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AAED218"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FBED8B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78D5AF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4E8B33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E2F2E6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0312EEF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责令限期改正，给予警告，可以并处工程造价1.5%以上2%以下的罚款。</w:t>
            </w:r>
          </w:p>
        </w:tc>
      </w:tr>
      <w:tr w:rsidR="00446724" w14:paraId="5C3DC173" w14:textId="77777777">
        <w:trPr>
          <w:trHeight w:val="1667"/>
          <w:jc w:val="center"/>
        </w:trPr>
        <w:tc>
          <w:tcPr>
            <w:tcW w:w="535" w:type="dxa"/>
            <w:vMerge w:val="restart"/>
            <w:tcBorders>
              <w:tl2br w:val="nil"/>
              <w:tr2bl w:val="nil"/>
            </w:tcBorders>
            <w:vAlign w:val="center"/>
          </w:tcPr>
          <w:p w14:paraId="5CAE8B06"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2F185E08"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擅自占用或者挖掘城市道路的</w:t>
            </w:r>
          </w:p>
        </w:tc>
        <w:tc>
          <w:tcPr>
            <w:tcW w:w="983" w:type="dxa"/>
            <w:vMerge w:val="restart"/>
            <w:tcBorders>
              <w:tl2br w:val="nil"/>
              <w:tr2bl w:val="nil"/>
            </w:tcBorders>
            <w:vAlign w:val="center"/>
          </w:tcPr>
          <w:p w14:paraId="54DC22EF"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《城市道路管理条例》第二十七条第一项</w:t>
            </w:r>
          </w:p>
          <w:p w14:paraId="1C35165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val="restart"/>
            <w:tcBorders>
              <w:tl2br w:val="nil"/>
              <w:tr2bl w:val="nil"/>
            </w:tcBorders>
            <w:vAlign w:val="center"/>
          </w:tcPr>
          <w:p w14:paraId="3BA720E9"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《城市道路管理条例》第四十二条</w:t>
            </w:r>
          </w:p>
          <w:p w14:paraId="15A6568D"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295312C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3040E9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DAFCC4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责令限期改正，可以处以5千元以下的罚款。</w:t>
            </w:r>
          </w:p>
        </w:tc>
      </w:tr>
      <w:tr w:rsidR="00446724" w14:paraId="26BED1A2" w14:textId="77777777">
        <w:trPr>
          <w:trHeight w:val="1562"/>
          <w:jc w:val="center"/>
        </w:trPr>
        <w:tc>
          <w:tcPr>
            <w:tcW w:w="535" w:type="dxa"/>
            <w:vMerge/>
            <w:tcBorders>
              <w:tl2br w:val="nil"/>
              <w:tr2bl w:val="nil"/>
            </w:tcBorders>
            <w:vAlign w:val="center"/>
          </w:tcPr>
          <w:p w14:paraId="48332F05"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E9FAF47"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F14162C"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0A39F07"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018B1EC"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E6E978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63B80C5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责令限期改正，可处以5千元以上1万元以下的罚款。</w:t>
            </w:r>
          </w:p>
        </w:tc>
      </w:tr>
      <w:tr w:rsidR="00446724" w14:paraId="14ED7601" w14:textId="77777777">
        <w:trPr>
          <w:trHeight w:val="968"/>
          <w:jc w:val="center"/>
        </w:trPr>
        <w:tc>
          <w:tcPr>
            <w:tcW w:w="535" w:type="dxa"/>
            <w:vMerge/>
            <w:tcBorders>
              <w:tl2br w:val="nil"/>
              <w:tr2bl w:val="nil"/>
            </w:tcBorders>
            <w:vAlign w:val="center"/>
          </w:tcPr>
          <w:p w14:paraId="017CEDC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30BA8811"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7F02C46C"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28365D2F"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8A18C3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88C35E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5FBB8C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责令限期改正，可处以1万元以上2万元以下的罚款。</w:t>
            </w:r>
          </w:p>
        </w:tc>
      </w:tr>
      <w:tr w:rsidR="00446724" w14:paraId="490B9434" w14:textId="77777777">
        <w:trPr>
          <w:trHeight w:val="1624"/>
          <w:jc w:val="center"/>
        </w:trPr>
        <w:tc>
          <w:tcPr>
            <w:tcW w:w="535" w:type="dxa"/>
            <w:vMerge w:val="restart"/>
            <w:tcBorders>
              <w:tl2br w:val="nil"/>
              <w:tr2bl w:val="nil"/>
            </w:tcBorders>
            <w:vAlign w:val="center"/>
          </w:tcPr>
          <w:p w14:paraId="74D4BC8E"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kern w:val="0"/>
                <w:szCs w:val="21"/>
              </w:rPr>
            </w:pPr>
          </w:p>
        </w:tc>
        <w:tc>
          <w:tcPr>
            <w:tcW w:w="1684" w:type="dxa"/>
            <w:vMerge w:val="restart"/>
            <w:tcBorders>
              <w:tl2br w:val="nil"/>
              <w:tr2bl w:val="nil"/>
            </w:tcBorders>
            <w:vAlign w:val="center"/>
          </w:tcPr>
          <w:p w14:paraId="20529CA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履带车、铁轮车或者超重、超高、超长车辆擅自在城市道路上行驶的</w:t>
            </w:r>
          </w:p>
          <w:p w14:paraId="1C4FAEDF"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val="restart"/>
            <w:tcBorders>
              <w:tl2br w:val="nil"/>
              <w:tr2bl w:val="nil"/>
            </w:tcBorders>
            <w:vAlign w:val="center"/>
          </w:tcPr>
          <w:p w14:paraId="37F46772"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《城市道路管理条例》第二十七条第二项</w:t>
            </w:r>
          </w:p>
          <w:p w14:paraId="3631505D"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val="restart"/>
            <w:tcBorders>
              <w:tl2br w:val="nil"/>
              <w:tr2bl w:val="nil"/>
            </w:tcBorders>
            <w:vAlign w:val="center"/>
          </w:tcPr>
          <w:p w14:paraId="1CE4D25C"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《城市道路管理条例》第四十二条</w:t>
            </w:r>
          </w:p>
          <w:p w14:paraId="1166CD5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2FE06C1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FA0180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BC7BF8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责令限期改正，可以处以5千元以下的罚款。</w:t>
            </w:r>
          </w:p>
        </w:tc>
      </w:tr>
      <w:tr w:rsidR="00446724" w14:paraId="13717958" w14:textId="77777777">
        <w:trPr>
          <w:trHeight w:val="1581"/>
          <w:jc w:val="center"/>
        </w:trPr>
        <w:tc>
          <w:tcPr>
            <w:tcW w:w="535" w:type="dxa"/>
            <w:vMerge/>
            <w:tcBorders>
              <w:tl2br w:val="nil"/>
              <w:tr2bl w:val="nil"/>
            </w:tcBorders>
            <w:vAlign w:val="center"/>
          </w:tcPr>
          <w:p w14:paraId="5C4179E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56EDE1FD"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7F038FA8"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46AB1DB0"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D9EB3F1"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C69F79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484B7FC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责令限期改正，可处以5千元以上1万元以下的罚款。</w:t>
            </w:r>
          </w:p>
        </w:tc>
      </w:tr>
      <w:tr w:rsidR="00446724" w14:paraId="4B9730B9" w14:textId="77777777">
        <w:trPr>
          <w:trHeight w:val="2423"/>
          <w:jc w:val="center"/>
        </w:trPr>
        <w:tc>
          <w:tcPr>
            <w:tcW w:w="535" w:type="dxa"/>
            <w:vMerge/>
            <w:tcBorders>
              <w:tl2br w:val="nil"/>
              <w:tr2bl w:val="nil"/>
            </w:tcBorders>
            <w:vAlign w:val="center"/>
          </w:tcPr>
          <w:p w14:paraId="0348D11B"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1B8AABC3"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31EC1F1A"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4A71E8F5"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F02E7E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D876E2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F996A7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责令限期改正，可处以1万元以上2万元以下的罚款。</w:t>
            </w:r>
          </w:p>
        </w:tc>
      </w:tr>
      <w:tr w:rsidR="00446724" w14:paraId="724CCD0B" w14:textId="77777777">
        <w:trPr>
          <w:trHeight w:val="1166"/>
          <w:jc w:val="center"/>
        </w:trPr>
        <w:tc>
          <w:tcPr>
            <w:tcW w:w="535" w:type="dxa"/>
            <w:vMerge w:val="restart"/>
            <w:tcBorders>
              <w:tl2br w:val="nil"/>
              <w:tr2bl w:val="nil"/>
            </w:tcBorders>
            <w:vAlign w:val="center"/>
          </w:tcPr>
          <w:p w14:paraId="023517F5"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kern w:val="0"/>
                <w:szCs w:val="21"/>
              </w:rPr>
            </w:pPr>
          </w:p>
        </w:tc>
        <w:tc>
          <w:tcPr>
            <w:tcW w:w="1684" w:type="dxa"/>
            <w:vMerge w:val="restart"/>
            <w:tcBorders>
              <w:tl2br w:val="nil"/>
              <w:tr2bl w:val="nil"/>
            </w:tcBorders>
            <w:vAlign w:val="center"/>
          </w:tcPr>
          <w:p w14:paraId="49E4B0F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机动车在桥梁或者非指定的城市道路上试刹车的</w:t>
            </w:r>
          </w:p>
        </w:tc>
        <w:tc>
          <w:tcPr>
            <w:tcW w:w="983" w:type="dxa"/>
            <w:vMerge w:val="restart"/>
            <w:tcBorders>
              <w:tl2br w:val="nil"/>
              <w:tr2bl w:val="nil"/>
            </w:tcBorders>
            <w:vAlign w:val="center"/>
          </w:tcPr>
          <w:p w14:paraId="656534CB"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《城市道路管理条例》第二十七条第三项</w:t>
            </w:r>
          </w:p>
        </w:tc>
        <w:tc>
          <w:tcPr>
            <w:tcW w:w="4120" w:type="dxa"/>
            <w:gridSpan w:val="2"/>
            <w:vMerge w:val="restart"/>
            <w:tcBorders>
              <w:tl2br w:val="nil"/>
              <w:tr2bl w:val="nil"/>
            </w:tcBorders>
            <w:vAlign w:val="center"/>
          </w:tcPr>
          <w:p w14:paraId="76A72A68"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《城市道路管理条例》第四十二条</w:t>
            </w:r>
          </w:p>
          <w:p w14:paraId="0612CFB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1AB87E8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2DA8DA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578471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责令限期改正，可以处以5千元以下的罚款。</w:t>
            </w:r>
          </w:p>
        </w:tc>
      </w:tr>
      <w:tr w:rsidR="00446724" w14:paraId="19175ABB" w14:textId="77777777">
        <w:trPr>
          <w:trHeight w:val="1174"/>
          <w:jc w:val="center"/>
        </w:trPr>
        <w:tc>
          <w:tcPr>
            <w:tcW w:w="535" w:type="dxa"/>
            <w:vMerge/>
            <w:tcBorders>
              <w:tl2br w:val="nil"/>
              <w:tr2bl w:val="nil"/>
            </w:tcBorders>
            <w:vAlign w:val="center"/>
          </w:tcPr>
          <w:p w14:paraId="076310F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7E8E91D8"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3E7DFB90"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022892F7"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99AC46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16E7A5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365940C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责令限期改正，可处以5千元以上1万元以下的罚款。</w:t>
            </w:r>
          </w:p>
        </w:tc>
      </w:tr>
      <w:tr w:rsidR="00446724" w14:paraId="3D72F359" w14:textId="77777777">
        <w:trPr>
          <w:trHeight w:val="2502"/>
          <w:jc w:val="center"/>
        </w:trPr>
        <w:tc>
          <w:tcPr>
            <w:tcW w:w="535" w:type="dxa"/>
            <w:vMerge/>
            <w:tcBorders>
              <w:tl2br w:val="nil"/>
              <w:tr2bl w:val="nil"/>
            </w:tcBorders>
            <w:vAlign w:val="center"/>
          </w:tcPr>
          <w:p w14:paraId="30006724"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1A819431"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781ED38B"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51A68118"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BB34A7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83C7B6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35776B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责令限期改正，可处以1万元以上2万元以下的罚款。</w:t>
            </w:r>
          </w:p>
        </w:tc>
      </w:tr>
      <w:tr w:rsidR="00446724" w14:paraId="08B8A647" w14:textId="77777777">
        <w:trPr>
          <w:trHeight w:val="1499"/>
          <w:jc w:val="center"/>
        </w:trPr>
        <w:tc>
          <w:tcPr>
            <w:tcW w:w="535" w:type="dxa"/>
            <w:vMerge w:val="restart"/>
            <w:tcBorders>
              <w:tl2br w:val="nil"/>
              <w:tr2bl w:val="nil"/>
            </w:tcBorders>
            <w:vAlign w:val="center"/>
          </w:tcPr>
          <w:p w14:paraId="7DEE6A21"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kern w:val="0"/>
                <w:szCs w:val="21"/>
              </w:rPr>
            </w:pPr>
          </w:p>
        </w:tc>
        <w:tc>
          <w:tcPr>
            <w:tcW w:w="1684" w:type="dxa"/>
            <w:vMerge w:val="restart"/>
            <w:tcBorders>
              <w:tl2br w:val="nil"/>
              <w:tr2bl w:val="nil"/>
            </w:tcBorders>
            <w:vAlign w:val="center"/>
          </w:tcPr>
          <w:p w14:paraId="3E6A7B2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擅自在城市道路上建设建筑物、构筑物的</w:t>
            </w:r>
          </w:p>
        </w:tc>
        <w:tc>
          <w:tcPr>
            <w:tcW w:w="983" w:type="dxa"/>
            <w:vMerge w:val="restart"/>
            <w:tcBorders>
              <w:tl2br w:val="nil"/>
              <w:tr2bl w:val="nil"/>
            </w:tcBorders>
            <w:vAlign w:val="center"/>
          </w:tcPr>
          <w:p w14:paraId="1603A173"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《城市道路管理条例》第二十七条第四项</w:t>
            </w:r>
          </w:p>
        </w:tc>
        <w:tc>
          <w:tcPr>
            <w:tcW w:w="4120" w:type="dxa"/>
            <w:gridSpan w:val="2"/>
            <w:vMerge w:val="restart"/>
            <w:tcBorders>
              <w:tl2br w:val="nil"/>
              <w:tr2bl w:val="nil"/>
            </w:tcBorders>
            <w:vAlign w:val="center"/>
          </w:tcPr>
          <w:p w14:paraId="24556C2E"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《城市道路管理条例》第四十二条</w:t>
            </w:r>
          </w:p>
          <w:p w14:paraId="7C23EB6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090B1F0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AB1D0A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29EFF6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责令限期改正，可以处以5千元以下的罚款。</w:t>
            </w:r>
          </w:p>
        </w:tc>
      </w:tr>
      <w:tr w:rsidR="00446724" w14:paraId="3CF73172" w14:textId="77777777">
        <w:trPr>
          <w:trHeight w:val="1648"/>
          <w:jc w:val="center"/>
        </w:trPr>
        <w:tc>
          <w:tcPr>
            <w:tcW w:w="535" w:type="dxa"/>
            <w:vMerge/>
            <w:tcBorders>
              <w:tl2br w:val="nil"/>
              <w:tr2bl w:val="nil"/>
            </w:tcBorders>
            <w:vAlign w:val="center"/>
          </w:tcPr>
          <w:p w14:paraId="2ECFAA7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6FCA70D0"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4456CB81"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50C9FC16"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FD8CB3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AF97E3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006BA72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责令限期改正，可处以5千元以上1万元以下的罚款。</w:t>
            </w:r>
          </w:p>
        </w:tc>
      </w:tr>
      <w:tr w:rsidR="00446724" w14:paraId="7D02FE97" w14:textId="77777777">
        <w:trPr>
          <w:trHeight w:val="401"/>
          <w:jc w:val="center"/>
        </w:trPr>
        <w:tc>
          <w:tcPr>
            <w:tcW w:w="535" w:type="dxa"/>
            <w:vMerge/>
            <w:tcBorders>
              <w:tl2br w:val="nil"/>
              <w:tr2bl w:val="nil"/>
            </w:tcBorders>
            <w:vAlign w:val="center"/>
          </w:tcPr>
          <w:p w14:paraId="7230AC7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50546209"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5041DE31"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09F5DF5C"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88692E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DBF8B6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852D6B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责令限期改正，可处以1万元以上2万元以下的罚款。</w:t>
            </w:r>
          </w:p>
        </w:tc>
      </w:tr>
      <w:tr w:rsidR="00446724" w14:paraId="6B295241" w14:textId="77777777">
        <w:trPr>
          <w:trHeight w:val="1941"/>
          <w:jc w:val="center"/>
        </w:trPr>
        <w:tc>
          <w:tcPr>
            <w:tcW w:w="535" w:type="dxa"/>
            <w:vMerge w:val="restart"/>
            <w:tcBorders>
              <w:tl2br w:val="nil"/>
              <w:tr2bl w:val="nil"/>
            </w:tcBorders>
            <w:vAlign w:val="center"/>
          </w:tcPr>
          <w:p w14:paraId="76EDF331"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kern w:val="0"/>
                <w:szCs w:val="21"/>
              </w:rPr>
            </w:pPr>
          </w:p>
        </w:tc>
        <w:tc>
          <w:tcPr>
            <w:tcW w:w="1684" w:type="dxa"/>
            <w:vMerge w:val="restart"/>
            <w:tcBorders>
              <w:tl2br w:val="nil"/>
              <w:tr2bl w:val="nil"/>
            </w:tcBorders>
            <w:vAlign w:val="center"/>
          </w:tcPr>
          <w:p w14:paraId="2197A73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在桥梁上架设压力在4公斤/平方厘米(0.4兆帕)以上的煤气管道、10千伏以上的高压电力线和其他易燃易爆管线的</w:t>
            </w:r>
          </w:p>
          <w:p w14:paraId="51F7ECE2"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val="restart"/>
            <w:tcBorders>
              <w:tl2br w:val="nil"/>
              <w:tr2bl w:val="nil"/>
            </w:tcBorders>
            <w:vAlign w:val="center"/>
          </w:tcPr>
          <w:p w14:paraId="2F478181"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《城市道路管理条例》第二十七条第五项</w:t>
            </w:r>
          </w:p>
          <w:p w14:paraId="653FFED0"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val="restart"/>
            <w:tcBorders>
              <w:tl2br w:val="nil"/>
              <w:tr2bl w:val="nil"/>
            </w:tcBorders>
            <w:vAlign w:val="center"/>
          </w:tcPr>
          <w:p w14:paraId="631F604E"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《城市道路管理条例》第四十二条</w:t>
            </w:r>
          </w:p>
          <w:p w14:paraId="45BE7C0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37A8333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AC2952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5E206B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责令限期改正，可以处以5千元以下的罚款。</w:t>
            </w:r>
          </w:p>
        </w:tc>
      </w:tr>
      <w:tr w:rsidR="00446724" w14:paraId="35FDF12A" w14:textId="77777777">
        <w:trPr>
          <w:trHeight w:val="1799"/>
          <w:jc w:val="center"/>
        </w:trPr>
        <w:tc>
          <w:tcPr>
            <w:tcW w:w="535" w:type="dxa"/>
            <w:vMerge/>
            <w:tcBorders>
              <w:tl2br w:val="nil"/>
              <w:tr2bl w:val="nil"/>
            </w:tcBorders>
            <w:vAlign w:val="center"/>
          </w:tcPr>
          <w:p w14:paraId="2B45806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245B9B67"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696589CB"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7764269B"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829FDCC"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DFA4DC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6685CC5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责令限期改正，可处以5千元以上1万元以下的罚款。</w:t>
            </w:r>
          </w:p>
        </w:tc>
      </w:tr>
      <w:tr w:rsidR="00446724" w14:paraId="098769EF" w14:textId="77777777">
        <w:trPr>
          <w:trHeight w:val="2212"/>
          <w:jc w:val="center"/>
        </w:trPr>
        <w:tc>
          <w:tcPr>
            <w:tcW w:w="535" w:type="dxa"/>
            <w:vMerge/>
            <w:tcBorders>
              <w:tl2br w:val="nil"/>
              <w:tr2bl w:val="nil"/>
            </w:tcBorders>
            <w:vAlign w:val="center"/>
          </w:tcPr>
          <w:p w14:paraId="6A19A8E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7570AAA8"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7E4FF6F3"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5CC1B54C"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E55098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F5BC04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DED73F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责令限期改正，可处以1万元以上2万元以下的罚款。</w:t>
            </w:r>
          </w:p>
        </w:tc>
      </w:tr>
      <w:tr w:rsidR="00446724" w14:paraId="233AD9FC" w14:textId="77777777">
        <w:trPr>
          <w:trHeight w:val="684"/>
          <w:jc w:val="center"/>
        </w:trPr>
        <w:tc>
          <w:tcPr>
            <w:tcW w:w="535" w:type="dxa"/>
            <w:vMerge w:val="restart"/>
            <w:tcBorders>
              <w:tl2br w:val="nil"/>
              <w:tr2bl w:val="nil"/>
            </w:tcBorders>
            <w:vAlign w:val="center"/>
          </w:tcPr>
          <w:p w14:paraId="2AF7B211"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kern w:val="0"/>
                <w:szCs w:val="21"/>
              </w:rPr>
            </w:pPr>
          </w:p>
        </w:tc>
        <w:tc>
          <w:tcPr>
            <w:tcW w:w="1684" w:type="dxa"/>
            <w:vMerge w:val="restart"/>
            <w:tcBorders>
              <w:tl2br w:val="nil"/>
              <w:tr2bl w:val="nil"/>
            </w:tcBorders>
            <w:vAlign w:val="center"/>
          </w:tcPr>
          <w:p w14:paraId="7B77118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擅自在桥梁或者路灯设施上设置广告牌或者其他挂浮物的</w:t>
            </w:r>
          </w:p>
          <w:p w14:paraId="21E7B88A"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val="restart"/>
            <w:tcBorders>
              <w:tl2br w:val="nil"/>
              <w:tr2bl w:val="nil"/>
            </w:tcBorders>
            <w:vAlign w:val="center"/>
          </w:tcPr>
          <w:p w14:paraId="519F59FA"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《城市道路管理条例》第二十七条第六项</w:t>
            </w:r>
          </w:p>
          <w:p w14:paraId="694BAF79"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val="restart"/>
            <w:tcBorders>
              <w:tl2br w:val="nil"/>
              <w:tr2bl w:val="nil"/>
            </w:tcBorders>
            <w:vAlign w:val="center"/>
          </w:tcPr>
          <w:p w14:paraId="1797A521"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《城市道路管理条例》第四十二条</w:t>
            </w:r>
          </w:p>
          <w:p w14:paraId="2FA6933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246B8A7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CABC20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43EAB3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责令限期改正，可以处以5千元以下的罚款。</w:t>
            </w:r>
          </w:p>
        </w:tc>
      </w:tr>
      <w:tr w:rsidR="00446724" w14:paraId="188B2E03" w14:textId="77777777">
        <w:trPr>
          <w:trHeight w:val="1285"/>
          <w:jc w:val="center"/>
        </w:trPr>
        <w:tc>
          <w:tcPr>
            <w:tcW w:w="535" w:type="dxa"/>
            <w:vMerge/>
            <w:tcBorders>
              <w:tl2br w:val="nil"/>
              <w:tr2bl w:val="nil"/>
            </w:tcBorders>
            <w:vAlign w:val="center"/>
          </w:tcPr>
          <w:p w14:paraId="23C9683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0AF233B"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9E73279"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58833F6"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53E27C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C89CF9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2DEDD82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责令限期改正，可处以5千元以上1万元以下的罚款。</w:t>
            </w:r>
          </w:p>
        </w:tc>
      </w:tr>
      <w:tr w:rsidR="00446724" w14:paraId="04489606" w14:textId="77777777">
        <w:trPr>
          <w:trHeight w:val="1349"/>
          <w:jc w:val="center"/>
        </w:trPr>
        <w:tc>
          <w:tcPr>
            <w:tcW w:w="535" w:type="dxa"/>
            <w:vMerge/>
            <w:tcBorders>
              <w:tl2br w:val="nil"/>
              <w:tr2bl w:val="nil"/>
            </w:tcBorders>
            <w:vAlign w:val="center"/>
          </w:tcPr>
          <w:p w14:paraId="2E70DFA4"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3B40530C"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2DBEBD3D"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096EAAC0"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5993634"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1C15A6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1B628D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责令限期改正，可处以1万元以上2万元以下的罚款。</w:t>
            </w:r>
          </w:p>
        </w:tc>
      </w:tr>
      <w:tr w:rsidR="00446724" w14:paraId="122C1162" w14:textId="77777777">
        <w:trPr>
          <w:trHeight w:val="1686"/>
          <w:jc w:val="center"/>
        </w:trPr>
        <w:tc>
          <w:tcPr>
            <w:tcW w:w="535" w:type="dxa"/>
            <w:vMerge w:val="restart"/>
            <w:tcBorders>
              <w:tl2br w:val="nil"/>
              <w:tr2bl w:val="nil"/>
            </w:tcBorders>
            <w:vAlign w:val="center"/>
          </w:tcPr>
          <w:p w14:paraId="6FB00B37"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kern w:val="0"/>
                <w:szCs w:val="21"/>
              </w:rPr>
            </w:pPr>
          </w:p>
        </w:tc>
        <w:tc>
          <w:tcPr>
            <w:tcW w:w="1684" w:type="dxa"/>
            <w:vMerge w:val="restart"/>
            <w:tcBorders>
              <w:tl2br w:val="nil"/>
              <w:tr2bl w:val="nil"/>
            </w:tcBorders>
            <w:vAlign w:val="center"/>
          </w:tcPr>
          <w:p w14:paraId="4FAB2F2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有其他损害、侵占城市道路的行为的</w:t>
            </w:r>
          </w:p>
        </w:tc>
        <w:tc>
          <w:tcPr>
            <w:tcW w:w="983" w:type="dxa"/>
            <w:vMerge w:val="restart"/>
            <w:tcBorders>
              <w:tl2br w:val="nil"/>
              <w:tr2bl w:val="nil"/>
            </w:tcBorders>
            <w:vAlign w:val="center"/>
          </w:tcPr>
          <w:p w14:paraId="753D7DED"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《城市道路管理条例》第二十七条第七项</w:t>
            </w:r>
          </w:p>
        </w:tc>
        <w:tc>
          <w:tcPr>
            <w:tcW w:w="4120" w:type="dxa"/>
            <w:gridSpan w:val="2"/>
            <w:vMerge w:val="restart"/>
            <w:tcBorders>
              <w:tl2br w:val="nil"/>
              <w:tr2bl w:val="nil"/>
            </w:tcBorders>
            <w:vAlign w:val="center"/>
          </w:tcPr>
          <w:p w14:paraId="5314F039"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《城市道路管理条例》第四十二条</w:t>
            </w:r>
          </w:p>
          <w:p w14:paraId="65508FC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5EA798C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E9E11C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11D755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责令限期改正，可以处以5千元以下的罚款。</w:t>
            </w:r>
          </w:p>
        </w:tc>
      </w:tr>
      <w:tr w:rsidR="00446724" w14:paraId="1AEA8175" w14:textId="77777777">
        <w:trPr>
          <w:trHeight w:val="1675"/>
          <w:jc w:val="center"/>
        </w:trPr>
        <w:tc>
          <w:tcPr>
            <w:tcW w:w="535" w:type="dxa"/>
            <w:vMerge/>
            <w:tcBorders>
              <w:tl2br w:val="nil"/>
              <w:tr2bl w:val="nil"/>
            </w:tcBorders>
            <w:vAlign w:val="center"/>
          </w:tcPr>
          <w:p w14:paraId="3FA390AD"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0F21FE8"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3BEBFB3"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7CD2D9E"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55BC17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C18EAF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52FBA4B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责令限期改正，可处以5千元以上1万元以下的罚款。</w:t>
            </w:r>
          </w:p>
        </w:tc>
      </w:tr>
      <w:tr w:rsidR="00446724" w14:paraId="07565483" w14:textId="77777777">
        <w:trPr>
          <w:trHeight w:val="2398"/>
          <w:jc w:val="center"/>
        </w:trPr>
        <w:tc>
          <w:tcPr>
            <w:tcW w:w="535" w:type="dxa"/>
            <w:vMerge/>
            <w:tcBorders>
              <w:tl2br w:val="nil"/>
              <w:tr2bl w:val="nil"/>
            </w:tcBorders>
            <w:vAlign w:val="center"/>
          </w:tcPr>
          <w:p w14:paraId="317526D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765FEEED"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595DFEB8"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0601C62B"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D1C13A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92996D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B8CE5B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责令限期改正，可处以1万元以上2万元以下的罚款。</w:t>
            </w:r>
          </w:p>
        </w:tc>
      </w:tr>
      <w:tr w:rsidR="00446724" w14:paraId="346B1866" w14:textId="77777777">
        <w:trPr>
          <w:trHeight w:val="1775"/>
          <w:jc w:val="center"/>
        </w:trPr>
        <w:tc>
          <w:tcPr>
            <w:tcW w:w="535" w:type="dxa"/>
            <w:vMerge w:val="restart"/>
            <w:tcBorders>
              <w:tl2br w:val="nil"/>
              <w:tr2bl w:val="nil"/>
            </w:tcBorders>
            <w:tcMar>
              <w:top w:w="15" w:type="dxa"/>
              <w:left w:w="15" w:type="dxa"/>
              <w:bottom w:w="15" w:type="dxa"/>
              <w:right w:w="15" w:type="dxa"/>
            </w:tcMar>
            <w:vAlign w:val="center"/>
          </w:tcPr>
          <w:p w14:paraId="15F4D8B2"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6D29D37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未对设在城市道路上的各种管线的检查井、箱盖或者城市道路附属设施的缺损及时补缺或者修复的</w:t>
            </w:r>
          </w:p>
        </w:tc>
        <w:tc>
          <w:tcPr>
            <w:tcW w:w="983" w:type="dxa"/>
            <w:vMerge w:val="restart"/>
            <w:tcBorders>
              <w:tl2br w:val="nil"/>
              <w:tr2bl w:val="nil"/>
            </w:tcBorders>
            <w:tcMar>
              <w:top w:w="15" w:type="dxa"/>
              <w:left w:w="15" w:type="dxa"/>
              <w:bottom w:w="15" w:type="dxa"/>
              <w:right w:w="15" w:type="dxa"/>
            </w:tcMar>
            <w:vAlign w:val="center"/>
          </w:tcPr>
          <w:p w14:paraId="78A376C4"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《城市道路管理条例》第二十三条</w:t>
            </w:r>
          </w:p>
          <w:p w14:paraId="32102FEB"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val="restart"/>
            <w:tcBorders>
              <w:tl2br w:val="nil"/>
              <w:tr2bl w:val="nil"/>
            </w:tcBorders>
            <w:tcMar>
              <w:top w:w="15" w:type="dxa"/>
              <w:left w:w="15" w:type="dxa"/>
              <w:bottom w:w="15" w:type="dxa"/>
              <w:right w:w="15" w:type="dxa"/>
            </w:tcMar>
            <w:vAlign w:val="center"/>
          </w:tcPr>
          <w:p w14:paraId="320B27CF"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《城市道路管理条例》第四十二条</w:t>
            </w:r>
          </w:p>
          <w:p w14:paraId="7102F71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19CDB40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从轻情形</w:t>
            </w:r>
          </w:p>
        </w:tc>
        <w:tc>
          <w:tcPr>
            <w:tcW w:w="2144" w:type="dxa"/>
            <w:gridSpan w:val="2"/>
            <w:tcBorders>
              <w:tl2br w:val="nil"/>
              <w:tr2bl w:val="nil"/>
            </w:tcBorders>
            <w:tcMar>
              <w:top w:w="15" w:type="dxa"/>
              <w:left w:w="15" w:type="dxa"/>
              <w:bottom w:w="15" w:type="dxa"/>
              <w:right w:w="15" w:type="dxa"/>
            </w:tcMar>
            <w:vAlign w:val="center"/>
          </w:tcPr>
          <w:p w14:paraId="03802A7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6E9DA5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责令限期改正，可以处以5千元以下的罚款。</w:t>
            </w:r>
          </w:p>
        </w:tc>
      </w:tr>
      <w:tr w:rsidR="00446724" w14:paraId="0F9AB66B" w14:textId="77777777">
        <w:trPr>
          <w:trHeight w:val="1637"/>
          <w:jc w:val="center"/>
        </w:trPr>
        <w:tc>
          <w:tcPr>
            <w:tcW w:w="535" w:type="dxa"/>
            <w:vMerge/>
            <w:tcBorders>
              <w:tl2br w:val="nil"/>
              <w:tr2bl w:val="nil"/>
            </w:tcBorders>
            <w:tcMar>
              <w:top w:w="15" w:type="dxa"/>
              <w:left w:w="15" w:type="dxa"/>
              <w:bottom w:w="15" w:type="dxa"/>
              <w:right w:w="15" w:type="dxa"/>
            </w:tcMar>
            <w:vAlign w:val="center"/>
          </w:tcPr>
          <w:p w14:paraId="0B93C924"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tcMar>
              <w:top w:w="15" w:type="dxa"/>
              <w:left w:w="15" w:type="dxa"/>
              <w:bottom w:w="15" w:type="dxa"/>
              <w:right w:w="15" w:type="dxa"/>
            </w:tcMar>
            <w:vAlign w:val="center"/>
          </w:tcPr>
          <w:p w14:paraId="3F981384"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tcMar>
              <w:top w:w="15" w:type="dxa"/>
              <w:left w:w="15" w:type="dxa"/>
              <w:bottom w:w="15" w:type="dxa"/>
              <w:right w:w="15" w:type="dxa"/>
            </w:tcMar>
            <w:vAlign w:val="center"/>
          </w:tcPr>
          <w:p w14:paraId="48317396"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tcMar>
              <w:top w:w="15" w:type="dxa"/>
              <w:left w:w="15" w:type="dxa"/>
              <w:bottom w:w="15" w:type="dxa"/>
              <w:right w:w="15" w:type="dxa"/>
            </w:tcMar>
            <w:vAlign w:val="center"/>
          </w:tcPr>
          <w:p w14:paraId="2C2C2A05"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554C434"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一般情形</w:t>
            </w:r>
          </w:p>
        </w:tc>
        <w:tc>
          <w:tcPr>
            <w:tcW w:w="2144" w:type="dxa"/>
            <w:gridSpan w:val="2"/>
            <w:tcBorders>
              <w:tl2br w:val="nil"/>
              <w:tr2bl w:val="nil"/>
            </w:tcBorders>
            <w:tcMar>
              <w:top w:w="15" w:type="dxa"/>
              <w:left w:w="15" w:type="dxa"/>
              <w:bottom w:w="15" w:type="dxa"/>
              <w:right w:w="15" w:type="dxa"/>
            </w:tcMar>
            <w:vAlign w:val="center"/>
          </w:tcPr>
          <w:p w14:paraId="0FF7D62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31E0940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责令限期改正，可处以5千元以上1万元以下的罚款。</w:t>
            </w:r>
          </w:p>
        </w:tc>
      </w:tr>
      <w:tr w:rsidR="00446724" w14:paraId="533DBE32" w14:textId="77777777">
        <w:trPr>
          <w:trHeight w:val="390"/>
          <w:jc w:val="center"/>
        </w:trPr>
        <w:tc>
          <w:tcPr>
            <w:tcW w:w="535" w:type="dxa"/>
            <w:vMerge/>
            <w:tcBorders>
              <w:tl2br w:val="nil"/>
              <w:tr2bl w:val="nil"/>
            </w:tcBorders>
            <w:tcMar>
              <w:top w:w="15" w:type="dxa"/>
              <w:left w:w="15" w:type="dxa"/>
              <w:bottom w:w="15" w:type="dxa"/>
              <w:right w:w="15" w:type="dxa"/>
            </w:tcMar>
            <w:vAlign w:val="center"/>
          </w:tcPr>
          <w:p w14:paraId="3D54E85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tcMar>
              <w:top w:w="15" w:type="dxa"/>
              <w:left w:w="15" w:type="dxa"/>
              <w:bottom w:w="15" w:type="dxa"/>
              <w:right w:w="15" w:type="dxa"/>
            </w:tcMar>
            <w:vAlign w:val="center"/>
          </w:tcPr>
          <w:p w14:paraId="7D62E1D1"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tcMar>
              <w:top w:w="15" w:type="dxa"/>
              <w:left w:w="15" w:type="dxa"/>
              <w:bottom w:w="15" w:type="dxa"/>
              <w:right w:w="15" w:type="dxa"/>
            </w:tcMar>
            <w:vAlign w:val="center"/>
          </w:tcPr>
          <w:p w14:paraId="557E0B4E"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tcMar>
              <w:top w:w="15" w:type="dxa"/>
              <w:left w:w="15" w:type="dxa"/>
              <w:bottom w:w="15" w:type="dxa"/>
              <w:right w:w="15" w:type="dxa"/>
            </w:tcMar>
            <w:vAlign w:val="center"/>
          </w:tcPr>
          <w:p w14:paraId="5F849D41"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D91B25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从重情形</w:t>
            </w:r>
          </w:p>
        </w:tc>
        <w:tc>
          <w:tcPr>
            <w:tcW w:w="2144" w:type="dxa"/>
            <w:gridSpan w:val="2"/>
            <w:tcBorders>
              <w:tl2br w:val="nil"/>
              <w:tr2bl w:val="nil"/>
            </w:tcBorders>
            <w:tcMar>
              <w:top w:w="15" w:type="dxa"/>
              <w:left w:w="15" w:type="dxa"/>
              <w:bottom w:w="15" w:type="dxa"/>
              <w:right w:w="15" w:type="dxa"/>
            </w:tcMar>
            <w:vAlign w:val="center"/>
          </w:tcPr>
          <w:p w14:paraId="597454E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EEA07E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责令限期改正，可处以1万元以上2万元以下的罚款。</w:t>
            </w:r>
          </w:p>
        </w:tc>
      </w:tr>
      <w:tr w:rsidR="00446724" w14:paraId="35861A0D" w14:textId="77777777">
        <w:trPr>
          <w:trHeight w:val="1587"/>
          <w:jc w:val="center"/>
        </w:trPr>
        <w:tc>
          <w:tcPr>
            <w:tcW w:w="535" w:type="dxa"/>
            <w:vMerge w:val="restart"/>
            <w:tcBorders>
              <w:tl2br w:val="nil"/>
              <w:tr2bl w:val="nil"/>
            </w:tcBorders>
            <w:tcMar>
              <w:top w:w="15" w:type="dxa"/>
              <w:left w:w="15" w:type="dxa"/>
              <w:bottom w:w="15" w:type="dxa"/>
              <w:right w:w="15" w:type="dxa"/>
            </w:tcMar>
            <w:vAlign w:val="center"/>
          </w:tcPr>
          <w:p w14:paraId="02B6747C"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2C9F773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未在城市道路施工现场设置明显标志和安全防围设施的</w:t>
            </w:r>
          </w:p>
        </w:tc>
        <w:tc>
          <w:tcPr>
            <w:tcW w:w="983" w:type="dxa"/>
            <w:vMerge w:val="restart"/>
            <w:tcBorders>
              <w:tl2br w:val="nil"/>
              <w:tr2bl w:val="nil"/>
            </w:tcBorders>
            <w:tcMar>
              <w:top w:w="15" w:type="dxa"/>
              <w:left w:w="15" w:type="dxa"/>
              <w:bottom w:w="15" w:type="dxa"/>
              <w:right w:w="15" w:type="dxa"/>
            </w:tcMar>
            <w:vAlign w:val="center"/>
          </w:tcPr>
          <w:p w14:paraId="7CAE2FDB"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《城市道路管理条例》第三十五条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416EED74"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《城市道路管理条例》第四十二条</w:t>
            </w:r>
          </w:p>
          <w:p w14:paraId="57984F9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0931FC2C"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从轻情形</w:t>
            </w:r>
          </w:p>
        </w:tc>
        <w:tc>
          <w:tcPr>
            <w:tcW w:w="2144" w:type="dxa"/>
            <w:gridSpan w:val="2"/>
            <w:tcBorders>
              <w:tl2br w:val="nil"/>
              <w:tr2bl w:val="nil"/>
            </w:tcBorders>
            <w:tcMar>
              <w:top w:w="15" w:type="dxa"/>
              <w:left w:w="15" w:type="dxa"/>
              <w:bottom w:w="15" w:type="dxa"/>
              <w:right w:w="15" w:type="dxa"/>
            </w:tcMar>
            <w:vAlign w:val="center"/>
          </w:tcPr>
          <w:p w14:paraId="5DA3CCD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FF56DE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责令限期改正，可以处以5千元以下的罚款。</w:t>
            </w:r>
          </w:p>
        </w:tc>
      </w:tr>
      <w:tr w:rsidR="00446724" w14:paraId="2FCC801A" w14:textId="77777777">
        <w:trPr>
          <w:trHeight w:val="1751"/>
          <w:jc w:val="center"/>
        </w:trPr>
        <w:tc>
          <w:tcPr>
            <w:tcW w:w="535" w:type="dxa"/>
            <w:vMerge/>
            <w:tcBorders>
              <w:tl2br w:val="nil"/>
              <w:tr2bl w:val="nil"/>
            </w:tcBorders>
            <w:tcMar>
              <w:top w:w="15" w:type="dxa"/>
              <w:left w:w="15" w:type="dxa"/>
              <w:bottom w:w="15" w:type="dxa"/>
              <w:right w:w="15" w:type="dxa"/>
            </w:tcMar>
            <w:vAlign w:val="center"/>
          </w:tcPr>
          <w:p w14:paraId="74A2242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tcMar>
              <w:top w:w="15" w:type="dxa"/>
              <w:left w:w="15" w:type="dxa"/>
              <w:bottom w:w="15" w:type="dxa"/>
              <w:right w:w="15" w:type="dxa"/>
            </w:tcMar>
            <w:vAlign w:val="center"/>
          </w:tcPr>
          <w:p w14:paraId="0B531983"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tcMar>
              <w:top w:w="15" w:type="dxa"/>
              <w:left w:w="15" w:type="dxa"/>
              <w:bottom w:w="15" w:type="dxa"/>
              <w:right w:w="15" w:type="dxa"/>
            </w:tcMar>
            <w:vAlign w:val="center"/>
          </w:tcPr>
          <w:p w14:paraId="0E066293"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tcMar>
              <w:top w:w="15" w:type="dxa"/>
              <w:left w:w="15" w:type="dxa"/>
              <w:bottom w:w="15" w:type="dxa"/>
              <w:right w:w="15" w:type="dxa"/>
            </w:tcMar>
            <w:vAlign w:val="center"/>
          </w:tcPr>
          <w:p w14:paraId="26006CC8"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95A042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一般情形</w:t>
            </w:r>
          </w:p>
        </w:tc>
        <w:tc>
          <w:tcPr>
            <w:tcW w:w="2144" w:type="dxa"/>
            <w:gridSpan w:val="2"/>
            <w:tcBorders>
              <w:tl2br w:val="nil"/>
              <w:tr2bl w:val="nil"/>
            </w:tcBorders>
            <w:tcMar>
              <w:top w:w="15" w:type="dxa"/>
              <w:left w:w="15" w:type="dxa"/>
              <w:bottom w:w="15" w:type="dxa"/>
              <w:right w:w="15" w:type="dxa"/>
            </w:tcMar>
            <w:vAlign w:val="center"/>
          </w:tcPr>
          <w:p w14:paraId="0D5E41A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74099CA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责令限期改正，可处以5千元以上1万元以下的罚款。</w:t>
            </w:r>
          </w:p>
        </w:tc>
      </w:tr>
      <w:tr w:rsidR="00446724" w14:paraId="4CA76CC5" w14:textId="77777777">
        <w:trPr>
          <w:trHeight w:val="2518"/>
          <w:jc w:val="center"/>
        </w:trPr>
        <w:tc>
          <w:tcPr>
            <w:tcW w:w="535" w:type="dxa"/>
            <w:vMerge/>
            <w:tcBorders>
              <w:tl2br w:val="nil"/>
              <w:tr2bl w:val="nil"/>
            </w:tcBorders>
            <w:tcMar>
              <w:top w:w="15" w:type="dxa"/>
              <w:left w:w="15" w:type="dxa"/>
              <w:bottom w:w="15" w:type="dxa"/>
              <w:right w:w="15" w:type="dxa"/>
            </w:tcMar>
            <w:vAlign w:val="center"/>
          </w:tcPr>
          <w:p w14:paraId="535B249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tcMar>
              <w:top w:w="15" w:type="dxa"/>
              <w:left w:w="15" w:type="dxa"/>
              <w:bottom w:w="15" w:type="dxa"/>
              <w:right w:w="15" w:type="dxa"/>
            </w:tcMar>
            <w:vAlign w:val="center"/>
          </w:tcPr>
          <w:p w14:paraId="6A98533B"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tcMar>
              <w:top w:w="15" w:type="dxa"/>
              <w:left w:w="15" w:type="dxa"/>
              <w:bottom w:w="15" w:type="dxa"/>
              <w:right w:w="15" w:type="dxa"/>
            </w:tcMar>
            <w:vAlign w:val="center"/>
          </w:tcPr>
          <w:p w14:paraId="70BDE11D"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tcMar>
              <w:top w:w="15" w:type="dxa"/>
              <w:left w:w="15" w:type="dxa"/>
              <w:bottom w:w="15" w:type="dxa"/>
              <w:right w:w="15" w:type="dxa"/>
            </w:tcMar>
            <w:vAlign w:val="center"/>
          </w:tcPr>
          <w:p w14:paraId="3F71F7D7"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23DD8F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从重情形</w:t>
            </w:r>
          </w:p>
        </w:tc>
        <w:tc>
          <w:tcPr>
            <w:tcW w:w="2144" w:type="dxa"/>
            <w:gridSpan w:val="2"/>
            <w:tcBorders>
              <w:tl2br w:val="nil"/>
              <w:tr2bl w:val="nil"/>
            </w:tcBorders>
            <w:tcMar>
              <w:top w:w="15" w:type="dxa"/>
              <w:left w:w="15" w:type="dxa"/>
              <w:bottom w:w="15" w:type="dxa"/>
              <w:right w:w="15" w:type="dxa"/>
            </w:tcMar>
            <w:vAlign w:val="center"/>
          </w:tcPr>
          <w:p w14:paraId="69B81CE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7394F6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责令限期改正，可处以1万元以上2万元以下的罚款。</w:t>
            </w:r>
          </w:p>
        </w:tc>
      </w:tr>
      <w:tr w:rsidR="00446724" w14:paraId="570F1E7E" w14:textId="77777777">
        <w:trPr>
          <w:trHeight w:val="1209"/>
          <w:jc w:val="center"/>
        </w:trPr>
        <w:tc>
          <w:tcPr>
            <w:tcW w:w="535" w:type="dxa"/>
            <w:vMerge w:val="restart"/>
            <w:tcBorders>
              <w:tl2br w:val="nil"/>
              <w:tr2bl w:val="nil"/>
            </w:tcBorders>
            <w:vAlign w:val="center"/>
          </w:tcPr>
          <w:p w14:paraId="4E04994F"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217A3A14"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占用城市道路期满或者挖掘城市道路后，不及时清理现场的</w:t>
            </w:r>
          </w:p>
        </w:tc>
        <w:tc>
          <w:tcPr>
            <w:tcW w:w="983" w:type="dxa"/>
            <w:vMerge w:val="restart"/>
            <w:tcBorders>
              <w:tl2br w:val="nil"/>
              <w:tr2bl w:val="nil"/>
            </w:tcBorders>
            <w:vAlign w:val="center"/>
          </w:tcPr>
          <w:p w14:paraId="6912C497"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《城市道路管理条例》第三十一条、第三十五条</w:t>
            </w:r>
          </w:p>
        </w:tc>
        <w:tc>
          <w:tcPr>
            <w:tcW w:w="4120" w:type="dxa"/>
            <w:gridSpan w:val="2"/>
            <w:vMerge w:val="restart"/>
            <w:tcBorders>
              <w:tl2br w:val="nil"/>
              <w:tr2bl w:val="nil"/>
            </w:tcBorders>
            <w:vAlign w:val="center"/>
          </w:tcPr>
          <w:p w14:paraId="100CBEF5"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《城市道路管理条例》第四十二条</w:t>
            </w:r>
          </w:p>
          <w:p w14:paraId="5406784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1740E2E9"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从轻情形</w:t>
            </w:r>
          </w:p>
        </w:tc>
        <w:tc>
          <w:tcPr>
            <w:tcW w:w="2144" w:type="dxa"/>
            <w:gridSpan w:val="2"/>
            <w:tcBorders>
              <w:tl2br w:val="nil"/>
              <w:tr2bl w:val="nil"/>
            </w:tcBorders>
            <w:tcMar>
              <w:top w:w="15" w:type="dxa"/>
              <w:left w:w="15" w:type="dxa"/>
              <w:bottom w:w="15" w:type="dxa"/>
              <w:right w:w="15" w:type="dxa"/>
            </w:tcMar>
            <w:vAlign w:val="center"/>
          </w:tcPr>
          <w:p w14:paraId="2F4DB11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占用期满或挖掘城市道路后，未及时清理现场1日以内的。</w:t>
            </w:r>
          </w:p>
        </w:tc>
        <w:tc>
          <w:tcPr>
            <w:tcW w:w="3260" w:type="dxa"/>
            <w:tcBorders>
              <w:tl2br w:val="nil"/>
              <w:tr2bl w:val="nil"/>
            </w:tcBorders>
            <w:tcMar>
              <w:top w:w="15" w:type="dxa"/>
              <w:left w:w="15" w:type="dxa"/>
              <w:bottom w:w="15" w:type="dxa"/>
              <w:right w:w="15" w:type="dxa"/>
            </w:tcMar>
            <w:vAlign w:val="center"/>
          </w:tcPr>
          <w:p w14:paraId="528F1B1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责令限期改正，可以处以5千元以下的罚款。</w:t>
            </w:r>
          </w:p>
        </w:tc>
      </w:tr>
      <w:tr w:rsidR="00446724" w14:paraId="683CD0E1" w14:textId="77777777">
        <w:trPr>
          <w:trHeight w:val="1824"/>
          <w:jc w:val="center"/>
        </w:trPr>
        <w:tc>
          <w:tcPr>
            <w:tcW w:w="535" w:type="dxa"/>
            <w:vMerge/>
            <w:tcBorders>
              <w:tl2br w:val="nil"/>
              <w:tr2bl w:val="nil"/>
            </w:tcBorders>
            <w:vAlign w:val="center"/>
          </w:tcPr>
          <w:p w14:paraId="7A119924"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02D0453"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A0B9C93"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A8284A1"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C26C41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一般情形</w:t>
            </w:r>
          </w:p>
        </w:tc>
        <w:tc>
          <w:tcPr>
            <w:tcW w:w="2144" w:type="dxa"/>
            <w:gridSpan w:val="2"/>
            <w:tcBorders>
              <w:tl2br w:val="nil"/>
              <w:tr2bl w:val="nil"/>
            </w:tcBorders>
            <w:tcMar>
              <w:top w:w="15" w:type="dxa"/>
              <w:left w:w="15" w:type="dxa"/>
              <w:bottom w:w="15" w:type="dxa"/>
              <w:right w:w="15" w:type="dxa"/>
            </w:tcMar>
            <w:vAlign w:val="center"/>
          </w:tcPr>
          <w:p w14:paraId="163CA72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占用期满或挖掘城市道路后，未及时清理现场1日以上2日以下的。</w:t>
            </w:r>
          </w:p>
        </w:tc>
        <w:tc>
          <w:tcPr>
            <w:tcW w:w="3260" w:type="dxa"/>
            <w:tcBorders>
              <w:tl2br w:val="nil"/>
              <w:tr2bl w:val="nil"/>
            </w:tcBorders>
            <w:tcMar>
              <w:top w:w="15" w:type="dxa"/>
              <w:left w:w="15" w:type="dxa"/>
              <w:bottom w:w="15" w:type="dxa"/>
              <w:right w:w="15" w:type="dxa"/>
            </w:tcMar>
            <w:vAlign w:val="center"/>
          </w:tcPr>
          <w:p w14:paraId="2FE4667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责令限期改正，可处以5千元以上1万元以下的罚款。</w:t>
            </w:r>
          </w:p>
        </w:tc>
      </w:tr>
      <w:tr w:rsidR="00446724" w14:paraId="03120B72" w14:textId="77777777">
        <w:trPr>
          <w:trHeight w:val="2216"/>
          <w:jc w:val="center"/>
        </w:trPr>
        <w:tc>
          <w:tcPr>
            <w:tcW w:w="535" w:type="dxa"/>
            <w:vMerge/>
            <w:tcBorders>
              <w:tl2br w:val="nil"/>
              <w:tr2bl w:val="nil"/>
            </w:tcBorders>
            <w:vAlign w:val="center"/>
          </w:tcPr>
          <w:p w14:paraId="0026312B"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438E189"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5313757"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C24BC0D"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84F287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从重情形</w:t>
            </w:r>
          </w:p>
        </w:tc>
        <w:tc>
          <w:tcPr>
            <w:tcW w:w="2144" w:type="dxa"/>
            <w:gridSpan w:val="2"/>
            <w:tcBorders>
              <w:tl2br w:val="nil"/>
              <w:tr2bl w:val="nil"/>
            </w:tcBorders>
            <w:tcMar>
              <w:top w:w="15" w:type="dxa"/>
              <w:left w:w="15" w:type="dxa"/>
              <w:bottom w:w="15" w:type="dxa"/>
              <w:right w:w="15" w:type="dxa"/>
            </w:tcMar>
            <w:vAlign w:val="center"/>
          </w:tcPr>
          <w:p w14:paraId="6FCF82A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占用期满或挖掘城市道路后，未及时清理现场2日以上的；（2）造成严重危害后果的。</w:t>
            </w:r>
          </w:p>
        </w:tc>
        <w:tc>
          <w:tcPr>
            <w:tcW w:w="3260" w:type="dxa"/>
            <w:tcBorders>
              <w:tl2br w:val="nil"/>
              <w:tr2bl w:val="nil"/>
            </w:tcBorders>
            <w:tcMar>
              <w:top w:w="15" w:type="dxa"/>
              <w:left w:w="15" w:type="dxa"/>
              <w:bottom w:w="15" w:type="dxa"/>
              <w:right w:w="15" w:type="dxa"/>
            </w:tcMar>
            <w:vAlign w:val="center"/>
          </w:tcPr>
          <w:p w14:paraId="06D3B6A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责令限期改正，可处以1万元以上2万元以下的罚款。</w:t>
            </w:r>
          </w:p>
        </w:tc>
      </w:tr>
      <w:tr w:rsidR="00446724" w14:paraId="6D373A57" w14:textId="77777777">
        <w:trPr>
          <w:trHeight w:val="1627"/>
          <w:jc w:val="center"/>
        </w:trPr>
        <w:tc>
          <w:tcPr>
            <w:tcW w:w="535" w:type="dxa"/>
            <w:vMerge w:val="restart"/>
            <w:tcBorders>
              <w:tl2br w:val="nil"/>
              <w:tr2bl w:val="nil"/>
            </w:tcBorders>
            <w:vAlign w:val="center"/>
          </w:tcPr>
          <w:p w14:paraId="664DB66E"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4E5C85A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依附于城市道路建设各种管线、杆线等设施，不按照规定办理批准手续的</w:t>
            </w:r>
          </w:p>
        </w:tc>
        <w:tc>
          <w:tcPr>
            <w:tcW w:w="983" w:type="dxa"/>
            <w:vMerge w:val="restart"/>
            <w:tcBorders>
              <w:tl2br w:val="nil"/>
              <w:tr2bl w:val="nil"/>
            </w:tcBorders>
            <w:vAlign w:val="center"/>
          </w:tcPr>
          <w:p w14:paraId="4E7F895E"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《城市道路管理条例》第二十九条</w:t>
            </w:r>
          </w:p>
        </w:tc>
        <w:tc>
          <w:tcPr>
            <w:tcW w:w="4120" w:type="dxa"/>
            <w:gridSpan w:val="2"/>
            <w:vMerge w:val="restart"/>
            <w:tcBorders>
              <w:tl2br w:val="nil"/>
              <w:tr2bl w:val="nil"/>
            </w:tcBorders>
            <w:vAlign w:val="center"/>
          </w:tcPr>
          <w:p w14:paraId="0DC5BC1C"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《城市道路管理条例》第四十二条</w:t>
            </w:r>
          </w:p>
          <w:p w14:paraId="75CE334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0292BC23"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从轻情形</w:t>
            </w:r>
          </w:p>
        </w:tc>
        <w:tc>
          <w:tcPr>
            <w:tcW w:w="2144" w:type="dxa"/>
            <w:gridSpan w:val="2"/>
            <w:tcBorders>
              <w:tl2br w:val="nil"/>
              <w:tr2bl w:val="nil"/>
            </w:tcBorders>
            <w:tcMar>
              <w:top w:w="15" w:type="dxa"/>
              <w:left w:w="15" w:type="dxa"/>
              <w:bottom w:w="15" w:type="dxa"/>
              <w:right w:w="15" w:type="dxa"/>
            </w:tcMar>
            <w:vAlign w:val="center"/>
          </w:tcPr>
          <w:p w14:paraId="52482FC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65EC84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责令限期改正，可以处以5千元以下的罚款。</w:t>
            </w:r>
          </w:p>
        </w:tc>
      </w:tr>
      <w:tr w:rsidR="00446724" w14:paraId="3E5DC628" w14:textId="77777777">
        <w:trPr>
          <w:trHeight w:val="1704"/>
          <w:jc w:val="center"/>
        </w:trPr>
        <w:tc>
          <w:tcPr>
            <w:tcW w:w="535" w:type="dxa"/>
            <w:vMerge/>
            <w:tcBorders>
              <w:tl2br w:val="nil"/>
              <w:tr2bl w:val="nil"/>
            </w:tcBorders>
            <w:vAlign w:val="center"/>
          </w:tcPr>
          <w:p w14:paraId="7AC60BEB"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AC4415E"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60C6486"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4795D6B"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F01ABB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一般情形</w:t>
            </w:r>
          </w:p>
        </w:tc>
        <w:tc>
          <w:tcPr>
            <w:tcW w:w="2144" w:type="dxa"/>
            <w:gridSpan w:val="2"/>
            <w:tcBorders>
              <w:tl2br w:val="nil"/>
              <w:tr2bl w:val="nil"/>
            </w:tcBorders>
            <w:tcMar>
              <w:top w:w="15" w:type="dxa"/>
              <w:left w:w="15" w:type="dxa"/>
              <w:bottom w:w="15" w:type="dxa"/>
              <w:right w:w="15" w:type="dxa"/>
            </w:tcMar>
            <w:vAlign w:val="center"/>
          </w:tcPr>
          <w:p w14:paraId="0E2536C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44B3BCC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责令限期改正，可处以5千元以上1万元以下的罚款。</w:t>
            </w:r>
          </w:p>
        </w:tc>
      </w:tr>
      <w:tr w:rsidR="00446724" w14:paraId="5847C6BB" w14:textId="77777777">
        <w:trPr>
          <w:trHeight w:val="2208"/>
          <w:jc w:val="center"/>
        </w:trPr>
        <w:tc>
          <w:tcPr>
            <w:tcW w:w="535" w:type="dxa"/>
            <w:vMerge/>
            <w:tcBorders>
              <w:tl2br w:val="nil"/>
              <w:tr2bl w:val="nil"/>
            </w:tcBorders>
            <w:vAlign w:val="center"/>
          </w:tcPr>
          <w:p w14:paraId="2E87B84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7B59480"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C0EAD04"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A106D56"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33F51E3"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从重情形</w:t>
            </w:r>
          </w:p>
        </w:tc>
        <w:tc>
          <w:tcPr>
            <w:tcW w:w="2144" w:type="dxa"/>
            <w:gridSpan w:val="2"/>
            <w:tcBorders>
              <w:tl2br w:val="nil"/>
              <w:tr2bl w:val="nil"/>
            </w:tcBorders>
            <w:tcMar>
              <w:top w:w="15" w:type="dxa"/>
              <w:left w:w="15" w:type="dxa"/>
              <w:bottom w:w="15" w:type="dxa"/>
              <w:right w:w="15" w:type="dxa"/>
            </w:tcMar>
            <w:vAlign w:val="center"/>
          </w:tcPr>
          <w:p w14:paraId="6F353C8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8607A7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责令限期改正，可处以1万元以上2万元以下的罚款。</w:t>
            </w:r>
          </w:p>
        </w:tc>
      </w:tr>
      <w:tr w:rsidR="00446724" w14:paraId="7474A3E7" w14:textId="77777777">
        <w:trPr>
          <w:trHeight w:val="684"/>
          <w:jc w:val="center"/>
        </w:trPr>
        <w:tc>
          <w:tcPr>
            <w:tcW w:w="535" w:type="dxa"/>
            <w:vMerge w:val="restart"/>
            <w:tcBorders>
              <w:tl2br w:val="nil"/>
              <w:tr2bl w:val="nil"/>
            </w:tcBorders>
            <w:vAlign w:val="center"/>
          </w:tcPr>
          <w:p w14:paraId="549FCC0C"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1163D994"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紧急抢修埋设在城市道路下的管线，不按照规定补办批准手续的</w:t>
            </w:r>
          </w:p>
          <w:p w14:paraId="3E9EC7DA" w14:textId="77777777" w:rsidR="00446724" w:rsidRDefault="00446724">
            <w:pPr>
              <w:widowControl/>
              <w:spacing w:line="260" w:lineRule="exact"/>
              <w:rPr>
                <w:rFonts w:ascii="仿宋_GB2312" w:eastAsia="仿宋_GB2312" w:hAnsi="宋体" w:cs="宋体" w:hint="eastAsia"/>
                <w:color w:val="000000" w:themeColor="text1"/>
                <w:kern w:val="0"/>
                <w:szCs w:val="21"/>
              </w:rPr>
            </w:pPr>
          </w:p>
          <w:p w14:paraId="6C65BBCD"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983" w:type="dxa"/>
            <w:vMerge w:val="restart"/>
            <w:tcBorders>
              <w:tl2br w:val="nil"/>
              <w:tr2bl w:val="nil"/>
            </w:tcBorders>
            <w:vAlign w:val="center"/>
          </w:tcPr>
          <w:p w14:paraId="15E29DDD"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《城市道路管理条例》第三十四条</w:t>
            </w:r>
          </w:p>
        </w:tc>
        <w:tc>
          <w:tcPr>
            <w:tcW w:w="4120" w:type="dxa"/>
            <w:gridSpan w:val="2"/>
            <w:vMerge w:val="restart"/>
            <w:tcBorders>
              <w:tl2br w:val="nil"/>
              <w:tr2bl w:val="nil"/>
            </w:tcBorders>
            <w:vAlign w:val="center"/>
          </w:tcPr>
          <w:p w14:paraId="31CEDA76"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《城市道路管理条例》第四十二条</w:t>
            </w:r>
          </w:p>
          <w:p w14:paraId="679FBD0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76239F6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从轻情形</w:t>
            </w:r>
          </w:p>
        </w:tc>
        <w:tc>
          <w:tcPr>
            <w:tcW w:w="2144" w:type="dxa"/>
            <w:gridSpan w:val="2"/>
            <w:tcBorders>
              <w:tl2br w:val="nil"/>
              <w:tr2bl w:val="nil"/>
            </w:tcBorders>
            <w:tcMar>
              <w:top w:w="15" w:type="dxa"/>
              <w:left w:w="15" w:type="dxa"/>
              <w:bottom w:w="15" w:type="dxa"/>
              <w:right w:w="15" w:type="dxa"/>
            </w:tcMar>
            <w:vAlign w:val="center"/>
          </w:tcPr>
          <w:p w14:paraId="4FA7989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紧急抢修埋设在城市道路下的管线，不按照规定补办批准手续，超过规定时限5日以下的。</w:t>
            </w:r>
          </w:p>
        </w:tc>
        <w:tc>
          <w:tcPr>
            <w:tcW w:w="3260" w:type="dxa"/>
            <w:tcBorders>
              <w:tl2br w:val="nil"/>
              <w:tr2bl w:val="nil"/>
            </w:tcBorders>
            <w:tcMar>
              <w:top w:w="15" w:type="dxa"/>
              <w:left w:w="15" w:type="dxa"/>
              <w:bottom w:w="15" w:type="dxa"/>
              <w:right w:w="15" w:type="dxa"/>
            </w:tcMar>
            <w:vAlign w:val="center"/>
          </w:tcPr>
          <w:p w14:paraId="6B95FF6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责令限期改正，可以处以5千元以下的罚款。</w:t>
            </w:r>
          </w:p>
        </w:tc>
      </w:tr>
      <w:tr w:rsidR="00446724" w14:paraId="3D26E206" w14:textId="77777777">
        <w:trPr>
          <w:trHeight w:val="1882"/>
          <w:jc w:val="center"/>
        </w:trPr>
        <w:tc>
          <w:tcPr>
            <w:tcW w:w="535" w:type="dxa"/>
            <w:vMerge/>
            <w:tcBorders>
              <w:tl2br w:val="nil"/>
              <w:tr2bl w:val="nil"/>
            </w:tcBorders>
            <w:vAlign w:val="center"/>
          </w:tcPr>
          <w:p w14:paraId="39C0D4D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5B15887"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F9DFD85"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B13C64A"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0AAB8C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一般情形</w:t>
            </w:r>
          </w:p>
        </w:tc>
        <w:tc>
          <w:tcPr>
            <w:tcW w:w="2144" w:type="dxa"/>
            <w:gridSpan w:val="2"/>
            <w:tcBorders>
              <w:tl2br w:val="nil"/>
              <w:tr2bl w:val="nil"/>
            </w:tcBorders>
            <w:tcMar>
              <w:top w:w="15" w:type="dxa"/>
              <w:left w:w="15" w:type="dxa"/>
              <w:bottom w:w="15" w:type="dxa"/>
              <w:right w:w="15" w:type="dxa"/>
            </w:tcMar>
            <w:vAlign w:val="center"/>
          </w:tcPr>
          <w:p w14:paraId="1080B25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紧急抢修埋设在城市道路下的管线，不按照规定补办批准手续，超过规定时限5日以上10日以下的。</w:t>
            </w:r>
          </w:p>
        </w:tc>
        <w:tc>
          <w:tcPr>
            <w:tcW w:w="3260" w:type="dxa"/>
            <w:tcBorders>
              <w:tl2br w:val="nil"/>
              <w:tr2bl w:val="nil"/>
            </w:tcBorders>
            <w:tcMar>
              <w:top w:w="15" w:type="dxa"/>
              <w:left w:w="15" w:type="dxa"/>
              <w:bottom w:w="15" w:type="dxa"/>
              <w:right w:w="15" w:type="dxa"/>
            </w:tcMar>
            <w:vAlign w:val="center"/>
          </w:tcPr>
          <w:p w14:paraId="3445B47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责令限期改正，可处以5千元以上1万元以下的罚款。</w:t>
            </w:r>
          </w:p>
          <w:p w14:paraId="7128969C"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r>
      <w:tr w:rsidR="00446724" w14:paraId="15B74FCF" w14:textId="77777777">
        <w:trPr>
          <w:trHeight w:val="1615"/>
          <w:jc w:val="center"/>
        </w:trPr>
        <w:tc>
          <w:tcPr>
            <w:tcW w:w="535" w:type="dxa"/>
            <w:vMerge/>
            <w:tcBorders>
              <w:tl2br w:val="nil"/>
              <w:tr2bl w:val="nil"/>
            </w:tcBorders>
            <w:vAlign w:val="center"/>
          </w:tcPr>
          <w:p w14:paraId="17B9C3B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4C952A07"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117A2863"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166C0947"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9AC9BD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从重情形</w:t>
            </w:r>
          </w:p>
        </w:tc>
        <w:tc>
          <w:tcPr>
            <w:tcW w:w="2144" w:type="dxa"/>
            <w:gridSpan w:val="2"/>
            <w:tcBorders>
              <w:tl2br w:val="nil"/>
              <w:tr2bl w:val="nil"/>
            </w:tcBorders>
            <w:tcMar>
              <w:top w:w="15" w:type="dxa"/>
              <w:left w:w="15" w:type="dxa"/>
              <w:bottom w:w="15" w:type="dxa"/>
              <w:right w:w="15" w:type="dxa"/>
            </w:tcMar>
            <w:vAlign w:val="center"/>
          </w:tcPr>
          <w:p w14:paraId="7DE2958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（1）紧急抢修埋设在城市道路下的管线，不按照规定补办批准手续，超过规定时限10日以上的；（2）造成严重危害后果的。</w:t>
            </w:r>
          </w:p>
        </w:tc>
        <w:tc>
          <w:tcPr>
            <w:tcW w:w="3260" w:type="dxa"/>
            <w:tcBorders>
              <w:tl2br w:val="nil"/>
              <w:tr2bl w:val="nil"/>
            </w:tcBorders>
            <w:tcMar>
              <w:top w:w="15" w:type="dxa"/>
              <w:left w:w="15" w:type="dxa"/>
              <w:bottom w:w="15" w:type="dxa"/>
              <w:right w:w="15" w:type="dxa"/>
            </w:tcMar>
            <w:vAlign w:val="center"/>
          </w:tcPr>
          <w:p w14:paraId="788EB4B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责令限期改正，可处以1万元以上2万元以下的罚款。</w:t>
            </w:r>
          </w:p>
        </w:tc>
      </w:tr>
      <w:tr w:rsidR="00446724" w14:paraId="0A233638" w14:textId="77777777">
        <w:trPr>
          <w:trHeight w:val="1909"/>
          <w:jc w:val="center"/>
        </w:trPr>
        <w:tc>
          <w:tcPr>
            <w:tcW w:w="535" w:type="dxa"/>
            <w:vMerge w:val="restart"/>
            <w:tcBorders>
              <w:tl2br w:val="nil"/>
              <w:tr2bl w:val="nil"/>
            </w:tcBorders>
            <w:vAlign w:val="center"/>
          </w:tcPr>
          <w:p w14:paraId="347D79C3"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kern w:val="0"/>
                <w:szCs w:val="21"/>
              </w:rPr>
            </w:pPr>
          </w:p>
        </w:tc>
        <w:tc>
          <w:tcPr>
            <w:tcW w:w="1684" w:type="dxa"/>
            <w:vMerge w:val="restart"/>
            <w:tcBorders>
              <w:tl2br w:val="nil"/>
              <w:tr2bl w:val="nil"/>
            </w:tcBorders>
            <w:vAlign w:val="center"/>
          </w:tcPr>
          <w:p w14:paraId="4CB5053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未按照批准的位置、面积、期限占用或者挖掘城市道路，或者需要移动位置、扩大面积、延长时间，未提前办理变更审批手续的</w:t>
            </w:r>
          </w:p>
        </w:tc>
        <w:tc>
          <w:tcPr>
            <w:tcW w:w="983" w:type="dxa"/>
            <w:vMerge w:val="restart"/>
            <w:tcBorders>
              <w:tl2br w:val="nil"/>
              <w:tr2bl w:val="nil"/>
            </w:tcBorders>
            <w:vAlign w:val="center"/>
          </w:tcPr>
          <w:p w14:paraId="57959426"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《城市道路管理条例》第三十六条</w:t>
            </w:r>
          </w:p>
        </w:tc>
        <w:tc>
          <w:tcPr>
            <w:tcW w:w="4120" w:type="dxa"/>
            <w:gridSpan w:val="2"/>
            <w:vMerge w:val="restart"/>
            <w:tcBorders>
              <w:tl2br w:val="nil"/>
              <w:tr2bl w:val="nil"/>
            </w:tcBorders>
            <w:vAlign w:val="center"/>
          </w:tcPr>
          <w:p w14:paraId="2061641A"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《城市道路管理条例》第四十二条</w:t>
            </w:r>
          </w:p>
          <w:p w14:paraId="5349FB4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583AD293"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从轻情形</w:t>
            </w:r>
          </w:p>
        </w:tc>
        <w:tc>
          <w:tcPr>
            <w:tcW w:w="2144" w:type="dxa"/>
            <w:gridSpan w:val="2"/>
            <w:tcBorders>
              <w:tl2br w:val="nil"/>
              <w:tr2bl w:val="nil"/>
            </w:tcBorders>
            <w:tcMar>
              <w:top w:w="15" w:type="dxa"/>
              <w:left w:w="15" w:type="dxa"/>
              <w:bottom w:w="15" w:type="dxa"/>
              <w:right w:w="15" w:type="dxa"/>
            </w:tcMar>
            <w:vAlign w:val="center"/>
          </w:tcPr>
          <w:p w14:paraId="63AD392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777632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责令限期改正，可以处以5千元以下的罚款。</w:t>
            </w:r>
          </w:p>
        </w:tc>
      </w:tr>
      <w:tr w:rsidR="00446724" w14:paraId="18D48C69" w14:textId="77777777">
        <w:trPr>
          <w:trHeight w:val="1759"/>
          <w:jc w:val="center"/>
        </w:trPr>
        <w:tc>
          <w:tcPr>
            <w:tcW w:w="535" w:type="dxa"/>
            <w:vMerge/>
            <w:tcBorders>
              <w:tl2br w:val="nil"/>
              <w:tr2bl w:val="nil"/>
            </w:tcBorders>
            <w:vAlign w:val="center"/>
          </w:tcPr>
          <w:p w14:paraId="03E3C98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54B708F2"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0CDF2201"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67283E07"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DE07F31"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一般情形</w:t>
            </w:r>
          </w:p>
        </w:tc>
        <w:tc>
          <w:tcPr>
            <w:tcW w:w="2144" w:type="dxa"/>
            <w:gridSpan w:val="2"/>
            <w:tcBorders>
              <w:tl2br w:val="nil"/>
              <w:tr2bl w:val="nil"/>
            </w:tcBorders>
            <w:tcMar>
              <w:top w:w="15" w:type="dxa"/>
              <w:left w:w="15" w:type="dxa"/>
              <w:bottom w:w="15" w:type="dxa"/>
              <w:right w:w="15" w:type="dxa"/>
            </w:tcMar>
            <w:vAlign w:val="center"/>
          </w:tcPr>
          <w:p w14:paraId="787C3CC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5135D26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责令限期改正，可处以5千元以上1万元以下的罚款。</w:t>
            </w:r>
          </w:p>
        </w:tc>
      </w:tr>
      <w:tr w:rsidR="00446724" w14:paraId="1AE32E19" w14:textId="77777777">
        <w:trPr>
          <w:trHeight w:val="1262"/>
          <w:jc w:val="center"/>
        </w:trPr>
        <w:tc>
          <w:tcPr>
            <w:tcW w:w="535" w:type="dxa"/>
            <w:vMerge/>
            <w:tcBorders>
              <w:tl2br w:val="nil"/>
              <w:tr2bl w:val="nil"/>
            </w:tcBorders>
            <w:vAlign w:val="center"/>
          </w:tcPr>
          <w:p w14:paraId="2D1B625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0E97DD40"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730FA495"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3A29DB25"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2C8ED6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从重情形</w:t>
            </w:r>
          </w:p>
        </w:tc>
        <w:tc>
          <w:tcPr>
            <w:tcW w:w="2144" w:type="dxa"/>
            <w:gridSpan w:val="2"/>
            <w:tcBorders>
              <w:tl2br w:val="nil"/>
              <w:tr2bl w:val="nil"/>
            </w:tcBorders>
            <w:tcMar>
              <w:top w:w="15" w:type="dxa"/>
              <w:left w:w="15" w:type="dxa"/>
              <w:bottom w:w="15" w:type="dxa"/>
              <w:right w:w="15" w:type="dxa"/>
            </w:tcMar>
            <w:vAlign w:val="center"/>
          </w:tcPr>
          <w:p w14:paraId="2147CBB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（1）未按照批准的位置、面积、期限占用或者挖掘的城市道路</w:t>
            </w:r>
            <w:r>
              <w:rPr>
                <w:rFonts w:ascii="仿宋_GB2312" w:eastAsia="仿宋_GB2312" w:hAnsi="宋体" w:cs="宋体" w:hint="eastAsia"/>
                <w:color w:val="000000" w:themeColor="text1"/>
                <w:kern w:val="0"/>
                <w:szCs w:val="21"/>
              </w:rPr>
              <w:t>位于主干道、重点路段的；（2）造成严重危害后果的。</w:t>
            </w:r>
          </w:p>
        </w:tc>
        <w:tc>
          <w:tcPr>
            <w:tcW w:w="3260" w:type="dxa"/>
            <w:tcBorders>
              <w:tl2br w:val="nil"/>
              <w:tr2bl w:val="nil"/>
            </w:tcBorders>
            <w:tcMar>
              <w:top w:w="15" w:type="dxa"/>
              <w:left w:w="15" w:type="dxa"/>
              <w:bottom w:w="15" w:type="dxa"/>
              <w:right w:w="15" w:type="dxa"/>
            </w:tcMar>
            <w:vAlign w:val="center"/>
          </w:tcPr>
          <w:p w14:paraId="5A5F739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责令限期改正，可处以1万元以上2万元以下的罚款。</w:t>
            </w:r>
          </w:p>
        </w:tc>
      </w:tr>
      <w:tr w:rsidR="00446724" w14:paraId="4D9BF861" w14:textId="77777777">
        <w:trPr>
          <w:trHeight w:val="90"/>
          <w:jc w:val="center"/>
        </w:trPr>
        <w:tc>
          <w:tcPr>
            <w:tcW w:w="535" w:type="dxa"/>
            <w:vMerge w:val="restart"/>
            <w:tcBorders>
              <w:tl2br w:val="nil"/>
              <w:tr2bl w:val="nil"/>
            </w:tcBorders>
            <w:tcMar>
              <w:top w:w="15" w:type="dxa"/>
              <w:left w:w="15" w:type="dxa"/>
              <w:bottom w:w="15" w:type="dxa"/>
              <w:right w:w="15" w:type="dxa"/>
            </w:tcMar>
            <w:vAlign w:val="center"/>
          </w:tcPr>
          <w:p w14:paraId="186C2351"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079390A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未取得燃气经营许可证从事燃气经营活动的</w:t>
            </w:r>
          </w:p>
        </w:tc>
        <w:tc>
          <w:tcPr>
            <w:tcW w:w="983" w:type="dxa"/>
            <w:vMerge w:val="restart"/>
            <w:tcBorders>
              <w:tl2br w:val="nil"/>
              <w:tr2bl w:val="nil"/>
            </w:tcBorders>
            <w:tcMar>
              <w:top w:w="15" w:type="dxa"/>
              <w:left w:w="15" w:type="dxa"/>
              <w:bottom w:w="15" w:type="dxa"/>
              <w:right w:w="15" w:type="dxa"/>
            </w:tcMar>
            <w:vAlign w:val="center"/>
          </w:tcPr>
          <w:p w14:paraId="432203CE"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《城镇燃气管理条例》第十五条</w:t>
            </w:r>
          </w:p>
        </w:tc>
        <w:tc>
          <w:tcPr>
            <w:tcW w:w="4120" w:type="dxa"/>
            <w:gridSpan w:val="2"/>
            <w:vMerge w:val="restart"/>
            <w:tcBorders>
              <w:tl2br w:val="nil"/>
              <w:tr2bl w:val="nil"/>
            </w:tcBorders>
            <w:tcMar>
              <w:top w:w="15" w:type="dxa"/>
              <w:left w:w="15" w:type="dxa"/>
              <w:bottom w:w="15" w:type="dxa"/>
              <w:right w:w="15" w:type="dxa"/>
            </w:tcMar>
            <w:vAlign w:val="center"/>
          </w:tcPr>
          <w:p w14:paraId="0AF8D034"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《城镇燃气管理条例》第四十五条第一款</w:t>
            </w:r>
          </w:p>
          <w:p w14:paraId="0658109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违反本条例规定，未取得燃气经营许可证从事燃气经营活动的，由燃气管理部门责令停止违法行为，处5万元以上50万元以下罚款；有违法所得的，没收违法所得；构成犯罪的，依法追究刑事责任。</w:t>
            </w:r>
          </w:p>
        </w:tc>
        <w:tc>
          <w:tcPr>
            <w:tcW w:w="1134" w:type="dxa"/>
            <w:tcBorders>
              <w:tl2br w:val="nil"/>
              <w:tr2bl w:val="nil"/>
            </w:tcBorders>
            <w:tcMar>
              <w:top w:w="15" w:type="dxa"/>
              <w:left w:w="15" w:type="dxa"/>
              <w:bottom w:w="15" w:type="dxa"/>
              <w:right w:w="15" w:type="dxa"/>
            </w:tcMar>
            <w:vAlign w:val="center"/>
          </w:tcPr>
          <w:p w14:paraId="7B8239F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DF5A36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38A599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责令停止违法行为，处5万元以上10万元以下罚款；有违法所得的，没收违法所得。</w:t>
            </w:r>
          </w:p>
        </w:tc>
      </w:tr>
      <w:tr w:rsidR="00446724" w14:paraId="2433FF98" w14:textId="77777777">
        <w:trPr>
          <w:trHeight w:val="758"/>
          <w:jc w:val="center"/>
        </w:trPr>
        <w:tc>
          <w:tcPr>
            <w:tcW w:w="535" w:type="dxa"/>
            <w:vMerge/>
            <w:tcBorders>
              <w:tl2br w:val="nil"/>
              <w:tr2bl w:val="nil"/>
            </w:tcBorders>
            <w:vAlign w:val="center"/>
          </w:tcPr>
          <w:p w14:paraId="73948B1C"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4A9A444"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B0F782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B824E6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105DEFF"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948848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5E0FEE4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责令停止违法行为，处10万元以上30万元以下罚款；有违法所得的，没收违法所得。</w:t>
            </w:r>
          </w:p>
        </w:tc>
      </w:tr>
      <w:tr w:rsidR="00446724" w14:paraId="3C5309DB" w14:textId="77777777">
        <w:trPr>
          <w:trHeight w:val="90"/>
          <w:jc w:val="center"/>
        </w:trPr>
        <w:tc>
          <w:tcPr>
            <w:tcW w:w="535" w:type="dxa"/>
            <w:vMerge/>
            <w:tcBorders>
              <w:tl2br w:val="nil"/>
              <w:tr2bl w:val="nil"/>
            </w:tcBorders>
            <w:vAlign w:val="center"/>
          </w:tcPr>
          <w:p w14:paraId="79E124BC"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D4B3B2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A2A295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E815324"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25F3FB4"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B1BBBF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2081D2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责令停止违法行为，处30万元以上50万元以下罚款；有违法所得的，没收违法所得。</w:t>
            </w:r>
          </w:p>
        </w:tc>
      </w:tr>
      <w:tr w:rsidR="00446724" w14:paraId="5F9A47B9" w14:textId="77777777">
        <w:trPr>
          <w:trHeight w:val="791"/>
          <w:jc w:val="center"/>
        </w:trPr>
        <w:tc>
          <w:tcPr>
            <w:tcW w:w="535" w:type="dxa"/>
            <w:vMerge w:val="restart"/>
            <w:tcBorders>
              <w:tl2br w:val="nil"/>
              <w:tr2bl w:val="nil"/>
            </w:tcBorders>
            <w:vAlign w:val="center"/>
          </w:tcPr>
          <w:p w14:paraId="58ADE24F"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21CFE30B"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经营瓶装燃气未取得燃气经营许可证的</w:t>
            </w:r>
          </w:p>
        </w:tc>
        <w:tc>
          <w:tcPr>
            <w:tcW w:w="983" w:type="dxa"/>
            <w:vMerge w:val="restart"/>
            <w:tcBorders>
              <w:tl2br w:val="nil"/>
              <w:tr2bl w:val="nil"/>
            </w:tcBorders>
            <w:vAlign w:val="center"/>
          </w:tcPr>
          <w:p w14:paraId="3F45D784" w14:textId="77777777" w:rsidR="00446724" w:rsidRDefault="00446724">
            <w:pPr>
              <w:widowControl/>
              <w:spacing w:line="260" w:lineRule="exact"/>
              <w:rPr>
                <w:rFonts w:ascii="仿宋_GB2312" w:eastAsia="仿宋_GB2312" w:hAnsi="宋体" w:cs="宋体" w:hint="eastAsia"/>
                <w:color w:val="000000" w:themeColor="text1"/>
                <w:kern w:val="0"/>
                <w:szCs w:val="21"/>
              </w:rPr>
            </w:pPr>
          </w:p>
          <w:p w14:paraId="7569B778"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《安徽省城镇燃气管理条例》第二十二条第二款</w:t>
            </w:r>
          </w:p>
        </w:tc>
        <w:tc>
          <w:tcPr>
            <w:tcW w:w="4120" w:type="dxa"/>
            <w:gridSpan w:val="2"/>
            <w:vMerge w:val="restart"/>
            <w:tcBorders>
              <w:tl2br w:val="nil"/>
              <w:tr2bl w:val="nil"/>
            </w:tcBorders>
            <w:vAlign w:val="center"/>
          </w:tcPr>
          <w:p w14:paraId="73B07299" w14:textId="77777777" w:rsidR="00446724" w:rsidRDefault="00446724">
            <w:pPr>
              <w:widowControl/>
              <w:spacing w:line="260" w:lineRule="exact"/>
              <w:rPr>
                <w:rFonts w:ascii="仿宋_GB2312" w:eastAsia="仿宋_GB2312" w:hAnsi="宋体" w:cs="宋体" w:hint="eastAsia"/>
                <w:color w:val="000000" w:themeColor="text1"/>
                <w:kern w:val="0"/>
                <w:szCs w:val="21"/>
              </w:rPr>
            </w:pPr>
          </w:p>
          <w:p w14:paraId="53294919"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《安徽省城镇燃气管理条例》第五十条</w:t>
            </w:r>
          </w:p>
          <w:p w14:paraId="71E6251D" w14:textId="77777777" w:rsidR="00446724" w:rsidRDefault="00000000">
            <w:pPr>
              <w:widowControl/>
              <w:spacing w:line="260" w:lineRule="exact"/>
              <w:ind w:firstLineChars="150" w:firstLine="315"/>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违反本条例第二十二条第二款规定，经营瓶装燃气未取得燃气经营许可证的，由县级以上人民政府城市管理部门责令停止违法行为，处十万元以上五十万元以下罚款；有违法所得的，没收违法所得。</w:t>
            </w:r>
          </w:p>
        </w:tc>
        <w:tc>
          <w:tcPr>
            <w:tcW w:w="1134" w:type="dxa"/>
            <w:tcBorders>
              <w:tl2br w:val="nil"/>
              <w:tr2bl w:val="nil"/>
            </w:tcBorders>
            <w:tcMar>
              <w:top w:w="15" w:type="dxa"/>
              <w:left w:w="15" w:type="dxa"/>
              <w:bottom w:w="15" w:type="dxa"/>
              <w:right w:w="15" w:type="dxa"/>
            </w:tcMar>
            <w:vAlign w:val="center"/>
          </w:tcPr>
          <w:p w14:paraId="252AABF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114FCD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D34046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责令停止违法行为，处10万元以上20万元以下罚款；有违法所得的，没收违法所得。</w:t>
            </w:r>
          </w:p>
        </w:tc>
      </w:tr>
      <w:tr w:rsidR="00446724" w14:paraId="6DF75551" w14:textId="77777777">
        <w:trPr>
          <w:trHeight w:val="777"/>
          <w:jc w:val="center"/>
        </w:trPr>
        <w:tc>
          <w:tcPr>
            <w:tcW w:w="535" w:type="dxa"/>
            <w:vMerge/>
            <w:tcBorders>
              <w:tl2br w:val="nil"/>
              <w:tr2bl w:val="nil"/>
            </w:tcBorders>
            <w:vAlign w:val="center"/>
          </w:tcPr>
          <w:p w14:paraId="3CBE6FA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0CE45A3"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452749A"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A50117C"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CBB9E3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4B1412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2F1C5BB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责令停止违法行为，处20万元以上35万元以下罚款；有违法所得的，没收违法所得。</w:t>
            </w:r>
          </w:p>
        </w:tc>
      </w:tr>
      <w:tr w:rsidR="00446724" w14:paraId="54401D4D" w14:textId="77777777">
        <w:trPr>
          <w:trHeight w:val="259"/>
          <w:jc w:val="center"/>
        </w:trPr>
        <w:tc>
          <w:tcPr>
            <w:tcW w:w="535" w:type="dxa"/>
            <w:vMerge/>
            <w:tcBorders>
              <w:tl2br w:val="nil"/>
              <w:tr2bl w:val="nil"/>
            </w:tcBorders>
            <w:vAlign w:val="center"/>
          </w:tcPr>
          <w:p w14:paraId="4490FC7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09321469"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6145B5F1"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4A61C86D"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452CA54"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728ABF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E5B00F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责令停止违法行为，处35万元以上50万元以下罚款；有违法所得的，没收违法所得。</w:t>
            </w:r>
          </w:p>
        </w:tc>
      </w:tr>
      <w:tr w:rsidR="00446724" w14:paraId="0B4212F5" w14:textId="77777777">
        <w:trPr>
          <w:trHeight w:val="924"/>
          <w:jc w:val="center"/>
        </w:trPr>
        <w:tc>
          <w:tcPr>
            <w:tcW w:w="535" w:type="dxa"/>
            <w:vMerge w:val="restart"/>
            <w:tcBorders>
              <w:tl2br w:val="nil"/>
              <w:tr2bl w:val="nil"/>
            </w:tcBorders>
            <w:tcMar>
              <w:top w:w="15" w:type="dxa"/>
              <w:left w:w="15" w:type="dxa"/>
              <w:bottom w:w="15" w:type="dxa"/>
              <w:right w:w="15" w:type="dxa"/>
            </w:tcMar>
            <w:vAlign w:val="center"/>
          </w:tcPr>
          <w:p w14:paraId="3AB10790"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347BEB1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燃气经营者不按照燃气经营许可证的规定从事燃气经营活动的</w:t>
            </w:r>
          </w:p>
        </w:tc>
        <w:tc>
          <w:tcPr>
            <w:tcW w:w="983" w:type="dxa"/>
            <w:vMerge w:val="restart"/>
            <w:tcBorders>
              <w:tl2br w:val="nil"/>
              <w:tr2bl w:val="nil"/>
            </w:tcBorders>
            <w:tcMar>
              <w:top w:w="15" w:type="dxa"/>
              <w:left w:w="15" w:type="dxa"/>
              <w:bottom w:w="15" w:type="dxa"/>
              <w:right w:w="15" w:type="dxa"/>
            </w:tcMar>
            <w:vAlign w:val="center"/>
          </w:tcPr>
          <w:p w14:paraId="10F5B728"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《城镇燃气管理条例》第四十五条第二款</w:t>
            </w:r>
          </w:p>
        </w:tc>
        <w:tc>
          <w:tcPr>
            <w:tcW w:w="4120" w:type="dxa"/>
            <w:gridSpan w:val="2"/>
            <w:vMerge w:val="restart"/>
            <w:tcBorders>
              <w:tl2br w:val="nil"/>
              <w:tr2bl w:val="nil"/>
            </w:tcBorders>
            <w:tcMar>
              <w:top w:w="15" w:type="dxa"/>
              <w:left w:w="15" w:type="dxa"/>
              <w:bottom w:w="15" w:type="dxa"/>
              <w:right w:w="15" w:type="dxa"/>
            </w:tcMar>
            <w:vAlign w:val="center"/>
          </w:tcPr>
          <w:p w14:paraId="3D80340D"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《城镇燃气管理条例》第四十五条第二款</w:t>
            </w:r>
          </w:p>
          <w:p w14:paraId="7A59AB3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1134" w:type="dxa"/>
            <w:tcBorders>
              <w:tl2br w:val="nil"/>
              <w:tr2bl w:val="nil"/>
            </w:tcBorders>
            <w:tcMar>
              <w:top w:w="15" w:type="dxa"/>
              <w:left w:w="15" w:type="dxa"/>
              <w:bottom w:w="15" w:type="dxa"/>
              <w:right w:w="15" w:type="dxa"/>
            </w:tcMar>
            <w:vAlign w:val="center"/>
          </w:tcPr>
          <w:p w14:paraId="5D0B3F2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3831FC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866CFE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责令限期改正，处3万元以上10万元以下罚款；有违法所得的，没收违法所得。</w:t>
            </w:r>
          </w:p>
        </w:tc>
      </w:tr>
      <w:tr w:rsidR="00446724" w14:paraId="456BED7D" w14:textId="77777777">
        <w:trPr>
          <w:trHeight w:val="768"/>
          <w:jc w:val="center"/>
        </w:trPr>
        <w:tc>
          <w:tcPr>
            <w:tcW w:w="535" w:type="dxa"/>
            <w:vMerge/>
            <w:tcBorders>
              <w:tl2br w:val="nil"/>
              <w:tr2bl w:val="nil"/>
            </w:tcBorders>
            <w:vAlign w:val="center"/>
          </w:tcPr>
          <w:p w14:paraId="00DDEC2B"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CB9D2B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FD5669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8CD5EF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9C0CE6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4B9E58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3AA7762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责令限期改正，处10万元以上15万元以下罚款；有违法所得的，没收违法所得。</w:t>
            </w:r>
          </w:p>
        </w:tc>
      </w:tr>
      <w:tr w:rsidR="00446724" w14:paraId="146E0632" w14:textId="77777777">
        <w:trPr>
          <w:trHeight w:val="367"/>
          <w:jc w:val="center"/>
        </w:trPr>
        <w:tc>
          <w:tcPr>
            <w:tcW w:w="535" w:type="dxa"/>
            <w:vMerge/>
            <w:tcBorders>
              <w:tl2br w:val="nil"/>
              <w:tr2bl w:val="nil"/>
            </w:tcBorders>
            <w:vAlign w:val="center"/>
          </w:tcPr>
          <w:p w14:paraId="5882A6E8"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749EB9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9E013D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465EEFC"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58DDEC9"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EA8A96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7787D5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责令限期改正，处15万元以上20万元以下罚款；有违法所得的，没收违法所得；吊销燃气经营许可证。</w:t>
            </w:r>
          </w:p>
        </w:tc>
      </w:tr>
      <w:tr w:rsidR="00446724" w14:paraId="5C68AA3E" w14:textId="77777777">
        <w:trPr>
          <w:trHeight w:val="2872"/>
          <w:jc w:val="center"/>
        </w:trPr>
        <w:tc>
          <w:tcPr>
            <w:tcW w:w="535" w:type="dxa"/>
            <w:vMerge w:val="restart"/>
            <w:tcBorders>
              <w:tl2br w:val="nil"/>
              <w:tr2bl w:val="nil"/>
            </w:tcBorders>
            <w:tcMar>
              <w:top w:w="15" w:type="dxa"/>
              <w:left w:w="15" w:type="dxa"/>
              <w:bottom w:w="15" w:type="dxa"/>
              <w:right w:w="15" w:type="dxa"/>
            </w:tcMar>
            <w:vAlign w:val="center"/>
          </w:tcPr>
          <w:p w14:paraId="5BF0627C"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2FFF235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拒绝向市政燃气管网覆盖范围内符合用气条件的单位或者个人供气的</w:t>
            </w:r>
          </w:p>
        </w:tc>
        <w:tc>
          <w:tcPr>
            <w:tcW w:w="983" w:type="dxa"/>
            <w:vMerge w:val="restart"/>
            <w:tcBorders>
              <w:tl2br w:val="nil"/>
              <w:tr2bl w:val="nil"/>
            </w:tcBorders>
            <w:tcMar>
              <w:top w:w="15" w:type="dxa"/>
              <w:left w:w="15" w:type="dxa"/>
              <w:bottom w:w="15" w:type="dxa"/>
              <w:right w:w="15" w:type="dxa"/>
            </w:tcMar>
            <w:vAlign w:val="center"/>
          </w:tcPr>
          <w:p w14:paraId="69FB707B"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《城镇燃气管理条例》第十八条第一项；《安徽省城镇燃气管理条例》第三十条第一项</w:t>
            </w:r>
          </w:p>
        </w:tc>
        <w:tc>
          <w:tcPr>
            <w:tcW w:w="4120" w:type="dxa"/>
            <w:gridSpan w:val="2"/>
            <w:vMerge w:val="restart"/>
            <w:tcBorders>
              <w:tl2br w:val="nil"/>
              <w:tr2bl w:val="nil"/>
            </w:tcBorders>
            <w:tcMar>
              <w:top w:w="15" w:type="dxa"/>
              <w:left w:w="15" w:type="dxa"/>
              <w:bottom w:w="15" w:type="dxa"/>
              <w:right w:w="15" w:type="dxa"/>
            </w:tcMar>
            <w:vAlign w:val="center"/>
          </w:tcPr>
          <w:p w14:paraId="6E172182"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《城镇燃气管理条例》</w:t>
            </w:r>
            <w:bookmarkStart w:id="14" w:name="46"/>
            <w:r>
              <w:rPr>
                <w:rFonts w:ascii="仿宋_GB2312" w:eastAsia="仿宋_GB2312" w:hAnsi="宋体" w:cs="宋体" w:hint="eastAsia"/>
                <w:color w:val="000000" w:themeColor="text1"/>
                <w:kern w:val="0"/>
                <w:szCs w:val="21"/>
              </w:rPr>
              <w:t>第四十六条</w:t>
            </w:r>
            <w:bookmarkEnd w:id="14"/>
            <w:r>
              <w:rPr>
                <w:rFonts w:ascii="仿宋_GB2312" w:eastAsia="仿宋_GB2312" w:hAnsi="宋体" w:cs="宋体" w:hint="eastAsia"/>
                <w:color w:val="000000" w:themeColor="text1"/>
                <w:kern w:val="0"/>
                <w:szCs w:val="21"/>
              </w:rPr>
              <w:t>第一项</w:t>
            </w:r>
          </w:p>
          <w:p w14:paraId="086D579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65C6DE5A" w14:textId="77777777" w:rsidR="00446724" w:rsidRDefault="00000000">
            <w:pPr>
              <w:pStyle w:val="a6"/>
              <w:spacing w:before="0" w:beforeAutospacing="0" w:after="0" w:afterAutospacing="0" w:line="260" w:lineRule="exact"/>
              <w:jc w:val="both"/>
              <w:rPr>
                <w:rFonts w:ascii="仿宋_GB2312" w:eastAsia="仿宋_GB2312" w:hint="eastAsia"/>
                <w:color w:val="000000" w:themeColor="text1"/>
                <w:sz w:val="21"/>
                <w:szCs w:val="21"/>
              </w:rPr>
            </w:pPr>
            <w:r>
              <w:rPr>
                <w:rFonts w:ascii="仿宋_GB2312" w:eastAsia="仿宋_GB2312" w:hint="eastAsia"/>
                <w:color w:val="000000" w:themeColor="text1"/>
                <w:sz w:val="21"/>
                <w:szCs w:val="21"/>
              </w:rPr>
              <w:t>《安徽省城镇燃气管理条例》第五十一条第一款第一项</w:t>
            </w:r>
          </w:p>
          <w:p w14:paraId="194D0501" w14:textId="77777777" w:rsidR="00446724" w:rsidRDefault="00000000">
            <w:pPr>
              <w:pStyle w:val="a6"/>
              <w:spacing w:before="0" w:beforeAutospacing="0" w:after="0" w:afterAutospacing="0" w:line="260" w:lineRule="exact"/>
              <w:ind w:firstLineChars="100" w:firstLine="210"/>
              <w:jc w:val="both"/>
              <w:rPr>
                <w:rFonts w:ascii="仿宋_GB2312" w:eastAsia="仿宋_GB2312" w:hint="eastAsia"/>
                <w:color w:val="000000" w:themeColor="text1"/>
                <w:sz w:val="21"/>
                <w:szCs w:val="21"/>
              </w:rPr>
            </w:pPr>
            <w:r>
              <w:rPr>
                <w:rFonts w:ascii="仿宋_GB2312" w:eastAsia="仿宋_GB2312" w:hint="eastAsia"/>
                <w:color w:val="000000" w:themeColor="text1"/>
                <w:sz w:val="21"/>
                <w:szCs w:val="21"/>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3AC5B6D4"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E03B71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F93992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责令限期改正，处2万元以上4万元以下罚款；有违法所得的，没收违法所得。</w:t>
            </w:r>
          </w:p>
        </w:tc>
      </w:tr>
      <w:tr w:rsidR="00446724" w14:paraId="3B4C463B" w14:textId="77777777">
        <w:trPr>
          <w:trHeight w:val="2792"/>
          <w:jc w:val="center"/>
        </w:trPr>
        <w:tc>
          <w:tcPr>
            <w:tcW w:w="535" w:type="dxa"/>
            <w:vMerge/>
            <w:tcBorders>
              <w:tl2br w:val="nil"/>
              <w:tr2bl w:val="nil"/>
            </w:tcBorders>
            <w:vAlign w:val="center"/>
          </w:tcPr>
          <w:p w14:paraId="3657E444"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4DCD314"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69A7FF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02B9DB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44F3D4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EEF33C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39A2F2E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责令限期改正，处4万元以上7万元以下罚款；有违法所得的，没收违法所得。</w:t>
            </w:r>
          </w:p>
        </w:tc>
      </w:tr>
      <w:tr w:rsidR="00446724" w14:paraId="182AE966" w14:textId="77777777">
        <w:trPr>
          <w:trHeight w:val="232"/>
          <w:jc w:val="center"/>
        </w:trPr>
        <w:tc>
          <w:tcPr>
            <w:tcW w:w="535" w:type="dxa"/>
            <w:vMerge/>
            <w:tcBorders>
              <w:tl2br w:val="nil"/>
              <w:tr2bl w:val="nil"/>
            </w:tcBorders>
            <w:vAlign w:val="center"/>
          </w:tcPr>
          <w:p w14:paraId="782F0A84"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FB355E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DF4353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CA99FA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25F618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02D3C0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263C28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责令限期改正，处7万元以上10万元以下罚款；有违法所得的，没收违法所得；吊销燃气经营许可证。</w:t>
            </w:r>
          </w:p>
        </w:tc>
      </w:tr>
      <w:tr w:rsidR="00446724" w14:paraId="130C976F" w14:textId="77777777">
        <w:trPr>
          <w:trHeight w:val="2028"/>
          <w:jc w:val="center"/>
        </w:trPr>
        <w:tc>
          <w:tcPr>
            <w:tcW w:w="535" w:type="dxa"/>
            <w:vMerge w:val="restart"/>
            <w:tcBorders>
              <w:tl2br w:val="nil"/>
              <w:tr2bl w:val="nil"/>
            </w:tcBorders>
            <w:vAlign w:val="center"/>
          </w:tcPr>
          <w:p w14:paraId="4148A98C"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1B9D423E"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倒卖、抵押、出租、出借、转让、涂改燃气经营许可证的</w:t>
            </w:r>
          </w:p>
        </w:tc>
        <w:tc>
          <w:tcPr>
            <w:tcW w:w="983" w:type="dxa"/>
            <w:vMerge w:val="restart"/>
            <w:tcBorders>
              <w:tl2br w:val="nil"/>
              <w:tr2bl w:val="nil"/>
            </w:tcBorders>
            <w:vAlign w:val="center"/>
          </w:tcPr>
          <w:p w14:paraId="7B030AF4"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《城镇燃气管理条例》第十八条第二项；《安徽省城镇燃气管理条例》第三十条第二项</w:t>
            </w:r>
          </w:p>
        </w:tc>
        <w:tc>
          <w:tcPr>
            <w:tcW w:w="4120" w:type="dxa"/>
            <w:gridSpan w:val="2"/>
            <w:vMerge w:val="restart"/>
            <w:tcBorders>
              <w:tl2br w:val="nil"/>
              <w:tr2bl w:val="nil"/>
            </w:tcBorders>
            <w:vAlign w:val="center"/>
          </w:tcPr>
          <w:p w14:paraId="3EC828F4"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《城镇燃气管理条例》第四十六条第二项</w:t>
            </w:r>
          </w:p>
          <w:p w14:paraId="1FD7EB4A" w14:textId="77777777" w:rsidR="00446724" w:rsidRDefault="00000000">
            <w:pPr>
              <w:pStyle w:val="a6"/>
              <w:spacing w:before="0" w:beforeAutospacing="0" w:after="0" w:afterAutospacing="0" w:line="260" w:lineRule="exact"/>
              <w:ind w:firstLineChars="100" w:firstLine="210"/>
              <w:jc w:val="both"/>
              <w:rPr>
                <w:rFonts w:ascii="仿宋_GB2312" w:eastAsia="仿宋_GB2312" w:hint="eastAsia"/>
                <w:color w:val="000000" w:themeColor="text1"/>
                <w:sz w:val="21"/>
                <w:szCs w:val="21"/>
              </w:rPr>
            </w:pPr>
            <w:r>
              <w:rPr>
                <w:rFonts w:ascii="仿宋_GB2312" w:eastAsia="仿宋_GB2312" w:hint="eastAsia"/>
                <w:color w:val="000000" w:themeColor="text1"/>
                <w:sz w:val="21"/>
                <w:szCs w:val="21"/>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396A36C5" w14:textId="77777777" w:rsidR="00446724" w:rsidRDefault="00000000">
            <w:pPr>
              <w:pStyle w:val="a6"/>
              <w:spacing w:before="0" w:beforeAutospacing="0" w:after="0" w:afterAutospacing="0" w:line="260" w:lineRule="exact"/>
              <w:jc w:val="both"/>
              <w:rPr>
                <w:rFonts w:ascii="仿宋_GB2312" w:eastAsia="仿宋_GB2312" w:hint="eastAsia"/>
                <w:color w:val="000000" w:themeColor="text1"/>
                <w:sz w:val="21"/>
                <w:szCs w:val="21"/>
              </w:rPr>
            </w:pPr>
            <w:r>
              <w:rPr>
                <w:rFonts w:ascii="仿宋_GB2312" w:eastAsia="仿宋_GB2312" w:hint="eastAsia"/>
                <w:color w:val="000000" w:themeColor="text1"/>
                <w:sz w:val="21"/>
                <w:szCs w:val="21"/>
              </w:rPr>
              <w:t>《安徽省城镇燃气管理条例》第五十一条第一款第二项</w:t>
            </w:r>
          </w:p>
          <w:p w14:paraId="3AC408F2"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0D97FC8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ABFFEB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29AADD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责令限期改正，处2万元以上4万元以下罚款；有违法所得的，没收违法所得。</w:t>
            </w:r>
          </w:p>
        </w:tc>
      </w:tr>
      <w:tr w:rsidR="00446724" w14:paraId="0642193A" w14:textId="77777777">
        <w:trPr>
          <w:trHeight w:val="1962"/>
          <w:jc w:val="center"/>
        </w:trPr>
        <w:tc>
          <w:tcPr>
            <w:tcW w:w="535" w:type="dxa"/>
            <w:vMerge/>
            <w:tcBorders>
              <w:tl2br w:val="nil"/>
              <w:tr2bl w:val="nil"/>
            </w:tcBorders>
            <w:vAlign w:val="center"/>
          </w:tcPr>
          <w:p w14:paraId="651A2DE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85EDF30"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AA51519"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A271FB3"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9F7D1A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3337D7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4960163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责令限期改正，处4万元以上7万元以下罚款；有违法所得的，没收违法所得。</w:t>
            </w:r>
          </w:p>
        </w:tc>
      </w:tr>
      <w:tr w:rsidR="00446724" w14:paraId="50F20451" w14:textId="77777777">
        <w:trPr>
          <w:trHeight w:val="818"/>
          <w:jc w:val="center"/>
        </w:trPr>
        <w:tc>
          <w:tcPr>
            <w:tcW w:w="535" w:type="dxa"/>
            <w:vMerge/>
            <w:tcBorders>
              <w:tl2br w:val="nil"/>
              <w:tr2bl w:val="nil"/>
            </w:tcBorders>
            <w:vAlign w:val="center"/>
          </w:tcPr>
          <w:p w14:paraId="30CE6B3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79F4BA3B"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3C9956AE"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619F24C1"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151EE4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F2E344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A97E9D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责令限期改正，处7万元以上10万元以下罚款；有违法所得的，没收违法所得；吊销燃气经营许可证。</w:t>
            </w:r>
          </w:p>
        </w:tc>
      </w:tr>
      <w:tr w:rsidR="00446724" w14:paraId="77480BF5" w14:textId="77777777">
        <w:trPr>
          <w:trHeight w:val="3640"/>
          <w:jc w:val="center"/>
        </w:trPr>
        <w:tc>
          <w:tcPr>
            <w:tcW w:w="535" w:type="dxa"/>
            <w:vMerge w:val="restart"/>
            <w:tcBorders>
              <w:tl2br w:val="nil"/>
              <w:tr2bl w:val="nil"/>
            </w:tcBorders>
            <w:vAlign w:val="center"/>
          </w:tcPr>
          <w:p w14:paraId="6F9C67E5"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5E4ABF8A"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未履行必要告知义务擅自停止供气、调整供气量，或者未经审批擅自停业或者歇业的</w:t>
            </w:r>
          </w:p>
        </w:tc>
        <w:tc>
          <w:tcPr>
            <w:tcW w:w="983" w:type="dxa"/>
            <w:vMerge w:val="restart"/>
            <w:tcBorders>
              <w:tl2br w:val="nil"/>
              <w:tr2bl w:val="nil"/>
            </w:tcBorders>
            <w:vAlign w:val="center"/>
          </w:tcPr>
          <w:p w14:paraId="74A2FB01"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《城镇燃气管理条例》第十八条第三项；《安徽省城镇燃气管理条例》第三十条第三项</w:t>
            </w:r>
          </w:p>
        </w:tc>
        <w:tc>
          <w:tcPr>
            <w:tcW w:w="4120" w:type="dxa"/>
            <w:gridSpan w:val="2"/>
            <w:vMerge w:val="restart"/>
            <w:tcBorders>
              <w:tl2br w:val="nil"/>
              <w:tr2bl w:val="nil"/>
            </w:tcBorders>
            <w:vAlign w:val="center"/>
          </w:tcPr>
          <w:p w14:paraId="2B844874"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《城镇燃气管理条例》第四十六条第三项</w:t>
            </w:r>
          </w:p>
          <w:p w14:paraId="0CDC63FC" w14:textId="77777777" w:rsidR="00446724" w:rsidRDefault="00000000">
            <w:pPr>
              <w:pStyle w:val="a6"/>
              <w:spacing w:before="0" w:beforeAutospacing="0" w:after="0" w:afterAutospacing="0" w:line="260" w:lineRule="exact"/>
              <w:ind w:firstLineChars="100" w:firstLine="210"/>
              <w:jc w:val="both"/>
              <w:rPr>
                <w:rFonts w:ascii="仿宋_GB2312" w:eastAsia="仿宋_GB2312" w:hint="eastAsia"/>
                <w:color w:val="000000" w:themeColor="text1"/>
                <w:sz w:val="21"/>
                <w:szCs w:val="21"/>
              </w:rPr>
            </w:pPr>
            <w:r>
              <w:rPr>
                <w:rFonts w:ascii="仿宋_GB2312" w:eastAsia="仿宋_GB2312" w:hint="eastAsia"/>
                <w:color w:val="000000" w:themeColor="text1"/>
                <w:sz w:val="21"/>
                <w:szCs w:val="21"/>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7DF465DA" w14:textId="77777777" w:rsidR="00446724" w:rsidRDefault="00000000">
            <w:pPr>
              <w:pStyle w:val="a6"/>
              <w:spacing w:before="0" w:beforeAutospacing="0" w:after="0" w:afterAutospacing="0" w:line="260" w:lineRule="exact"/>
              <w:jc w:val="both"/>
              <w:rPr>
                <w:rFonts w:ascii="仿宋_GB2312" w:eastAsia="仿宋_GB2312" w:hint="eastAsia"/>
                <w:color w:val="000000" w:themeColor="text1"/>
                <w:sz w:val="21"/>
                <w:szCs w:val="21"/>
              </w:rPr>
            </w:pPr>
            <w:r>
              <w:rPr>
                <w:rFonts w:ascii="仿宋_GB2312" w:eastAsia="仿宋_GB2312" w:hint="eastAsia"/>
                <w:color w:val="000000" w:themeColor="text1"/>
                <w:sz w:val="21"/>
                <w:szCs w:val="21"/>
              </w:rPr>
              <w:t>《安徽省城镇燃气管理条例》第五十一条第一款第三项</w:t>
            </w:r>
          </w:p>
          <w:p w14:paraId="23F45BF3"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70784793"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15ECB7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CB1424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责令限期改正，处2万元以上4万元以下罚款；有违法所得的，没收违法所得。</w:t>
            </w:r>
          </w:p>
        </w:tc>
      </w:tr>
      <w:tr w:rsidR="00446724" w14:paraId="09CBD630" w14:textId="77777777">
        <w:trPr>
          <w:trHeight w:val="3540"/>
          <w:jc w:val="center"/>
        </w:trPr>
        <w:tc>
          <w:tcPr>
            <w:tcW w:w="535" w:type="dxa"/>
            <w:vMerge/>
            <w:tcBorders>
              <w:tl2br w:val="nil"/>
              <w:tr2bl w:val="nil"/>
            </w:tcBorders>
            <w:vAlign w:val="center"/>
          </w:tcPr>
          <w:p w14:paraId="21FFAD5E"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8AAB042"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738CE42"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94DA499"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2B06DB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56D705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227BFDF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责令限期改正，处4万元以上7万元以下罚款；有违法所得的，没收违法所得。</w:t>
            </w:r>
          </w:p>
        </w:tc>
      </w:tr>
      <w:tr w:rsidR="00446724" w14:paraId="711D552F" w14:textId="77777777">
        <w:trPr>
          <w:trHeight w:val="2690"/>
          <w:jc w:val="center"/>
        </w:trPr>
        <w:tc>
          <w:tcPr>
            <w:tcW w:w="535" w:type="dxa"/>
            <w:vMerge/>
            <w:tcBorders>
              <w:tl2br w:val="nil"/>
              <w:tr2bl w:val="nil"/>
            </w:tcBorders>
            <w:vAlign w:val="center"/>
          </w:tcPr>
          <w:p w14:paraId="6BE4ABE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3EA3AD29"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2836DBA2"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5B94923E"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DBB3DCC"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33E9CD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412D25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责令限期改正，处7万元以上10万元以下罚款；有违法所得的，没收违法所得；吊销燃气经营许可证。</w:t>
            </w:r>
          </w:p>
        </w:tc>
      </w:tr>
      <w:tr w:rsidR="00446724" w14:paraId="22550690" w14:textId="77777777">
        <w:trPr>
          <w:trHeight w:val="1535"/>
          <w:jc w:val="center"/>
        </w:trPr>
        <w:tc>
          <w:tcPr>
            <w:tcW w:w="535" w:type="dxa"/>
            <w:vMerge w:val="restart"/>
            <w:tcBorders>
              <w:tl2br w:val="nil"/>
              <w:tr2bl w:val="nil"/>
            </w:tcBorders>
            <w:vAlign w:val="center"/>
          </w:tcPr>
          <w:p w14:paraId="0D59E1A4"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4C3203E7"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向未取得燃气经营许可证的单位或者个人提供用于经营的燃气的</w:t>
            </w:r>
          </w:p>
        </w:tc>
        <w:tc>
          <w:tcPr>
            <w:tcW w:w="983" w:type="dxa"/>
            <w:vMerge w:val="restart"/>
            <w:tcBorders>
              <w:tl2br w:val="nil"/>
              <w:tr2bl w:val="nil"/>
            </w:tcBorders>
            <w:vAlign w:val="center"/>
          </w:tcPr>
          <w:p w14:paraId="35CC9F04"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《城镇燃气管理条例》第十八条第四项；《安徽省城镇燃气管理条例》第三十条第四项</w:t>
            </w:r>
          </w:p>
        </w:tc>
        <w:tc>
          <w:tcPr>
            <w:tcW w:w="4120" w:type="dxa"/>
            <w:gridSpan w:val="2"/>
            <w:vMerge w:val="restart"/>
            <w:tcBorders>
              <w:tl2br w:val="nil"/>
              <w:tr2bl w:val="nil"/>
            </w:tcBorders>
            <w:vAlign w:val="center"/>
          </w:tcPr>
          <w:p w14:paraId="05FD3E17"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《城镇燃气管理条例》第四十六条第四项</w:t>
            </w:r>
          </w:p>
          <w:p w14:paraId="5F439F7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40499164" w14:textId="77777777" w:rsidR="00446724" w:rsidRDefault="00000000">
            <w:pPr>
              <w:pStyle w:val="a6"/>
              <w:spacing w:before="0" w:beforeAutospacing="0" w:after="0" w:afterAutospacing="0" w:line="260" w:lineRule="exact"/>
              <w:jc w:val="both"/>
              <w:rPr>
                <w:rFonts w:ascii="仿宋_GB2312" w:eastAsia="仿宋_GB2312" w:hint="eastAsia"/>
                <w:color w:val="000000" w:themeColor="text1"/>
                <w:sz w:val="21"/>
                <w:szCs w:val="21"/>
              </w:rPr>
            </w:pPr>
            <w:r>
              <w:rPr>
                <w:rFonts w:ascii="仿宋_GB2312" w:eastAsia="仿宋_GB2312" w:hint="eastAsia"/>
                <w:color w:val="000000" w:themeColor="text1"/>
                <w:sz w:val="21"/>
                <w:szCs w:val="21"/>
              </w:rPr>
              <w:t>《安徽省城镇燃气管理条例》第五十一条第一款第四项</w:t>
            </w:r>
          </w:p>
          <w:p w14:paraId="615B7827"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0D1D4D4F"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82B7AB5"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70F55A1"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责令限期改正，处2万元以上4万元以下罚款；有违法所得的，没收违法所得。</w:t>
            </w:r>
          </w:p>
        </w:tc>
      </w:tr>
      <w:tr w:rsidR="00446724" w14:paraId="740D8599" w14:textId="77777777">
        <w:trPr>
          <w:trHeight w:val="2754"/>
          <w:jc w:val="center"/>
        </w:trPr>
        <w:tc>
          <w:tcPr>
            <w:tcW w:w="535" w:type="dxa"/>
            <w:vMerge/>
            <w:tcBorders>
              <w:tl2br w:val="nil"/>
              <w:tr2bl w:val="nil"/>
            </w:tcBorders>
            <w:vAlign w:val="center"/>
          </w:tcPr>
          <w:p w14:paraId="32E98C9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4C270BD"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26BE93C"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0DF9630"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C917EC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4B9CC92"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26E9D7EE"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责令限期改正，处4万元以上7万元以下罚款；有违法所得的，没收违法所得。</w:t>
            </w:r>
          </w:p>
        </w:tc>
      </w:tr>
      <w:tr w:rsidR="00446724" w14:paraId="7466C759" w14:textId="77777777">
        <w:trPr>
          <w:trHeight w:val="2058"/>
          <w:jc w:val="center"/>
        </w:trPr>
        <w:tc>
          <w:tcPr>
            <w:tcW w:w="535" w:type="dxa"/>
            <w:vMerge/>
            <w:tcBorders>
              <w:tl2br w:val="nil"/>
              <w:tr2bl w:val="nil"/>
            </w:tcBorders>
            <w:vAlign w:val="center"/>
          </w:tcPr>
          <w:p w14:paraId="45CB2B0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1E3D98E9" w14:textId="77777777" w:rsidR="00446724" w:rsidRDefault="00446724">
            <w:pPr>
              <w:widowControl/>
              <w:spacing w:line="260" w:lineRule="exact"/>
              <w:jc w:val="center"/>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3C1FEA6D" w14:textId="77777777" w:rsidR="00446724" w:rsidRDefault="00446724">
            <w:pPr>
              <w:widowControl/>
              <w:spacing w:line="260" w:lineRule="exact"/>
              <w:jc w:val="center"/>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2F7131E3" w14:textId="77777777" w:rsidR="00446724" w:rsidRDefault="00446724">
            <w:pPr>
              <w:widowControl/>
              <w:spacing w:line="260" w:lineRule="exact"/>
              <w:jc w:val="center"/>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493A69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F6A8928"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51C9401"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责令限期改正，处7万元以上10万元以下罚款；有违法所得的，没收违法所得；吊销燃气经营许可证。</w:t>
            </w:r>
          </w:p>
        </w:tc>
      </w:tr>
      <w:tr w:rsidR="00446724" w14:paraId="6723A231" w14:textId="77777777">
        <w:trPr>
          <w:trHeight w:val="3127"/>
          <w:jc w:val="center"/>
        </w:trPr>
        <w:tc>
          <w:tcPr>
            <w:tcW w:w="535" w:type="dxa"/>
            <w:vMerge w:val="restart"/>
            <w:tcBorders>
              <w:tl2br w:val="nil"/>
              <w:tr2bl w:val="nil"/>
            </w:tcBorders>
            <w:vAlign w:val="center"/>
          </w:tcPr>
          <w:p w14:paraId="25FA8B22"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17B85D1D" w14:textId="77777777" w:rsidR="00446724" w:rsidRDefault="00000000">
            <w:pPr>
              <w:widowControl/>
              <w:spacing w:line="260" w:lineRule="exact"/>
              <w:ind w:firstLineChars="100" w:firstLine="210"/>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在不具备安全条件的场所储存燃气的</w:t>
            </w:r>
          </w:p>
        </w:tc>
        <w:tc>
          <w:tcPr>
            <w:tcW w:w="983" w:type="dxa"/>
            <w:vMerge w:val="restart"/>
            <w:tcBorders>
              <w:tl2br w:val="nil"/>
              <w:tr2bl w:val="nil"/>
            </w:tcBorders>
            <w:vAlign w:val="center"/>
          </w:tcPr>
          <w:p w14:paraId="16D8D923" w14:textId="77777777" w:rsidR="00446724" w:rsidRDefault="00000000">
            <w:pPr>
              <w:widowControl/>
              <w:spacing w:line="260" w:lineRule="exact"/>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《城镇燃气管理条例》第十八条第五项；《安徽省城镇燃气管理条例》第三十条第五项</w:t>
            </w:r>
          </w:p>
        </w:tc>
        <w:tc>
          <w:tcPr>
            <w:tcW w:w="4120" w:type="dxa"/>
            <w:gridSpan w:val="2"/>
            <w:vMerge w:val="restart"/>
            <w:tcBorders>
              <w:tl2br w:val="nil"/>
              <w:tr2bl w:val="nil"/>
            </w:tcBorders>
            <w:vAlign w:val="center"/>
          </w:tcPr>
          <w:p w14:paraId="180EBEA7" w14:textId="77777777" w:rsidR="00446724" w:rsidRDefault="00000000">
            <w:pPr>
              <w:widowControl/>
              <w:spacing w:line="260" w:lineRule="exact"/>
              <w:jc w:val="lef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《城镇燃气管理条例》第四十六条第五项</w:t>
            </w:r>
          </w:p>
          <w:p w14:paraId="08B4C338" w14:textId="77777777" w:rsidR="00446724" w:rsidRDefault="00000000">
            <w:pPr>
              <w:pStyle w:val="a6"/>
              <w:spacing w:before="0" w:beforeAutospacing="0" w:after="0" w:afterAutospacing="0" w:line="260" w:lineRule="exact"/>
              <w:ind w:firstLineChars="100" w:firstLine="210"/>
              <w:rPr>
                <w:rFonts w:ascii="仿宋_GB2312" w:eastAsia="仿宋_GB2312" w:hint="eastAsia"/>
                <w:color w:val="000000" w:themeColor="text1"/>
                <w:sz w:val="21"/>
                <w:szCs w:val="21"/>
              </w:rPr>
            </w:pPr>
            <w:r>
              <w:rPr>
                <w:rFonts w:ascii="仿宋_GB2312" w:eastAsia="仿宋_GB2312" w:hint="eastAsia"/>
                <w:color w:val="000000" w:themeColor="text1"/>
                <w:sz w:val="21"/>
                <w:szCs w:val="21"/>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19B1F7D0" w14:textId="77777777" w:rsidR="00446724" w:rsidRDefault="00000000">
            <w:pPr>
              <w:pStyle w:val="a6"/>
              <w:spacing w:before="0" w:beforeAutospacing="0" w:after="0" w:afterAutospacing="0" w:line="260" w:lineRule="exact"/>
              <w:ind w:firstLineChars="50" w:firstLine="105"/>
              <w:rPr>
                <w:rFonts w:ascii="仿宋_GB2312" w:eastAsia="仿宋_GB2312" w:hint="eastAsia"/>
                <w:color w:val="000000" w:themeColor="text1"/>
                <w:sz w:val="21"/>
                <w:szCs w:val="21"/>
              </w:rPr>
            </w:pPr>
            <w:r>
              <w:rPr>
                <w:rFonts w:ascii="仿宋_GB2312" w:eastAsia="仿宋_GB2312" w:hint="eastAsia"/>
                <w:color w:val="000000" w:themeColor="text1"/>
                <w:sz w:val="21"/>
                <w:szCs w:val="21"/>
              </w:rPr>
              <w:t>《安徽省城镇燃气管理条例》第五十一条第一款第五项</w:t>
            </w:r>
          </w:p>
          <w:p w14:paraId="5B7CB071" w14:textId="77777777" w:rsidR="00446724" w:rsidRDefault="00000000">
            <w:pPr>
              <w:widowControl/>
              <w:spacing w:line="260" w:lineRule="exact"/>
              <w:ind w:firstLineChars="100" w:firstLine="210"/>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5989BCA3"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4168E09"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053BA6C"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责令限期改正，处2万元以上4万元以下罚款；有违法所得的，没收违法所得。</w:t>
            </w:r>
          </w:p>
        </w:tc>
      </w:tr>
      <w:tr w:rsidR="00446724" w14:paraId="175B9A2C" w14:textId="77777777">
        <w:trPr>
          <w:trHeight w:val="2879"/>
          <w:jc w:val="center"/>
        </w:trPr>
        <w:tc>
          <w:tcPr>
            <w:tcW w:w="535" w:type="dxa"/>
            <w:vMerge/>
            <w:tcBorders>
              <w:tl2br w:val="nil"/>
              <w:tr2bl w:val="nil"/>
            </w:tcBorders>
            <w:vAlign w:val="center"/>
          </w:tcPr>
          <w:p w14:paraId="5D120D4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894A168"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900DE3D"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15A7A43"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7114DB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DDEEBC7"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3C07EEA9"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责令限期改正，处4万元以上7万元以下罚款；有违法所得的，没收违法所得。</w:t>
            </w:r>
          </w:p>
        </w:tc>
      </w:tr>
      <w:tr w:rsidR="00446724" w14:paraId="705A6F9E" w14:textId="77777777">
        <w:trPr>
          <w:trHeight w:val="926"/>
          <w:jc w:val="center"/>
        </w:trPr>
        <w:tc>
          <w:tcPr>
            <w:tcW w:w="535" w:type="dxa"/>
            <w:vMerge/>
            <w:tcBorders>
              <w:tl2br w:val="nil"/>
              <w:tr2bl w:val="nil"/>
            </w:tcBorders>
            <w:vAlign w:val="center"/>
          </w:tcPr>
          <w:p w14:paraId="3036361E"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2AC6F637" w14:textId="77777777" w:rsidR="00446724" w:rsidRDefault="00446724">
            <w:pPr>
              <w:widowControl/>
              <w:spacing w:line="260" w:lineRule="exact"/>
              <w:jc w:val="center"/>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2DE0633D" w14:textId="77777777" w:rsidR="00446724" w:rsidRDefault="00446724">
            <w:pPr>
              <w:widowControl/>
              <w:spacing w:line="260" w:lineRule="exact"/>
              <w:jc w:val="center"/>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144BEB09" w14:textId="77777777" w:rsidR="00446724" w:rsidRDefault="00446724">
            <w:pPr>
              <w:widowControl/>
              <w:spacing w:line="260" w:lineRule="exact"/>
              <w:jc w:val="center"/>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F8483DF"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9C3E66A"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B6B59A2"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责令限期改正，处7万元以上10万元以下罚款；有违法所得的，没收违法所得；吊销燃气经营许可证。</w:t>
            </w:r>
          </w:p>
        </w:tc>
      </w:tr>
      <w:tr w:rsidR="00446724" w14:paraId="63D67B03" w14:textId="77777777">
        <w:trPr>
          <w:trHeight w:val="3081"/>
          <w:jc w:val="center"/>
        </w:trPr>
        <w:tc>
          <w:tcPr>
            <w:tcW w:w="535" w:type="dxa"/>
            <w:vMerge w:val="restart"/>
            <w:tcBorders>
              <w:tl2br w:val="nil"/>
              <w:tr2bl w:val="nil"/>
            </w:tcBorders>
            <w:vAlign w:val="center"/>
          </w:tcPr>
          <w:p w14:paraId="58790372"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358620C7"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要求燃气用户购买其指定的产品或者接受其提供的服务的</w:t>
            </w:r>
          </w:p>
        </w:tc>
        <w:tc>
          <w:tcPr>
            <w:tcW w:w="983" w:type="dxa"/>
            <w:vMerge w:val="restart"/>
            <w:tcBorders>
              <w:tl2br w:val="nil"/>
              <w:tr2bl w:val="nil"/>
            </w:tcBorders>
            <w:vAlign w:val="center"/>
          </w:tcPr>
          <w:p w14:paraId="75A44F80"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《城镇燃气管理条例》第十八条第六项；《安徽省城镇燃气管理条例》第三十条第六项</w:t>
            </w:r>
          </w:p>
        </w:tc>
        <w:tc>
          <w:tcPr>
            <w:tcW w:w="4120" w:type="dxa"/>
            <w:gridSpan w:val="2"/>
            <w:vMerge w:val="restart"/>
            <w:tcBorders>
              <w:tl2br w:val="nil"/>
              <w:tr2bl w:val="nil"/>
            </w:tcBorders>
            <w:vAlign w:val="center"/>
          </w:tcPr>
          <w:p w14:paraId="3B8AE034"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《城镇燃气管理条例》第四十六条第六项</w:t>
            </w:r>
          </w:p>
          <w:p w14:paraId="59C80AB9" w14:textId="77777777" w:rsidR="00446724" w:rsidRDefault="00000000">
            <w:pPr>
              <w:pStyle w:val="a6"/>
              <w:spacing w:before="0" w:beforeAutospacing="0" w:after="0" w:afterAutospacing="0" w:line="260" w:lineRule="exact"/>
              <w:ind w:firstLineChars="100" w:firstLine="210"/>
              <w:jc w:val="both"/>
              <w:rPr>
                <w:rFonts w:ascii="仿宋_GB2312" w:eastAsia="仿宋_GB2312" w:hint="eastAsia"/>
                <w:color w:val="000000" w:themeColor="text1"/>
                <w:sz w:val="21"/>
                <w:szCs w:val="21"/>
              </w:rPr>
            </w:pPr>
            <w:r>
              <w:rPr>
                <w:rFonts w:ascii="仿宋_GB2312" w:eastAsia="仿宋_GB2312" w:hint="eastAsia"/>
                <w:color w:val="000000" w:themeColor="text1"/>
                <w:sz w:val="21"/>
                <w:szCs w:val="21"/>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6A504142" w14:textId="77777777" w:rsidR="00446724" w:rsidRDefault="00000000">
            <w:pPr>
              <w:pStyle w:val="a6"/>
              <w:spacing w:before="0" w:beforeAutospacing="0" w:after="0" w:afterAutospacing="0" w:line="260" w:lineRule="exact"/>
              <w:jc w:val="both"/>
              <w:rPr>
                <w:rFonts w:ascii="仿宋_GB2312" w:eastAsia="仿宋_GB2312" w:hint="eastAsia"/>
                <w:color w:val="000000" w:themeColor="text1"/>
                <w:sz w:val="21"/>
                <w:szCs w:val="21"/>
              </w:rPr>
            </w:pPr>
            <w:r>
              <w:rPr>
                <w:rFonts w:ascii="仿宋_GB2312" w:eastAsia="仿宋_GB2312" w:hint="eastAsia"/>
                <w:color w:val="000000" w:themeColor="text1"/>
                <w:sz w:val="21"/>
                <w:szCs w:val="21"/>
              </w:rPr>
              <w:t>《安徽省城镇燃气管理条例》第五十一条第一款第六项</w:t>
            </w:r>
          </w:p>
          <w:p w14:paraId="23E469F4"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0CC17B7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5AAB5E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11092A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责令限期改正，处2万元以上4万元以下罚款；有违法所得的，没收违法所得。</w:t>
            </w:r>
          </w:p>
        </w:tc>
      </w:tr>
      <w:tr w:rsidR="00446724" w14:paraId="374C3D04" w14:textId="77777777">
        <w:trPr>
          <w:trHeight w:val="3211"/>
          <w:jc w:val="center"/>
        </w:trPr>
        <w:tc>
          <w:tcPr>
            <w:tcW w:w="535" w:type="dxa"/>
            <w:vMerge/>
            <w:tcBorders>
              <w:tl2br w:val="nil"/>
              <w:tr2bl w:val="nil"/>
            </w:tcBorders>
            <w:vAlign w:val="center"/>
          </w:tcPr>
          <w:p w14:paraId="363A0F5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C6B29A3"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629326C"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5803BC4"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381A293" w14:textId="77777777" w:rsidR="00446724" w:rsidRDefault="00000000">
            <w:pPr>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一般情形</w:t>
            </w:r>
          </w:p>
        </w:tc>
        <w:tc>
          <w:tcPr>
            <w:tcW w:w="2144" w:type="dxa"/>
            <w:gridSpan w:val="2"/>
            <w:tcBorders>
              <w:tl2br w:val="nil"/>
              <w:tr2bl w:val="nil"/>
            </w:tcBorders>
            <w:tcMar>
              <w:top w:w="15" w:type="dxa"/>
              <w:left w:w="15" w:type="dxa"/>
              <w:bottom w:w="15" w:type="dxa"/>
              <w:right w:w="15" w:type="dxa"/>
            </w:tcMar>
            <w:vAlign w:val="center"/>
          </w:tcPr>
          <w:p w14:paraId="0F46A91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24D26A7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责令限期改正，处4万元以上7万元以下罚款；有违法所得的，没收违法所得。</w:t>
            </w:r>
          </w:p>
        </w:tc>
      </w:tr>
      <w:tr w:rsidR="00446724" w14:paraId="15D07DF5" w14:textId="77777777">
        <w:trPr>
          <w:trHeight w:val="1899"/>
          <w:jc w:val="center"/>
        </w:trPr>
        <w:tc>
          <w:tcPr>
            <w:tcW w:w="535" w:type="dxa"/>
            <w:vMerge/>
            <w:tcBorders>
              <w:tl2br w:val="nil"/>
              <w:tr2bl w:val="nil"/>
            </w:tcBorders>
            <w:vAlign w:val="center"/>
          </w:tcPr>
          <w:p w14:paraId="02CD82B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211D8705"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04D1960D"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777622EC"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A26AC6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从重情形</w:t>
            </w:r>
          </w:p>
        </w:tc>
        <w:tc>
          <w:tcPr>
            <w:tcW w:w="2144" w:type="dxa"/>
            <w:gridSpan w:val="2"/>
            <w:tcBorders>
              <w:tl2br w:val="nil"/>
              <w:tr2bl w:val="nil"/>
            </w:tcBorders>
            <w:tcMar>
              <w:top w:w="15" w:type="dxa"/>
              <w:left w:w="15" w:type="dxa"/>
              <w:bottom w:w="15" w:type="dxa"/>
              <w:right w:w="15" w:type="dxa"/>
            </w:tcMar>
            <w:vAlign w:val="center"/>
          </w:tcPr>
          <w:p w14:paraId="08B097D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9BE550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责令限期改正，处7万元以上10万元以下罚款；有违法所得的，没收违法所得；吊销燃气经营许可证。</w:t>
            </w:r>
          </w:p>
        </w:tc>
      </w:tr>
      <w:tr w:rsidR="00446724" w14:paraId="014383BC" w14:textId="77777777">
        <w:trPr>
          <w:trHeight w:val="2091"/>
          <w:jc w:val="center"/>
        </w:trPr>
        <w:tc>
          <w:tcPr>
            <w:tcW w:w="535" w:type="dxa"/>
            <w:vMerge w:val="restart"/>
            <w:tcBorders>
              <w:tl2br w:val="nil"/>
              <w:tr2bl w:val="nil"/>
            </w:tcBorders>
            <w:vAlign w:val="center"/>
          </w:tcPr>
          <w:p w14:paraId="7A7CCB16"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2087F5D8"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燃气经营者未向燃气用户持续、稳定、安全供应符合国家质量标准的燃气，或者未对燃气用户的燃气设施定期进行安全检查的</w:t>
            </w:r>
          </w:p>
        </w:tc>
        <w:tc>
          <w:tcPr>
            <w:tcW w:w="983" w:type="dxa"/>
            <w:vMerge w:val="restart"/>
            <w:tcBorders>
              <w:tl2br w:val="nil"/>
              <w:tr2bl w:val="nil"/>
            </w:tcBorders>
            <w:vAlign w:val="center"/>
          </w:tcPr>
          <w:p w14:paraId="1AEF13D9"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《城镇燃气管理条例》第十七条</w:t>
            </w:r>
          </w:p>
        </w:tc>
        <w:tc>
          <w:tcPr>
            <w:tcW w:w="4120" w:type="dxa"/>
            <w:gridSpan w:val="2"/>
            <w:vMerge w:val="restart"/>
            <w:tcBorders>
              <w:tl2br w:val="nil"/>
              <w:tr2bl w:val="nil"/>
            </w:tcBorders>
            <w:vAlign w:val="center"/>
          </w:tcPr>
          <w:p w14:paraId="60D91E08"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《城镇燃气管理条例》第四十六条第七项</w:t>
            </w:r>
          </w:p>
          <w:p w14:paraId="04620D93"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tc>
        <w:tc>
          <w:tcPr>
            <w:tcW w:w="1134" w:type="dxa"/>
            <w:tcBorders>
              <w:tl2br w:val="nil"/>
              <w:tr2bl w:val="nil"/>
            </w:tcBorders>
            <w:tcMar>
              <w:top w:w="15" w:type="dxa"/>
              <w:left w:w="15" w:type="dxa"/>
              <w:bottom w:w="15" w:type="dxa"/>
              <w:right w:w="15" w:type="dxa"/>
            </w:tcMar>
            <w:vAlign w:val="center"/>
          </w:tcPr>
          <w:p w14:paraId="40AF6CC3"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4EC3CB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未持续、稳定、安全供气2日以下，或未对50户以下燃气用户的燃气设施定期进行安全检查的。</w:t>
            </w:r>
          </w:p>
        </w:tc>
        <w:tc>
          <w:tcPr>
            <w:tcW w:w="3260" w:type="dxa"/>
            <w:tcBorders>
              <w:tl2br w:val="nil"/>
              <w:tr2bl w:val="nil"/>
            </w:tcBorders>
            <w:tcMar>
              <w:top w:w="15" w:type="dxa"/>
              <w:left w:w="15" w:type="dxa"/>
              <w:bottom w:w="15" w:type="dxa"/>
              <w:right w:w="15" w:type="dxa"/>
            </w:tcMar>
            <w:vAlign w:val="center"/>
          </w:tcPr>
          <w:p w14:paraId="15E159E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责令限期改正，处1万元以上4万元以下罚款；有违法所得的，没收违法所得。</w:t>
            </w:r>
          </w:p>
        </w:tc>
      </w:tr>
      <w:tr w:rsidR="00446724" w14:paraId="30EF62C1" w14:textId="77777777">
        <w:trPr>
          <w:trHeight w:val="2180"/>
          <w:jc w:val="center"/>
        </w:trPr>
        <w:tc>
          <w:tcPr>
            <w:tcW w:w="535" w:type="dxa"/>
            <w:vMerge/>
            <w:tcBorders>
              <w:tl2br w:val="nil"/>
              <w:tr2bl w:val="nil"/>
            </w:tcBorders>
            <w:vAlign w:val="center"/>
          </w:tcPr>
          <w:p w14:paraId="1621845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EDEA432"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E4DE60B"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D7F2E50"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320B464"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8B5279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未持续、稳定、安全供气2日以上5日以下的，或未对50户以上500户以下燃气用户的燃气设施定期进行安全检查的。</w:t>
            </w:r>
          </w:p>
        </w:tc>
        <w:tc>
          <w:tcPr>
            <w:tcW w:w="3260" w:type="dxa"/>
            <w:tcBorders>
              <w:tl2br w:val="nil"/>
              <w:tr2bl w:val="nil"/>
            </w:tcBorders>
            <w:tcMar>
              <w:top w:w="15" w:type="dxa"/>
              <w:left w:w="15" w:type="dxa"/>
              <w:bottom w:w="15" w:type="dxa"/>
              <w:right w:w="15" w:type="dxa"/>
            </w:tcMar>
            <w:vAlign w:val="center"/>
          </w:tcPr>
          <w:p w14:paraId="38BC755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责令限期改正，处4万元以上7万元以下罚款；有违法所得的，没收违法所得。</w:t>
            </w:r>
          </w:p>
        </w:tc>
      </w:tr>
      <w:tr w:rsidR="00446724" w14:paraId="1F3A6CB1" w14:textId="77777777">
        <w:trPr>
          <w:trHeight w:val="90"/>
          <w:jc w:val="center"/>
        </w:trPr>
        <w:tc>
          <w:tcPr>
            <w:tcW w:w="535" w:type="dxa"/>
            <w:vMerge/>
            <w:tcBorders>
              <w:tl2br w:val="nil"/>
              <w:tr2bl w:val="nil"/>
            </w:tcBorders>
            <w:vAlign w:val="center"/>
          </w:tcPr>
          <w:p w14:paraId="6AAC442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6DBF754A"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65039204"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5505804A"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F1772BF"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199D76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未持续、稳定、安全供气5日以上的，或未对500户以上燃气用户的燃气设施定期进行安全检查的。</w:t>
            </w:r>
          </w:p>
        </w:tc>
        <w:tc>
          <w:tcPr>
            <w:tcW w:w="3260" w:type="dxa"/>
            <w:tcBorders>
              <w:tl2br w:val="nil"/>
              <w:tr2bl w:val="nil"/>
            </w:tcBorders>
            <w:tcMar>
              <w:top w:w="15" w:type="dxa"/>
              <w:left w:w="15" w:type="dxa"/>
              <w:bottom w:w="15" w:type="dxa"/>
              <w:right w:w="15" w:type="dxa"/>
            </w:tcMar>
            <w:vAlign w:val="center"/>
          </w:tcPr>
          <w:p w14:paraId="15E8CE2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责令限期改正，处7万元以上10万元以下罚款；有违法所得的，没收违法所得；吊销燃气经营许可证。</w:t>
            </w:r>
          </w:p>
        </w:tc>
      </w:tr>
      <w:tr w:rsidR="00446724" w14:paraId="688F4902" w14:textId="77777777">
        <w:trPr>
          <w:trHeight w:val="754"/>
          <w:jc w:val="center"/>
        </w:trPr>
        <w:tc>
          <w:tcPr>
            <w:tcW w:w="535" w:type="dxa"/>
            <w:vMerge w:val="restart"/>
            <w:tcBorders>
              <w:tl2br w:val="nil"/>
              <w:tr2bl w:val="nil"/>
            </w:tcBorders>
            <w:tcMar>
              <w:top w:w="15" w:type="dxa"/>
              <w:left w:w="15" w:type="dxa"/>
              <w:bottom w:w="15" w:type="dxa"/>
              <w:right w:w="15" w:type="dxa"/>
            </w:tcMar>
            <w:vAlign w:val="center"/>
          </w:tcPr>
          <w:p w14:paraId="1F687BB3"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065E3AC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w:t>
            </w:r>
          </w:p>
        </w:tc>
        <w:tc>
          <w:tcPr>
            <w:tcW w:w="983" w:type="dxa"/>
            <w:vMerge w:val="restart"/>
            <w:tcBorders>
              <w:tl2br w:val="nil"/>
              <w:tr2bl w:val="nil"/>
            </w:tcBorders>
            <w:tcMar>
              <w:top w:w="15" w:type="dxa"/>
              <w:left w:w="15" w:type="dxa"/>
              <w:bottom w:w="15" w:type="dxa"/>
              <w:right w:w="15" w:type="dxa"/>
            </w:tcMar>
            <w:vAlign w:val="center"/>
          </w:tcPr>
          <w:p w14:paraId="68009E7B"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《城镇燃气管理条例》第三十五条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7ACCC081"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bookmarkStart w:id="15" w:name="48"/>
            <w:r>
              <w:rPr>
                <w:rFonts w:ascii="仿宋_GB2312" w:eastAsia="仿宋_GB2312" w:hAnsi="宋体" w:cs="宋体" w:hint="eastAsia"/>
                <w:color w:val="000000" w:themeColor="text1"/>
                <w:kern w:val="0"/>
                <w:szCs w:val="21"/>
              </w:rPr>
              <w:t>《城镇燃气管理条例》第四十八条</w:t>
            </w:r>
            <w:bookmarkEnd w:id="15"/>
          </w:p>
          <w:p w14:paraId="1C01FD5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1134" w:type="dxa"/>
            <w:tcBorders>
              <w:tl2br w:val="nil"/>
              <w:tr2bl w:val="nil"/>
            </w:tcBorders>
            <w:tcMar>
              <w:top w:w="15" w:type="dxa"/>
              <w:left w:w="15" w:type="dxa"/>
              <w:bottom w:w="15" w:type="dxa"/>
              <w:right w:w="15" w:type="dxa"/>
            </w:tcMar>
            <w:vAlign w:val="center"/>
          </w:tcPr>
          <w:p w14:paraId="135FC7FF"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C88449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初次违法，危害后果轻微，积极采取改正措施整改的。</w:t>
            </w:r>
          </w:p>
        </w:tc>
        <w:tc>
          <w:tcPr>
            <w:tcW w:w="3260" w:type="dxa"/>
            <w:tcBorders>
              <w:tl2br w:val="nil"/>
              <w:tr2bl w:val="nil"/>
            </w:tcBorders>
            <w:tcMar>
              <w:top w:w="15" w:type="dxa"/>
              <w:left w:w="15" w:type="dxa"/>
              <w:bottom w:w="15" w:type="dxa"/>
              <w:right w:w="15" w:type="dxa"/>
            </w:tcMar>
            <w:vAlign w:val="center"/>
          </w:tcPr>
          <w:p w14:paraId="72BD706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责令限期改正，处1万元以上3万元以下罚款。</w:t>
            </w:r>
          </w:p>
        </w:tc>
      </w:tr>
      <w:tr w:rsidR="00446724" w14:paraId="11A89301" w14:textId="77777777">
        <w:trPr>
          <w:trHeight w:val="828"/>
          <w:jc w:val="center"/>
        </w:trPr>
        <w:tc>
          <w:tcPr>
            <w:tcW w:w="535" w:type="dxa"/>
            <w:vMerge/>
            <w:tcBorders>
              <w:tl2br w:val="nil"/>
              <w:tr2bl w:val="nil"/>
            </w:tcBorders>
            <w:vAlign w:val="center"/>
          </w:tcPr>
          <w:p w14:paraId="5BF0C723"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F147BC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FDC867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A20280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EAD4ED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9B773D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4DE2D23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责令限期改正，处3万元以上5万元以下罚款。</w:t>
            </w:r>
          </w:p>
        </w:tc>
      </w:tr>
      <w:tr w:rsidR="00446724" w14:paraId="50DE980D" w14:textId="77777777">
        <w:trPr>
          <w:trHeight w:val="1542"/>
          <w:jc w:val="center"/>
        </w:trPr>
        <w:tc>
          <w:tcPr>
            <w:tcW w:w="535" w:type="dxa"/>
            <w:vMerge/>
            <w:tcBorders>
              <w:tl2br w:val="nil"/>
              <w:tr2bl w:val="nil"/>
            </w:tcBorders>
            <w:vAlign w:val="center"/>
          </w:tcPr>
          <w:p w14:paraId="0B1C5838"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971216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41C3E9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A99371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2E23A5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BE56AD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B413D6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责令限期改正，处5万元以上10万元以下罚款。</w:t>
            </w:r>
          </w:p>
        </w:tc>
      </w:tr>
      <w:tr w:rsidR="00446724" w14:paraId="29920F11" w14:textId="77777777">
        <w:trPr>
          <w:trHeight w:val="1938"/>
          <w:jc w:val="center"/>
        </w:trPr>
        <w:tc>
          <w:tcPr>
            <w:tcW w:w="535" w:type="dxa"/>
            <w:vMerge w:val="restart"/>
            <w:tcBorders>
              <w:tl2br w:val="nil"/>
              <w:tr2bl w:val="nil"/>
            </w:tcBorders>
            <w:tcMar>
              <w:top w:w="15" w:type="dxa"/>
              <w:left w:w="15" w:type="dxa"/>
              <w:bottom w:w="15" w:type="dxa"/>
              <w:right w:w="15" w:type="dxa"/>
            </w:tcMar>
            <w:vAlign w:val="center"/>
          </w:tcPr>
          <w:p w14:paraId="067C0491"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5EC7D9F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燃气用户及相关单位和个人有下列行为之一的：（1）擅自操作公用燃气阀门的；（2）将燃气管道作为负重支架或者接地引线的；（3）安装、使用不符合气源要求的燃气燃烧器具的；（4）擅自安装、改装、拆除户内燃气设施和燃气计量装置的；（5）在不具备安全条件的场所使用、储存燃气的；（6）改变燃气用途或者转供燃气的；（7）未设立售后服务站点或者未配备经考核合格的燃气燃烧器具安装、维修人员的；（8）燃气燃烧器具的安装、维修不符合国家有关标准的</w:t>
            </w:r>
          </w:p>
        </w:tc>
        <w:tc>
          <w:tcPr>
            <w:tcW w:w="983" w:type="dxa"/>
            <w:vMerge w:val="restart"/>
            <w:tcBorders>
              <w:tl2br w:val="nil"/>
              <w:tr2bl w:val="nil"/>
            </w:tcBorders>
            <w:tcMar>
              <w:top w:w="15" w:type="dxa"/>
              <w:left w:w="15" w:type="dxa"/>
              <w:bottom w:w="15" w:type="dxa"/>
              <w:right w:w="15" w:type="dxa"/>
            </w:tcMar>
            <w:vAlign w:val="center"/>
          </w:tcPr>
          <w:p w14:paraId="340271F0"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《城镇燃气管理条例》第二十八条、第三十二条</w:t>
            </w:r>
          </w:p>
          <w:p w14:paraId="5CD9D269"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val="restart"/>
            <w:tcBorders>
              <w:tl2br w:val="nil"/>
              <w:tr2bl w:val="nil"/>
            </w:tcBorders>
            <w:tcMar>
              <w:top w:w="15" w:type="dxa"/>
              <w:left w:w="15" w:type="dxa"/>
              <w:bottom w:w="15" w:type="dxa"/>
              <w:right w:w="15" w:type="dxa"/>
            </w:tcMar>
            <w:vAlign w:val="center"/>
          </w:tcPr>
          <w:p w14:paraId="2B69F843"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《城镇燃气管理条例》第四十九条</w:t>
            </w:r>
          </w:p>
          <w:p w14:paraId="1B65EE5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w:t>
            </w:r>
            <w:r>
              <w:rPr>
                <w:rFonts w:ascii="仿宋_GB2312" w:eastAsia="仿宋_GB2312" w:hAnsi="宋体" w:cs="宋体" w:hint="eastAsia"/>
                <w:color w:val="000000" w:themeColor="text1"/>
                <w:kern w:val="0"/>
                <w:szCs w:val="21"/>
              </w:rPr>
              <w:br/>
              <w:t xml:space="preserve">　  盗用燃气的，依照有关治安管理处罚的法律规定进行处罚。</w:t>
            </w:r>
          </w:p>
        </w:tc>
        <w:tc>
          <w:tcPr>
            <w:tcW w:w="1134" w:type="dxa"/>
            <w:tcBorders>
              <w:tl2br w:val="nil"/>
              <w:tr2bl w:val="nil"/>
            </w:tcBorders>
            <w:tcMar>
              <w:top w:w="15" w:type="dxa"/>
              <w:left w:w="15" w:type="dxa"/>
              <w:bottom w:w="15" w:type="dxa"/>
              <w:right w:w="15" w:type="dxa"/>
            </w:tcMar>
            <w:vAlign w:val="center"/>
          </w:tcPr>
          <w:p w14:paraId="30747A4F"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F84FD3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初次违法，危害后果轻微的。</w:t>
            </w:r>
          </w:p>
        </w:tc>
        <w:tc>
          <w:tcPr>
            <w:tcW w:w="3260" w:type="dxa"/>
            <w:tcBorders>
              <w:tl2br w:val="nil"/>
              <w:tr2bl w:val="nil"/>
            </w:tcBorders>
            <w:tcMar>
              <w:top w:w="15" w:type="dxa"/>
              <w:left w:w="15" w:type="dxa"/>
              <w:bottom w:w="15" w:type="dxa"/>
              <w:right w:w="15" w:type="dxa"/>
            </w:tcMar>
            <w:vAlign w:val="center"/>
          </w:tcPr>
          <w:p w14:paraId="2BF322F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责令限期改正；逾期不改正的，对单位可以处1万元以上3万元以下罚款，对个人可以处100元以上300元以下罚款。</w:t>
            </w:r>
          </w:p>
        </w:tc>
      </w:tr>
      <w:tr w:rsidR="00446724" w14:paraId="4CA989CD" w14:textId="77777777">
        <w:trPr>
          <w:trHeight w:val="2001"/>
          <w:jc w:val="center"/>
        </w:trPr>
        <w:tc>
          <w:tcPr>
            <w:tcW w:w="535" w:type="dxa"/>
            <w:vMerge/>
            <w:tcBorders>
              <w:tl2br w:val="nil"/>
              <w:tr2bl w:val="nil"/>
            </w:tcBorders>
            <w:vAlign w:val="center"/>
          </w:tcPr>
          <w:p w14:paraId="6358B9C5"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DDB960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C18689C"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F71F42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1AF461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C20D1B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021A793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责令限期改正；逾期不改正的，对单位可以处3万元以上5万元以下罚款，对个人可以处300元以上500元以下罚款。</w:t>
            </w:r>
          </w:p>
        </w:tc>
      </w:tr>
      <w:tr w:rsidR="00446724" w14:paraId="75DEE916" w14:textId="77777777">
        <w:trPr>
          <w:trHeight w:val="556"/>
          <w:jc w:val="center"/>
        </w:trPr>
        <w:tc>
          <w:tcPr>
            <w:tcW w:w="535" w:type="dxa"/>
            <w:vMerge/>
            <w:tcBorders>
              <w:tl2br w:val="nil"/>
              <w:tr2bl w:val="nil"/>
            </w:tcBorders>
            <w:vAlign w:val="center"/>
          </w:tcPr>
          <w:p w14:paraId="1F184E40"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27EB064"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141963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C2C841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2D3409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D62A8F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7CF8F51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责令限期改正；逾期不改正的，对单位可以处5万元以上10万元以下罚款，对个人可以处500元以上1千元以下罚款。</w:t>
            </w:r>
          </w:p>
        </w:tc>
      </w:tr>
      <w:tr w:rsidR="00446724" w14:paraId="6AFC2DA9" w14:textId="77777777">
        <w:trPr>
          <w:trHeight w:val="1394"/>
          <w:jc w:val="center"/>
        </w:trPr>
        <w:tc>
          <w:tcPr>
            <w:tcW w:w="535" w:type="dxa"/>
            <w:vMerge w:val="restart"/>
            <w:tcBorders>
              <w:tl2br w:val="nil"/>
              <w:tr2bl w:val="nil"/>
            </w:tcBorders>
            <w:tcMar>
              <w:top w:w="15" w:type="dxa"/>
              <w:left w:w="15" w:type="dxa"/>
              <w:bottom w:w="15" w:type="dxa"/>
              <w:right w:w="15" w:type="dxa"/>
            </w:tcMar>
            <w:vAlign w:val="center"/>
          </w:tcPr>
          <w:p w14:paraId="03A0F5B2"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50FE552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在燃气设施保护范围内从事下列活动之一的：（1）进行爆破、取土等作业或者动用明火的；（2）倾倒、排放腐蚀性物质的；（3）放置易燃易爆物品或者种植深根植物的；（4）未与燃气经营者共同制定燃气设施保护方案，采取相应的安全保护措施，从事敷设管道、打桩、顶进、挖掘、钻探等可能影响燃气设施安全活动的</w:t>
            </w:r>
          </w:p>
        </w:tc>
        <w:tc>
          <w:tcPr>
            <w:tcW w:w="983" w:type="dxa"/>
            <w:vMerge w:val="restart"/>
            <w:tcBorders>
              <w:tl2br w:val="nil"/>
              <w:tr2bl w:val="nil"/>
            </w:tcBorders>
            <w:tcMar>
              <w:top w:w="15" w:type="dxa"/>
              <w:left w:w="15" w:type="dxa"/>
              <w:bottom w:w="15" w:type="dxa"/>
              <w:right w:w="15" w:type="dxa"/>
            </w:tcMar>
            <w:vAlign w:val="center"/>
          </w:tcPr>
          <w:p w14:paraId="48158871"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《城镇燃气管理条例》第三十三条、第三十四条</w:t>
            </w:r>
          </w:p>
        </w:tc>
        <w:tc>
          <w:tcPr>
            <w:tcW w:w="4120" w:type="dxa"/>
            <w:gridSpan w:val="2"/>
            <w:vMerge w:val="restart"/>
            <w:tcBorders>
              <w:tl2br w:val="nil"/>
              <w:tr2bl w:val="nil"/>
            </w:tcBorders>
            <w:tcMar>
              <w:top w:w="15" w:type="dxa"/>
              <w:left w:w="15" w:type="dxa"/>
              <w:bottom w:w="15" w:type="dxa"/>
              <w:right w:w="15" w:type="dxa"/>
            </w:tcMar>
            <w:vAlign w:val="center"/>
          </w:tcPr>
          <w:p w14:paraId="7D2037A1"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bookmarkStart w:id="16" w:name="50"/>
            <w:r>
              <w:rPr>
                <w:rFonts w:ascii="仿宋_GB2312" w:eastAsia="仿宋_GB2312" w:hAnsi="宋体" w:cs="宋体" w:hint="eastAsia"/>
                <w:color w:val="000000" w:themeColor="text1"/>
                <w:kern w:val="0"/>
                <w:szCs w:val="21"/>
              </w:rPr>
              <w:t>《城镇燃气管理条例》第五十条</w:t>
            </w:r>
          </w:p>
          <w:bookmarkEnd w:id="16"/>
          <w:p w14:paraId="580320D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r>
              <w:rPr>
                <w:rFonts w:ascii="仿宋_GB2312" w:eastAsia="仿宋_GB2312" w:hAnsi="宋体" w:cs="宋体" w:hint="eastAsia"/>
                <w:color w:val="000000" w:themeColor="text1"/>
                <w:kern w:val="0"/>
                <w:szCs w:val="21"/>
              </w:rPr>
              <w:br/>
              <w:t xml:space="preserve">  违反本条例规定，在燃气设施保护范围内建设占压地下燃气管线的建筑物、构筑物或者其他设施的，依照有关城乡规划的法律、行政法规的规定进行处罚。</w:t>
            </w:r>
          </w:p>
        </w:tc>
        <w:tc>
          <w:tcPr>
            <w:tcW w:w="1134" w:type="dxa"/>
            <w:tcBorders>
              <w:tl2br w:val="nil"/>
              <w:tr2bl w:val="nil"/>
            </w:tcBorders>
            <w:tcMar>
              <w:top w:w="15" w:type="dxa"/>
              <w:left w:w="15" w:type="dxa"/>
              <w:bottom w:w="15" w:type="dxa"/>
              <w:right w:w="15" w:type="dxa"/>
            </w:tcMar>
            <w:vAlign w:val="center"/>
          </w:tcPr>
          <w:p w14:paraId="0B107E0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2C0824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E53AC0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责令停止违法行为，限期恢复原状或者采取其他补救措施，对单位处5万元罚款，对个人处5千元罚款。</w:t>
            </w:r>
          </w:p>
        </w:tc>
      </w:tr>
      <w:tr w:rsidR="00446724" w14:paraId="005F1FD2" w14:textId="77777777">
        <w:trPr>
          <w:trHeight w:val="2133"/>
          <w:jc w:val="center"/>
        </w:trPr>
        <w:tc>
          <w:tcPr>
            <w:tcW w:w="535" w:type="dxa"/>
            <w:vMerge/>
            <w:tcBorders>
              <w:tl2br w:val="nil"/>
              <w:tr2bl w:val="nil"/>
            </w:tcBorders>
            <w:vAlign w:val="center"/>
          </w:tcPr>
          <w:p w14:paraId="67709C69"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62D574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4798D7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635E0AE"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BF95F3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8C55E2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46BA9E7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责令停止违法行为，限期恢复原状或者采取其他补救措施，对单位处5万元以上8万元以下罚款，对个人处5千元以上3万元以下罚款。</w:t>
            </w:r>
          </w:p>
        </w:tc>
      </w:tr>
      <w:tr w:rsidR="00446724" w14:paraId="28195342" w14:textId="77777777">
        <w:trPr>
          <w:trHeight w:val="556"/>
          <w:jc w:val="center"/>
        </w:trPr>
        <w:tc>
          <w:tcPr>
            <w:tcW w:w="535" w:type="dxa"/>
            <w:vMerge/>
            <w:tcBorders>
              <w:tl2br w:val="nil"/>
              <w:tr2bl w:val="nil"/>
            </w:tcBorders>
            <w:vAlign w:val="center"/>
          </w:tcPr>
          <w:p w14:paraId="5C5458CF"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ADFECC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B8B152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1B8A130"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30C84A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24AE3A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E0D1CD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责令停止违法行为，限期恢复原状或者采取其他补救措施，对单位处8万元以上10万元以下罚款，对个人处3万元以上5万元以下罚款。</w:t>
            </w:r>
          </w:p>
        </w:tc>
      </w:tr>
      <w:tr w:rsidR="00446724" w14:paraId="0B2DB613" w14:textId="77777777">
        <w:trPr>
          <w:trHeight w:val="334"/>
          <w:jc w:val="center"/>
        </w:trPr>
        <w:tc>
          <w:tcPr>
            <w:tcW w:w="535" w:type="dxa"/>
            <w:vMerge w:val="restart"/>
            <w:tcBorders>
              <w:tl2br w:val="nil"/>
              <w:tr2bl w:val="nil"/>
            </w:tcBorders>
            <w:tcMar>
              <w:top w:w="15" w:type="dxa"/>
              <w:left w:w="15" w:type="dxa"/>
              <w:bottom w:w="15" w:type="dxa"/>
              <w:right w:w="15" w:type="dxa"/>
            </w:tcMar>
            <w:vAlign w:val="center"/>
          </w:tcPr>
          <w:p w14:paraId="6E9BD6F4"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6B922F8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侵占、毁损、擅自拆除、移动燃气设施或者擅自改动市政燃气设施</w:t>
            </w:r>
          </w:p>
        </w:tc>
        <w:tc>
          <w:tcPr>
            <w:tcW w:w="983" w:type="dxa"/>
            <w:vMerge w:val="restart"/>
            <w:tcBorders>
              <w:tl2br w:val="nil"/>
              <w:tr2bl w:val="nil"/>
            </w:tcBorders>
            <w:tcMar>
              <w:top w:w="15" w:type="dxa"/>
              <w:left w:w="15" w:type="dxa"/>
              <w:bottom w:w="15" w:type="dxa"/>
              <w:right w:w="15" w:type="dxa"/>
            </w:tcMar>
            <w:vAlign w:val="center"/>
          </w:tcPr>
          <w:p w14:paraId="6235FC46"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《城镇燃气管理条例》第三十六条、第三十八条</w:t>
            </w:r>
          </w:p>
        </w:tc>
        <w:tc>
          <w:tcPr>
            <w:tcW w:w="4120" w:type="dxa"/>
            <w:gridSpan w:val="2"/>
            <w:vMerge w:val="restart"/>
            <w:tcBorders>
              <w:tl2br w:val="nil"/>
              <w:tr2bl w:val="nil"/>
            </w:tcBorders>
            <w:tcMar>
              <w:top w:w="15" w:type="dxa"/>
              <w:left w:w="15" w:type="dxa"/>
              <w:bottom w:w="15" w:type="dxa"/>
              <w:right w:w="15" w:type="dxa"/>
            </w:tcMar>
            <w:vAlign w:val="center"/>
          </w:tcPr>
          <w:p w14:paraId="4C1BE61E"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bookmarkStart w:id="17" w:name="51"/>
            <w:r>
              <w:rPr>
                <w:rFonts w:ascii="仿宋_GB2312" w:eastAsia="仿宋_GB2312" w:hAnsi="宋体" w:cs="宋体" w:hint="eastAsia"/>
                <w:color w:val="000000" w:themeColor="text1"/>
                <w:kern w:val="0"/>
                <w:szCs w:val="21"/>
              </w:rPr>
              <w:t>《城镇燃气管理条例》第五十一条第一款</w:t>
            </w:r>
            <w:bookmarkEnd w:id="17"/>
          </w:p>
          <w:p w14:paraId="6557DAD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7672A6E4"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7797BA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A89953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责令限期改正，恢复原状或者采取其他补救措施，对单位处5万元罚款，对个人处5千元罚款。</w:t>
            </w:r>
          </w:p>
        </w:tc>
      </w:tr>
      <w:tr w:rsidR="00446724" w14:paraId="3AC141F2" w14:textId="77777777">
        <w:trPr>
          <w:trHeight w:val="334"/>
          <w:jc w:val="center"/>
        </w:trPr>
        <w:tc>
          <w:tcPr>
            <w:tcW w:w="535" w:type="dxa"/>
            <w:vMerge/>
            <w:tcBorders>
              <w:tl2br w:val="nil"/>
              <w:tr2bl w:val="nil"/>
            </w:tcBorders>
            <w:vAlign w:val="center"/>
          </w:tcPr>
          <w:p w14:paraId="73AEA3C8"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DCE284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8EC89C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56F8564"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25D3A34"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D8E8D7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70D51CD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责令限期改正，恢复原状或者采取其他补救措施，对单位处5万元以上8万元以下罚款，对个人处5千元以上3万元以下罚款。</w:t>
            </w:r>
          </w:p>
        </w:tc>
      </w:tr>
      <w:tr w:rsidR="00446724" w14:paraId="729A6D01" w14:textId="77777777">
        <w:trPr>
          <w:trHeight w:val="342"/>
          <w:jc w:val="center"/>
        </w:trPr>
        <w:tc>
          <w:tcPr>
            <w:tcW w:w="535" w:type="dxa"/>
            <w:vMerge/>
            <w:tcBorders>
              <w:tl2br w:val="nil"/>
              <w:tr2bl w:val="nil"/>
            </w:tcBorders>
            <w:vAlign w:val="center"/>
          </w:tcPr>
          <w:p w14:paraId="230BBDE7"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4810A5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5770AD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2E6D1E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C0EC2C3"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D528FC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（1）经责令停止违法行为后，继续实施违法行为的；（2）曾因实施该违法行为被查处，再次实施该违法行为的；（3）造成安全事故的；（4）造成严重危害后果的。</w:t>
            </w:r>
          </w:p>
        </w:tc>
        <w:tc>
          <w:tcPr>
            <w:tcW w:w="3260" w:type="dxa"/>
            <w:tcBorders>
              <w:tl2br w:val="nil"/>
              <w:tr2bl w:val="nil"/>
            </w:tcBorders>
            <w:tcMar>
              <w:top w:w="15" w:type="dxa"/>
              <w:left w:w="15" w:type="dxa"/>
              <w:bottom w:w="15" w:type="dxa"/>
              <w:right w:w="15" w:type="dxa"/>
            </w:tcMar>
            <w:vAlign w:val="center"/>
          </w:tcPr>
          <w:p w14:paraId="23619B9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责令限期改正，恢复原状或者采取其他补救措施，对单位处8万元以上10万元以下罚款，对个人处3万元以上5万元以下罚款。</w:t>
            </w:r>
          </w:p>
        </w:tc>
      </w:tr>
      <w:tr w:rsidR="00446724" w14:paraId="23972582"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2954C350"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33D5A8F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毁损、覆盖、涂改、擅自拆除或者移动燃气设施安全警示标志的</w:t>
            </w:r>
          </w:p>
        </w:tc>
        <w:tc>
          <w:tcPr>
            <w:tcW w:w="983" w:type="dxa"/>
            <w:vMerge w:val="restart"/>
            <w:tcBorders>
              <w:tl2br w:val="nil"/>
              <w:tr2bl w:val="nil"/>
            </w:tcBorders>
            <w:tcMar>
              <w:top w:w="15" w:type="dxa"/>
              <w:left w:w="15" w:type="dxa"/>
              <w:bottom w:w="15" w:type="dxa"/>
              <w:right w:w="15" w:type="dxa"/>
            </w:tcMar>
            <w:vAlign w:val="center"/>
          </w:tcPr>
          <w:p w14:paraId="26BF9121"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《城镇燃气管理条例》第三十六条</w:t>
            </w:r>
          </w:p>
        </w:tc>
        <w:tc>
          <w:tcPr>
            <w:tcW w:w="4120" w:type="dxa"/>
            <w:gridSpan w:val="2"/>
            <w:vMerge w:val="restart"/>
            <w:tcBorders>
              <w:tl2br w:val="nil"/>
              <w:tr2bl w:val="nil"/>
            </w:tcBorders>
            <w:tcMar>
              <w:top w:w="15" w:type="dxa"/>
              <w:left w:w="15" w:type="dxa"/>
              <w:bottom w:w="15" w:type="dxa"/>
              <w:right w:w="15" w:type="dxa"/>
            </w:tcMar>
            <w:vAlign w:val="center"/>
          </w:tcPr>
          <w:p w14:paraId="1E2F5577" w14:textId="77777777" w:rsidR="00446724" w:rsidRDefault="00000000">
            <w:pPr>
              <w:widowControl/>
              <w:spacing w:line="260" w:lineRule="exact"/>
              <w:ind w:left="210" w:hangingChars="100" w:hanging="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《城镇燃气管理条例》第五十一条第二款</w:t>
            </w:r>
          </w:p>
          <w:p w14:paraId="18EE6BB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违反本条例规定，毁损、覆盖、涂改、擅自拆除或者移动燃气设施安全警示标志的，由燃气管理部门责令限期改正，恢复原状，可以处5000元以下罚款。</w:t>
            </w:r>
          </w:p>
        </w:tc>
        <w:tc>
          <w:tcPr>
            <w:tcW w:w="1134" w:type="dxa"/>
            <w:tcBorders>
              <w:tl2br w:val="nil"/>
              <w:tr2bl w:val="nil"/>
            </w:tcBorders>
            <w:tcMar>
              <w:top w:w="15" w:type="dxa"/>
              <w:left w:w="15" w:type="dxa"/>
              <w:bottom w:w="15" w:type="dxa"/>
              <w:right w:w="15" w:type="dxa"/>
            </w:tcMar>
            <w:vAlign w:val="center"/>
          </w:tcPr>
          <w:p w14:paraId="0DA7B2F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588580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AA6299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责令限期改正，恢复原状，可以处1千元以下罚款。</w:t>
            </w:r>
          </w:p>
        </w:tc>
      </w:tr>
      <w:tr w:rsidR="00446724" w14:paraId="09A5308C" w14:textId="77777777">
        <w:trPr>
          <w:trHeight w:val="222"/>
          <w:jc w:val="center"/>
        </w:trPr>
        <w:tc>
          <w:tcPr>
            <w:tcW w:w="535" w:type="dxa"/>
            <w:vMerge/>
            <w:tcBorders>
              <w:tl2br w:val="nil"/>
              <w:tr2bl w:val="nil"/>
            </w:tcBorders>
            <w:vAlign w:val="center"/>
          </w:tcPr>
          <w:p w14:paraId="7886ABEA"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17E18F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D91417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888EB0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7ADA7B1"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C06E89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2016115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责令限期改正，恢复原状，可以处1千元以上3千元以下罚款。</w:t>
            </w:r>
          </w:p>
        </w:tc>
      </w:tr>
      <w:tr w:rsidR="00446724" w14:paraId="5D02C0D8" w14:textId="77777777">
        <w:trPr>
          <w:trHeight w:val="1723"/>
          <w:jc w:val="center"/>
        </w:trPr>
        <w:tc>
          <w:tcPr>
            <w:tcW w:w="535" w:type="dxa"/>
            <w:vMerge/>
            <w:tcBorders>
              <w:tl2br w:val="nil"/>
              <w:tr2bl w:val="nil"/>
            </w:tcBorders>
            <w:vAlign w:val="center"/>
          </w:tcPr>
          <w:p w14:paraId="214425D5"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E6C0DF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261397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6E6578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DB9CDCF"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C19554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（1）经责令停止违法行为后，继续实施该违法行为的；（2）曾因实施该违法行为被查处，再次实施该违法行为的；（3）造成安全事故的；（4）造成严重危害后果的。</w:t>
            </w:r>
          </w:p>
        </w:tc>
        <w:tc>
          <w:tcPr>
            <w:tcW w:w="3260" w:type="dxa"/>
            <w:tcBorders>
              <w:tl2br w:val="nil"/>
              <w:tr2bl w:val="nil"/>
            </w:tcBorders>
            <w:tcMar>
              <w:top w:w="15" w:type="dxa"/>
              <w:left w:w="15" w:type="dxa"/>
              <w:bottom w:w="15" w:type="dxa"/>
              <w:right w:w="15" w:type="dxa"/>
            </w:tcMar>
            <w:vAlign w:val="center"/>
          </w:tcPr>
          <w:p w14:paraId="22E8EE1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责令限期改正，恢复原状，可以处3千元以上5千元以下罚款。</w:t>
            </w:r>
          </w:p>
        </w:tc>
      </w:tr>
      <w:tr w:rsidR="00446724" w14:paraId="48D8BCD0"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4DAD0C2A"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02B87E1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建设工程施工范围内有地下燃气管线等重要燃气设施，建设单位未会同施工单位与管道燃气经营者共同制定燃气设施保护方案，或者建设单位、施工单位未采取相应的安全保护措施的</w:t>
            </w:r>
          </w:p>
        </w:tc>
        <w:tc>
          <w:tcPr>
            <w:tcW w:w="983" w:type="dxa"/>
            <w:vMerge w:val="restart"/>
            <w:tcBorders>
              <w:tl2br w:val="nil"/>
              <w:tr2bl w:val="nil"/>
            </w:tcBorders>
            <w:tcMar>
              <w:top w:w="15" w:type="dxa"/>
              <w:left w:w="15" w:type="dxa"/>
              <w:bottom w:w="15" w:type="dxa"/>
              <w:right w:w="15" w:type="dxa"/>
            </w:tcMar>
            <w:vAlign w:val="center"/>
          </w:tcPr>
          <w:p w14:paraId="7ACA72EC"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《城镇燃气管理条例》第三十七条</w:t>
            </w:r>
          </w:p>
        </w:tc>
        <w:tc>
          <w:tcPr>
            <w:tcW w:w="4120" w:type="dxa"/>
            <w:gridSpan w:val="2"/>
            <w:vMerge w:val="restart"/>
            <w:tcBorders>
              <w:tl2br w:val="nil"/>
              <w:tr2bl w:val="nil"/>
            </w:tcBorders>
            <w:tcMar>
              <w:top w:w="15" w:type="dxa"/>
              <w:left w:w="15" w:type="dxa"/>
              <w:bottom w:w="15" w:type="dxa"/>
              <w:right w:w="15" w:type="dxa"/>
            </w:tcMar>
            <w:vAlign w:val="center"/>
          </w:tcPr>
          <w:p w14:paraId="43A7D2E1" w14:textId="77777777" w:rsidR="00446724" w:rsidRDefault="00000000">
            <w:pPr>
              <w:widowControl/>
              <w:spacing w:line="260" w:lineRule="exact"/>
              <w:textAlignment w:val="center"/>
              <w:rPr>
                <w:rFonts w:ascii="仿宋_GB2312" w:eastAsia="仿宋_GB2312" w:hAnsi="宋体" w:cs="宋体" w:hint="eastAsia"/>
                <w:smallCaps/>
                <w:color w:val="000000" w:themeColor="text1"/>
                <w:szCs w:val="21"/>
              </w:rPr>
            </w:pPr>
            <w:bookmarkStart w:id="18" w:name="52"/>
            <w:r>
              <w:rPr>
                <w:rFonts w:ascii="仿宋_GB2312" w:eastAsia="仿宋_GB2312" w:hAnsi="宋体" w:cs="宋体" w:hint="eastAsia"/>
                <w:color w:val="000000" w:themeColor="text1"/>
                <w:kern w:val="0"/>
                <w:szCs w:val="21"/>
              </w:rPr>
              <w:t>《城镇燃气管理条例》第五十二条</w:t>
            </w:r>
            <w:bookmarkEnd w:id="18"/>
          </w:p>
          <w:p w14:paraId="1851D7F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16D794A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76E5D5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FFF1BC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责令改正，处1万元以上3万元以下罚款。</w:t>
            </w:r>
          </w:p>
        </w:tc>
      </w:tr>
      <w:tr w:rsidR="00446724" w14:paraId="4E5CBD91" w14:textId="77777777">
        <w:trPr>
          <w:trHeight w:val="222"/>
          <w:jc w:val="center"/>
        </w:trPr>
        <w:tc>
          <w:tcPr>
            <w:tcW w:w="535" w:type="dxa"/>
            <w:vMerge/>
            <w:tcBorders>
              <w:tl2br w:val="nil"/>
              <w:tr2bl w:val="nil"/>
            </w:tcBorders>
            <w:vAlign w:val="center"/>
          </w:tcPr>
          <w:p w14:paraId="3DD06183"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E39B248"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679703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BD3A634"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19C152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BE3266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3444CC4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责令改正，处3万元以上5万元以下罚款。</w:t>
            </w:r>
          </w:p>
        </w:tc>
      </w:tr>
      <w:tr w:rsidR="00446724" w14:paraId="245918FA" w14:textId="77777777">
        <w:trPr>
          <w:trHeight w:val="556"/>
          <w:jc w:val="center"/>
        </w:trPr>
        <w:tc>
          <w:tcPr>
            <w:tcW w:w="535" w:type="dxa"/>
            <w:vMerge/>
            <w:tcBorders>
              <w:tl2br w:val="nil"/>
              <w:tr2bl w:val="nil"/>
            </w:tcBorders>
            <w:vAlign w:val="center"/>
          </w:tcPr>
          <w:p w14:paraId="56E1495A"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BC7EE3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009A83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D880F3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7BC8FC4"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7E4238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632C26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责令改正，处5万元以上10万元以下罚款。</w:t>
            </w:r>
          </w:p>
        </w:tc>
      </w:tr>
      <w:tr w:rsidR="00446724" w14:paraId="66F49BC5" w14:textId="77777777">
        <w:trPr>
          <w:trHeight w:val="556"/>
          <w:jc w:val="center"/>
        </w:trPr>
        <w:tc>
          <w:tcPr>
            <w:tcW w:w="535" w:type="dxa"/>
            <w:vMerge w:val="restart"/>
            <w:tcBorders>
              <w:tl2br w:val="nil"/>
              <w:tr2bl w:val="nil"/>
            </w:tcBorders>
            <w:vAlign w:val="center"/>
          </w:tcPr>
          <w:p w14:paraId="091FF8B4"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2A94C89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在管道燃气供气规划区域内，新建瓶组站、小区气化站的</w:t>
            </w:r>
          </w:p>
        </w:tc>
        <w:tc>
          <w:tcPr>
            <w:tcW w:w="983" w:type="dxa"/>
            <w:vMerge w:val="restart"/>
            <w:tcBorders>
              <w:tl2br w:val="nil"/>
              <w:tr2bl w:val="nil"/>
            </w:tcBorders>
            <w:vAlign w:val="center"/>
          </w:tcPr>
          <w:p w14:paraId="28E103DB"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《安徽省城镇燃气管理条例》第十一条第二款</w:t>
            </w:r>
          </w:p>
        </w:tc>
        <w:tc>
          <w:tcPr>
            <w:tcW w:w="4120" w:type="dxa"/>
            <w:gridSpan w:val="2"/>
            <w:vMerge w:val="restart"/>
            <w:tcBorders>
              <w:tl2br w:val="nil"/>
              <w:tr2bl w:val="nil"/>
            </w:tcBorders>
            <w:vAlign w:val="center"/>
          </w:tcPr>
          <w:p w14:paraId="5B5DB3B6"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《安徽省城镇燃气管理条例》第四十九条</w:t>
            </w:r>
          </w:p>
          <w:p w14:paraId="34C42E1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违反本条例第十一条第二款规定，在管道燃气供气规划区域内，新建瓶组站、小区气化站的，由县级以上人民政府城市管理部门责令停止建设、限期拆除，对建设单位处十万元以上二十万元以下罚款。</w:t>
            </w:r>
          </w:p>
        </w:tc>
        <w:tc>
          <w:tcPr>
            <w:tcW w:w="1134" w:type="dxa"/>
            <w:tcBorders>
              <w:tl2br w:val="nil"/>
              <w:tr2bl w:val="nil"/>
            </w:tcBorders>
            <w:tcMar>
              <w:top w:w="15" w:type="dxa"/>
              <w:left w:w="15" w:type="dxa"/>
              <w:bottom w:w="15" w:type="dxa"/>
              <w:right w:w="15" w:type="dxa"/>
            </w:tcMar>
            <w:vAlign w:val="center"/>
          </w:tcPr>
          <w:p w14:paraId="65286A63"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A864FD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6DB229A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责令停止建设、限期拆除，对建设单位处10万元罚款。</w:t>
            </w:r>
          </w:p>
        </w:tc>
      </w:tr>
      <w:tr w:rsidR="00446724" w14:paraId="30D207A4" w14:textId="77777777">
        <w:trPr>
          <w:trHeight w:val="556"/>
          <w:jc w:val="center"/>
        </w:trPr>
        <w:tc>
          <w:tcPr>
            <w:tcW w:w="535" w:type="dxa"/>
            <w:vMerge/>
            <w:tcBorders>
              <w:tl2br w:val="nil"/>
              <w:tr2bl w:val="nil"/>
            </w:tcBorders>
            <w:vAlign w:val="center"/>
          </w:tcPr>
          <w:p w14:paraId="5108C615"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strike/>
                <w:color w:val="000000" w:themeColor="text1"/>
                <w:szCs w:val="21"/>
              </w:rPr>
            </w:pPr>
          </w:p>
        </w:tc>
        <w:tc>
          <w:tcPr>
            <w:tcW w:w="1684" w:type="dxa"/>
            <w:vMerge/>
            <w:tcBorders>
              <w:tl2br w:val="nil"/>
              <w:tr2bl w:val="nil"/>
            </w:tcBorders>
            <w:vAlign w:val="center"/>
          </w:tcPr>
          <w:p w14:paraId="58A3F49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4EAF9F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584E3B4"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6206235" w14:textId="77777777" w:rsidR="00446724" w:rsidRDefault="00000000">
            <w:pPr>
              <w:spacing w:line="260" w:lineRule="exact"/>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36461B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0D05C13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责令停止建设、限期拆除，对建设单位处15万元罚款。</w:t>
            </w:r>
          </w:p>
        </w:tc>
      </w:tr>
      <w:tr w:rsidR="00446724" w14:paraId="66FFE467" w14:textId="77777777">
        <w:trPr>
          <w:trHeight w:val="1358"/>
          <w:jc w:val="center"/>
        </w:trPr>
        <w:tc>
          <w:tcPr>
            <w:tcW w:w="535" w:type="dxa"/>
            <w:vMerge/>
            <w:tcBorders>
              <w:tl2br w:val="nil"/>
              <w:tr2bl w:val="nil"/>
            </w:tcBorders>
            <w:vAlign w:val="center"/>
          </w:tcPr>
          <w:p w14:paraId="047BDBF3"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strike/>
                <w:color w:val="000000" w:themeColor="text1"/>
                <w:szCs w:val="21"/>
              </w:rPr>
            </w:pPr>
          </w:p>
        </w:tc>
        <w:tc>
          <w:tcPr>
            <w:tcW w:w="1684" w:type="dxa"/>
            <w:vMerge/>
            <w:tcBorders>
              <w:tl2br w:val="nil"/>
              <w:tr2bl w:val="nil"/>
            </w:tcBorders>
            <w:vAlign w:val="center"/>
          </w:tcPr>
          <w:p w14:paraId="1EB1A3B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FE1697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596A0A4"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E9D7AD6" w14:textId="77777777" w:rsidR="00446724" w:rsidRDefault="00000000">
            <w:pPr>
              <w:spacing w:line="260" w:lineRule="exact"/>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A7E339E" w14:textId="77777777" w:rsidR="00446724" w:rsidRDefault="00000000">
            <w:pPr>
              <w:widowControl/>
              <w:spacing w:line="260" w:lineRule="exact"/>
              <w:ind w:firstLineChars="100" w:firstLine="210"/>
              <w:textAlignment w:val="center"/>
              <w:rPr>
                <w:rFonts w:ascii="仿宋_GB2312" w:eastAsia="仿宋_GB2312" w:hAnsi="宋体" w:cs="宋体" w:hint="eastAsia"/>
                <w:strike/>
                <w:color w:val="000000" w:themeColor="text1"/>
                <w:kern w:val="0"/>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68F000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责令停止建设、限期拆除，对建设单位处20万元罚款。</w:t>
            </w:r>
          </w:p>
        </w:tc>
      </w:tr>
      <w:tr w:rsidR="00446724" w14:paraId="28A7AD62" w14:textId="77777777">
        <w:trPr>
          <w:trHeight w:val="1254"/>
          <w:jc w:val="center"/>
        </w:trPr>
        <w:tc>
          <w:tcPr>
            <w:tcW w:w="535" w:type="dxa"/>
            <w:vMerge w:val="restart"/>
            <w:tcBorders>
              <w:tl2br w:val="nil"/>
              <w:tr2bl w:val="nil"/>
            </w:tcBorders>
            <w:vAlign w:val="center"/>
          </w:tcPr>
          <w:p w14:paraId="01EA2C8C"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0FBBA445"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燃气经营企业销售未经许可的充装单位充装的瓶装燃气或者销售充装单位擅自为非自有气瓶充装的瓶装燃气的</w:t>
            </w:r>
          </w:p>
          <w:p w14:paraId="2C99A16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val="restart"/>
            <w:tcBorders>
              <w:tl2br w:val="nil"/>
              <w:tr2bl w:val="nil"/>
            </w:tcBorders>
            <w:vAlign w:val="center"/>
          </w:tcPr>
          <w:p w14:paraId="1CD15E42"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《安徽省城镇燃气管理条例》第三十条第八项；《城镇燃气管理条例》第十八条第八项</w:t>
            </w:r>
          </w:p>
          <w:p w14:paraId="2719D728"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4120" w:type="dxa"/>
            <w:gridSpan w:val="2"/>
            <w:vMerge w:val="restart"/>
            <w:tcBorders>
              <w:tl2br w:val="nil"/>
              <w:tr2bl w:val="nil"/>
            </w:tcBorders>
            <w:vAlign w:val="center"/>
          </w:tcPr>
          <w:p w14:paraId="255FD075"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《安徽省城镇燃气管理条例》第五十一条第三款</w:t>
            </w:r>
          </w:p>
          <w:p w14:paraId="67CCD173" w14:textId="77777777" w:rsidR="00446724" w:rsidRDefault="00000000">
            <w:pPr>
              <w:pStyle w:val="a6"/>
              <w:shd w:val="clear" w:color="auto" w:fill="FFFFFF"/>
              <w:spacing w:before="0" w:beforeAutospacing="0" w:after="0" w:afterAutospacing="0" w:line="260" w:lineRule="exact"/>
              <w:ind w:firstLineChars="100" w:firstLine="210"/>
              <w:jc w:val="both"/>
              <w:rPr>
                <w:rFonts w:ascii="仿宋_GB2312" w:eastAsia="仿宋_GB2312" w:hint="eastAsia"/>
                <w:color w:val="000000" w:themeColor="text1"/>
                <w:sz w:val="21"/>
                <w:szCs w:val="21"/>
              </w:rPr>
            </w:pPr>
            <w:r>
              <w:rPr>
                <w:rFonts w:ascii="仿宋_GB2312" w:eastAsia="仿宋_GB2312" w:hint="eastAsia"/>
                <w:color w:val="000000" w:themeColor="text1"/>
                <w:sz w:val="21"/>
                <w:szCs w:val="21"/>
              </w:rPr>
              <w:t>违反本条例第三十条第八项规定，燃气经营企业销售未经许可的充装单位充装的瓶装燃气或者销售充装单位擅自为非自有气瓶充装的瓶装燃气的，由城市管理部门责令改正，可以处二千元以上一万元以下罚款。</w:t>
            </w:r>
          </w:p>
          <w:p w14:paraId="378C046A" w14:textId="77777777" w:rsidR="00446724" w:rsidRDefault="00000000">
            <w:pPr>
              <w:pStyle w:val="a6"/>
              <w:shd w:val="clear" w:color="auto" w:fill="FFFFFF"/>
              <w:spacing w:before="0" w:beforeAutospacing="0" w:after="0" w:afterAutospacing="0" w:line="260" w:lineRule="exact"/>
              <w:jc w:val="both"/>
              <w:rPr>
                <w:rFonts w:ascii="仿宋_GB2312" w:eastAsia="仿宋_GB2312" w:hint="eastAsia"/>
                <w:color w:val="000000" w:themeColor="text1"/>
                <w:sz w:val="21"/>
                <w:szCs w:val="21"/>
              </w:rPr>
            </w:pPr>
            <w:r>
              <w:rPr>
                <w:rFonts w:ascii="仿宋_GB2312" w:eastAsia="仿宋_GB2312" w:hint="eastAsia"/>
                <w:color w:val="000000" w:themeColor="text1"/>
                <w:sz w:val="21"/>
                <w:szCs w:val="21"/>
              </w:rPr>
              <w:t>《城镇燃气管理条例》第四十七条</w:t>
            </w:r>
          </w:p>
          <w:p w14:paraId="119235F8" w14:textId="77777777" w:rsidR="00446724" w:rsidRDefault="00000000">
            <w:pPr>
              <w:pStyle w:val="a6"/>
              <w:shd w:val="clear" w:color="auto" w:fill="FFFFFF"/>
              <w:spacing w:before="0" w:beforeAutospacing="0" w:after="0" w:afterAutospacing="0" w:line="260" w:lineRule="exact"/>
              <w:ind w:firstLineChars="100" w:firstLine="210"/>
              <w:jc w:val="both"/>
              <w:rPr>
                <w:rFonts w:ascii="仿宋_GB2312" w:eastAsia="仿宋_GB2312" w:hint="eastAsia"/>
                <w:color w:val="000000" w:themeColor="text1"/>
                <w:sz w:val="21"/>
                <w:szCs w:val="21"/>
              </w:rPr>
            </w:pPr>
            <w:r>
              <w:rPr>
                <w:rFonts w:ascii="仿宋_GB2312" w:eastAsia="仿宋_GB2312" w:hint="eastAsia"/>
                <w:color w:val="000000" w:themeColor="text1"/>
                <w:sz w:val="21"/>
                <w:szCs w:val="21"/>
              </w:rPr>
              <w:t>违反本条例规定，擅自为非自有气瓶充装燃气或者销售未经许可的充装单位充装的瓶装燃气的，依照国家有关气瓶安全监察的规定进行处罚。</w:t>
            </w:r>
          </w:p>
          <w:p w14:paraId="312D2E4E" w14:textId="77777777" w:rsidR="00446724" w:rsidRDefault="00000000">
            <w:pPr>
              <w:pStyle w:val="a6"/>
              <w:shd w:val="clear" w:color="auto" w:fill="FFFFFF"/>
              <w:spacing w:before="0" w:beforeAutospacing="0" w:after="0" w:afterAutospacing="0" w:line="260" w:lineRule="exact"/>
              <w:ind w:firstLineChars="100" w:firstLine="210"/>
              <w:jc w:val="both"/>
              <w:rPr>
                <w:rFonts w:ascii="仿宋_GB2312" w:eastAsia="仿宋_GB2312" w:hint="eastAsia"/>
                <w:color w:val="000000" w:themeColor="text1"/>
                <w:sz w:val="21"/>
                <w:szCs w:val="21"/>
              </w:rPr>
            </w:pPr>
            <w:r>
              <w:rPr>
                <w:rFonts w:ascii="仿宋_GB2312" w:eastAsia="仿宋_GB2312" w:hint="eastAsia"/>
                <w:color w:val="000000" w:themeColor="text1"/>
                <w:sz w:val="21"/>
                <w:szCs w:val="21"/>
              </w:rPr>
              <w:t>违反本条例规定，销售充装单位擅自为非自有气瓶充装的瓶装燃气的，由燃气管理部门责令改正，可以处1万元以下罚款。 违反本条例规定，冒用其他企业名称或者标识从事燃气经营、服务活动，依照有关反不正当竞争的法律规定进行处罚。</w:t>
            </w:r>
          </w:p>
        </w:tc>
        <w:tc>
          <w:tcPr>
            <w:tcW w:w="1134" w:type="dxa"/>
            <w:tcBorders>
              <w:tl2br w:val="nil"/>
              <w:tr2bl w:val="nil"/>
            </w:tcBorders>
            <w:tcMar>
              <w:top w:w="15" w:type="dxa"/>
              <w:left w:w="15" w:type="dxa"/>
              <w:bottom w:w="15" w:type="dxa"/>
              <w:right w:w="15" w:type="dxa"/>
            </w:tcMar>
            <w:vAlign w:val="center"/>
          </w:tcPr>
          <w:p w14:paraId="2D563D8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084348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4AE0AF08" w14:textId="77777777" w:rsidR="00446724" w:rsidRDefault="00000000">
            <w:pPr>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责令改正，可处以2千元罚款。</w:t>
            </w:r>
          </w:p>
        </w:tc>
      </w:tr>
      <w:tr w:rsidR="00446724" w14:paraId="6AB1C2BF" w14:textId="77777777">
        <w:trPr>
          <w:trHeight w:val="1735"/>
          <w:jc w:val="center"/>
        </w:trPr>
        <w:tc>
          <w:tcPr>
            <w:tcW w:w="535" w:type="dxa"/>
            <w:vMerge/>
            <w:tcBorders>
              <w:tl2br w:val="nil"/>
              <w:tr2bl w:val="nil"/>
            </w:tcBorders>
            <w:vAlign w:val="center"/>
          </w:tcPr>
          <w:p w14:paraId="43B35C85"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2F144F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CEE973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82CAFCA"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560ADCE" w14:textId="77777777" w:rsidR="00446724" w:rsidRDefault="00000000">
            <w:pPr>
              <w:spacing w:line="260" w:lineRule="exact"/>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8F86E0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3DA1291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责令改正，可处以2</w:t>
            </w:r>
            <w:r>
              <w:rPr>
                <w:rFonts w:ascii="仿宋_GB2312" w:eastAsia="仿宋_GB2312" w:hAnsi="宋体" w:cs="宋体" w:hint="eastAsia"/>
                <w:color w:val="000000" w:themeColor="text1"/>
                <w:kern w:val="0"/>
                <w:szCs w:val="21"/>
              </w:rPr>
              <w:t>千元以上</w:t>
            </w:r>
            <w:r>
              <w:rPr>
                <w:rFonts w:ascii="仿宋_GB2312" w:eastAsia="仿宋_GB2312" w:hAnsi="宋体" w:cs="宋体" w:hint="eastAsia"/>
                <w:color w:val="000000" w:themeColor="text1"/>
                <w:szCs w:val="21"/>
              </w:rPr>
              <w:t>5千元以下罚款。</w:t>
            </w:r>
          </w:p>
        </w:tc>
      </w:tr>
      <w:tr w:rsidR="00446724" w14:paraId="431CC2DF" w14:textId="77777777">
        <w:trPr>
          <w:trHeight w:val="556"/>
          <w:jc w:val="center"/>
        </w:trPr>
        <w:tc>
          <w:tcPr>
            <w:tcW w:w="535" w:type="dxa"/>
            <w:vMerge/>
            <w:tcBorders>
              <w:tl2br w:val="nil"/>
              <w:tr2bl w:val="nil"/>
            </w:tcBorders>
            <w:vAlign w:val="center"/>
          </w:tcPr>
          <w:p w14:paraId="40891B76"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6EF644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8E776B4"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2C1889F"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5A2FC33" w14:textId="77777777" w:rsidR="00446724" w:rsidRDefault="00000000">
            <w:pPr>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从重情形</w:t>
            </w:r>
          </w:p>
        </w:tc>
        <w:tc>
          <w:tcPr>
            <w:tcW w:w="2144" w:type="dxa"/>
            <w:gridSpan w:val="2"/>
            <w:tcBorders>
              <w:tl2br w:val="nil"/>
              <w:tr2bl w:val="nil"/>
            </w:tcBorders>
            <w:tcMar>
              <w:top w:w="15" w:type="dxa"/>
              <w:left w:w="15" w:type="dxa"/>
              <w:bottom w:w="15" w:type="dxa"/>
              <w:right w:w="15" w:type="dxa"/>
            </w:tcMar>
            <w:vAlign w:val="center"/>
          </w:tcPr>
          <w:p w14:paraId="18B2127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27AFBD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责令改正，可处以5千元以上1万元以下罚款。</w:t>
            </w:r>
          </w:p>
        </w:tc>
      </w:tr>
      <w:tr w:rsidR="00446724" w14:paraId="7B7A383E" w14:textId="77777777">
        <w:trPr>
          <w:trHeight w:val="556"/>
          <w:jc w:val="center"/>
        </w:trPr>
        <w:tc>
          <w:tcPr>
            <w:tcW w:w="535" w:type="dxa"/>
            <w:vMerge w:val="restart"/>
            <w:tcBorders>
              <w:tl2br w:val="nil"/>
              <w:tr2bl w:val="nil"/>
            </w:tcBorders>
            <w:vAlign w:val="center"/>
          </w:tcPr>
          <w:p w14:paraId="416CB556"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02758A4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未实行瓶装燃气配送经营的</w:t>
            </w:r>
          </w:p>
        </w:tc>
        <w:tc>
          <w:tcPr>
            <w:tcW w:w="983" w:type="dxa"/>
            <w:vMerge w:val="restart"/>
            <w:tcBorders>
              <w:tl2br w:val="nil"/>
              <w:tr2bl w:val="nil"/>
            </w:tcBorders>
            <w:vAlign w:val="center"/>
          </w:tcPr>
          <w:p w14:paraId="72474838"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《安徽省城镇燃气管理条例》第四十五条第二款</w:t>
            </w:r>
          </w:p>
        </w:tc>
        <w:tc>
          <w:tcPr>
            <w:tcW w:w="4120" w:type="dxa"/>
            <w:gridSpan w:val="2"/>
            <w:vMerge w:val="restart"/>
            <w:tcBorders>
              <w:tl2br w:val="nil"/>
              <w:tr2bl w:val="nil"/>
            </w:tcBorders>
            <w:vAlign w:val="center"/>
          </w:tcPr>
          <w:p w14:paraId="33AA788B"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《安徽省城镇燃气管理条例》第五十二条第一款</w:t>
            </w:r>
          </w:p>
          <w:p w14:paraId="2DDF4224" w14:textId="77777777" w:rsidR="00446724" w:rsidRDefault="00000000">
            <w:pPr>
              <w:pStyle w:val="a6"/>
              <w:spacing w:before="0" w:beforeAutospacing="0" w:after="0" w:afterAutospacing="0" w:line="260" w:lineRule="exact"/>
              <w:ind w:firstLineChars="150" w:firstLine="315"/>
              <w:jc w:val="both"/>
              <w:rPr>
                <w:rFonts w:ascii="仿宋_GB2312" w:eastAsia="仿宋_GB2312" w:hint="eastAsia"/>
                <w:color w:val="000000" w:themeColor="text1"/>
                <w:sz w:val="21"/>
                <w:szCs w:val="21"/>
              </w:rPr>
            </w:pPr>
            <w:r>
              <w:rPr>
                <w:rFonts w:ascii="仿宋_GB2312" w:eastAsia="仿宋_GB2312" w:hint="eastAsia"/>
                <w:color w:val="000000" w:themeColor="text1"/>
                <w:sz w:val="21"/>
                <w:szCs w:val="21"/>
              </w:rPr>
              <w:t>违反本条例第四十五条第二款规定，未实行瓶装燃气配送经营的，由县级以上人民政府城市管理部门责令限期改正；逾期不改正的，处一万元以上五万元以下罚款。</w:t>
            </w:r>
          </w:p>
        </w:tc>
        <w:tc>
          <w:tcPr>
            <w:tcW w:w="1134" w:type="dxa"/>
            <w:tcBorders>
              <w:tl2br w:val="nil"/>
              <w:tr2bl w:val="nil"/>
            </w:tcBorders>
            <w:tcMar>
              <w:top w:w="15" w:type="dxa"/>
              <w:left w:w="15" w:type="dxa"/>
              <w:bottom w:w="15" w:type="dxa"/>
              <w:right w:w="15" w:type="dxa"/>
            </w:tcMar>
            <w:vAlign w:val="center"/>
          </w:tcPr>
          <w:p w14:paraId="68F92A2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9D31A8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初次违法，危害后果轻微的。</w:t>
            </w:r>
          </w:p>
        </w:tc>
        <w:tc>
          <w:tcPr>
            <w:tcW w:w="3260" w:type="dxa"/>
            <w:tcBorders>
              <w:tl2br w:val="nil"/>
              <w:tr2bl w:val="nil"/>
            </w:tcBorders>
            <w:tcMar>
              <w:top w:w="15" w:type="dxa"/>
              <w:left w:w="15" w:type="dxa"/>
              <w:bottom w:w="15" w:type="dxa"/>
              <w:right w:w="15" w:type="dxa"/>
            </w:tcMar>
            <w:vAlign w:val="center"/>
          </w:tcPr>
          <w:p w14:paraId="72AD3FE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责令限期改正；逾期不改正的，处1万元罚款。</w:t>
            </w:r>
          </w:p>
        </w:tc>
      </w:tr>
      <w:tr w:rsidR="00446724" w14:paraId="1F80B819" w14:textId="77777777">
        <w:trPr>
          <w:trHeight w:val="556"/>
          <w:jc w:val="center"/>
        </w:trPr>
        <w:tc>
          <w:tcPr>
            <w:tcW w:w="535" w:type="dxa"/>
            <w:vMerge/>
            <w:tcBorders>
              <w:tl2br w:val="nil"/>
              <w:tr2bl w:val="nil"/>
            </w:tcBorders>
            <w:vAlign w:val="center"/>
          </w:tcPr>
          <w:p w14:paraId="1ACC97F0"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5ED9DF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7D0F28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5F505ED"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3F129B1" w14:textId="77777777" w:rsidR="00446724" w:rsidRDefault="00000000">
            <w:pPr>
              <w:spacing w:line="260" w:lineRule="exact"/>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5D947E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4BA8A2F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责令限期改正；逾期不改正的，处1万元以上3万元以下罚款。</w:t>
            </w:r>
          </w:p>
        </w:tc>
      </w:tr>
      <w:tr w:rsidR="00446724" w14:paraId="09CE8734" w14:textId="77777777">
        <w:trPr>
          <w:trHeight w:val="556"/>
          <w:jc w:val="center"/>
        </w:trPr>
        <w:tc>
          <w:tcPr>
            <w:tcW w:w="535" w:type="dxa"/>
            <w:vMerge/>
            <w:tcBorders>
              <w:tl2br w:val="nil"/>
              <w:tr2bl w:val="nil"/>
            </w:tcBorders>
            <w:vAlign w:val="center"/>
          </w:tcPr>
          <w:p w14:paraId="28234CCF"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D465DB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F8712D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BEBCE8D"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05FD362" w14:textId="77777777" w:rsidR="00446724" w:rsidRDefault="00000000">
            <w:pPr>
              <w:spacing w:line="260" w:lineRule="exact"/>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73D407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63DF550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责令限期改正；逾期不改正的，处3万元以上5万元以下罚款。</w:t>
            </w:r>
          </w:p>
        </w:tc>
      </w:tr>
      <w:tr w:rsidR="00446724" w14:paraId="671E9D02" w14:textId="77777777">
        <w:trPr>
          <w:trHeight w:val="556"/>
          <w:jc w:val="center"/>
        </w:trPr>
        <w:tc>
          <w:tcPr>
            <w:tcW w:w="535" w:type="dxa"/>
            <w:vMerge w:val="restart"/>
            <w:tcBorders>
              <w:tl2br w:val="nil"/>
              <w:tr2bl w:val="nil"/>
            </w:tcBorders>
            <w:vAlign w:val="center"/>
          </w:tcPr>
          <w:p w14:paraId="53258133"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60DA5AEA"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瓶装燃气配送车辆未设有明显的燃气警示标志的</w:t>
            </w:r>
          </w:p>
        </w:tc>
        <w:tc>
          <w:tcPr>
            <w:tcW w:w="983" w:type="dxa"/>
            <w:vMerge w:val="restart"/>
            <w:tcBorders>
              <w:tl2br w:val="nil"/>
              <w:tr2bl w:val="nil"/>
            </w:tcBorders>
            <w:vAlign w:val="center"/>
          </w:tcPr>
          <w:p w14:paraId="33DEB799"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《安徽省城镇燃气管理条例》第四十五条第二款</w:t>
            </w:r>
          </w:p>
        </w:tc>
        <w:tc>
          <w:tcPr>
            <w:tcW w:w="4120" w:type="dxa"/>
            <w:gridSpan w:val="2"/>
            <w:vMerge w:val="restart"/>
            <w:tcBorders>
              <w:tl2br w:val="nil"/>
              <w:tr2bl w:val="nil"/>
            </w:tcBorders>
            <w:vAlign w:val="center"/>
          </w:tcPr>
          <w:p w14:paraId="02363457" w14:textId="77777777" w:rsidR="00446724" w:rsidRDefault="00000000">
            <w:pPr>
              <w:pStyle w:val="a6"/>
              <w:spacing w:before="0" w:beforeAutospacing="0" w:after="0" w:afterAutospacing="0" w:line="260" w:lineRule="exact"/>
              <w:jc w:val="both"/>
              <w:rPr>
                <w:rFonts w:ascii="仿宋_GB2312" w:eastAsia="仿宋_GB2312" w:hint="eastAsia"/>
                <w:color w:val="000000" w:themeColor="text1"/>
                <w:sz w:val="21"/>
                <w:szCs w:val="21"/>
              </w:rPr>
            </w:pPr>
            <w:r>
              <w:rPr>
                <w:rFonts w:ascii="仿宋_GB2312" w:eastAsia="仿宋_GB2312" w:hint="eastAsia"/>
                <w:color w:val="000000" w:themeColor="text1"/>
                <w:sz w:val="21"/>
                <w:szCs w:val="21"/>
              </w:rPr>
              <w:t>《安徽省城镇燃气管理条例》第五十二条第二款</w:t>
            </w:r>
          </w:p>
          <w:p w14:paraId="74829337" w14:textId="77777777" w:rsidR="00446724" w:rsidRDefault="00000000">
            <w:pPr>
              <w:pStyle w:val="a6"/>
              <w:spacing w:before="0" w:beforeAutospacing="0" w:after="0" w:afterAutospacing="0" w:line="260" w:lineRule="exact"/>
              <w:ind w:firstLineChars="100" w:firstLine="210"/>
              <w:jc w:val="both"/>
              <w:rPr>
                <w:rFonts w:ascii="仿宋_GB2312" w:eastAsia="仿宋_GB2312" w:hint="eastAsia"/>
                <w:color w:val="000000" w:themeColor="text1"/>
                <w:sz w:val="21"/>
                <w:szCs w:val="21"/>
              </w:rPr>
            </w:pPr>
            <w:r>
              <w:rPr>
                <w:rFonts w:ascii="仿宋_GB2312" w:eastAsia="仿宋_GB2312" w:hint="eastAsia"/>
                <w:color w:val="000000" w:themeColor="text1"/>
                <w:sz w:val="21"/>
                <w:szCs w:val="21"/>
              </w:rPr>
              <w:t>违反本条例第四十五条第二款规定，配送车辆未设有明显的燃气警示标志的，由县级以上人民政府城市管理部门责令限期改正；逾期不改正的，处一千元以上五千元以下罚款。</w:t>
            </w:r>
          </w:p>
        </w:tc>
        <w:tc>
          <w:tcPr>
            <w:tcW w:w="1134" w:type="dxa"/>
            <w:tcBorders>
              <w:tl2br w:val="nil"/>
              <w:tr2bl w:val="nil"/>
            </w:tcBorders>
            <w:tcMar>
              <w:top w:w="15" w:type="dxa"/>
              <w:left w:w="15" w:type="dxa"/>
              <w:bottom w:w="15" w:type="dxa"/>
              <w:right w:w="15" w:type="dxa"/>
            </w:tcMar>
            <w:vAlign w:val="center"/>
          </w:tcPr>
          <w:p w14:paraId="5056AC3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81A189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初次违法，危害后果轻微的。</w:t>
            </w:r>
          </w:p>
        </w:tc>
        <w:tc>
          <w:tcPr>
            <w:tcW w:w="3260" w:type="dxa"/>
            <w:tcBorders>
              <w:tl2br w:val="nil"/>
              <w:tr2bl w:val="nil"/>
            </w:tcBorders>
            <w:tcMar>
              <w:top w:w="15" w:type="dxa"/>
              <w:left w:w="15" w:type="dxa"/>
              <w:bottom w:w="15" w:type="dxa"/>
              <w:right w:w="15" w:type="dxa"/>
            </w:tcMar>
            <w:vAlign w:val="center"/>
          </w:tcPr>
          <w:p w14:paraId="0C2E4BC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w:t>
            </w:r>
            <w:r>
              <w:rPr>
                <w:rFonts w:ascii="仿宋_GB2312" w:eastAsia="仿宋_GB2312" w:hAnsi="宋体" w:cs="宋体" w:hint="eastAsia"/>
                <w:color w:val="000000" w:themeColor="text1"/>
                <w:szCs w:val="21"/>
              </w:rPr>
              <w:t>限期</w:t>
            </w:r>
            <w:r>
              <w:rPr>
                <w:rFonts w:ascii="仿宋_GB2312" w:eastAsia="仿宋_GB2312" w:hAnsi="宋体" w:cs="宋体" w:hint="eastAsia"/>
                <w:color w:val="000000" w:themeColor="text1"/>
                <w:kern w:val="0"/>
                <w:szCs w:val="21"/>
              </w:rPr>
              <w:t>改正；逾期不改正的，处以1千元罚款。</w:t>
            </w:r>
          </w:p>
        </w:tc>
      </w:tr>
      <w:tr w:rsidR="00446724" w14:paraId="508D58DA" w14:textId="77777777">
        <w:trPr>
          <w:trHeight w:val="556"/>
          <w:jc w:val="center"/>
        </w:trPr>
        <w:tc>
          <w:tcPr>
            <w:tcW w:w="535" w:type="dxa"/>
            <w:vMerge/>
            <w:tcBorders>
              <w:tl2br w:val="nil"/>
              <w:tr2bl w:val="nil"/>
            </w:tcBorders>
            <w:vAlign w:val="center"/>
          </w:tcPr>
          <w:p w14:paraId="1C7A5602"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C423D0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42B24A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629297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4280F6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FE28D4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21518CA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责令限期改正；逾期不改正的，处以1千元以上3千元以下罚款。</w:t>
            </w:r>
          </w:p>
        </w:tc>
      </w:tr>
      <w:tr w:rsidR="00446724" w14:paraId="61A08BE6" w14:textId="77777777">
        <w:trPr>
          <w:trHeight w:val="556"/>
          <w:jc w:val="center"/>
        </w:trPr>
        <w:tc>
          <w:tcPr>
            <w:tcW w:w="535" w:type="dxa"/>
            <w:vMerge/>
            <w:tcBorders>
              <w:tl2br w:val="nil"/>
              <w:tr2bl w:val="nil"/>
            </w:tcBorders>
            <w:vAlign w:val="center"/>
          </w:tcPr>
          <w:p w14:paraId="599684E7"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E75665C"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8E4CC7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C849A3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61D179C"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51F773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432E488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责令限期改正；逾期不改正的，处以3千元以上5千元以下罚款。</w:t>
            </w:r>
          </w:p>
        </w:tc>
      </w:tr>
      <w:tr w:rsidR="00446724" w14:paraId="437F0E00" w14:textId="77777777">
        <w:trPr>
          <w:trHeight w:val="1417"/>
          <w:jc w:val="center"/>
        </w:trPr>
        <w:tc>
          <w:tcPr>
            <w:tcW w:w="535" w:type="dxa"/>
            <w:vMerge w:val="restart"/>
            <w:tcBorders>
              <w:tl2br w:val="nil"/>
              <w:tr2bl w:val="nil"/>
            </w:tcBorders>
            <w:tcMar>
              <w:top w:w="15" w:type="dxa"/>
              <w:left w:w="15" w:type="dxa"/>
              <w:bottom w:w="15" w:type="dxa"/>
              <w:right w:w="15" w:type="dxa"/>
            </w:tcMar>
            <w:vAlign w:val="center"/>
          </w:tcPr>
          <w:p w14:paraId="6723ED3D"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6851329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城市桥梁产权人或者委托管理人未按照规定编制城市桥梁养护维修的中长期规划和年度计划，或者未经批准即实施的</w:t>
            </w:r>
          </w:p>
        </w:tc>
        <w:tc>
          <w:tcPr>
            <w:tcW w:w="983" w:type="dxa"/>
            <w:vMerge w:val="restart"/>
            <w:tcBorders>
              <w:tl2br w:val="nil"/>
              <w:tr2bl w:val="nil"/>
            </w:tcBorders>
            <w:tcMar>
              <w:top w:w="15" w:type="dxa"/>
              <w:left w:w="15" w:type="dxa"/>
              <w:bottom w:w="15" w:type="dxa"/>
              <w:right w:w="15" w:type="dxa"/>
            </w:tcMar>
            <w:vAlign w:val="center"/>
          </w:tcPr>
          <w:p w14:paraId="0E0DFD15"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《城市桥梁检测和养护维修管理办法》第十条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49B2D3A3"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《城市桥梁检测和养护维修管理办法》第二十五条第一项</w:t>
            </w:r>
          </w:p>
          <w:p w14:paraId="6C6DF937"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51FEAD7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2526DA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F455FF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责令限期改正，并可处以1千元的罚款。</w:t>
            </w:r>
          </w:p>
        </w:tc>
      </w:tr>
      <w:tr w:rsidR="00446724" w14:paraId="722B27D5" w14:textId="77777777">
        <w:trPr>
          <w:trHeight w:val="1325"/>
          <w:jc w:val="center"/>
        </w:trPr>
        <w:tc>
          <w:tcPr>
            <w:tcW w:w="535" w:type="dxa"/>
            <w:vMerge/>
            <w:tcBorders>
              <w:tl2br w:val="nil"/>
              <w:tr2bl w:val="nil"/>
            </w:tcBorders>
            <w:vAlign w:val="center"/>
          </w:tcPr>
          <w:p w14:paraId="7C48E13A"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2F5560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8F0EF1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E10AB2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081FB29"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58D3C9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46597D5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责令限期改正，并可处以1千元以上3千元以下的罚款。</w:t>
            </w:r>
          </w:p>
        </w:tc>
      </w:tr>
      <w:tr w:rsidR="00446724" w14:paraId="20218545" w14:textId="77777777">
        <w:trPr>
          <w:trHeight w:val="1659"/>
          <w:jc w:val="center"/>
        </w:trPr>
        <w:tc>
          <w:tcPr>
            <w:tcW w:w="535" w:type="dxa"/>
            <w:vMerge/>
            <w:tcBorders>
              <w:tl2br w:val="nil"/>
              <w:tr2bl w:val="nil"/>
            </w:tcBorders>
            <w:vAlign w:val="center"/>
          </w:tcPr>
          <w:p w14:paraId="7CA4086B"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BE3DC6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F8ADB58"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D0D91D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CA0BAE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D2EE2A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AB9ACA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责令限期改正，并可处以3千元以上5千元以下的罚款。</w:t>
            </w:r>
          </w:p>
        </w:tc>
      </w:tr>
      <w:tr w:rsidR="00446724" w14:paraId="2D7E32C7" w14:textId="77777777">
        <w:trPr>
          <w:trHeight w:val="1502"/>
          <w:jc w:val="center"/>
        </w:trPr>
        <w:tc>
          <w:tcPr>
            <w:tcW w:w="535" w:type="dxa"/>
            <w:vMerge w:val="restart"/>
            <w:tcBorders>
              <w:tl2br w:val="nil"/>
              <w:tr2bl w:val="nil"/>
            </w:tcBorders>
            <w:vAlign w:val="center"/>
          </w:tcPr>
          <w:p w14:paraId="4102728C"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15F12D78"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城市桥梁产权人或者委托管理人未按照规定设置相应的标志，并保持其完好、清晰的</w:t>
            </w:r>
          </w:p>
        </w:tc>
        <w:tc>
          <w:tcPr>
            <w:tcW w:w="983" w:type="dxa"/>
            <w:vMerge w:val="restart"/>
            <w:tcBorders>
              <w:tl2br w:val="nil"/>
              <w:tr2bl w:val="nil"/>
            </w:tcBorders>
            <w:vAlign w:val="center"/>
          </w:tcPr>
          <w:p w14:paraId="606A0871"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《城市桥梁检测和养护维修管理办法》第十三条</w:t>
            </w:r>
          </w:p>
        </w:tc>
        <w:tc>
          <w:tcPr>
            <w:tcW w:w="4120" w:type="dxa"/>
            <w:gridSpan w:val="2"/>
            <w:vMerge w:val="restart"/>
            <w:tcBorders>
              <w:tl2br w:val="nil"/>
              <w:tr2bl w:val="nil"/>
            </w:tcBorders>
            <w:vAlign w:val="center"/>
          </w:tcPr>
          <w:p w14:paraId="5ED2CB90"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《城市桥梁检测和养护维修管理办法》第二十五条第二项</w:t>
            </w:r>
          </w:p>
          <w:p w14:paraId="57D83E75"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1DE104F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C88583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5ADF43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责令限期改正，并可处以1千元的罚款。</w:t>
            </w:r>
          </w:p>
        </w:tc>
      </w:tr>
      <w:tr w:rsidR="00446724" w14:paraId="41FC44B2" w14:textId="77777777">
        <w:trPr>
          <w:trHeight w:val="1341"/>
          <w:jc w:val="center"/>
        </w:trPr>
        <w:tc>
          <w:tcPr>
            <w:tcW w:w="535" w:type="dxa"/>
            <w:vMerge/>
            <w:tcBorders>
              <w:tl2br w:val="nil"/>
              <w:tr2bl w:val="nil"/>
            </w:tcBorders>
            <w:vAlign w:val="center"/>
          </w:tcPr>
          <w:p w14:paraId="5D6EC5A5"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DA14479"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ECCC7A0"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1130DBC"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302992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5BA14F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6EC2CB4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责令限期改正，并可处以1千元以上3千元以下的罚款。</w:t>
            </w:r>
          </w:p>
        </w:tc>
      </w:tr>
      <w:tr w:rsidR="00446724" w14:paraId="7921AAA3" w14:textId="77777777">
        <w:trPr>
          <w:trHeight w:val="155"/>
          <w:jc w:val="center"/>
        </w:trPr>
        <w:tc>
          <w:tcPr>
            <w:tcW w:w="535" w:type="dxa"/>
            <w:vMerge/>
            <w:tcBorders>
              <w:tl2br w:val="nil"/>
              <w:tr2bl w:val="nil"/>
            </w:tcBorders>
            <w:vAlign w:val="center"/>
          </w:tcPr>
          <w:p w14:paraId="05E4309E"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1E29C99C"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44281F97"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5250CD5B"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0E2EC5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C905AC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8F77A7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责令限期改正，并可处以3千元以上5千元以下的罚款。</w:t>
            </w:r>
          </w:p>
        </w:tc>
      </w:tr>
      <w:tr w:rsidR="00446724" w14:paraId="16B09B07" w14:textId="77777777">
        <w:trPr>
          <w:trHeight w:val="1544"/>
          <w:jc w:val="center"/>
        </w:trPr>
        <w:tc>
          <w:tcPr>
            <w:tcW w:w="535" w:type="dxa"/>
            <w:vMerge w:val="restart"/>
            <w:tcBorders>
              <w:tl2br w:val="nil"/>
              <w:tr2bl w:val="nil"/>
            </w:tcBorders>
            <w:vAlign w:val="center"/>
          </w:tcPr>
          <w:p w14:paraId="1B9C265A"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50781D57"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城市桥梁产权人或者委托管理人未按照规定委托具有相应资格的机构对城市桥梁进行检测评估的</w:t>
            </w:r>
          </w:p>
        </w:tc>
        <w:tc>
          <w:tcPr>
            <w:tcW w:w="983" w:type="dxa"/>
            <w:vMerge w:val="restart"/>
            <w:tcBorders>
              <w:tl2br w:val="nil"/>
              <w:tr2bl w:val="nil"/>
            </w:tcBorders>
            <w:vAlign w:val="center"/>
          </w:tcPr>
          <w:p w14:paraId="2B0A79DC"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《城市桥梁检测和养护维修管理办法》第二十一条</w:t>
            </w:r>
          </w:p>
        </w:tc>
        <w:tc>
          <w:tcPr>
            <w:tcW w:w="4120" w:type="dxa"/>
            <w:gridSpan w:val="2"/>
            <w:vMerge w:val="restart"/>
            <w:tcBorders>
              <w:tl2br w:val="nil"/>
              <w:tr2bl w:val="nil"/>
            </w:tcBorders>
            <w:vAlign w:val="center"/>
          </w:tcPr>
          <w:p w14:paraId="4BF1ABF0"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《城市桥梁检测和养护维修管理办法》第二十五条第三项</w:t>
            </w:r>
          </w:p>
          <w:p w14:paraId="115DE6D0"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5A6C7E1F"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F2F4CD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4A2DAC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责令限期改正，并可处以1千元的罚款。</w:t>
            </w:r>
          </w:p>
        </w:tc>
      </w:tr>
      <w:tr w:rsidR="00446724" w14:paraId="58B72022" w14:textId="77777777">
        <w:trPr>
          <w:trHeight w:val="1416"/>
          <w:jc w:val="center"/>
        </w:trPr>
        <w:tc>
          <w:tcPr>
            <w:tcW w:w="535" w:type="dxa"/>
            <w:vMerge/>
            <w:tcBorders>
              <w:tl2br w:val="nil"/>
              <w:tr2bl w:val="nil"/>
            </w:tcBorders>
            <w:vAlign w:val="center"/>
          </w:tcPr>
          <w:p w14:paraId="103829F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5AFD5EE"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5AEF170"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37137B2"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972719F"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67D9EF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2C47C75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责令限期改正，并可处以1千元以上3千元以下的罚款。</w:t>
            </w:r>
          </w:p>
        </w:tc>
      </w:tr>
      <w:tr w:rsidR="00446724" w14:paraId="0EC1B6BD" w14:textId="77777777">
        <w:trPr>
          <w:trHeight w:val="155"/>
          <w:jc w:val="center"/>
        </w:trPr>
        <w:tc>
          <w:tcPr>
            <w:tcW w:w="535" w:type="dxa"/>
            <w:vMerge/>
            <w:tcBorders>
              <w:tl2br w:val="nil"/>
              <w:tr2bl w:val="nil"/>
            </w:tcBorders>
            <w:vAlign w:val="center"/>
          </w:tcPr>
          <w:p w14:paraId="045895CB"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55772D44"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58105D19"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06D0684B"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43DC16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031D3E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29A267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责令限期改正，并可处以3千元以上5千元以下的罚款。</w:t>
            </w:r>
          </w:p>
        </w:tc>
      </w:tr>
      <w:tr w:rsidR="00446724" w14:paraId="0F551AF7" w14:textId="77777777">
        <w:trPr>
          <w:trHeight w:val="1560"/>
          <w:jc w:val="center"/>
        </w:trPr>
        <w:tc>
          <w:tcPr>
            <w:tcW w:w="535" w:type="dxa"/>
            <w:vMerge w:val="restart"/>
            <w:tcBorders>
              <w:tl2br w:val="nil"/>
              <w:tr2bl w:val="nil"/>
            </w:tcBorders>
            <w:vAlign w:val="center"/>
          </w:tcPr>
          <w:p w14:paraId="388C238A"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733C256B"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城市桥梁产权人或者委托管理人未按照规定制定城市桥梁的安全抢险预备方案的</w:t>
            </w:r>
          </w:p>
        </w:tc>
        <w:tc>
          <w:tcPr>
            <w:tcW w:w="983" w:type="dxa"/>
            <w:vMerge w:val="restart"/>
            <w:tcBorders>
              <w:tl2br w:val="nil"/>
              <w:tr2bl w:val="nil"/>
            </w:tcBorders>
            <w:vAlign w:val="center"/>
          </w:tcPr>
          <w:p w14:paraId="6574743A"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《城市桥梁检测和养护维修管理办法》第十九条</w:t>
            </w:r>
          </w:p>
        </w:tc>
        <w:tc>
          <w:tcPr>
            <w:tcW w:w="4120" w:type="dxa"/>
            <w:gridSpan w:val="2"/>
            <w:vMerge w:val="restart"/>
            <w:tcBorders>
              <w:tl2br w:val="nil"/>
              <w:tr2bl w:val="nil"/>
            </w:tcBorders>
            <w:vAlign w:val="center"/>
          </w:tcPr>
          <w:p w14:paraId="3F9BC6BD"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《城市桥梁检测和养护维修管理办法》第二十五条第四项</w:t>
            </w:r>
          </w:p>
          <w:p w14:paraId="56240931"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3F81700C"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3B44EA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739614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责令限期改正，并可处以1千元的罚款。</w:t>
            </w:r>
          </w:p>
        </w:tc>
      </w:tr>
      <w:tr w:rsidR="00446724" w14:paraId="1B72F123" w14:textId="77777777">
        <w:trPr>
          <w:trHeight w:val="1341"/>
          <w:jc w:val="center"/>
        </w:trPr>
        <w:tc>
          <w:tcPr>
            <w:tcW w:w="535" w:type="dxa"/>
            <w:vMerge/>
            <w:tcBorders>
              <w:tl2br w:val="nil"/>
              <w:tr2bl w:val="nil"/>
            </w:tcBorders>
            <w:vAlign w:val="center"/>
          </w:tcPr>
          <w:p w14:paraId="4EF81E1E"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FA83B11"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3EED0AC"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BC813A0"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5A5C35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34458E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0014079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责令限期改正，并可处以1千元以上3千元以下的罚款。</w:t>
            </w:r>
          </w:p>
        </w:tc>
      </w:tr>
      <w:tr w:rsidR="00446724" w14:paraId="1B7EEA22" w14:textId="77777777">
        <w:trPr>
          <w:trHeight w:val="155"/>
          <w:jc w:val="center"/>
        </w:trPr>
        <w:tc>
          <w:tcPr>
            <w:tcW w:w="535" w:type="dxa"/>
            <w:vMerge/>
            <w:tcBorders>
              <w:tl2br w:val="nil"/>
              <w:tr2bl w:val="nil"/>
            </w:tcBorders>
            <w:vAlign w:val="center"/>
          </w:tcPr>
          <w:p w14:paraId="23998CAE"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54B6C2D4"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025D3422"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4CA5AC28"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ACA500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E6CF0B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45A691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责令限期改正，并可处以3千元以上5千元以下的罚款。</w:t>
            </w:r>
          </w:p>
        </w:tc>
      </w:tr>
      <w:tr w:rsidR="00446724" w14:paraId="69F57477" w14:textId="77777777">
        <w:trPr>
          <w:trHeight w:val="1330"/>
          <w:jc w:val="center"/>
        </w:trPr>
        <w:tc>
          <w:tcPr>
            <w:tcW w:w="535" w:type="dxa"/>
            <w:vMerge w:val="restart"/>
            <w:tcBorders>
              <w:tl2br w:val="nil"/>
              <w:tr2bl w:val="nil"/>
            </w:tcBorders>
            <w:vAlign w:val="center"/>
          </w:tcPr>
          <w:p w14:paraId="6EE8CC1A"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73EAF2A9"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城市桥梁产权人或者委托管理人未按照规定对城市桥梁进行养护维修的</w:t>
            </w:r>
          </w:p>
        </w:tc>
        <w:tc>
          <w:tcPr>
            <w:tcW w:w="983" w:type="dxa"/>
            <w:vMerge w:val="restart"/>
            <w:tcBorders>
              <w:tl2br w:val="nil"/>
              <w:tr2bl w:val="nil"/>
            </w:tcBorders>
            <w:vAlign w:val="center"/>
          </w:tcPr>
          <w:p w14:paraId="176C28EB"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《城市桥梁检测和养护维修管理办法》第十二条</w:t>
            </w:r>
          </w:p>
        </w:tc>
        <w:tc>
          <w:tcPr>
            <w:tcW w:w="4120" w:type="dxa"/>
            <w:gridSpan w:val="2"/>
            <w:vMerge w:val="restart"/>
            <w:tcBorders>
              <w:tl2br w:val="nil"/>
              <w:tr2bl w:val="nil"/>
            </w:tcBorders>
            <w:vAlign w:val="center"/>
          </w:tcPr>
          <w:p w14:paraId="2B6A8C06"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《城市桥梁检测和养护维修管理办法》第二十五条第五项</w:t>
            </w:r>
          </w:p>
          <w:p w14:paraId="318A950D"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2C84E984"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1FF45F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92C0CD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责令限期改正，并可处以1千元的罚款。</w:t>
            </w:r>
          </w:p>
        </w:tc>
      </w:tr>
      <w:tr w:rsidR="00446724" w14:paraId="7780DA1F" w14:textId="77777777">
        <w:trPr>
          <w:trHeight w:val="1279"/>
          <w:jc w:val="center"/>
        </w:trPr>
        <w:tc>
          <w:tcPr>
            <w:tcW w:w="535" w:type="dxa"/>
            <w:vMerge/>
            <w:tcBorders>
              <w:tl2br w:val="nil"/>
              <w:tr2bl w:val="nil"/>
            </w:tcBorders>
            <w:vAlign w:val="center"/>
          </w:tcPr>
          <w:p w14:paraId="0881DA5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8A1FEAA"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9B3AF66"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D5CCEC4"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C75390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818A25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1417FE3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责令限期改正，并可处以1千元以上3千元以下的罚款。</w:t>
            </w:r>
          </w:p>
        </w:tc>
      </w:tr>
      <w:tr w:rsidR="00446724" w14:paraId="6D43666C" w14:textId="77777777">
        <w:trPr>
          <w:trHeight w:val="155"/>
          <w:jc w:val="center"/>
        </w:trPr>
        <w:tc>
          <w:tcPr>
            <w:tcW w:w="535" w:type="dxa"/>
            <w:vMerge/>
            <w:tcBorders>
              <w:tl2br w:val="nil"/>
              <w:tr2bl w:val="nil"/>
            </w:tcBorders>
            <w:vAlign w:val="center"/>
          </w:tcPr>
          <w:p w14:paraId="253CDC6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2AE07971"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009FC0F7"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0BBA8033"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CD4EE69"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FCAF4D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820CC1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责令限期改正，并可处以3千元以上5千元以下的罚款。</w:t>
            </w:r>
          </w:p>
        </w:tc>
      </w:tr>
      <w:tr w:rsidR="00446724" w14:paraId="571C30E4"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4DBD4108"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7074BD39"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单位或者个人擅自在城市桥梁上架设各类管线、设置广告等辅助物的</w:t>
            </w:r>
          </w:p>
        </w:tc>
        <w:tc>
          <w:tcPr>
            <w:tcW w:w="983" w:type="dxa"/>
            <w:vMerge w:val="restart"/>
            <w:tcBorders>
              <w:tl2br w:val="nil"/>
              <w:tr2bl w:val="nil"/>
            </w:tcBorders>
            <w:tcMar>
              <w:top w:w="15" w:type="dxa"/>
              <w:left w:w="15" w:type="dxa"/>
              <w:bottom w:w="15" w:type="dxa"/>
              <w:right w:w="15" w:type="dxa"/>
            </w:tcMar>
            <w:vAlign w:val="center"/>
          </w:tcPr>
          <w:p w14:paraId="498C346F" w14:textId="77777777" w:rsidR="00446724" w:rsidRDefault="00000000">
            <w:pPr>
              <w:widowControl/>
              <w:spacing w:line="260" w:lineRule="exact"/>
              <w:jc w:val="lef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《城市桥梁检测和养护维修管理办法》第十七条、第十八条</w:t>
            </w:r>
          </w:p>
        </w:tc>
        <w:tc>
          <w:tcPr>
            <w:tcW w:w="4120" w:type="dxa"/>
            <w:gridSpan w:val="2"/>
            <w:vMerge w:val="restart"/>
            <w:tcBorders>
              <w:tl2br w:val="nil"/>
              <w:tr2bl w:val="nil"/>
            </w:tcBorders>
            <w:tcMar>
              <w:top w:w="15" w:type="dxa"/>
              <w:left w:w="15" w:type="dxa"/>
              <w:bottom w:w="15" w:type="dxa"/>
              <w:right w:w="15" w:type="dxa"/>
            </w:tcMar>
            <w:vAlign w:val="center"/>
          </w:tcPr>
          <w:p w14:paraId="22C46290" w14:textId="77777777" w:rsidR="00446724" w:rsidRDefault="00000000">
            <w:pPr>
              <w:widowControl/>
              <w:spacing w:line="260" w:lineRule="exact"/>
              <w:jc w:val="lef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《城市桥梁检测和养护维修管理办法》第二十六条</w:t>
            </w:r>
          </w:p>
          <w:p w14:paraId="6305F8CA"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单位或者个人擅自在城市桥梁上架设各类管线、设置广告等辅助物的，由城市人民政府市政工程设施行政主管部门责令限期改正，并可处2万元以下的罚款；造成损失的，依法承担赔偿责任。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77264C59"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34BF2E9"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3B2A2CB"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责令限期改正，并可处5千元以下的罚款。</w:t>
            </w:r>
          </w:p>
        </w:tc>
      </w:tr>
      <w:tr w:rsidR="00446724" w14:paraId="18FB646E" w14:textId="77777777">
        <w:trPr>
          <w:trHeight w:val="222"/>
          <w:jc w:val="center"/>
        </w:trPr>
        <w:tc>
          <w:tcPr>
            <w:tcW w:w="535" w:type="dxa"/>
            <w:vMerge/>
            <w:tcBorders>
              <w:tl2br w:val="nil"/>
              <w:tr2bl w:val="nil"/>
            </w:tcBorders>
            <w:vAlign w:val="center"/>
          </w:tcPr>
          <w:p w14:paraId="6F8C914A"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EAEA463" w14:textId="77777777" w:rsidR="00446724" w:rsidRDefault="00446724">
            <w:pPr>
              <w:widowControl/>
              <w:spacing w:line="260" w:lineRule="exact"/>
              <w:jc w:val="lef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CE5685F" w14:textId="77777777" w:rsidR="00446724" w:rsidRDefault="00446724">
            <w:pPr>
              <w:widowControl/>
              <w:spacing w:line="260" w:lineRule="exact"/>
              <w:jc w:val="lef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7E1C878" w14:textId="77777777" w:rsidR="00446724" w:rsidRDefault="00446724">
            <w:pPr>
              <w:widowControl/>
              <w:spacing w:line="260" w:lineRule="exact"/>
              <w:jc w:val="lef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BD49A2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629CB76"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3C6F6827"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责令限期改正，并可处5千元以上1万元以下的罚款。</w:t>
            </w:r>
          </w:p>
        </w:tc>
      </w:tr>
      <w:tr w:rsidR="00446724" w14:paraId="5BB9ECE3" w14:textId="77777777">
        <w:trPr>
          <w:trHeight w:val="445"/>
          <w:jc w:val="center"/>
        </w:trPr>
        <w:tc>
          <w:tcPr>
            <w:tcW w:w="535" w:type="dxa"/>
            <w:vMerge/>
            <w:tcBorders>
              <w:tl2br w:val="nil"/>
              <w:tr2bl w:val="nil"/>
            </w:tcBorders>
            <w:vAlign w:val="center"/>
          </w:tcPr>
          <w:p w14:paraId="7F4895A4"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EA1B1EF" w14:textId="77777777" w:rsidR="00446724" w:rsidRDefault="00446724">
            <w:pPr>
              <w:widowControl/>
              <w:spacing w:line="260" w:lineRule="exact"/>
              <w:jc w:val="lef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C33F351" w14:textId="77777777" w:rsidR="00446724" w:rsidRDefault="00446724">
            <w:pPr>
              <w:widowControl/>
              <w:spacing w:line="260" w:lineRule="exact"/>
              <w:jc w:val="lef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00A4DEF" w14:textId="77777777" w:rsidR="00446724" w:rsidRDefault="00446724">
            <w:pPr>
              <w:widowControl/>
              <w:spacing w:line="260" w:lineRule="exact"/>
              <w:jc w:val="lef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65C85B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681B628"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9361B15"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责令限期改正，并可处1万元以上2万元以下的罚款。</w:t>
            </w:r>
          </w:p>
        </w:tc>
      </w:tr>
      <w:tr w:rsidR="00446724" w14:paraId="65840A8C"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06C1AEC3"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4F5A30B4"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p w14:paraId="520B364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单位和个人擅自在城市桥梁施工控制范围内从事河道疏浚、挖掘、打桩、地下管道顶进、爆破等作业的</w:t>
            </w:r>
          </w:p>
        </w:tc>
        <w:tc>
          <w:tcPr>
            <w:tcW w:w="983" w:type="dxa"/>
            <w:vMerge w:val="restart"/>
            <w:tcBorders>
              <w:tl2br w:val="nil"/>
              <w:tr2bl w:val="nil"/>
            </w:tcBorders>
            <w:tcMar>
              <w:top w:w="15" w:type="dxa"/>
              <w:left w:w="15" w:type="dxa"/>
              <w:bottom w:w="15" w:type="dxa"/>
              <w:right w:w="15" w:type="dxa"/>
            </w:tcMar>
            <w:vAlign w:val="center"/>
          </w:tcPr>
          <w:p w14:paraId="132DB67B"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《城市桥梁检测和养护维修管理办法》第十四条第二款</w:t>
            </w:r>
          </w:p>
        </w:tc>
        <w:tc>
          <w:tcPr>
            <w:tcW w:w="4120" w:type="dxa"/>
            <w:gridSpan w:val="2"/>
            <w:vMerge w:val="restart"/>
            <w:tcBorders>
              <w:tl2br w:val="nil"/>
              <w:tr2bl w:val="nil"/>
            </w:tcBorders>
            <w:tcMar>
              <w:top w:w="15" w:type="dxa"/>
              <w:left w:w="15" w:type="dxa"/>
              <w:bottom w:w="15" w:type="dxa"/>
              <w:right w:w="15" w:type="dxa"/>
            </w:tcMar>
            <w:vAlign w:val="center"/>
          </w:tcPr>
          <w:p w14:paraId="5BBE561D"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《城市桥梁检测和养护维修管理办法》第二十七条</w:t>
            </w:r>
          </w:p>
          <w:p w14:paraId="2FFA70A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单位和个人擅自在城市桥梁施工控制范围内从事本办法第十四条第二款规定的活动的，由城市人民政府市政工程设施行政主管部门责令限期改正，并可处1万元以上3万元以下的罚款。</w:t>
            </w:r>
          </w:p>
        </w:tc>
        <w:tc>
          <w:tcPr>
            <w:tcW w:w="1134" w:type="dxa"/>
            <w:tcBorders>
              <w:tl2br w:val="nil"/>
              <w:tr2bl w:val="nil"/>
            </w:tcBorders>
            <w:tcMar>
              <w:top w:w="15" w:type="dxa"/>
              <w:left w:w="15" w:type="dxa"/>
              <w:bottom w:w="15" w:type="dxa"/>
              <w:right w:w="15" w:type="dxa"/>
            </w:tcMar>
            <w:vAlign w:val="center"/>
          </w:tcPr>
          <w:p w14:paraId="35C1640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7274FC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A2DAE4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责令限期改正，并可处1万元的罚款。</w:t>
            </w:r>
          </w:p>
        </w:tc>
      </w:tr>
      <w:tr w:rsidR="00446724" w14:paraId="383F8692" w14:textId="77777777">
        <w:trPr>
          <w:trHeight w:val="111"/>
          <w:jc w:val="center"/>
        </w:trPr>
        <w:tc>
          <w:tcPr>
            <w:tcW w:w="535" w:type="dxa"/>
            <w:vMerge/>
            <w:tcBorders>
              <w:tl2br w:val="nil"/>
              <w:tr2bl w:val="nil"/>
            </w:tcBorders>
            <w:vAlign w:val="center"/>
          </w:tcPr>
          <w:p w14:paraId="15958982"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4C9023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E67B8F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C3007F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9AF6574"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8D3E66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343A363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责令限期改正，并可处1万元以上2万元以下的罚款。</w:t>
            </w:r>
          </w:p>
        </w:tc>
      </w:tr>
      <w:tr w:rsidR="00446724" w14:paraId="0953D0DE" w14:textId="77777777">
        <w:trPr>
          <w:trHeight w:val="445"/>
          <w:jc w:val="center"/>
        </w:trPr>
        <w:tc>
          <w:tcPr>
            <w:tcW w:w="535" w:type="dxa"/>
            <w:vMerge/>
            <w:tcBorders>
              <w:tl2br w:val="nil"/>
              <w:tr2bl w:val="nil"/>
            </w:tcBorders>
            <w:vAlign w:val="center"/>
          </w:tcPr>
          <w:p w14:paraId="781A62A8"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747BC2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609ADB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C58EF0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AD70BA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6E6E84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（1）整改不积极的；（2）曾因实施该违法行为被查处，再次实施该违法行为的；（3）造成严重危害后果的。</w:t>
            </w:r>
          </w:p>
          <w:p w14:paraId="4369A0C4" w14:textId="77777777" w:rsidR="00446724" w:rsidRDefault="00446724">
            <w:pPr>
              <w:widowControl/>
              <w:spacing w:line="260" w:lineRule="exact"/>
              <w:ind w:firstLineChars="100" w:firstLine="210"/>
              <w:textAlignment w:val="center"/>
              <w:rPr>
                <w:rFonts w:ascii="仿宋_GB2312" w:eastAsia="仿宋_GB2312" w:hAnsi="宋体" w:cs="宋体" w:hint="eastAsia"/>
                <w:color w:val="000000" w:themeColor="text1"/>
                <w:szCs w:val="21"/>
              </w:rPr>
            </w:pPr>
          </w:p>
        </w:tc>
        <w:tc>
          <w:tcPr>
            <w:tcW w:w="3260" w:type="dxa"/>
            <w:tcBorders>
              <w:tl2br w:val="nil"/>
              <w:tr2bl w:val="nil"/>
            </w:tcBorders>
            <w:tcMar>
              <w:top w:w="15" w:type="dxa"/>
              <w:left w:w="15" w:type="dxa"/>
              <w:bottom w:w="15" w:type="dxa"/>
              <w:right w:w="15" w:type="dxa"/>
            </w:tcMar>
            <w:vAlign w:val="center"/>
          </w:tcPr>
          <w:p w14:paraId="4649692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责令限期改正，并可处2万元以上3万元以下的罚款。</w:t>
            </w:r>
          </w:p>
        </w:tc>
      </w:tr>
      <w:tr w:rsidR="00446724" w14:paraId="648D7BEA"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6F808400"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3054EC6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超限机动车辆、履带车、铁轮车等需经过城市桥梁的，在报公安交通管理部门审批前，未先经城市人民政府市政工程设施行政主管部门同意，并采取相应技术措施后通行的</w:t>
            </w:r>
          </w:p>
        </w:tc>
        <w:tc>
          <w:tcPr>
            <w:tcW w:w="983" w:type="dxa"/>
            <w:vMerge w:val="restart"/>
            <w:tcBorders>
              <w:tl2br w:val="nil"/>
              <w:tr2bl w:val="nil"/>
            </w:tcBorders>
            <w:tcMar>
              <w:top w:w="15" w:type="dxa"/>
              <w:left w:w="15" w:type="dxa"/>
              <w:bottom w:w="15" w:type="dxa"/>
              <w:right w:w="15" w:type="dxa"/>
            </w:tcMar>
            <w:vAlign w:val="center"/>
          </w:tcPr>
          <w:p w14:paraId="44FE4E16"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《城市桥梁检测和养护维修管理办法》第十六条</w:t>
            </w:r>
          </w:p>
        </w:tc>
        <w:tc>
          <w:tcPr>
            <w:tcW w:w="4120" w:type="dxa"/>
            <w:gridSpan w:val="2"/>
            <w:vMerge w:val="restart"/>
            <w:tcBorders>
              <w:tl2br w:val="nil"/>
              <w:tr2bl w:val="nil"/>
            </w:tcBorders>
            <w:tcMar>
              <w:top w:w="15" w:type="dxa"/>
              <w:left w:w="15" w:type="dxa"/>
              <w:bottom w:w="15" w:type="dxa"/>
              <w:right w:w="15" w:type="dxa"/>
            </w:tcMar>
            <w:vAlign w:val="center"/>
          </w:tcPr>
          <w:p w14:paraId="6B0688F1"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《城市桥梁检测和养护维修管理办法》第二十八条</w:t>
            </w:r>
          </w:p>
          <w:p w14:paraId="74C0756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违反本办法第十六条、第二十三条规定，由城市人民政府市政工程设施行政主管部门责令限期改正，并可处1万元以上2万元以下的罚款；造成损失的，依法承担赔偿责任。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16656B0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BC8C23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FCE9DE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责令限期改正，并可处1万元的罚款。</w:t>
            </w:r>
          </w:p>
        </w:tc>
      </w:tr>
      <w:tr w:rsidR="00446724" w14:paraId="43EE05AE" w14:textId="77777777">
        <w:trPr>
          <w:trHeight w:val="222"/>
          <w:jc w:val="center"/>
        </w:trPr>
        <w:tc>
          <w:tcPr>
            <w:tcW w:w="535" w:type="dxa"/>
            <w:vMerge/>
            <w:tcBorders>
              <w:tl2br w:val="nil"/>
              <w:tr2bl w:val="nil"/>
            </w:tcBorders>
            <w:vAlign w:val="center"/>
          </w:tcPr>
          <w:p w14:paraId="22D7B2BA"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7F0409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6E9E0F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567C828"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976865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30D83D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388791B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责令限期改正，并可处1万元以上1.5万元以下的罚款。</w:t>
            </w:r>
          </w:p>
        </w:tc>
      </w:tr>
      <w:tr w:rsidR="00446724" w14:paraId="463726BA" w14:textId="77777777">
        <w:trPr>
          <w:trHeight w:val="445"/>
          <w:jc w:val="center"/>
        </w:trPr>
        <w:tc>
          <w:tcPr>
            <w:tcW w:w="535" w:type="dxa"/>
            <w:vMerge/>
            <w:tcBorders>
              <w:tl2br w:val="nil"/>
              <w:tr2bl w:val="nil"/>
            </w:tcBorders>
            <w:vAlign w:val="center"/>
          </w:tcPr>
          <w:p w14:paraId="1D5CB9C8"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94FF1C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AFACA5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2303E4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FD2BE4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2DA8D6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56E5EC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责令限期改正，并可处1.5万元以上2万元以下的罚款。</w:t>
            </w:r>
          </w:p>
        </w:tc>
      </w:tr>
      <w:tr w:rsidR="00446724" w14:paraId="125D77F4" w14:textId="77777777">
        <w:trPr>
          <w:trHeight w:val="209"/>
          <w:jc w:val="center"/>
        </w:trPr>
        <w:tc>
          <w:tcPr>
            <w:tcW w:w="535" w:type="dxa"/>
            <w:vMerge w:val="restart"/>
            <w:tcBorders>
              <w:tl2br w:val="nil"/>
              <w:tr2bl w:val="nil"/>
            </w:tcBorders>
            <w:vAlign w:val="center"/>
          </w:tcPr>
          <w:p w14:paraId="4CD59904"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395C1A6D" w14:textId="77777777" w:rsidR="00446724" w:rsidRDefault="00000000">
            <w:pPr>
              <w:widowControl/>
              <w:spacing w:line="260" w:lineRule="exact"/>
              <w:ind w:firstLineChars="100" w:firstLine="210"/>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经过检测评估，确定城市桥梁的承载能力下降，但尚未构成危桥的，城市桥梁产权人和委托管理人未及时设置警示标志，并立即采取加固等安全措施的</w:t>
            </w:r>
          </w:p>
        </w:tc>
        <w:tc>
          <w:tcPr>
            <w:tcW w:w="983" w:type="dxa"/>
            <w:vMerge w:val="restart"/>
            <w:tcBorders>
              <w:tl2br w:val="nil"/>
              <w:tr2bl w:val="nil"/>
            </w:tcBorders>
            <w:vAlign w:val="center"/>
          </w:tcPr>
          <w:p w14:paraId="1D6E97A0" w14:textId="77777777" w:rsidR="00446724" w:rsidRDefault="00000000">
            <w:pPr>
              <w:widowControl/>
              <w:spacing w:line="260" w:lineRule="exact"/>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《城市桥梁检测和养护维修管理办法》第二十三条</w:t>
            </w:r>
          </w:p>
        </w:tc>
        <w:tc>
          <w:tcPr>
            <w:tcW w:w="4120" w:type="dxa"/>
            <w:gridSpan w:val="2"/>
            <w:vMerge w:val="restart"/>
            <w:tcBorders>
              <w:tl2br w:val="nil"/>
              <w:tr2bl w:val="nil"/>
            </w:tcBorders>
            <w:vAlign w:val="center"/>
          </w:tcPr>
          <w:p w14:paraId="36BB884D" w14:textId="77777777" w:rsidR="00446724" w:rsidRDefault="00000000">
            <w:pPr>
              <w:widowControl/>
              <w:spacing w:line="260" w:lineRule="exact"/>
              <w:jc w:val="lef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《城市桥梁检测和养护维修管理办法》第二十八条</w:t>
            </w:r>
          </w:p>
          <w:p w14:paraId="5368CE22" w14:textId="77777777" w:rsidR="00446724" w:rsidRDefault="00000000">
            <w:pPr>
              <w:widowControl/>
              <w:spacing w:line="260" w:lineRule="exact"/>
              <w:ind w:firstLineChars="100" w:firstLine="210"/>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违反本办法第十六条、第二十三条规定，由城市人民政府市政工程设施行政主管部门责令限期改正，并可处1万元以上2万元以下的罚款；造成损失的，依法承担赔偿责任。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76B8D839"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C4BF5CC"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9216CF2"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责令限期改正，并可处1万元的罚款。</w:t>
            </w:r>
          </w:p>
        </w:tc>
      </w:tr>
      <w:tr w:rsidR="00446724" w14:paraId="335C34FD" w14:textId="77777777">
        <w:trPr>
          <w:trHeight w:val="209"/>
          <w:jc w:val="center"/>
        </w:trPr>
        <w:tc>
          <w:tcPr>
            <w:tcW w:w="535" w:type="dxa"/>
            <w:vMerge/>
            <w:tcBorders>
              <w:tl2br w:val="nil"/>
              <w:tr2bl w:val="nil"/>
            </w:tcBorders>
            <w:vAlign w:val="center"/>
          </w:tcPr>
          <w:p w14:paraId="26CF7ED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140F417" w14:textId="77777777" w:rsidR="00446724" w:rsidRDefault="00446724">
            <w:pPr>
              <w:widowControl/>
              <w:spacing w:line="260" w:lineRule="exact"/>
              <w:jc w:val="lef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3E0D9DE" w14:textId="77777777" w:rsidR="00446724" w:rsidRDefault="00446724">
            <w:pPr>
              <w:widowControl/>
              <w:spacing w:line="260" w:lineRule="exact"/>
              <w:jc w:val="lef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412E660" w14:textId="77777777" w:rsidR="00446724" w:rsidRDefault="00446724">
            <w:pPr>
              <w:widowControl/>
              <w:spacing w:line="260" w:lineRule="exact"/>
              <w:jc w:val="lef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41CD63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152DC57"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32DBBFDC"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责令限期改正，并可处1万元以上1.5万元以下的罚款。</w:t>
            </w:r>
          </w:p>
        </w:tc>
      </w:tr>
      <w:tr w:rsidR="00446724" w14:paraId="33B49659" w14:textId="77777777">
        <w:trPr>
          <w:trHeight w:val="209"/>
          <w:jc w:val="center"/>
        </w:trPr>
        <w:tc>
          <w:tcPr>
            <w:tcW w:w="535" w:type="dxa"/>
            <w:vMerge/>
            <w:tcBorders>
              <w:tl2br w:val="nil"/>
              <w:tr2bl w:val="nil"/>
            </w:tcBorders>
            <w:vAlign w:val="center"/>
          </w:tcPr>
          <w:p w14:paraId="73698E1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337E2EA7" w14:textId="77777777" w:rsidR="00446724" w:rsidRDefault="00446724">
            <w:pPr>
              <w:widowControl/>
              <w:spacing w:line="260" w:lineRule="exact"/>
              <w:jc w:val="lef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0AD08C05" w14:textId="77777777" w:rsidR="00446724" w:rsidRDefault="00446724">
            <w:pPr>
              <w:widowControl/>
              <w:spacing w:line="260" w:lineRule="exact"/>
              <w:jc w:val="lef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7D985D00" w14:textId="77777777" w:rsidR="00446724" w:rsidRDefault="00446724">
            <w:pPr>
              <w:widowControl/>
              <w:spacing w:line="260" w:lineRule="exact"/>
              <w:jc w:val="lef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934CA4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93FDFD3"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27A950C"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责令限期改正，并可处1.5万元以上2万元以下的罚款。</w:t>
            </w:r>
          </w:p>
        </w:tc>
      </w:tr>
      <w:tr w:rsidR="00446724" w14:paraId="441A7A01" w14:textId="77777777">
        <w:trPr>
          <w:trHeight w:val="1160"/>
          <w:jc w:val="center"/>
        </w:trPr>
        <w:tc>
          <w:tcPr>
            <w:tcW w:w="535" w:type="dxa"/>
            <w:vMerge w:val="restart"/>
            <w:tcBorders>
              <w:tl2br w:val="nil"/>
              <w:tr2bl w:val="nil"/>
            </w:tcBorders>
            <w:tcMar>
              <w:top w:w="15" w:type="dxa"/>
              <w:left w:w="15" w:type="dxa"/>
              <w:bottom w:w="15" w:type="dxa"/>
              <w:right w:w="15" w:type="dxa"/>
            </w:tcMar>
            <w:vAlign w:val="center"/>
          </w:tcPr>
          <w:p w14:paraId="31F89586"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288D013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建设单位未移交地下管线工程档案的</w:t>
            </w:r>
          </w:p>
        </w:tc>
        <w:tc>
          <w:tcPr>
            <w:tcW w:w="983" w:type="dxa"/>
            <w:vMerge w:val="restart"/>
            <w:tcBorders>
              <w:tl2br w:val="nil"/>
              <w:tr2bl w:val="nil"/>
            </w:tcBorders>
            <w:tcMar>
              <w:top w:w="15" w:type="dxa"/>
              <w:left w:w="15" w:type="dxa"/>
              <w:bottom w:w="15" w:type="dxa"/>
              <w:right w:w="15" w:type="dxa"/>
            </w:tcMar>
            <w:vAlign w:val="center"/>
          </w:tcPr>
          <w:p w14:paraId="44742BB1"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《城市地下管线工程档案管理办法》第十条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37BCEC2F"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《城市地下管线工程档案管理办法》第十七条</w:t>
            </w:r>
          </w:p>
          <w:p w14:paraId="65BD9A7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1134" w:type="dxa"/>
            <w:tcBorders>
              <w:tl2br w:val="nil"/>
              <w:tr2bl w:val="nil"/>
            </w:tcBorders>
            <w:tcMar>
              <w:top w:w="15" w:type="dxa"/>
              <w:left w:w="15" w:type="dxa"/>
              <w:bottom w:w="15" w:type="dxa"/>
              <w:right w:w="15" w:type="dxa"/>
            </w:tcMar>
            <w:vAlign w:val="center"/>
          </w:tcPr>
          <w:p w14:paraId="35DBCDC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C73140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城建档案管理机构依法要求建设单位工程竣工后移交地下管线工程档案的时间届满后30日内仍未移交的。</w:t>
            </w:r>
          </w:p>
        </w:tc>
        <w:tc>
          <w:tcPr>
            <w:tcW w:w="3260" w:type="dxa"/>
            <w:tcBorders>
              <w:tl2br w:val="nil"/>
              <w:tr2bl w:val="nil"/>
            </w:tcBorders>
            <w:tcMar>
              <w:top w:w="15" w:type="dxa"/>
              <w:left w:w="15" w:type="dxa"/>
              <w:bottom w:w="15" w:type="dxa"/>
              <w:right w:w="15" w:type="dxa"/>
            </w:tcMar>
            <w:vAlign w:val="center"/>
          </w:tcPr>
          <w:p w14:paraId="75D33EBB"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责令改正，处1万元以上3万元以下的罚款；对单位直接负责的主管人员和其他直接责任人员，处单位罚款数额5%的罚款。</w:t>
            </w:r>
          </w:p>
        </w:tc>
      </w:tr>
      <w:tr w:rsidR="00446724" w14:paraId="6163E048" w14:textId="77777777">
        <w:trPr>
          <w:trHeight w:val="90"/>
          <w:jc w:val="center"/>
        </w:trPr>
        <w:tc>
          <w:tcPr>
            <w:tcW w:w="535" w:type="dxa"/>
            <w:vMerge/>
            <w:tcBorders>
              <w:tl2br w:val="nil"/>
              <w:tr2bl w:val="nil"/>
            </w:tcBorders>
            <w:vAlign w:val="center"/>
          </w:tcPr>
          <w:p w14:paraId="46C74BC2"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6B231A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D28E91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583852F"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198FD6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53EC53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城建档案管理机构依法要求建设单位工程竣工后移交地下管线工程档案的时间届满后30日以上60日以下未移交的。</w:t>
            </w:r>
          </w:p>
        </w:tc>
        <w:tc>
          <w:tcPr>
            <w:tcW w:w="3260" w:type="dxa"/>
            <w:tcBorders>
              <w:tl2br w:val="nil"/>
              <w:tr2bl w:val="nil"/>
            </w:tcBorders>
            <w:tcMar>
              <w:top w:w="15" w:type="dxa"/>
              <w:left w:w="15" w:type="dxa"/>
              <w:bottom w:w="15" w:type="dxa"/>
              <w:right w:w="15" w:type="dxa"/>
            </w:tcMar>
            <w:vAlign w:val="center"/>
          </w:tcPr>
          <w:p w14:paraId="541FC20A"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责令改正，处3万元以上5万元以下的罚款；对单位直接负责的主管人员和其他直接责任人员，处单位罚款数额5%以上8%以下的罚款。</w:t>
            </w:r>
          </w:p>
        </w:tc>
      </w:tr>
      <w:tr w:rsidR="00446724" w14:paraId="5A5F5AF3" w14:textId="77777777">
        <w:trPr>
          <w:trHeight w:val="293"/>
          <w:jc w:val="center"/>
        </w:trPr>
        <w:tc>
          <w:tcPr>
            <w:tcW w:w="535" w:type="dxa"/>
            <w:vMerge/>
            <w:tcBorders>
              <w:tl2br w:val="nil"/>
              <w:tr2bl w:val="nil"/>
            </w:tcBorders>
            <w:vAlign w:val="center"/>
          </w:tcPr>
          <w:p w14:paraId="4FA02483"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DA5A72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70B77A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DF97F95"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7A0490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B1E597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城建档案管理机构依法要求建设单位工程竣工后移交地下管线工程档案的时间届满后60日以上未移交的；（2）责令改正后仍不移交的；（3）曾因实施该违法行为被查处，再次实施该违法行为的；（4）造成严重危害后果的。</w:t>
            </w:r>
          </w:p>
        </w:tc>
        <w:tc>
          <w:tcPr>
            <w:tcW w:w="3260" w:type="dxa"/>
            <w:tcBorders>
              <w:tl2br w:val="nil"/>
              <w:tr2bl w:val="nil"/>
            </w:tcBorders>
            <w:tcMar>
              <w:top w:w="15" w:type="dxa"/>
              <w:left w:w="15" w:type="dxa"/>
              <w:bottom w:w="15" w:type="dxa"/>
              <w:right w:w="15" w:type="dxa"/>
            </w:tcMar>
            <w:vAlign w:val="center"/>
          </w:tcPr>
          <w:p w14:paraId="665B5F2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责令改正，处5万元以上10万元以下的罚款；对单位直接负责的主管人员和其他直接责任人员，处单位罚款数额8%以上10%以下的罚款。</w:t>
            </w:r>
          </w:p>
        </w:tc>
      </w:tr>
      <w:tr w:rsidR="00446724" w14:paraId="396BD3B0"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1731040E"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4E75568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地下管线专业管理单位未移交地下管线工程档案的</w:t>
            </w:r>
          </w:p>
        </w:tc>
        <w:tc>
          <w:tcPr>
            <w:tcW w:w="983" w:type="dxa"/>
            <w:vMerge w:val="restart"/>
            <w:tcBorders>
              <w:tl2br w:val="nil"/>
              <w:tr2bl w:val="nil"/>
            </w:tcBorders>
            <w:tcMar>
              <w:top w:w="15" w:type="dxa"/>
              <w:left w:w="15" w:type="dxa"/>
              <w:bottom w:w="15" w:type="dxa"/>
              <w:right w:w="15" w:type="dxa"/>
            </w:tcMar>
            <w:vAlign w:val="center"/>
          </w:tcPr>
          <w:p w14:paraId="0684E018"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《城市地下管线工程档案管理办法》第十二条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14:paraId="3295BFE7"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《城市地下管线工程档案管理办法》第十八条</w:t>
            </w:r>
          </w:p>
          <w:p w14:paraId="35EFC9D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1134" w:type="dxa"/>
            <w:tcBorders>
              <w:tl2br w:val="nil"/>
              <w:tr2bl w:val="nil"/>
            </w:tcBorders>
            <w:tcMar>
              <w:top w:w="15" w:type="dxa"/>
              <w:left w:w="15" w:type="dxa"/>
              <w:bottom w:w="15" w:type="dxa"/>
              <w:right w:w="15" w:type="dxa"/>
            </w:tcMar>
            <w:vAlign w:val="center"/>
          </w:tcPr>
          <w:p w14:paraId="4B1E736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A3D0DE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地下管线专业管理单位将更改、报废、漏测部分的地下管线工程档案修改补充到本单位的地下管线专业图上后，30日以内仍未依法将地下管线专业图及有关资料向城建档案管理机构移交的。</w:t>
            </w:r>
          </w:p>
        </w:tc>
        <w:tc>
          <w:tcPr>
            <w:tcW w:w="3260" w:type="dxa"/>
            <w:tcBorders>
              <w:tl2br w:val="nil"/>
              <w:tr2bl w:val="nil"/>
            </w:tcBorders>
            <w:tcMar>
              <w:top w:w="15" w:type="dxa"/>
              <w:left w:w="15" w:type="dxa"/>
              <w:bottom w:w="15" w:type="dxa"/>
              <w:right w:w="15" w:type="dxa"/>
            </w:tcMar>
            <w:vAlign w:val="center"/>
          </w:tcPr>
          <w:p w14:paraId="434B439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责令改正，处3千元以下的罚款。</w:t>
            </w:r>
          </w:p>
        </w:tc>
      </w:tr>
      <w:tr w:rsidR="00446724" w14:paraId="021EB20C" w14:textId="77777777">
        <w:trPr>
          <w:trHeight w:val="111"/>
          <w:jc w:val="center"/>
        </w:trPr>
        <w:tc>
          <w:tcPr>
            <w:tcW w:w="535" w:type="dxa"/>
            <w:vMerge/>
            <w:tcBorders>
              <w:tl2br w:val="nil"/>
              <w:tr2bl w:val="nil"/>
            </w:tcBorders>
            <w:vAlign w:val="center"/>
          </w:tcPr>
          <w:p w14:paraId="78A4E1BF"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8756248"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A4854C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3E909F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E313C0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1D7A6F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地下管线专业管理单位将更改、报废、漏测部分的地下管线工程档案修改补充到本单位的地下管线专业图上后，30日以上60日以下仍未依法将地下管线专业图及有关资料向城建档案管理机构移交的。</w:t>
            </w:r>
          </w:p>
        </w:tc>
        <w:tc>
          <w:tcPr>
            <w:tcW w:w="3260" w:type="dxa"/>
            <w:tcBorders>
              <w:tl2br w:val="nil"/>
              <w:tr2bl w:val="nil"/>
            </w:tcBorders>
            <w:tcMar>
              <w:top w:w="15" w:type="dxa"/>
              <w:left w:w="15" w:type="dxa"/>
              <w:bottom w:w="15" w:type="dxa"/>
              <w:right w:w="15" w:type="dxa"/>
            </w:tcMar>
            <w:vAlign w:val="center"/>
          </w:tcPr>
          <w:p w14:paraId="692D18D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责令改正，处3千元以上6千元以下的罚款。</w:t>
            </w:r>
          </w:p>
        </w:tc>
      </w:tr>
      <w:tr w:rsidR="00446724" w14:paraId="00341B4D" w14:textId="77777777">
        <w:trPr>
          <w:trHeight w:val="445"/>
          <w:jc w:val="center"/>
        </w:trPr>
        <w:tc>
          <w:tcPr>
            <w:tcW w:w="535" w:type="dxa"/>
            <w:vMerge/>
            <w:tcBorders>
              <w:tl2br w:val="nil"/>
              <w:tr2bl w:val="nil"/>
            </w:tcBorders>
            <w:vAlign w:val="center"/>
          </w:tcPr>
          <w:p w14:paraId="6EA123D7"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6E8D2C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CEA63B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70084B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9F0A93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0986E0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地下管线专业管理单位将更改、报废、漏测部分的地下管线工程档案修改补充到本单位的地下管线专业图上后60日以上仍未依法将地下管线专业图及有关资料向城建档案管理机构移交的；（2）责令改正后仍不移交的；（3）曾因实施该违法行为被查处，再次实施该违法行为的；（4）造成严重危害后果的。</w:t>
            </w:r>
          </w:p>
        </w:tc>
        <w:tc>
          <w:tcPr>
            <w:tcW w:w="3260" w:type="dxa"/>
            <w:tcBorders>
              <w:tl2br w:val="nil"/>
              <w:tr2bl w:val="nil"/>
            </w:tcBorders>
            <w:tcMar>
              <w:top w:w="15" w:type="dxa"/>
              <w:left w:w="15" w:type="dxa"/>
              <w:bottom w:w="15" w:type="dxa"/>
              <w:right w:w="15" w:type="dxa"/>
            </w:tcMar>
            <w:vAlign w:val="center"/>
          </w:tcPr>
          <w:p w14:paraId="32C30F7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责令改正，处6千元以上1万元以下的罚款。</w:t>
            </w:r>
          </w:p>
        </w:tc>
      </w:tr>
      <w:tr w:rsidR="00446724" w14:paraId="6E0E9DDB" w14:textId="77777777">
        <w:trPr>
          <w:trHeight w:val="754"/>
          <w:jc w:val="center"/>
        </w:trPr>
        <w:tc>
          <w:tcPr>
            <w:tcW w:w="535" w:type="dxa"/>
            <w:vMerge w:val="restart"/>
            <w:tcBorders>
              <w:tl2br w:val="nil"/>
              <w:tr2bl w:val="nil"/>
            </w:tcBorders>
            <w:tcMar>
              <w:top w:w="15" w:type="dxa"/>
              <w:left w:w="15" w:type="dxa"/>
              <w:bottom w:w="15" w:type="dxa"/>
              <w:right w:w="15" w:type="dxa"/>
            </w:tcMar>
            <w:vAlign w:val="center"/>
          </w:tcPr>
          <w:p w14:paraId="6A0803C1"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5084F87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在城市景观照明中有过度照明等超能耗标准行为的</w:t>
            </w:r>
          </w:p>
        </w:tc>
        <w:tc>
          <w:tcPr>
            <w:tcW w:w="983" w:type="dxa"/>
            <w:vMerge w:val="restart"/>
            <w:tcBorders>
              <w:tl2br w:val="nil"/>
              <w:tr2bl w:val="nil"/>
            </w:tcBorders>
            <w:tcMar>
              <w:top w:w="15" w:type="dxa"/>
              <w:left w:w="15" w:type="dxa"/>
              <w:bottom w:w="15" w:type="dxa"/>
              <w:right w:w="15" w:type="dxa"/>
            </w:tcMar>
            <w:vAlign w:val="center"/>
          </w:tcPr>
          <w:p w14:paraId="183C4D3D"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《城市照明管理规定》第十九条</w:t>
            </w:r>
          </w:p>
        </w:tc>
        <w:tc>
          <w:tcPr>
            <w:tcW w:w="4120" w:type="dxa"/>
            <w:gridSpan w:val="2"/>
            <w:vMerge w:val="restart"/>
            <w:tcBorders>
              <w:tl2br w:val="nil"/>
              <w:tr2bl w:val="nil"/>
            </w:tcBorders>
            <w:tcMar>
              <w:top w:w="15" w:type="dxa"/>
              <w:left w:w="15" w:type="dxa"/>
              <w:bottom w:w="15" w:type="dxa"/>
              <w:right w:w="15" w:type="dxa"/>
            </w:tcMar>
            <w:vAlign w:val="center"/>
          </w:tcPr>
          <w:p w14:paraId="5C6BE17E"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《城市照明管理规定》第三十一条</w:t>
            </w:r>
          </w:p>
          <w:p w14:paraId="31B691CA" w14:textId="77777777" w:rsidR="00446724" w:rsidRDefault="00000000">
            <w:pPr>
              <w:widowControl/>
              <w:spacing w:line="260" w:lineRule="exact"/>
              <w:ind w:firstLineChars="98" w:firstLine="206"/>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违反本规定，在城市景观照明中有过度照明等超能耗标准行为的，由城市照明主管部门责令限期改正；逾期未改正的，处以1000元以上3万元以下的罚款。</w:t>
            </w:r>
          </w:p>
        </w:tc>
        <w:tc>
          <w:tcPr>
            <w:tcW w:w="1134" w:type="dxa"/>
            <w:tcBorders>
              <w:tl2br w:val="nil"/>
              <w:tr2bl w:val="nil"/>
            </w:tcBorders>
            <w:tcMar>
              <w:top w:w="15" w:type="dxa"/>
              <w:left w:w="15" w:type="dxa"/>
              <w:bottom w:w="15" w:type="dxa"/>
              <w:right w:w="15" w:type="dxa"/>
            </w:tcMar>
            <w:vAlign w:val="center"/>
          </w:tcPr>
          <w:p w14:paraId="4403C541"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FB3246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初次违法，危害后果轻微的。</w:t>
            </w:r>
          </w:p>
        </w:tc>
        <w:tc>
          <w:tcPr>
            <w:tcW w:w="3260" w:type="dxa"/>
            <w:tcBorders>
              <w:tl2br w:val="nil"/>
              <w:tr2bl w:val="nil"/>
            </w:tcBorders>
            <w:tcMar>
              <w:top w:w="15" w:type="dxa"/>
              <w:left w:w="15" w:type="dxa"/>
              <w:bottom w:w="15" w:type="dxa"/>
              <w:right w:w="15" w:type="dxa"/>
            </w:tcMar>
            <w:vAlign w:val="center"/>
          </w:tcPr>
          <w:p w14:paraId="768882C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责令限期改正；逾期未改正的，处以1千元以上1万元以下的罚款。</w:t>
            </w:r>
          </w:p>
        </w:tc>
      </w:tr>
      <w:tr w:rsidR="00446724" w14:paraId="1EB78509" w14:textId="77777777">
        <w:trPr>
          <w:trHeight w:val="111"/>
          <w:jc w:val="center"/>
        </w:trPr>
        <w:tc>
          <w:tcPr>
            <w:tcW w:w="535" w:type="dxa"/>
            <w:vMerge/>
            <w:tcBorders>
              <w:tl2br w:val="nil"/>
              <w:tr2bl w:val="nil"/>
            </w:tcBorders>
            <w:vAlign w:val="center"/>
          </w:tcPr>
          <w:p w14:paraId="41CABAFE"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974736C"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37CC53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4A66D55"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FBCF8A4"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F9BB69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63B7D6C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责令限期改正；逾期未改正的，处以1万元以上2万元以下罚款。</w:t>
            </w:r>
          </w:p>
        </w:tc>
      </w:tr>
      <w:tr w:rsidR="00446724" w14:paraId="28767CF7" w14:textId="77777777">
        <w:trPr>
          <w:trHeight w:val="334"/>
          <w:jc w:val="center"/>
        </w:trPr>
        <w:tc>
          <w:tcPr>
            <w:tcW w:w="535" w:type="dxa"/>
            <w:vMerge/>
            <w:tcBorders>
              <w:tl2br w:val="nil"/>
              <w:tr2bl w:val="nil"/>
            </w:tcBorders>
            <w:vAlign w:val="center"/>
          </w:tcPr>
          <w:p w14:paraId="01775D99"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B4E7A5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CB7570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093B363"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D55CE2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FD3A62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259A388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责令限期改正；逾期未改正的，处以2万元以上3万元以下的罚款。</w:t>
            </w:r>
          </w:p>
        </w:tc>
      </w:tr>
      <w:tr w:rsidR="00446724" w14:paraId="7F1724C2" w14:textId="77777777">
        <w:trPr>
          <w:trHeight w:val="782"/>
          <w:jc w:val="center"/>
        </w:trPr>
        <w:tc>
          <w:tcPr>
            <w:tcW w:w="535" w:type="dxa"/>
            <w:vMerge w:val="restart"/>
            <w:tcBorders>
              <w:tl2br w:val="nil"/>
              <w:tr2bl w:val="nil"/>
            </w:tcBorders>
            <w:tcMar>
              <w:top w:w="15" w:type="dxa"/>
              <w:left w:w="15" w:type="dxa"/>
              <w:bottom w:w="15" w:type="dxa"/>
              <w:right w:w="15" w:type="dxa"/>
            </w:tcMar>
            <w:vAlign w:val="center"/>
          </w:tcPr>
          <w:p w14:paraId="64A4C9DF"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20E16E6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在城市照明设施上刻划、涂污的</w:t>
            </w:r>
          </w:p>
        </w:tc>
        <w:tc>
          <w:tcPr>
            <w:tcW w:w="983" w:type="dxa"/>
            <w:vMerge w:val="restart"/>
            <w:tcBorders>
              <w:tl2br w:val="nil"/>
              <w:tr2bl w:val="nil"/>
            </w:tcBorders>
            <w:tcMar>
              <w:top w:w="15" w:type="dxa"/>
              <w:left w:w="15" w:type="dxa"/>
              <w:bottom w:w="15" w:type="dxa"/>
              <w:right w:w="15" w:type="dxa"/>
            </w:tcMar>
            <w:vAlign w:val="center"/>
          </w:tcPr>
          <w:p w14:paraId="0355C2C3"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《城市照明管理规定》第二十八条第一项</w:t>
            </w:r>
          </w:p>
        </w:tc>
        <w:tc>
          <w:tcPr>
            <w:tcW w:w="4120" w:type="dxa"/>
            <w:gridSpan w:val="2"/>
            <w:vMerge w:val="restart"/>
            <w:tcBorders>
              <w:tl2br w:val="nil"/>
              <w:tr2bl w:val="nil"/>
            </w:tcBorders>
            <w:tcMar>
              <w:top w:w="15" w:type="dxa"/>
              <w:left w:w="15" w:type="dxa"/>
              <w:bottom w:w="15" w:type="dxa"/>
              <w:right w:w="15" w:type="dxa"/>
            </w:tcMar>
            <w:vAlign w:val="center"/>
          </w:tcPr>
          <w:p w14:paraId="0C1D55AF"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《城市照明管理规定》第三十二条</w:t>
            </w:r>
          </w:p>
          <w:p w14:paraId="5C6CDFC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57D2DBB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F44F62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23A4A9E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责令限期改正，对个人处以200元的罚款；对单位处以1千元以上1万元以下的罚款。</w:t>
            </w:r>
          </w:p>
        </w:tc>
      </w:tr>
      <w:tr w:rsidR="00446724" w14:paraId="60325D09" w14:textId="77777777">
        <w:trPr>
          <w:trHeight w:val="743"/>
          <w:jc w:val="center"/>
        </w:trPr>
        <w:tc>
          <w:tcPr>
            <w:tcW w:w="535" w:type="dxa"/>
            <w:vMerge/>
            <w:tcBorders>
              <w:tl2br w:val="nil"/>
              <w:tr2bl w:val="nil"/>
            </w:tcBorders>
            <w:vAlign w:val="center"/>
          </w:tcPr>
          <w:p w14:paraId="35EA33DE"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4D49C3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B790E1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E1F7AB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8B405A3"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D4936C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5CC72DB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责令限期改正，对个人处以200元以上500元以下的罚款；对单位处以1万元以上2万元以下的罚款。</w:t>
            </w:r>
          </w:p>
        </w:tc>
      </w:tr>
      <w:tr w:rsidR="00446724" w14:paraId="708CD2E0" w14:textId="77777777">
        <w:trPr>
          <w:trHeight w:val="445"/>
          <w:jc w:val="center"/>
        </w:trPr>
        <w:tc>
          <w:tcPr>
            <w:tcW w:w="535" w:type="dxa"/>
            <w:vMerge/>
            <w:tcBorders>
              <w:tl2br w:val="nil"/>
              <w:tr2bl w:val="nil"/>
            </w:tcBorders>
            <w:vAlign w:val="center"/>
          </w:tcPr>
          <w:p w14:paraId="07281703"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807816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2FCA99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20380F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B766B0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8F4BE7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03C9E2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责令限期改正，对个人处以500元以上1千元以下的罚款；对单位处以2万元以上3万元以下的罚款。</w:t>
            </w:r>
          </w:p>
        </w:tc>
      </w:tr>
      <w:tr w:rsidR="00446724" w14:paraId="2A501EB2" w14:textId="77777777">
        <w:trPr>
          <w:trHeight w:val="155"/>
          <w:jc w:val="center"/>
        </w:trPr>
        <w:tc>
          <w:tcPr>
            <w:tcW w:w="535" w:type="dxa"/>
            <w:vMerge w:val="restart"/>
            <w:tcBorders>
              <w:tl2br w:val="nil"/>
              <w:tr2bl w:val="nil"/>
            </w:tcBorders>
            <w:vAlign w:val="center"/>
          </w:tcPr>
          <w:p w14:paraId="6582D3DC"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67067BC2"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在城市照明设施安全距离内，擅自植树、挖坑取土或者设置其他物体，或者倾倒含酸、碱、盐等腐蚀物或者具有腐蚀性的废渣、废液的</w:t>
            </w:r>
          </w:p>
        </w:tc>
        <w:tc>
          <w:tcPr>
            <w:tcW w:w="983" w:type="dxa"/>
            <w:vMerge w:val="restart"/>
            <w:tcBorders>
              <w:tl2br w:val="nil"/>
              <w:tr2bl w:val="nil"/>
            </w:tcBorders>
            <w:vAlign w:val="center"/>
          </w:tcPr>
          <w:p w14:paraId="7EC69D56"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《城市照明管理规定》第二十八条第二项</w:t>
            </w:r>
          </w:p>
        </w:tc>
        <w:tc>
          <w:tcPr>
            <w:tcW w:w="4120" w:type="dxa"/>
            <w:gridSpan w:val="2"/>
            <w:vMerge w:val="restart"/>
            <w:tcBorders>
              <w:tl2br w:val="nil"/>
              <w:tr2bl w:val="nil"/>
            </w:tcBorders>
            <w:vAlign w:val="center"/>
          </w:tcPr>
          <w:p w14:paraId="248EE09C"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《城市照明管理规定》第三十二条</w:t>
            </w:r>
          </w:p>
          <w:p w14:paraId="184B779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2237E18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4D3D3A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5D6C99A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责令限期改正，对个人处以200元的罚款；对单位处以1千元以上1万元以下的罚款。</w:t>
            </w:r>
          </w:p>
        </w:tc>
      </w:tr>
      <w:tr w:rsidR="00446724" w14:paraId="10BE3EAF" w14:textId="77777777">
        <w:trPr>
          <w:trHeight w:val="155"/>
          <w:jc w:val="center"/>
        </w:trPr>
        <w:tc>
          <w:tcPr>
            <w:tcW w:w="535" w:type="dxa"/>
            <w:vMerge/>
            <w:tcBorders>
              <w:tl2br w:val="nil"/>
              <w:tr2bl w:val="nil"/>
            </w:tcBorders>
            <w:vAlign w:val="center"/>
          </w:tcPr>
          <w:p w14:paraId="5EB669E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708C710"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6C980FC"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B662B06"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98D5919"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E9FFEB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7AFB2B6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责令限期改正，对个人处以200元以上500元以下的罚款；对单位处以1万元以上2万元以下的罚款。</w:t>
            </w:r>
          </w:p>
        </w:tc>
      </w:tr>
      <w:tr w:rsidR="00446724" w14:paraId="3976DCD3" w14:textId="77777777">
        <w:trPr>
          <w:trHeight w:val="155"/>
          <w:jc w:val="center"/>
        </w:trPr>
        <w:tc>
          <w:tcPr>
            <w:tcW w:w="535" w:type="dxa"/>
            <w:vMerge/>
            <w:tcBorders>
              <w:tl2br w:val="nil"/>
              <w:tr2bl w:val="nil"/>
            </w:tcBorders>
            <w:vAlign w:val="center"/>
          </w:tcPr>
          <w:p w14:paraId="6D776EB4"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19DED2E6"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144D7D6D"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7BD17717"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DD2ABE9"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619DB8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9082B6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责令限期改正，对个人处以500元以上1千元以下的罚款；对单位处以2万元以上3万元以下的罚款。</w:t>
            </w:r>
          </w:p>
        </w:tc>
      </w:tr>
      <w:tr w:rsidR="00446724" w14:paraId="4F5CFCA4" w14:textId="77777777">
        <w:trPr>
          <w:trHeight w:val="155"/>
          <w:jc w:val="center"/>
        </w:trPr>
        <w:tc>
          <w:tcPr>
            <w:tcW w:w="535" w:type="dxa"/>
            <w:vMerge w:val="restart"/>
            <w:tcBorders>
              <w:tl2br w:val="nil"/>
              <w:tr2bl w:val="nil"/>
            </w:tcBorders>
            <w:vAlign w:val="center"/>
          </w:tcPr>
          <w:p w14:paraId="20025788"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14E4BDD2"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擅自在城市照明设施上张贴、悬挂、设置宣传品、广告的</w:t>
            </w:r>
          </w:p>
        </w:tc>
        <w:tc>
          <w:tcPr>
            <w:tcW w:w="983" w:type="dxa"/>
            <w:vMerge w:val="restart"/>
            <w:tcBorders>
              <w:tl2br w:val="nil"/>
              <w:tr2bl w:val="nil"/>
            </w:tcBorders>
            <w:vAlign w:val="center"/>
          </w:tcPr>
          <w:p w14:paraId="2652EAB8"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《城市照明管理规定》第二十八条第三项</w:t>
            </w:r>
          </w:p>
        </w:tc>
        <w:tc>
          <w:tcPr>
            <w:tcW w:w="4120" w:type="dxa"/>
            <w:gridSpan w:val="2"/>
            <w:vMerge w:val="restart"/>
            <w:tcBorders>
              <w:tl2br w:val="nil"/>
              <w:tr2bl w:val="nil"/>
            </w:tcBorders>
            <w:vAlign w:val="center"/>
          </w:tcPr>
          <w:p w14:paraId="56036EFB"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《城市照明管理规定》第三十二条</w:t>
            </w:r>
          </w:p>
          <w:p w14:paraId="5CC580B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1FE84ED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E255DD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6A8D720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责令限期改正，对个人处以200元的罚款；对单位处以1千元以上1万元以下的罚款。</w:t>
            </w:r>
          </w:p>
        </w:tc>
      </w:tr>
      <w:tr w:rsidR="00446724" w14:paraId="5084AA03" w14:textId="77777777">
        <w:trPr>
          <w:trHeight w:val="155"/>
          <w:jc w:val="center"/>
        </w:trPr>
        <w:tc>
          <w:tcPr>
            <w:tcW w:w="535" w:type="dxa"/>
            <w:vMerge/>
            <w:tcBorders>
              <w:tl2br w:val="nil"/>
              <w:tr2bl w:val="nil"/>
            </w:tcBorders>
            <w:vAlign w:val="center"/>
          </w:tcPr>
          <w:p w14:paraId="3D5507F4"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21EF675"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8E19FAC"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2B77A08"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3D148B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EDF7D1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7ECE6EF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责令限期改正，对个人处以200元以上500元以下的罚款；对单位处以1万元以上2万元以下的罚款。</w:t>
            </w:r>
          </w:p>
        </w:tc>
      </w:tr>
      <w:tr w:rsidR="00446724" w14:paraId="290C5304" w14:textId="77777777">
        <w:trPr>
          <w:trHeight w:val="155"/>
          <w:jc w:val="center"/>
        </w:trPr>
        <w:tc>
          <w:tcPr>
            <w:tcW w:w="535" w:type="dxa"/>
            <w:vMerge/>
            <w:tcBorders>
              <w:tl2br w:val="nil"/>
              <w:tr2bl w:val="nil"/>
            </w:tcBorders>
            <w:vAlign w:val="center"/>
          </w:tcPr>
          <w:p w14:paraId="0C7B27A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6BAD2774"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6CCF7BA8"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6EC7D93C"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3E5C0B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01F184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3F42A6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责令限期改正，对个人处以500元以上1千元以下的罚款；对单位处以2万元以上3万元以下的罚款。</w:t>
            </w:r>
          </w:p>
        </w:tc>
      </w:tr>
      <w:tr w:rsidR="00446724" w14:paraId="21C5EF59" w14:textId="77777777">
        <w:trPr>
          <w:trHeight w:val="155"/>
          <w:jc w:val="center"/>
        </w:trPr>
        <w:tc>
          <w:tcPr>
            <w:tcW w:w="535" w:type="dxa"/>
            <w:vMerge w:val="restart"/>
            <w:tcBorders>
              <w:tl2br w:val="nil"/>
              <w:tr2bl w:val="nil"/>
            </w:tcBorders>
            <w:vAlign w:val="center"/>
          </w:tcPr>
          <w:p w14:paraId="58D99BDD"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2F3D5E34"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擅自在城市照明设施上架设线缆、安置其它设施或者接用电源的</w:t>
            </w:r>
          </w:p>
        </w:tc>
        <w:tc>
          <w:tcPr>
            <w:tcW w:w="983" w:type="dxa"/>
            <w:vMerge w:val="restart"/>
            <w:tcBorders>
              <w:tl2br w:val="nil"/>
              <w:tr2bl w:val="nil"/>
            </w:tcBorders>
            <w:vAlign w:val="center"/>
          </w:tcPr>
          <w:p w14:paraId="6053C076"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《城市照明管理规定》第二十八条第四项</w:t>
            </w:r>
          </w:p>
        </w:tc>
        <w:tc>
          <w:tcPr>
            <w:tcW w:w="4120" w:type="dxa"/>
            <w:gridSpan w:val="2"/>
            <w:vMerge w:val="restart"/>
            <w:tcBorders>
              <w:tl2br w:val="nil"/>
              <w:tr2bl w:val="nil"/>
            </w:tcBorders>
            <w:vAlign w:val="center"/>
          </w:tcPr>
          <w:p w14:paraId="080B6B54"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《城市照明管理规定》第三十二条</w:t>
            </w:r>
          </w:p>
          <w:p w14:paraId="39211DA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467C5D79"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C1ACCD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1B3029F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责令限期改正，对个人处以200元的罚款；对单位处以1千元以上1万元以下的罚款。</w:t>
            </w:r>
          </w:p>
        </w:tc>
      </w:tr>
      <w:tr w:rsidR="00446724" w14:paraId="5A48440E" w14:textId="77777777">
        <w:trPr>
          <w:trHeight w:val="1169"/>
          <w:jc w:val="center"/>
        </w:trPr>
        <w:tc>
          <w:tcPr>
            <w:tcW w:w="535" w:type="dxa"/>
            <w:vMerge/>
            <w:tcBorders>
              <w:tl2br w:val="nil"/>
              <w:tr2bl w:val="nil"/>
            </w:tcBorders>
            <w:vAlign w:val="center"/>
          </w:tcPr>
          <w:p w14:paraId="417BF94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C1711BA"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C0FECDB"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9FE50B1"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C6A8CE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EACB52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12AEE30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责令限期改正，对个人处以200元以上500元以下的罚款；对单位处以1万元以上2万元以下的罚款。</w:t>
            </w:r>
          </w:p>
        </w:tc>
      </w:tr>
      <w:tr w:rsidR="00446724" w14:paraId="6EC2C763" w14:textId="77777777">
        <w:trPr>
          <w:trHeight w:val="1169"/>
          <w:jc w:val="center"/>
        </w:trPr>
        <w:tc>
          <w:tcPr>
            <w:tcW w:w="535" w:type="dxa"/>
            <w:vMerge/>
            <w:tcBorders>
              <w:tl2br w:val="nil"/>
              <w:tr2bl w:val="nil"/>
            </w:tcBorders>
            <w:vAlign w:val="center"/>
          </w:tcPr>
          <w:p w14:paraId="2167B5FD"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22BD69C7"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578FB9FA"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3FDE9EFC"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A860A5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348129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EFEC46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责令限期改正，对个人处以500元以上1千元以下的罚款；对单位处以2万元以上3万元以下的罚款。</w:t>
            </w:r>
          </w:p>
        </w:tc>
      </w:tr>
      <w:tr w:rsidR="00446724" w14:paraId="41854E74" w14:textId="77777777">
        <w:trPr>
          <w:trHeight w:val="155"/>
          <w:jc w:val="center"/>
        </w:trPr>
        <w:tc>
          <w:tcPr>
            <w:tcW w:w="535" w:type="dxa"/>
            <w:vMerge w:val="restart"/>
            <w:tcBorders>
              <w:tl2br w:val="nil"/>
              <w:tr2bl w:val="nil"/>
            </w:tcBorders>
            <w:vAlign w:val="center"/>
          </w:tcPr>
          <w:p w14:paraId="416824D7"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535A19F5"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擅自迁移、拆除、利用城市照明设施的</w:t>
            </w:r>
          </w:p>
        </w:tc>
        <w:tc>
          <w:tcPr>
            <w:tcW w:w="983" w:type="dxa"/>
            <w:vMerge w:val="restart"/>
            <w:tcBorders>
              <w:tl2br w:val="nil"/>
              <w:tr2bl w:val="nil"/>
            </w:tcBorders>
            <w:vAlign w:val="center"/>
          </w:tcPr>
          <w:p w14:paraId="42A29B47"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《城市照明管理规定》第二十八条第五项</w:t>
            </w:r>
          </w:p>
        </w:tc>
        <w:tc>
          <w:tcPr>
            <w:tcW w:w="4120" w:type="dxa"/>
            <w:gridSpan w:val="2"/>
            <w:vMerge w:val="restart"/>
            <w:tcBorders>
              <w:tl2br w:val="nil"/>
              <w:tr2bl w:val="nil"/>
            </w:tcBorders>
            <w:vAlign w:val="center"/>
          </w:tcPr>
          <w:p w14:paraId="732BD35F"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《城市照明管理规定》第三十二条</w:t>
            </w:r>
          </w:p>
          <w:p w14:paraId="7358E8E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34EB0C3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840FD1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303A240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责令限期改正，对个人处以200元的罚款；对单位处以1千元以上1万元以下的罚款。</w:t>
            </w:r>
          </w:p>
        </w:tc>
      </w:tr>
      <w:tr w:rsidR="00446724" w14:paraId="17B6142A" w14:textId="77777777">
        <w:trPr>
          <w:trHeight w:val="155"/>
          <w:jc w:val="center"/>
        </w:trPr>
        <w:tc>
          <w:tcPr>
            <w:tcW w:w="535" w:type="dxa"/>
            <w:vMerge/>
            <w:tcBorders>
              <w:tl2br w:val="nil"/>
              <w:tr2bl w:val="nil"/>
            </w:tcBorders>
            <w:vAlign w:val="center"/>
          </w:tcPr>
          <w:p w14:paraId="321F822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DD19724"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CA03304"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8D212DE"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E2AB694"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7AAFCC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15AFE37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责令限期改正，对个人处以200元以上500元以下的罚款；对单位处以1万元以上2万元以下的罚款。</w:t>
            </w:r>
          </w:p>
        </w:tc>
      </w:tr>
      <w:tr w:rsidR="00446724" w14:paraId="33451BCE" w14:textId="77777777">
        <w:trPr>
          <w:trHeight w:val="155"/>
          <w:jc w:val="center"/>
        </w:trPr>
        <w:tc>
          <w:tcPr>
            <w:tcW w:w="535" w:type="dxa"/>
            <w:vMerge/>
            <w:tcBorders>
              <w:tl2br w:val="nil"/>
              <w:tr2bl w:val="nil"/>
            </w:tcBorders>
            <w:vAlign w:val="center"/>
          </w:tcPr>
          <w:p w14:paraId="3F30511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3BA4DF24"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3F11297E"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10719035"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FB5F50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285FB1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8FE6A6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责令限期改正，对个人处以500元以上1千元以下的罚款；对单位处以2万元以上3万元以下的罚款。</w:t>
            </w:r>
          </w:p>
        </w:tc>
      </w:tr>
      <w:tr w:rsidR="00446724" w14:paraId="02B666F9" w14:textId="77777777">
        <w:trPr>
          <w:trHeight w:val="155"/>
          <w:jc w:val="center"/>
        </w:trPr>
        <w:tc>
          <w:tcPr>
            <w:tcW w:w="535" w:type="dxa"/>
            <w:vMerge w:val="restart"/>
            <w:tcBorders>
              <w:tl2br w:val="nil"/>
              <w:tr2bl w:val="nil"/>
            </w:tcBorders>
            <w:vAlign w:val="center"/>
          </w:tcPr>
          <w:p w14:paraId="7D48899F"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62D48628"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其他可能影响城市照明设施正常运行的行为的</w:t>
            </w:r>
          </w:p>
        </w:tc>
        <w:tc>
          <w:tcPr>
            <w:tcW w:w="983" w:type="dxa"/>
            <w:vMerge w:val="restart"/>
            <w:tcBorders>
              <w:tl2br w:val="nil"/>
              <w:tr2bl w:val="nil"/>
            </w:tcBorders>
            <w:vAlign w:val="center"/>
          </w:tcPr>
          <w:p w14:paraId="0E2B8DDE"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《城市照明管理规定》第二十八条第六项</w:t>
            </w:r>
          </w:p>
        </w:tc>
        <w:tc>
          <w:tcPr>
            <w:tcW w:w="4120" w:type="dxa"/>
            <w:gridSpan w:val="2"/>
            <w:vMerge w:val="restart"/>
            <w:tcBorders>
              <w:tl2br w:val="nil"/>
              <w:tr2bl w:val="nil"/>
            </w:tcBorders>
            <w:vAlign w:val="center"/>
          </w:tcPr>
          <w:p w14:paraId="37EE2F40"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《城市照明管理规定》第三十二条</w:t>
            </w:r>
          </w:p>
          <w:p w14:paraId="47978D8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1C1D67BC"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F215C2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2DD9419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责令限期改正，对个人处以200元的罚款；对单位处以1千元以上1万元以下的罚款。</w:t>
            </w:r>
          </w:p>
        </w:tc>
      </w:tr>
      <w:tr w:rsidR="00446724" w14:paraId="1772460D" w14:textId="77777777">
        <w:trPr>
          <w:trHeight w:val="155"/>
          <w:jc w:val="center"/>
        </w:trPr>
        <w:tc>
          <w:tcPr>
            <w:tcW w:w="535" w:type="dxa"/>
            <w:vMerge/>
            <w:tcBorders>
              <w:tl2br w:val="nil"/>
              <w:tr2bl w:val="nil"/>
            </w:tcBorders>
            <w:vAlign w:val="center"/>
          </w:tcPr>
          <w:p w14:paraId="2A99108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D1B31F5"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7584F9C"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1F2D1B7"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B641C3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A9C4A4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48DB12E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责令限期改正，对个人处以200元以上500元以下的罚款；对单位处以1万元以上2万元以下的罚款。</w:t>
            </w:r>
          </w:p>
        </w:tc>
      </w:tr>
      <w:tr w:rsidR="00446724" w14:paraId="0297AB71" w14:textId="77777777">
        <w:trPr>
          <w:trHeight w:val="155"/>
          <w:jc w:val="center"/>
        </w:trPr>
        <w:tc>
          <w:tcPr>
            <w:tcW w:w="535" w:type="dxa"/>
            <w:vMerge/>
            <w:tcBorders>
              <w:tl2br w:val="nil"/>
              <w:tr2bl w:val="nil"/>
            </w:tcBorders>
            <w:vAlign w:val="center"/>
          </w:tcPr>
          <w:p w14:paraId="15F6116E"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1C075EFD"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61D3C1F6"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13C4E119"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2FC30B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FE470A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9C3AB8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责令限期改正，对个人处以500元以上1千元以下的罚款；对单位处以2万元以上3万元以下的罚款。</w:t>
            </w:r>
          </w:p>
        </w:tc>
      </w:tr>
      <w:tr w:rsidR="00446724" w14:paraId="630A40E1" w14:textId="77777777">
        <w:trPr>
          <w:trHeight w:val="244"/>
          <w:jc w:val="center"/>
        </w:trPr>
        <w:tc>
          <w:tcPr>
            <w:tcW w:w="535" w:type="dxa"/>
            <w:vMerge w:val="restart"/>
            <w:tcBorders>
              <w:tl2br w:val="nil"/>
              <w:tr2bl w:val="nil"/>
            </w:tcBorders>
            <w:tcMar>
              <w:top w:w="15" w:type="dxa"/>
              <w:left w:w="15" w:type="dxa"/>
              <w:bottom w:w="15" w:type="dxa"/>
              <w:right w:w="15" w:type="dxa"/>
            </w:tcMar>
            <w:vAlign w:val="center"/>
          </w:tcPr>
          <w:p w14:paraId="0F98C247" w14:textId="77777777" w:rsidR="00446724" w:rsidRDefault="00446724">
            <w:pPr>
              <w:pStyle w:val="ad"/>
              <w:numPr>
                <w:ilvl w:val="0"/>
                <w:numId w:val="1"/>
              </w:numPr>
              <w:spacing w:line="260" w:lineRule="exact"/>
              <w:rPr>
                <w:rFonts w:ascii="仿宋_GB2312" w:eastAsia="仿宋_GB2312" w:hAnsi="宋体" w:cs="宋体" w:hint="eastAsia"/>
                <w:color w:val="000000" w:themeColor="text1"/>
                <w:kern w:val="0"/>
                <w:szCs w:val="21"/>
              </w:rPr>
            </w:pPr>
          </w:p>
        </w:tc>
        <w:tc>
          <w:tcPr>
            <w:tcW w:w="1684" w:type="dxa"/>
            <w:vMerge w:val="restart"/>
            <w:tcBorders>
              <w:tl2br w:val="nil"/>
              <w:tr2bl w:val="nil"/>
            </w:tcBorders>
            <w:tcMar>
              <w:top w:w="15" w:type="dxa"/>
              <w:left w:w="15" w:type="dxa"/>
              <w:bottom w:w="15" w:type="dxa"/>
              <w:right w:w="15" w:type="dxa"/>
            </w:tcMar>
            <w:vAlign w:val="center"/>
          </w:tcPr>
          <w:p w14:paraId="7261E86C"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建设单位未向所在地城建档案管理机构移交符合规定的市政设施建设工程档案的</w:t>
            </w:r>
          </w:p>
        </w:tc>
        <w:tc>
          <w:tcPr>
            <w:tcW w:w="993" w:type="dxa"/>
            <w:gridSpan w:val="2"/>
            <w:vMerge w:val="restart"/>
            <w:tcBorders>
              <w:tl2br w:val="nil"/>
              <w:tr2bl w:val="nil"/>
            </w:tcBorders>
            <w:tcMar>
              <w:top w:w="15" w:type="dxa"/>
              <w:left w:w="15" w:type="dxa"/>
              <w:bottom w:w="15" w:type="dxa"/>
              <w:right w:w="15" w:type="dxa"/>
            </w:tcMar>
            <w:vAlign w:val="center"/>
          </w:tcPr>
          <w:p w14:paraId="311E64C8"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《安徽省市政设施管理条例》第二十条</w:t>
            </w:r>
          </w:p>
        </w:tc>
        <w:tc>
          <w:tcPr>
            <w:tcW w:w="4110" w:type="dxa"/>
            <w:vMerge w:val="restart"/>
            <w:tcBorders>
              <w:tl2br w:val="nil"/>
              <w:tr2bl w:val="nil"/>
            </w:tcBorders>
            <w:tcMar>
              <w:top w:w="15" w:type="dxa"/>
              <w:left w:w="15" w:type="dxa"/>
              <w:bottom w:w="15" w:type="dxa"/>
              <w:right w:w="15" w:type="dxa"/>
            </w:tcMar>
            <w:vAlign w:val="center"/>
          </w:tcPr>
          <w:p w14:paraId="760D15B5"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 xml:space="preserve">《安徽省市政设施管理条例》第四十三条　</w:t>
            </w:r>
          </w:p>
          <w:p w14:paraId="6F06C4C6"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违反本条例第二十条规定，建设单位未向所在地城建档案管理机构移交符合规定的市政设施建设工程档案的，责令改正，处二万元以上十万元以下的罚款。</w:t>
            </w:r>
          </w:p>
          <w:p w14:paraId="71B7E23A"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66EC67A" w14:textId="77777777" w:rsidR="00446724" w:rsidRDefault="00000000">
            <w:pPr>
              <w:spacing w:line="260" w:lineRule="exact"/>
              <w:jc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vAlign w:val="center"/>
          </w:tcPr>
          <w:p w14:paraId="52C11674"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54873BB4"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责令改正，处</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万元的罚款。</w:t>
            </w:r>
          </w:p>
        </w:tc>
      </w:tr>
      <w:tr w:rsidR="00446724" w14:paraId="619F99C7" w14:textId="77777777">
        <w:trPr>
          <w:trHeight w:val="243"/>
          <w:jc w:val="center"/>
        </w:trPr>
        <w:tc>
          <w:tcPr>
            <w:tcW w:w="535" w:type="dxa"/>
            <w:vMerge/>
            <w:tcBorders>
              <w:tl2br w:val="nil"/>
              <w:tr2bl w:val="nil"/>
            </w:tcBorders>
            <w:tcMar>
              <w:top w:w="15" w:type="dxa"/>
              <w:left w:w="15" w:type="dxa"/>
              <w:bottom w:w="15" w:type="dxa"/>
              <w:right w:w="15" w:type="dxa"/>
            </w:tcMar>
            <w:vAlign w:val="center"/>
          </w:tcPr>
          <w:p w14:paraId="1B67E570" w14:textId="77777777" w:rsidR="00446724" w:rsidRDefault="00446724">
            <w:pPr>
              <w:pStyle w:val="ad"/>
              <w:numPr>
                <w:ilvl w:val="0"/>
                <w:numId w:val="2"/>
              </w:numPr>
              <w:spacing w:line="260" w:lineRule="exact"/>
              <w:ind w:firstLineChars="0"/>
              <w:rPr>
                <w:rFonts w:ascii="仿宋_GB2312" w:eastAsia="仿宋_GB2312" w:hAnsi="宋体" w:cs="宋体" w:hint="eastAsia"/>
                <w:color w:val="000000" w:themeColor="text1"/>
                <w:kern w:val="0"/>
                <w:szCs w:val="21"/>
              </w:rPr>
            </w:pPr>
          </w:p>
        </w:tc>
        <w:tc>
          <w:tcPr>
            <w:tcW w:w="1684" w:type="dxa"/>
            <w:vMerge/>
            <w:tcBorders>
              <w:tl2br w:val="nil"/>
              <w:tr2bl w:val="nil"/>
            </w:tcBorders>
            <w:tcMar>
              <w:top w:w="15" w:type="dxa"/>
              <w:left w:w="15" w:type="dxa"/>
              <w:bottom w:w="15" w:type="dxa"/>
              <w:right w:w="15" w:type="dxa"/>
            </w:tcMar>
            <w:vAlign w:val="center"/>
          </w:tcPr>
          <w:p w14:paraId="7BD9AA2A"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993" w:type="dxa"/>
            <w:gridSpan w:val="2"/>
            <w:vMerge/>
            <w:tcBorders>
              <w:tl2br w:val="nil"/>
              <w:tr2bl w:val="nil"/>
            </w:tcBorders>
            <w:tcMar>
              <w:top w:w="15" w:type="dxa"/>
              <w:left w:w="15" w:type="dxa"/>
              <w:bottom w:w="15" w:type="dxa"/>
              <w:right w:w="15" w:type="dxa"/>
            </w:tcMar>
            <w:vAlign w:val="center"/>
          </w:tcPr>
          <w:p w14:paraId="6861FB1A"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4110" w:type="dxa"/>
            <w:vMerge/>
            <w:tcBorders>
              <w:tl2br w:val="nil"/>
              <w:tr2bl w:val="nil"/>
            </w:tcBorders>
            <w:tcMar>
              <w:top w:w="15" w:type="dxa"/>
              <w:left w:w="15" w:type="dxa"/>
              <w:bottom w:w="15" w:type="dxa"/>
              <w:right w:w="15" w:type="dxa"/>
            </w:tcMar>
            <w:vAlign w:val="center"/>
          </w:tcPr>
          <w:p w14:paraId="11EAF960"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E6DA50C" w14:textId="77777777" w:rsidR="00446724" w:rsidRDefault="00000000">
            <w:pPr>
              <w:spacing w:line="260" w:lineRule="exact"/>
              <w:jc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vAlign w:val="center"/>
          </w:tcPr>
          <w:p w14:paraId="4F61C102"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7436491B"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责令改正，处</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万元以上</w:t>
            </w:r>
            <w:r>
              <w:rPr>
                <w:rFonts w:ascii="仿宋_GB2312" w:eastAsia="仿宋_GB2312" w:hAnsi="宋体" w:cs="宋体"/>
                <w:color w:val="000000" w:themeColor="text1"/>
                <w:kern w:val="0"/>
                <w:szCs w:val="21"/>
              </w:rPr>
              <w:t>6</w:t>
            </w:r>
            <w:r>
              <w:rPr>
                <w:rFonts w:ascii="仿宋_GB2312" w:eastAsia="仿宋_GB2312" w:hAnsi="宋体" w:cs="宋体" w:hint="eastAsia"/>
                <w:color w:val="000000" w:themeColor="text1"/>
                <w:kern w:val="0"/>
                <w:szCs w:val="21"/>
              </w:rPr>
              <w:t>万元以下的罚款。</w:t>
            </w:r>
          </w:p>
        </w:tc>
      </w:tr>
      <w:tr w:rsidR="00446724" w14:paraId="65E05D06" w14:textId="77777777">
        <w:trPr>
          <w:trHeight w:val="243"/>
          <w:jc w:val="center"/>
        </w:trPr>
        <w:tc>
          <w:tcPr>
            <w:tcW w:w="535" w:type="dxa"/>
            <w:vMerge/>
            <w:tcBorders>
              <w:tl2br w:val="nil"/>
              <w:tr2bl w:val="nil"/>
            </w:tcBorders>
            <w:tcMar>
              <w:top w:w="15" w:type="dxa"/>
              <w:left w:w="15" w:type="dxa"/>
              <w:bottom w:w="15" w:type="dxa"/>
              <w:right w:w="15" w:type="dxa"/>
            </w:tcMar>
            <w:vAlign w:val="center"/>
          </w:tcPr>
          <w:p w14:paraId="42DB42A1" w14:textId="77777777" w:rsidR="00446724" w:rsidRDefault="00446724">
            <w:pPr>
              <w:pStyle w:val="ad"/>
              <w:numPr>
                <w:ilvl w:val="0"/>
                <w:numId w:val="2"/>
              </w:numPr>
              <w:spacing w:line="260" w:lineRule="exact"/>
              <w:ind w:firstLineChars="0"/>
              <w:rPr>
                <w:rFonts w:ascii="仿宋_GB2312" w:eastAsia="仿宋_GB2312" w:hAnsi="宋体" w:cs="宋体" w:hint="eastAsia"/>
                <w:color w:val="000000" w:themeColor="text1"/>
                <w:kern w:val="0"/>
                <w:szCs w:val="21"/>
              </w:rPr>
            </w:pPr>
          </w:p>
        </w:tc>
        <w:tc>
          <w:tcPr>
            <w:tcW w:w="1684" w:type="dxa"/>
            <w:vMerge/>
            <w:tcBorders>
              <w:tl2br w:val="nil"/>
              <w:tr2bl w:val="nil"/>
            </w:tcBorders>
            <w:tcMar>
              <w:top w:w="15" w:type="dxa"/>
              <w:left w:w="15" w:type="dxa"/>
              <w:bottom w:w="15" w:type="dxa"/>
              <w:right w:w="15" w:type="dxa"/>
            </w:tcMar>
            <w:vAlign w:val="center"/>
          </w:tcPr>
          <w:p w14:paraId="7098046F"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993" w:type="dxa"/>
            <w:gridSpan w:val="2"/>
            <w:vMerge/>
            <w:tcBorders>
              <w:tl2br w:val="nil"/>
              <w:tr2bl w:val="nil"/>
            </w:tcBorders>
            <w:tcMar>
              <w:top w:w="15" w:type="dxa"/>
              <w:left w:w="15" w:type="dxa"/>
              <w:bottom w:w="15" w:type="dxa"/>
              <w:right w:w="15" w:type="dxa"/>
            </w:tcMar>
            <w:vAlign w:val="center"/>
          </w:tcPr>
          <w:p w14:paraId="12EF1063"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4110" w:type="dxa"/>
            <w:vMerge/>
            <w:tcBorders>
              <w:tl2br w:val="nil"/>
              <w:tr2bl w:val="nil"/>
            </w:tcBorders>
            <w:tcMar>
              <w:top w:w="15" w:type="dxa"/>
              <w:left w:w="15" w:type="dxa"/>
              <w:bottom w:w="15" w:type="dxa"/>
              <w:right w:w="15" w:type="dxa"/>
            </w:tcMar>
            <w:vAlign w:val="center"/>
          </w:tcPr>
          <w:p w14:paraId="78545564"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65CDCB5" w14:textId="77777777" w:rsidR="00446724" w:rsidRDefault="00000000">
            <w:pPr>
              <w:spacing w:line="260" w:lineRule="exact"/>
              <w:jc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vAlign w:val="center"/>
          </w:tcPr>
          <w:p w14:paraId="438BDD80"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（1）经责令改正后，逾期未改正的；（2）曾因实施该违法行为被查处，再次实施该违法行为的；（3）造成严重危害后果的。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7BD57DB"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责令改正，处</w:t>
            </w:r>
            <w:r>
              <w:rPr>
                <w:rFonts w:ascii="仿宋_GB2312" w:eastAsia="仿宋_GB2312" w:hAnsi="宋体" w:cs="宋体"/>
                <w:color w:val="000000" w:themeColor="text1"/>
                <w:kern w:val="0"/>
                <w:szCs w:val="21"/>
              </w:rPr>
              <w:t>6</w:t>
            </w:r>
            <w:r>
              <w:rPr>
                <w:rFonts w:ascii="仿宋_GB2312" w:eastAsia="仿宋_GB2312" w:hAnsi="宋体" w:cs="宋体" w:hint="eastAsia"/>
                <w:color w:val="000000" w:themeColor="text1"/>
                <w:kern w:val="0"/>
                <w:szCs w:val="21"/>
              </w:rPr>
              <w:t>万元以上1</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万元以下的罚款。</w:t>
            </w:r>
          </w:p>
        </w:tc>
      </w:tr>
      <w:tr w:rsidR="00446724" w14:paraId="3A321CB2" w14:textId="77777777">
        <w:trPr>
          <w:trHeight w:val="513"/>
          <w:jc w:val="center"/>
        </w:trPr>
        <w:tc>
          <w:tcPr>
            <w:tcW w:w="535" w:type="dxa"/>
            <w:vMerge w:val="restart"/>
            <w:tcBorders>
              <w:tl2br w:val="nil"/>
              <w:tr2bl w:val="nil"/>
            </w:tcBorders>
            <w:vAlign w:val="center"/>
          </w:tcPr>
          <w:p w14:paraId="6B5DA1AB"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02100BF2"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未经市政设施主管部门和公安交通管理部门批准，擅自占用或者挖掘城市道路的</w:t>
            </w:r>
          </w:p>
          <w:p w14:paraId="3CA6E8E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val="restart"/>
            <w:tcBorders>
              <w:tl2br w:val="nil"/>
              <w:tr2bl w:val="nil"/>
            </w:tcBorders>
            <w:vAlign w:val="center"/>
          </w:tcPr>
          <w:p w14:paraId="6A41C347"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《安徽省市政设施管理条例》第二十七条第一款</w:t>
            </w:r>
          </w:p>
        </w:tc>
        <w:tc>
          <w:tcPr>
            <w:tcW w:w="4120" w:type="dxa"/>
            <w:gridSpan w:val="2"/>
            <w:vMerge w:val="restart"/>
            <w:tcBorders>
              <w:tl2br w:val="nil"/>
              <w:tr2bl w:val="nil"/>
            </w:tcBorders>
            <w:vAlign w:val="center"/>
          </w:tcPr>
          <w:p w14:paraId="77ED7812"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《安徽省市政设施管理条例》</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四十四</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 xml:space="preserve">　</w:t>
            </w:r>
          </w:p>
          <w:p w14:paraId="6C243F5A"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违反本条例第二十</w:t>
            </w:r>
            <w:r>
              <w:rPr>
                <w:rFonts w:ascii="仿宋_GB2312" w:eastAsia="仿宋_GB2312" w:hAnsi="宋体" w:cs="宋体" w:hint="eastAsia"/>
                <w:color w:val="000000" w:themeColor="text1"/>
                <w:kern w:val="0"/>
                <w:szCs w:val="21"/>
              </w:rPr>
              <w:t>七</w:t>
            </w:r>
            <w:r>
              <w:rPr>
                <w:rFonts w:ascii="仿宋_GB2312" w:eastAsia="仿宋_GB2312" w:hAnsi="宋体" w:cs="宋体"/>
                <w:color w:val="000000" w:themeColor="text1"/>
                <w:kern w:val="0"/>
                <w:szCs w:val="21"/>
              </w:rPr>
              <w:t>条第一款规定，未经批准，擅自占用或者挖掘城市道路的，由市政设施主管部门责令限期改正，对单位可以处五千元以上二万元以下的罚款，对个人可以处一千元以上五千元以下的罚款。</w:t>
            </w:r>
          </w:p>
          <w:p w14:paraId="459F406D" w14:textId="77777777" w:rsidR="00446724" w:rsidRDefault="00446724">
            <w:pPr>
              <w:widowControl/>
              <w:spacing w:line="260" w:lineRule="exact"/>
              <w:ind w:firstLineChars="100" w:firstLine="210"/>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977829F"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8DACC4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0CDA9FD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责令限期改正，对单位可处5千元的罚款，对个人可处1千元的罚款。</w:t>
            </w:r>
          </w:p>
        </w:tc>
      </w:tr>
      <w:tr w:rsidR="00446724" w14:paraId="441E6721" w14:textId="77777777">
        <w:trPr>
          <w:trHeight w:val="513"/>
          <w:jc w:val="center"/>
        </w:trPr>
        <w:tc>
          <w:tcPr>
            <w:tcW w:w="535" w:type="dxa"/>
            <w:vMerge/>
            <w:tcBorders>
              <w:tl2br w:val="nil"/>
              <w:tr2bl w:val="nil"/>
            </w:tcBorders>
            <w:vAlign w:val="center"/>
          </w:tcPr>
          <w:p w14:paraId="2F83B79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B2747BD"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CF811B9"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3CCCDFC"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30705F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F7D21F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0E8CA18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责令限期改正，对单位可处5千元以上1万元以下的罚款，对个人可处1千元以上</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千5百元以下的罚款。</w:t>
            </w:r>
          </w:p>
        </w:tc>
      </w:tr>
      <w:tr w:rsidR="00446724" w14:paraId="260EE82E" w14:textId="77777777">
        <w:trPr>
          <w:trHeight w:val="513"/>
          <w:jc w:val="center"/>
        </w:trPr>
        <w:tc>
          <w:tcPr>
            <w:tcW w:w="535" w:type="dxa"/>
            <w:vMerge/>
            <w:tcBorders>
              <w:tl2br w:val="nil"/>
              <w:tr2bl w:val="nil"/>
            </w:tcBorders>
            <w:vAlign w:val="center"/>
          </w:tcPr>
          <w:p w14:paraId="5D672CB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5A2B2625"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44634616"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2F84A25E"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E55CAF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C581EE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w:t>
            </w:r>
            <w:r>
              <w:rPr>
                <w:rFonts w:ascii="仿宋_GB2312" w:eastAsia="仿宋_GB2312" w:hAnsi="宋体" w:hint="eastAsia"/>
                <w:color w:val="000000" w:themeColor="text1"/>
                <w:kern w:val="0"/>
                <w:szCs w:val="21"/>
              </w:rPr>
              <w:t>经责令改正后，逾期未改正的</w:t>
            </w:r>
            <w:r>
              <w:rPr>
                <w:rFonts w:ascii="仿宋_GB2312" w:eastAsia="仿宋_GB2312" w:hAnsi="宋体" w:cs="宋体" w:hint="eastAsia"/>
                <w:color w:val="000000" w:themeColor="text1"/>
                <w:kern w:val="0"/>
                <w:szCs w:val="21"/>
              </w:rPr>
              <w:t>；（2）曾因实施该违法行为被查处，再次实施该违法行为的；（3）造成严重危害后果的。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BA64E1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责令限期改正，对单位可处</w:t>
            </w: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万元以上</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万元以下的罚款，对个人可处</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千5百元以上</w:t>
            </w:r>
            <w:r>
              <w:rPr>
                <w:rFonts w:ascii="仿宋_GB2312" w:eastAsia="仿宋_GB2312" w:hAnsi="宋体" w:cs="宋体"/>
                <w:color w:val="000000" w:themeColor="text1"/>
                <w:kern w:val="0"/>
                <w:szCs w:val="21"/>
              </w:rPr>
              <w:t>5</w:t>
            </w:r>
            <w:r>
              <w:rPr>
                <w:rFonts w:ascii="仿宋_GB2312" w:eastAsia="仿宋_GB2312" w:hAnsi="宋体" w:cs="宋体" w:hint="eastAsia"/>
                <w:color w:val="000000" w:themeColor="text1"/>
                <w:kern w:val="0"/>
                <w:szCs w:val="21"/>
              </w:rPr>
              <w:t>千元以下的罚款。</w:t>
            </w:r>
          </w:p>
        </w:tc>
      </w:tr>
      <w:tr w:rsidR="00446724" w14:paraId="5F359D0B"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24EDF10C"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57452603"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color w:val="000000" w:themeColor="text1"/>
                <w:kern w:val="0"/>
                <w:szCs w:val="21"/>
              </w:rPr>
              <w:t>擅自在</w:t>
            </w:r>
            <w:r>
              <w:rPr>
                <w:rFonts w:ascii="仿宋_GB2312" w:eastAsia="仿宋_GB2312" w:hAnsi="宋体" w:cs="宋体" w:hint="eastAsia"/>
                <w:color w:val="000000" w:themeColor="text1"/>
                <w:kern w:val="0"/>
                <w:szCs w:val="21"/>
              </w:rPr>
              <w:t>城市</w:t>
            </w:r>
            <w:r>
              <w:rPr>
                <w:rFonts w:ascii="仿宋_GB2312" w:eastAsia="仿宋_GB2312" w:hAnsi="宋体" w:cs="宋体"/>
                <w:color w:val="000000" w:themeColor="text1"/>
                <w:kern w:val="0"/>
                <w:szCs w:val="21"/>
              </w:rPr>
              <w:t>桥梁、路灯上设置广告牌或者其它悬挂物</w:t>
            </w:r>
            <w:r>
              <w:rPr>
                <w:rFonts w:ascii="仿宋_GB2312" w:eastAsia="仿宋_GB2312" w:hAnsi="宋体" w:cs="宋体" w:hint="eastAsia"/>
                <w:color w:val="000000" w:themeColor="text1"/>
                <w:kern w:val="0"/>
                <w:szCs w:val="21"/>
              </w:rPr>
              <w:t>，或者依附于城市道路敷设管线、杆线</w:t>
            </w:r>
            <w:r>
              <w:rPr>
                <w:rFonts w:ascii="仿宋_GB2312" w:eastAsia="仿宋_GB2312" w:hAnsi="宋体" w:cs="宋体"/>
                <w:color w:val="000000" w:themeColor="text1"/>
                <w:kern w:val="0"/>
                <w:szCs w:val="21"/>
              </w:rPr>
              <w:t>的</w:t>
            </w:r>
          </w:p>
        </w:tc>
        <w:tc>
          <w:tcPr>
            <w:tcW w:w="983" w:type="dxa"/>
            <w:vMerge w:val="restart"/>
            <w:tcBorders>
              <w:tl2br w:val="nil"/>
              <w:tr2bl w:val="nil"/>
            </w:tcBorders>
            <w:tcMar>
              <w:top w:w="15" w:type="dxa"/>
              <w:left w:w="15" w:type="dxa"/>
              <w:bottom w:w="15" w:type="dxa"/>
              <w:right w:w="15" w:type="dxa"/>
            </w:tcMar>
            <w:vAlign w:val="center"/>
          </w:tcPr>
          <w:p w14:paraId="12D013F7"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《安徽省市政设施管理条例》第三十条</w:t>
            </w:r>
          </w:p>
        </w:tc>
        <w:tc>
          <w:tcPr>
            <w:tcW w:w="4120" w:type="dxa"/>
            <w:gridSpan w:val="2"/>
            <w:vMerge w:val="restart"/>
            <w:tcBorders>
              <w:tl2br w:val="nil"/>
              <w:tr2bl w:val="nil"/>
            </w:tcBorders>
            <w:tcMar>
              <w:top w:w="15" w:type="dxa"/>
              <w:left w:w="15" w:type="dxa"/>
              <w:bottom w:w="15" w:type="dxa"/>
              <w:right w:w="15" w:type="dxa"/>
            </w:tcMar>
            <w:vAlign w:val="center"/>
          </w:tcPr>
          <w:p w14:paraId="539A9A29" w14:textId="77777777" w:rsidR="00446724" w:rsidRDefault="00000000">
            <w:pPr>
              <w:spacing w:line="260" w:lineRule="exact"/>
              <w:rPr>
                <w:rFonts w:ascii="仿宋_GB2312" w:eastAsia="仿宋_GB2312" w:hAnsi="宋体" w:cs="宋体" w:hint="eastAsia"/>
                <w:color w:val="000000" w:themeColor="text1"/>
                <w:kern w:val="0"/>
                <w:szCs w:val="21"/>
              </w:rPr>
            </w:pPr>
            <w:r>
              <w:rPr>
                <w:rFonts w:hint="eastAsia"/>
              </w:rPr>
              <w:t>《</w:t>
            </w:r>
            <w:r>
              <w:rPr>
                <w:rFonts w:ascii="仿宋_GB2312" w:eastAsia="仿宋_GB2312" w:hAnsi="宋体" w:cs="宋体" w:hint="eastAsia"/>
                <w:color w:val="000000" w:themeColor="text1"/>
                <w:kern w:val="0"/>
                <w:szCs w:val="21"/>
              </w:rPr>
              <w:t>安徽省市政设施管理条例》</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四十五</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 xml:space="preserve">　</w:t>
            </w:r>
          </w:p>
          <w:p w14:paraId="6D18EFE8"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违反本条例第</w:t>
            </w:r>
            <w:r>
              <w:rPr>
                <w:rFonts w:ascii="仿宋_GB2312" w:eastAsia="仿宋_GB2312" w:hAnsi="宋体" w:cs="宋体" w:hint="eastAsia"/>
                <w:color w:val="000000" w:themeColor="text1"/>
                <w:kern w:val="0"/>
                <w:szCs w:val="21"/>
              </w:rPr>
              <w:t>三十</w:t>
            </w:r>
            <w:r>
              <w:rPr>
                <w:rFonts w:ascii="仿宋_GB2312" w:eastAsia="仿宋_GB2312" w:hAnsi="宋体" w:cs="宋体"/>
                <w:color w:val="000000" w:themeColor="text1"/>
                <w:kern w:val="0"/>
                <w:szCs w:val="21"/>
              </w:rPr>
              <w:t>条规定，擅自在</w:t>
            </w:r>
            <w:r>
              <w:rPr>
                <w:rFonts w:ascii="仿宋_GB2312" w:eastAsia="仿宋_GB2312" w:hAnsi="宋体" w:cs="宋体" w:hint="eastAsia"/>
                <w:color w:val="000000" w:themeColor="text1"/>
                <w:kern w:val="0"/>
                <w:szCs w:val="21"/>
              </w:rPr>
              <w:t>城市</w:t>
            </w:r>
            <w:r>
              <w:rPr>
                <w:rFonts w:ascii="仿宋_GB2312" w:eastAsia="仿宋_GB2312" w:hAnsi="宋体" w:cs="宋体"/>
                <w:color w:val="000000" w:themeColor="text1"/>
                <w:kern w:val="0"/>
                <w:szCs w:val="21"/>
              </w:rPr>
              <w:t>桥梁、路灯上设置广告牌或者其它悬挂物</w:t>
            </w:r>
            <w:r>
              <w:rPr>
                <w:rFonts w:ascii="仿宋_GB2312" w:eastAsia="仿宋_GB2312" w:hAnsi="宋体" w:cs="宋体" w:hint="eastAsia"/>
                <w:color w:val="000000" w:themeColor="text1"/>
                <w:kern w:val="0"/>
                <w:szCs w:val="21"/>
              </w:rPr>
              <w:t>，或者依附于城市道路敷设管线、杆线</w:t>
            </w:r>
            <w:r>
              <w:rPr>
                <w:rFonts w:ascii="仿宋_GB2312" w:eastAsia="仿宋_GB2312" w:hAnsi="宋体" w:cs="宋体"/>
                <w:color w:val="000000" w:themeColor="text1"/>
                <w:kern w:val="0"/>
                <w:szCs w:val="21"/>
              </w:rPr>
              <w:t>的，由市政设施主管部门或者其他有关部门责令限期改正，对单位可以处二千元以上一万元以下罚款，对个人可以处五百元以上五千元以下罚款。</w:t>
            </w:r>
          </w:p>
          <w:p w14:paraId="70B88F63" w14:textId="77777777" w:rsidR="00446724" w:rsidRDefault="00446724">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361CFC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A6C3CF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756C84F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责令限期改正，对单位可处</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千元的罚款，对个人可处</w:t>
            </w:r>
            <w:r>
              <w:rPr>
                <w:rFonts w:ascii="仿宋_GB2312" w:eastAsia="仿宋_GB2312" w:hAnsi="宋体" w:cs="宋体"/>
                <w:color w:val="000000" w:themeColor="text1"/>
                <w:kern w:val="0"/>
                <w:szCs w:val="21"/>
              </w:rPr>
              <w:t>5</w:t>
            </w:r>
            <w:r>
              <w:rPr>
                <w:rFonts w:ascii="仿宋_GB2312" w:eastAsia="仿宋_GB2312" w:hAnsi="宋体" w:cs="宋体" w:hint="eastAsia"/>
                <w:color w:val="000000" w:themeColor="text1"/>
                <w:kern w:val="0"/>
                <w:szCs w:val="21"/>
              </w:rPr>
              <w:t>百元的罚款。</w:t>
            </w:r>
          </w:p>
        </w:tc>
      </w:tr>
      <w:tr w:rsidR="00446724" w14:paraId="2136DAE4" w14:textId="77777777">
        <w:trPr>
          <w:trHeight w:val="222"/>
          <w:jc w:val="center"/>
        </w:trPr>
        <w:tc>
          <w:tcPr>
            <w:tcW w:w="535" w:type="dxa"/>
            <w:vMerge/>
            <w:tcBorders>
              <w:tl2br w:val="nil"/>
              <w:tr2bl w:val="nil"/>
            </w:tcBorders>
            <w:vAlign w:val="center"/>
          </w:tcPr>
          <w:p w14:paraId="26D69A85"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1F2ACE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5DF9918"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E0107A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88EAA7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42F790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5C43699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责令限期改正，对单位可处</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千元以上</w:t>
            </w:r>
            <w:r>
              <w:rPr>
                <w:rFonts w:ascii="仿宋_GB2312" w:eastAsia="仿宋_GB2312" w:hAnsi="宋体" w:cs="宋体"/>
                <w:color w:val="000000" w:themeColor="text1"/>
                <w:kern w:val="0"/>
                <w:szCs w:val="21"/>
              </w:rPr>
              <w:t>5</w:t>
            </w:r>
            <w:r>
              <w:rPr>
                <w:rFonts w:ascii="仿宋_GB2312" w:eastAsia="仿宋_GB2312" w:hAnsi="宋体" w:cs="宋体" w:hint="eastAsia"/>
                <w:color w:val="000000" w:themeColor="text1"/>
                <w:kern w:val="0"/>
                <w:szCs w:val="21"/>
              </w:rPr>
              <w:t>千元以下的罚款，对个人可处</w:t>
            </w:r>
            <w:r>
              <w:rPr>
                <w:rFonts w:ascii="仿宋_GB2312" w:eastAsia="仿宋_GB2312" w:hAnsi="宋体" w:cs="宋体"/>
                <w:color w:val="000000" w:themeColor="text1"/>
                <w:kern w:val="0"/>
                <w:szCs w:val="21"/>
              </w:rPr>
              <w:t>5</w:t>
            </w:r>
            <w:r>
              <w:rPr>
                <w:rFonts w:ascii="仿宋_GB2312" w:eastAsia="仿宋_GB2312" w:hAnsi="宋体" w:cs="宋体" w:hint="eastAsia"/>
                <w:color w:val="000000" w:themeColor="text1"/>
                <w:kern w:val="0"/>
                <w:szCs w:val="21"/>
              </w:rPr>
              <w:t>百元以上2千元以下的罚款。</w:t>
            </w:r>
          </w:p>
        </w:tc>
      </w:tr>
      <w:tr w:rsidR="00446724" w14:paraId="29B287CE" w14:textId="77777777">
        <w:trPr>
          <w:trHeight w:val="556"/>
          <w:jc w:val="center"/>
        </w:trPr>
        <w:tc>
          <w:tcPr>
            <w:tcW w:w="535" w:type="dxa"/>
            <w:vMerge/>
            <w:tcBorders>
              <w:tl2br w:val="nil"/>
              <w:tr2bl w:val="nil"/>
            </w:tcBorders>
            <w:vAlign w:val="center"/>
          </w:tcPr>
          <w:p w14:paraId="50781B2B"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AB71F4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E36EA4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BC5EA8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2C2FCE1"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D6C3AA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w:t>
            </w:r>
            <w:r>
              <w:rPr>
                <w:rFonts w:ascii="仿宋_GB2312" w:eastAsia="仿宋_GB2312" w:hAnsi="宋体" w:hint="eastAsia"/>
                <w:color w:val="000000" w:themeColor="text1"/>
                <w:kern w:val="0"/>
                <w:szCs w:val="21"/>
              </w:rPr>
              <w:t>经责令改正后，逾期未改正的</w:t>
            </w:r>
            <w:r>
              <w:rPr>
                <w:rFonts w:ascii="仿宋_GB2312" w:eastAsia="仿宋_GB2312" w:hAnsi="宋体" w:cs="宋体" w:hint="eastAsia"/>
                <w:color w:val="000000" w:themeColor="text1"/>
                <w:kern w:val="0"/>
                <w:szCs w:val="21"/>
              </w:rPr>
              <w:t>；（2）曾因实施该违法行为被查处，再次实施该违法行为的；（3）造成严重危害后果的。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C12D64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责令限期改正，对单位可处</w:t>
            </w:r>
            <w:r>
              <w:rPr>
                <w:rFonts w:ascii="仿宋_GB2312" w:eastAsia="仿宋_GB2312" w:hAnsi="宋体" w:cs="宋体"/>
                <w:color w:val="000000" w:themeColor="text1"/>
                <w:kern w:val="0"/>
                <w:szCs w:val="21"/>
              </w:rPr>
              <w:t>5</w:t>
            </w:r>
            <w:r>
              <w:rPr>
                <w:rFonts w:ascii="仿宋_GB2312" w:eastAsia="仿宋_GB2312" w:hAnsi="宋体" w:cs="宋体" w:hint="eastAsia"/>
                <w:color w:val="000000" w:themeColor="text1"/>
                <w:kern w:val="0"/>
                <w:szCs w:val="21"/>
              </w:rPr>
              <w:t>千元以上</w:t>
            </w: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万元以下的罚款，对个人可处</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千元以上</w:t>
            </w:r>
            <w:r>
              <w:rPr>
                <w:rFonts w:ascii="仿宋_GB2312" w:eastAsia="仿宋_GB2312" w:hAnsi="宋体" w:cs="宋体"/>
                <w:color w:val="000000" w:themeColor="text1"/>
                <w:kern w:val="0"/>
                <w:szCs w:val="21"/>
              </w:rPr>
              <w:t>5</w:t>
            </w:r>
            <w:r>
              <w:rPr>
                <w:rFonts w:ascii="仿宋_GB2312" w:eastAsia="仿宋_GB2312" w:hAnsi="宋体" w:cs="宋体" w:hint="eastAsia"/>
                <w:color w:val="000000" w:themeColor="text1"/>
                <w:kern w:val="0"/>
                <w:szCs w:val="21"/>
              </w:rPr>
              <w:t>千元以下的罚款。</w:t>
            </w:r>
          </w:p>
        </w:tc>
      </w:tr>
      <w:tr w:rsidR="00446724" w14:paraId="716AE404" w14:textId="77777777">
        <w:trPr>
          <w:trHeight w:val="919"/>
          <w:jc w:val="center"/>
        </w:trPr>
        <w:tc>
          <w:tcPr>
            <w:tcW w:w="535" w:type="dxa"/>
            <w:vMerge w:val="restart"/>
            <w:tcBorders>
              <w:tl2br w:val="nil"/>
              <w:tr2bl w:val="nil"/>
            </w:tcBorders>
            <w:tcMar>
              <w:top w:w="15" w:type="dxa"/>
              <w:left w:w="15" w:type="dxa"/>
              <w:bottom w:w="15" w:type="dxa"/>
              <w:right w:w="15" w:type="dxa"/>
            </w:tcMar>
            <w:vAlign w:val="center"/>
          </w:tcPr>
          <w:p w14:paraId="4110BDFB"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3A551F59" w14:textId="77777777" w:rsidR="00446724" w:rsidRDefault="00000000">
            <w:pPr>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将建筑垃圾混入生活垃圾的</w:t>
            </w:r>
          </w:p>
        </w:tc>
        <w:tc>
          <w:tcPr>
            <w:tcW w:w="983" w:type="dxa"/>
            <w:vMerge w:val="restart"/>
            <w:tcBorders>
              <w:tl2br w:val="nil"/>
              <w:tr2bl w:val="nil"/>
            </w:tcBorders>
            <w:tcMar>
              <w:top w:w="15" w:type="dxa"/>
              <w:left w:w="15" w:type="dxa"/>
              <w:bottom w:w="15" w:type="dxa"/>
              <w:right w:w="15" w:type="dxa"/>
            </w:tcMar>
            <w:vAlign w:val="center"/>
          </w:tcPr>
          <w:p w14:paraId="6EA07903"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《城市建筑垃圾管理规定》第九条</w:t>
            </w:r>
          </w:p>
        </w:tc>
        <w:tc>
          <w:tcPr>
            <w:tcW w:w="4120" w:type="dxa"/>
            <w:gridSpan w:val="2"/>
            <w:vMerge w:val="restart"/>
            <w:tcBorders>
              <w:tl2br w:val="nil"/>
              <w:tr2bl w:val="nil"/>
            </w:tcBorders>
            <w:tcMar>
              <w:top w:w="15" w:type="dxa"/>
              <w:left w:w="15" w:type="dxa"/>
              <w:bottom w:w="15" w:type="dxa"/>
              <w:right w:w="15" w:type="dxa"/>
            </w:tcMar>
            <w:vAlign w:val="center"/>
          </w:tcPr>
          <w:p w14:paraId="1D4F6692"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《城市建筑垃圾管理规定》第二十条</w:t>
            </w:r>
          </w:p>
          <w:p w14:paraId="0A1EB9E5"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57CE4B46"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14:paraId="202AA867" w14:textId="77777777" w:rsidR="00446724" w:rsidRDefault="00000000">
            <w:pPr>
              <w:widowControl/>
              <w:spacing w:line="260" w:lineRule="exact"/>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F8B477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混入1立方米以下的。</w:t>
            </w:r>
          </w:p>
        </w:tc>
        <w:tc>
          <w:tcPr>
            <w:tcW w:w="3260" w:type="dxa"/>
            <w:tcBorders>
              <w:tl2br w:val="nil"/>
              <w:tr2bl w:val="nil"/>
            </w:tcBorders>
            <w:tcMar>
              <w:top w:w="15" w:type="dxa"/>
              <w:left w:w="15" w:type="dxa"/>
              <w:bottom w:w="15" w:type="dxa"/>
              <w:right w:w="15" w:type="dxa"/>
            </w:tcMar>
            <w:vAlign w:val="center"/>
          </w:tcPr>
          <w:p w14:paraId="3D40939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责令限期改正，给予警告，对单位处1000元以下罚款，对个人处50元以下罚款。</w:t>
            </w:r>
          </w:p>
        </w:tc>
      </w:tr>
      <w:tr w:rsidR="00446724" w14:paraId="63E77941" w14:textId="77777777">
        <w:trPr>
          <w:trHeight w:val="919"/>
          <w:jc w:val="center"/>
        </w:trPr>
        <w:tc>
          <w:tcPr>
            <w:tcW w:w="535" w:type="dxa"/>
            <w:vMerge/>
            <w:tcBorders>
              <w:tl2br w:val="nil"/>
              <w:tr2bl w:val="nil"/>
            </w:tcBorders>
            <w:tcMar>
              <w:top w:w="15" w:type="dxa"/>
              <w:left w:w="15" w:type="dxa"/>
              <w:bottom w:w="15" w:type="dxa"/>
              <w:right w:w="15" w:type="dxa"/>
            </w:tcMar>
            <w:vAlign w:val="center"/>
          </w:tcPr>
          <w:p w14:paraId="2CBA5754"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tcMar>
              <w:top w:w="15" w:type="dxa"/>
              <w:left w:w="15" w:type="dxa"/>
              <w:bottom w:w="15" w:type="dxa"/>
              <w:right w:w="15" w:type="dxa"/>
            </w:tcMar>
            <w:vAlign w:val="center"/>
          </w:tcPr>
          <w:p w14:paraId="03B4FE52"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tcMar>
              <w:top w:w="15" w:type="dxa"/>
              <w:left w:w="15" w:type="dxa"/>
              <w:bottom w:w="15" w:type="dxa"/>
              <w:right w:w="15" w:type="dxa"/>
            </w:tcMar>
            <w:vAlign w:val="center"/>
          </w:tcPr>
          <w:p w14:paraId="518D4A3B"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tcMar>
              <w:top w:w="15" w:type="dxa"/>
              <w:left w:w="15" w:type="dxa"/>
              <w:bottom w:w="15" w:type="dxa"/>
              <w:right w:w="15" w:type="dxa"/>
            </w:tcMar>
            <w:vAlign w:val="center"/>
          </w:tcPr>
          <w:p w14:paraId="3465AD59"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BB80919" w14:textId="77777777" w:rsidR="00446724" w:rsidRDefault="00000000">
            <w:pPr>
              <w:widowControl/>
              <w:spacing w:line="260" w:lineRule="exact"/>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E41CEC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混入2立方米以上5立方米以下的。</w:t>
            </w:r>
          </w:p>
        </w:tc>
        <w:tc>
          <w:tcPr>
            <w:tcW w:w="3260" w:type="dxa"/>
            <w:tcBorders>
              <w:tl2br w:val="nil"/>
              <w:tr2bl w:val="nil"/>
            </w:tcBorders>
            <w:tcMar>
              <w:top w:w="15" w:type="dxa"/>
              <w:left w:w="15" w:type="dxa"/>
              <w:bottom w:w="15" w:type="dxa"/>
              <w:right w:w="15" w:type="dxa"/>
            </w:tcMar>
            <w:vAlign w:val="center"/>
          </w:tcPr>
          <w:p w14:paraId="5DA6D28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责令限期改正，给予警告，对单位处1000元以上2000元以下罚款，对个人处50元以上100元下罚款。</w:t>
            </w:r>
          </w:p>
        </w:tc>
      </w:tr>
      <w:tr w:rsidR="00446724" w14:paraId="54EA1964" w14:textId="77777777">
        <w:trPr>
          <w:trHeight w:val="919"/>
          <w:jc w:val="center"/>
        </w:trPr>
        <w:tc>
          <w:tcPr>
            <w:tcW w:w="535" w:type="dxa"/>
            <w:vMerge/>
            <w:tcBorders>
              <w:tl2br w:val="nil"/>
              <w:tr2bl w:val="nil"/>
            </w:tcBorders>
            <w:tcMar>
              <w:top w:w="15" w:type="dxa"/>
              <w:left w:w="15" w:type="dxa"/>
              <w:bottom w:w="15" w:type="dxa"/>
              <w:right w:w="15" w:type="dxa"/>
            </w:tcMar>
            <w:vAlign w:val="center"/>
          </w:tcPr>
          <w:p w14:paraId="4223A84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tcMar>
              <w:top w:w="15" w:type="dxa"/>
              <w:left w:w="15" w:type="dxa"/>
              <w:bottom w:w="15" w:type="dxa"/>
              <w:right w:w="15" w:type="dxa"/>
            </w:tcMar>
            <w:vAlign w:val="center"/>
          </w:tcPr>
          <w:p w14:paraId="6CFA7FD5"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tcMar>
              <w:top w:w="15" w:type="dxa"/>
              <w:left w:w="15" w:type="dxa"/>
              <w:bottom w:w="15" w:type="dxa"/>
              <w:right w:w="15" w:type="dxa"/>
            </w:tcMar>
            <w:vAlign w:val="center"/>
          </w:tcPr>
          <w:p w14:paraId="6106ED63"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tcMar>
              <w:top w:w="15" w:type="dxa"/>
              <w:left w:w="15" w:type="dxa"/>
              <w:bottom w:w="15" w:type="dxa"/>
              <w:right w:w="15" w:type="dxa"/>
            </w:tcMar>
            <w:vAlign w:val="center"/>
          </w:tcPr>
          <w:p w14:paraId="61CDD517"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074C34D" w14:textId="77777777" w:rsidR="00446724" w:rsidRDefault="00000000">
            <w:pPr>
              <w:widowControl/>
              <w:spacing w:line="260" w:lineRule="exact"/>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A7522B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混入5立方米以上的。</w:t>
            </w:r>
          </w:p>
        </w:tc>
        <w:tc>
          <w:tcPr>
            <w:tcW w:w="3260" w:type="dxa"/>
            <w:tcBorders>
              <w:tl2br w:val="nil"/>
              <w:tr2bl w:val="nil"/>
            </w:tcBorders>
            <w:tcMar>
              <w:top w:w="15" w:type="dxa"/>
              <w:left w:w="15" w:type="dxa"/>
              <w:bottom w:w="15" w:type="dxa"/>
              <w:right w:w="15" w:type="dxa"/>
            </w:tcMar>
            <w:vAlign w:val="center"/>
          </w:tcPr>
          <w:p w14:paraId="4AC078E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责令限期改正，给予警告，对单位处2000元以上3000元以下罚款，对个人处100元以上200元下罚款。</w:t>
            </w:r>
          </w:p>
        </w:tc>
      </w:tr>
      <w:tr w:rsidR="00446724" w14:paraId="6BF469F3" w14:textId="77777777">
        <w:trPr>
          <w:trHeight w:val="1122"/>
          <w:jc w:val="center"/>
        </w:trPr>
        <w:tc>
          <w:tcPr>
            <w:tcW w:w="535" w:type="dxa"/>
            <w:vMerge w:val="restart"/>
            <w:tcBorders>
              <w:tl2br w:val="nil"/>
              <w:tr2bl w:val="nil"/>
            </w:tcBorders>
            <w:vAlign w:val="center"/>
          </w:tcPr>
          <w:p w14:paraId="33DD005F"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40641DB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将危险废物混入建筑垃圾的</w:t>
            </w:r>
          </w:p>
        </w:tc>
        <w:tc>
          <w:tcPr>
            <w:tcW w:w="983" w:type="dxa"/>
            <w:vMerge w:val="restart"/>
            <w:tcBorders>
              <w:tl2br w:val="nil"/>
              <w:tr2bl w:val="nil"/>
            </w:tcBorders>
            <w:vAlign w:val="center"/>
          </w:tcPr>
          <w:p w14:paraId="5BD3FFB1"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《城市建筑垃圾管理规定》第九条</w:t>
            </w:r>
          </w:p>
        </w:tc>
        <w:tc>
          <w:tcPr>
            <w:tcW w:w="4120" w:type="dxa"/>
            <w:gridSpan w:val="2"/>
            <w:vMerge w:val="restart"/>
            <w:tcBorders>
              <w:tl2br w:val="nil"/>
              <w:tr2bl w:val="nil"/>
            </w:tcBorders>
            <w:vAlign w:val="center"/>
          </w:tcPr>
          <w:p w14:paraId="6F0514D2"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《城市建筑垃圾管理规定》第二十条</w:t>
            </w:r>
          </w:p>
          <w:p w14:paraId="30FCAF3B"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68DB367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14:paraId="3CC61AE6" w14:textId="77777777" w:rsidR="00446724" w:rsidRDefault="00000000">
            <w:pPr>
              <w:widowControl/>
              <w:spacing w:line="260" w:lineRule="exact"/>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702B9F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EA49BA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责令限期改正，给予警告，对单位处1000元以下罚款，对个人处50元以下罚款。</w:t>
            </w:r>
          </w:p>
        </w:tc>
      </w:tr>
      <w:tr w:rsidR="00446724" w14:paraId="4E19FFF2" w14:textId="77777777">
        <w:trPr>
          <w:trHeight w:val="1122"/>
          <w:jc w:val="center"/>
        </w:trPr>
        <w:tc>
          <w:tcPr>
            <w:tcW w:w="535" w:type="dxa"/>
            <w:vMerge/>
            <w:tcBorders>
              <w:tl2br w:val="nil"/>
              <w:tr2bl w:val="nil"/>
            </w:tcBorders>
            <w:vAlign w:val="center"/>
          </w:tcPr>
          <w:p w14:paraId="1A917B0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A2976CF"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3BFD70B"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1A96D6D"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BD7E3CA" w14:textId="77777777" w:rsidR="00446724" w:rsidRDefault="00000000">
            <w:pPr>
              <w:widowControl/>
              <w:spacing w:line="260" w:lineRule="exact"/>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44A732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673096E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责令限期改正，给予警告，对单位处1000元以上2000元以下罚款，对个人处50元以上100元下罚款。</w:t>
            </w:r>
          </w:p>
        </w:tc>
      </w:tr>
      <w:tr w:rsidR="00446724" w14:paraId="5388F7CE" w14:textId="77777777">
        <w:trPr>
          <w:trHeight w:val="1122"/>
          <w:jc w:val="center"/>
        </w:trPr>
        <w:tc>
          <w:tcPr>
            <w:tcW w:w="535" w:type="dxa"/>
            <w:vMerge/>
            <w:tcBorders>
              <w:tl2br w:val="nil"/>
              <w:tr2bl w:val="nil"/>
            </w:tcBorders>
            <w:vAlign w:val="center"/>
          </w:tcPr>
          <w:p w14:paraId="567CD38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0DCCFD54"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0C1F33F8"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24196A44"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E0E7CE1" w14:textId="77777777" w:rsidR="00446724" w:rsidRDefault="00000000">
            <w:pPr>
              <w:widowControl/>
              <w:spacing w:line="260" w:lineRule="exact"/>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CD9BD3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（1）经责令整改后，不采取整改措施的；（2）曾因实施该违法行为被查处，再次实施该违法行为的；（3）严重影响城市市容和环境卫生，造成严重危害后果或重大社会影响的。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183C11F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责令限期改正，给予警告，对单位处2000元以上3000元以下罚款，对个人处100元以上200元下罚款。</w:t>
            </w:r>
          </w:p>
        </w:tc>
      </w:tr>
      <w:tr w:rsidR="00446724" w14:paraId="438B055A" w14:textId="77777777">
        <w:trPr>
          <w:trHeight w:val="1122"/>
          <w:jc w:val="center"/>
        </w:trPr>
        <w:tc>
          <w:tcPr>
            <w:tcW w:w="535" w:type="dxa"/>
            <w:vMerge w:val="restart"/>
            <w:tcBorders>
              <w:tl2br w:val="nil"/>
              <w:tr2bl w:val="nil"/>
            </w:tcBorders>
            <w:vAlign w:val="center"/>
          </w:tcPr>
          <w:p w14:paraId="48978EF3"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7953D67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擅自设立弃置场受纳建筑垃圾的</w:t>
            </w:r>
          </w:p>
        </w:tc>
        <w:tc>
          <w:tcPr>
            <w:tcW w:w="983" w:type="dxa"/>
            <w:vMerge w:val="restart"/>
            <w:tcBorders>
              <w:tl2br w:val="nil"/>
              <w:tr2bl w:val="nil"/>
            </w:tcBorders>
            <w:vAlign w:val="center"/>
          </w:tcPr>
          <w:p w14:paraId="2056A8E9"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《城市建筑垃圾管理规定》第九条</w:t>
            </w:r>
          </w:p>
        </w:tc>
        <w:tc>
          <w:tcPr>
            <w:tcW w:w="4120" w:type="dxa"/>
            <w:gridSpan w:val="2"/>
            <w:vMerge w:val="restart"/>
            <w:tcBorders>
              <w:tl2br w:val="nil"/>
              <w:tr2bl w:val="nil"/>
            </w:tcBorders>
            <w:vAlign w:val="center"/>
          </w:tcPr>
          <w:p w14:paraId="379AAFDD"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《城市建筑垃圾管理规定》第二十条</w:t>
            </w:r>
          </w:p>
          <w:p w14:paraId="4459741F"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36C8A40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14:paraId="4A486C91" w14:textId="77777777" w:rsidR="00446724" w:rsidRDefault="00000000">
            <w:pPr>
              <w:widowControl/>
              <w:spacing w:line="260" w:lineRule="exact"/>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779C4F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受纳50立方米以下的。</w:t>
            </w:r>
          </w:p>
        </w:tc>
        <w:tc>
          <w:tcPr>
            <w:tcW w:w="3260" w:type="dxa"/>
            <w:tcBorders>
              <w:tl2br w:val="nil"/>
              <w:tr2bl w:val="nil"/>
            </w:tcBorders>
            <w:tcMar>
              <w:top w:w="15" w:type="dxa"/>
              <w:left w:w="15" w:type="dxa"/>
              <w:bottom w:w="15" w:type="dxa"/>
              <w:right w:w="15" w:type="dxa"/>
            </w:tcMar>
            <w:vAlign w:val="center"/>
          </w:tcPr>
          <w:p w14:paraId="75867D8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责令限期改正，给予警告，对单位处5000元罚款，对个人处1000元以下罚款。</w:t>
            </w:r>
          </w:p>
        </w:tc>
      </w:tr>
      <w:tr w:rsidR="00446724" w14:paraId="3F133EF4" w14:textId="77777777">
        <w:trPr>
          <w:trHeight w:val="1122"/>
          <w:jc w:val="center"/>
        </w:trPr>
        <w:tc>
          <w:tcPr>
            <w:tcW w:w="535" w:type="dxa"/>
            <w:vMerge/>
            <w:tcBorders>
              <w:tl2br w:val="nil"/>
              <w:tr2bl w:val="nil"/>
            </w:tcBorders>
            <w:vAlign w:val="center"/>
          </w:tcPr>
          <w:p w14:paraId="47592F0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36DF782"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CBD1981"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D885D8E"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379D571" w14:textId="77777777" w:rsidR="00446724" w:rsidRDefault="00000000">
            <w:pPr>
              <w:widowControl/>
              <w:spacing w:line="260" w:lineRule="exact"/>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3FE4D7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受纳50立方米以上100立方米以下的。</w:t>
            </w:r>
          </w:p>
        </w:tc>
        <w:tc>
          <w:tcPr>
            <w:tcW w:w="3260" w:type="dxa"/>
            <w:tcBorders>
              <w:tl2br w:val="nil"/>
              <w:tr2bl w:val="nil"/>
            </w:tcBorders>
            <w:tcMar>
              <w:top w:w="15" w:type="dxa"/>
              <w:left w:w="15" w:type="dxa"/>
              <w:bottom w:w="15" w:type="dxa"/>
              <w:right w:w="15" w:type="dxa"/>
            </w:tcMar>
            <w:vAlign w:val="center"/>
          </w:tcPr>
          <w:p w14:paraId="5DEF441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责令限期改正，给予警告，对单位处5000元以上7500元以下罚款，对个人处1000元以上2000元以下罚款。</w:t>
            </w:r>
          </w:p>
        </w:tc>
      </w:tr>
      <w:tr w:rsidR="00446724" w14:paraId="294C0B45" w14:textId="77777777">
        <w:trPr>
          <w:trHeight w:val="1122"/>
          <w:jc w:val="center"/>
        </w:trPr>
        <w:tc>
          <w:tcPr>
            <w:tcW w:w="535" w:type="dxa"/>
            <w:vMerge/>
            <w:tcBorders>
              <w:tl2br w:val="nil"/>
              <w:tr2bl w:val="nil"/>
            </w:tcBorders>
            <w:vAlign w:val="center"/>
          </w:tcPr>
          <w:p w14:paraId="6062FD5E"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509EDA1C"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792251A4"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34A2E8E1"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8CCD395" w14:textId="77777777" w:rsidR="00446724" w:rsidRDefault="00000000">
            <w:pPr>
              <w:widowControl/>
              <w:spacing w:line="260" w:lineRule="exact"/>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4DDDEC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受纳100立方米以上的。</w:t>
            </w:r>
          </w:p>
        </w:tc>
        <w:tc>
          <w:tcPr>
            <w:tcW w:w="3260" w:type="dxa"/>
            <w:tcBorders>
              <w:tl2br w:val="nil"/>
              <w:tr2bl w:val="nil"/>
            </w:tcBorders>
            <w:tcMar>
              <w:top w:w="15" w:type="dxa"/>
              <w:left w:w="15" w:type="dxa"/>
              <w:bottom w:w="15" w:type="dxa"/>
              <w:right w:w="15" w:type="dxa"/>
            </w:tcMar>
            <w:vAlign w:val="center"/>
          </w:tcPr>
          <w:p w14:paraId="1EB88ED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责令限期改正，给予警告，对单位处7500元以上1万元以下罚款，对个人处2000元以上3000元以下罚款。</w:t>
            </w:r>
          </w:p>
        </w:tc>
      </w:tr>
      <w:tr w:rsidR="00446724" w14:paraId="06DADFC3"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65592F01"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296D2A8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建筑垃圾储运消纳场受纳工业垃圾、生活垃圾和有毒有害垃圾的</w:t>
            </w:r>
          </w:p>
        </w:tc>
        <w:tc>
          <w:tcPr>
            <w:tcW w:w="983" w:type="dxa"/>
            <w:vMerge w:val="restart"/>
            <w:tcBorders>
              <w:tl2br w:val="nil"/>
              <w:tr2bl w:val="nil"/>
            </w:tcBorders>
            <w:tcMar>
              <w:top w:w="15" w:type="dxa"/>
              <w:left w:w="15" w:type="dxa"/>
              <w:bottom w:w="15" w:type="dxa"/>
              <w:right w:w="15" w:type="dxa"/>
            </w:tcMar>
            <w:vAlign w:val="center"/>
          </w:tcPr>
          <w:p w14:paraId="5C047B57"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《城市建筑垃圾管理规定》第十条</w:t>
            </w:r>
          </w:p>
        </w:tc>
        <w:tc>
          <w:tcPr>
            <w:tcW w:w="4120" w:type="dxa"/>
            <w:gridSpan w:val="2"/>
            <w:vMerge w:val="restart"/>
            <w:tcBorders>
              <w:tl2br w:val="nil"/>
              <w:tr2bl w:val="nil"/>
            </w:tcBorders>
            <w:tcMar>
              <w:top w:w="15" w:type="dxa"/>
              <w:left w:w="15" w:type="dxa"/>
              <w:bottom w:w="15" w:type="dxa"/>
              <w:right w:w="15" w:type="dxa"/>
            </w:tcMar>
            <w:vAlign w:val="center"/>
          </w:tcPr>
          <w:p w14:paraId="32FCA8B3"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《城市建筑垃圾管理规定》第二十一条</w:t>
            </w:r>
          </w:p>
          <w:p w14:paraId="21E0AAA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建筑垃圾储运消纳场受纳工业垃圾、生活垃圾和有毒有害垃圾的，由城市人民政府市容环境卫生主管部门责令限期改正，给予警告，处5000元以上1万元以下罚款。</w:t>
            </w:r>
          </w:p>
        </w:tc>
        <w:tc>
          <w:tcPr>
            <w:tcW w:w="1134" w:type="dxa"/>
            <w:tcBorders>
              <w:tl2br w:val="nil"/>
              <w:tr2bl w:val="nil"/>
            </w:tcBorders>
            <w:tcMar>
              <w:top w:w="15" w:type="dxa"/>
              <w:left w:w="15" w:type="dxa"/>
              <w:bottom w:w="15" w:type="dxa"/>
              <w:right w:w="15" w:type="dxa"/>
            </w:tcMar>
            <w:vAlign w:val="center"/>
          </w:tcPr>
          <w:p w14:paraId="43008BE9"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704340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474D985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责令限期改正，给予警告，处5千元罚款。</w:t>
            </w:r>
          </w:p>
        </w:tc>
      </w:tr>
      <w:tr w:rsidR="00446724" w14:paraId="73C2ED4C" w14:textId="77777777">
        <w:trPr>
          <w:trHeight w:val="222"/>
          <w:jc w:val="center"/>
        </w:trPr>
        <w:tc>
          <w:tcPr>
            <w:tcW w:w="535" w:type="dxa"/>
            <w:vMerge/>
            <w:tcBorders>
              <w:tl2br w:val="nil"/>
              <w:tr2bl w:val="nil"/>
            </w:tcBorders>
            <w:vAlign w:val="center"/>
          </w:tcPr>
          <w:p w14:paraId="15C6E341"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A08FCEC"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5DBA814"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6CBBF8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17FD46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004EB0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67BA5E5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责令限期改正，给予警告，处5千元以上7500元以下罚款。</w:t>
            </w:r>
          </w:p>
        </w:tc>
      </w:tr>
      <w:tr w:rsidR="00446724" w14:paraId="5DDCFE82" w14:textId="77777777">
        <w:trPr>
          <w:trHeight w:val="667"/>
          <w:jc w:val="center"/>
        </w:trPr>
        <w:tc>
          <w:tcPr>
            <w:tcW w:w="535" w:type="dxa"/>
            <w:vMerge/>
            <w:tcBorders>
              <w:tl2br w:val="nil"/>
              <w:tr2bl w:val="nil"/>
            </w:tcBorders>
            <w:vAlign w:val="center"/>
          </w:tcPr>
          <w:p w14:paraId="181682CF"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2A4FEF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ED6134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5AFA5C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E77824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9CEE16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（1）经责令整改后，不采取整改措施的；（2）曾因实施该违法行为被查处，再次实施该违法行为的；（3）严重影响城市市容和环境卫生，造成严重危害后果或重大社会影响的。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10A9D1A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责令限期改正，给予警告，处7500元以上1万元以下罚款。</w:t>
            </w:r>
          </w:p>
        </w:tc>
      </w:tr>
      <w:tr w:rsidR="00446724" w14:paraId="2585CC98" w14:textId="77777777">
        <w:trPr>
          <w:trHeight w:val="90"/>
          <w:jc w:val="center"/>
        </w:trPr>
        <w:tc>
          <w:tcPr>
            <w:tcW w:w="535" w:type="dxa"/>
            <w:vMerge w:val="restart"/>
            <w:tcBorders>
              <w:tl2br w:val="nil"/>
              <w:tr2bl w:val="nil"/>
            </w:tcBorders>
            <w:vAlign w:val="center"/>
          </w:tcPr>
          <w:p w14:paraId="021CB153"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21CB667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施工单位将建筑垃圾交给个人或者未经核准从事建筑垃圾运输的单位处置的</w:t>
            </w:r>
          </w:p>
        </w:tc>
        <w:tc>
          <w:tcPr>
            <w:tcW w:w="983" w:type="dxa"/>
            <w:vMerge w:val="restart"/>
            <w:tcBorders>
              <w:tl2br w:val="nil"/>
              <w:tr2bl w:val="nil"/>
            </w:tcBorders>
            <w:vAlign w:val="center"/>
          </w:tcPr>
          <w:p w14:paraId="1325B3C1" w14:textId="77777777" w:rsidR="00446724" w:rsidRDefault="00000000">
            <w:pPr>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《城市建筑垃圾管理规定》第十三条</w:t>
            </w:r>
          </w:p>
        </w:tc>
        <w:tc>
          <w:tcPr>
            <w:tcW w:w="4120" w:type="dxa"/>
            <w:gridSpan w:val="2"/>
            <w:vMerge w:val="restart"/>
            <w:tcBorders>
              <w:tl2br w:val="nil"/>
              <w:tr2bl w:val="nil"/>
            </w:tcBorders>
            <w:tcMar>
              <w:top w:w="15" w:type="dxa"/>
              <w:left w:w="15" w:type="dxa"/>
              <w:bottom w:w="15" w:type="dxa"/>
              <w:right w:w="15" w:type="dxa"/>
            </w:tcMar>
            <w:vAlign w:val="center"/>
          </w:tcPr>
          <w:p w14:paraId="286DAE29"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《城市建筑垃圾管理规定》第二十二条</w:t>
            </w:r>
          </w:p>
          <w:p w14:paraId="12BF1378"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施工单位未及时清运工程施工过程中产生的建筑垃圾，造成环境污染的，由城市人民政府市容环境卫生主管部门责令限期改正，给予警告，处5000元以上5万元以下罚款。</w:t>
            </w:r>
          </w:p>
          <w:p w14:paraId="475A9B64"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施工单位将建筑垃圾交给个人或者未经核准从事建筑垃圾运输的单位处置的，由城市人民政府市容环境卫生主管部门责令限期改正，给予警告，处1万元以上10万元以下罚款。</w:t>
            </w:r>
          </w:p>
        </w:tc>
        <w:tc>
          <w:tcPr>
            <w:tcW w:w="1134" w:type="dxa"/>
            <w:tcBorders>
              <w:tl2br w:val="nil"/>
              <w:tr2bl w:val="nil"/>
            </w:tcBorders>
            <w:tcMar>
              <w:top w:w="15" w:type="dxa"/>
              <w:left w:w="15" w:type="dxa"/>
              <w:bottom w:w="15" w:type="dxa"/>
              <w:right w:w="15" w:type="dxa"/>
            </w:tcMar>
            <w:vAlign w:val="center"/>
          </w:tcPr>
          <w:p w14:paraId="7A08190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3B5093F" w14:textId="77777777" w:rsidR="00446724" w:rsidRDefault="00000000">
            <w:pPr>
              <w:widowControl/>
              <w:spacing w:line="260" w:lineRule="exact"/>
              <w:ind w:firstLineChars="100" w:firstLine="210"/>
              <w:textAlignment w:val="center"/>
              <w:rPr>
                <w:rFonts w:ascii="仿宋_GB2312" w:eastAsia="仿宋_GB2312" w:hAnsi="宋体" w:cs="宋体" w:hint="eastAsia"/>
                <w:strike/>
                <w:color w:val="000000" w:themeColor="text1"/>
                <w:kern w:val="0"/>
                <w:szCs w:val="21"/>
              </w:rPr>
            </w:pPr>
            <w:r>
              <w:rPr>
                <w:rFonts w:ascii="仿宋_GB2312" w:eastAsia="仿宋_GB2312" w:hAnsi="宋体" w:cs="宋体" w:hint="eastAsia"/>
                <w:color w:val="000000" w:themeColor="text1"/>
                <w:kern w:val="0"/>
                <w:szCs w:val="21"/>
              </w:rPr>
              <w:t>处置建筑垃圾50立方米以下的。</w:t>
            </w:r>
          </w:p>
        </w:tc>
        <w:tc>
          <w:tcPr>
            <w:tcW w:w="3260" w:type="dxa"/>
            <w:tcBorders>
              <w:tl2br w:val="nil"/>
              <w:tr2bl w:val="nil"/>
            </w:tcBorders>
            <w:tcMar>
              <w:top w:w="15" w:type="dxa"/>
              <w:left w:w="15" w:type="dxa"/>
              <w:bottom w:w="15" w:type="dxa"/>
              <w:right w:w="15" w:type="dxa"/>
            </w:tcMar>
            <w:vAlign w:val="center"/>
          </w:tcPr>
          <w:p w14:paraId="7330785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责令限期改正，给予警告，处1万元以上3万元以下罚款。</w:t>
            </w:r>
          </w:p>
        </w:tc>
      </w:tr>
      <w:tr w:rsidR="00446724" w14:paraId="06E71805" w14:textId="77777777">
        <w:trPr>
          <w:trHeight w:val="672"/>
          <w:jc w:val="center"/>
        </w:trPr>
        <w:tc>
          <w:tcPr>
            <w:tcW w:w="535" w:type="dxa"/>
            <w:vMerge/>
            <w:tcBorders>
              <w:tl2br w:val="nil"/>
              <w:tr2bl w:val="nil"/>
            </w:tcBorders>
            <w:vAlign w:val="center"/>
          </w:tcPr>
          <w:p w14:paraId="1906AA2E"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FBB5AB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193D434"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F40B1C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FF1AFF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5F82379" w14:textId="77777777" w:rsidR="00446724" w:rsidRDefault="00000000">
            <w:pPr>
              <w:widowControl/>
              <w:spacing w:line="260" w:lineRule="exact"/>
              <w:ind w:firstLineChars="100" w:firstLine="210"/>
              <w:textAlignment w:val="center"/>
              <w:rPr>
                <w:rFonts w:ascii="仿宋_GB2312" w:eastAsia="仿宋_GB2312" w:hAnsi="宋体" w:cs="宋体" w:hint="eastAsia"/>
                <w:strike/>
                <w:color w:val="000000" w:themeColor="text1"/>
                <w:kern w:val="0"/>
                <w:szCs w:val="21"/>
              </w:rPr>
            </w:pPr>
            <w:r>
              <w:rPr>
                <w:rFonts w:ascii="仿宋_GB2312" w:eastAsia="仿宋_GB2312" w:hAnsi="宋体" w:cs="宋体" w:hint="eastAsia"/>
                <w:color w:val="000000" w:themeColor="text1"/>
                <w:kern w:val="0"/>
                <w:szCs w:val="21"/>
              </w:rPr>
              <w:t>处置建筑垃圾50立方米以上100立方米以下的。</w:t>
            </w:r>
          </w:p>
        </w:tc>
        <w:tc>
          <w:tcPr>
            <w:tcW w:w="3260" w:type="dxa"/>
            <w:tcBorders>
              <w:tl2br w:val="nil"/>
              <w:tr2bl w:val="nil"/>
            </w:tcBorders>
            <w:tcMar>
              <w:top w:w="15" w:type="dxa"/>
              <w:left w:w="15" w:type="dxa"/>
              <w:bottom w:w="15" w:type="dxa"/>
              <w:right w:w="15" w:type="dxa"/>
            </w:tcMar>
            <w:vAlign w:val="center"/>
          </w:tcPr>
          <w:p w14:paraId="1B7587C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责令限期改正，给予警告，处3万元以上5万元以下罚款。</w:t>
            </w:r>
          </w:p>
        </w:tc>
      </w:tr>
      <w:tr w:rsidR="00446724" w14:paraId="45B50924" w14:textId="77777777">
        <w:trPr>
          <w:trHeight w:val="2030"/>
          <w:jc w:val="center"/>
        </w:trPr>
        <w:tc>
          <w:tcPr>
            <w:tcW w:w="535" w:type="dxa"/>
            <w:vMerge/>
            <w:tcBorders>
              <w:tl2br w:val="nil"/>
              <w:tr2bl w:val="nil"/>
            </w:tcBorders>
            <w:vAlign w:val="center"/>
          </w:tcPr>
          <w:p w14:paraId="6A911DCE"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C31453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938757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5FE479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70C658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19F1248" w14:textId="77777777" w:rsidR="00446724" w:rsidRDefault="00000000">
            <w:pPr>
              <w:widowControl/>
              <w:spacing w:line="260" w:lineRule="exact"/>
              <w:ind w:firstLineChars="100" w:firstLine="210"/>
              <w:textAlignment w:val="center"/>
              <w:rPr>
                <w:rFonts w:ascii="仿宋_GB2312" w:eastAsia="仿宋_GB2312" w:hAnsi="宋体" w:cs="宋体" w:hint="eastAsia"/>
                <w:strike/>
                <w:color w:val="000000" w:themeColor="text1"/>
                <w:kern w:val="0"/>
                <w:szCs w:val="21"/>
              </w:rPr>
            </w:pPr>
            <w:r>
              <w:rPr>
                <w:rFonts w:ascii="仿宋_GB2312" w:eastAsia="仿宋_GB2312" w:hAnsi="宋体" w:cs="宋体" w:hint="eastAsia"/>
                <w:color w:val="000000" w:themeColor="text1"/>
                <w:kern w:val="0"/>
                <w:szCs w:val="21"/>
              </w:rPr>
              <w:t>（1）处置建筑垃圾100立方米以上的；（2）经责令整改后，不采取整改措施的；（3）曾因实施该违法行为被查处，再次实施该违法行为的；（4）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3E8D16E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责令限期改正，给予警告，处5万元以上10万元以下罚款。</w:t>
            </w:r>
          </w:p>
        </w:tc>
      </w:tr>
      <w:tr w:rsidR="00446724" w14:paraId="778E5BB8" w14:textId="77777777">
        <w:trPr>
          <w:trHeight w:val="608"/>
          <w:jc w:val="center"/>
        </w:trPr>
        <w:tc>
          <w:tcPr>
            <w:tcW w:w="535" w:type="dxa"/>
            <w:vMerge w:val="restart"/>
            <w:tcBorders>
              <w:tl2br w:val="nil"/>
              <w:tr2bl w:val="nil"/>
            </w:tcBorders>
            <w:tcMar>
              <w:top w:w="15" w:type="dxa"/>
              <w:left w:w="15" w:type="dxa"/>
              <w:bottom w:w="15" w:type="dxa"/>
              <w:right w:w="15" w:type="dxa"/>
            </w:tcMar>
            <w:vAlign w:val="center"/>
          </w:tcPr>
          <w:p w14:paraId="4D2C86C4"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403ADB2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处置建筑垃圾的单位在运输建筑垃圾过程中沿途丢弃、遗撒建筑垃圾的</w:t>
            </w:r>
          </w:p>
        </w:tc>
        <w:tc>
          <w:tcPr>
            <w:tcW w:w="983" w:type="dxa"/>
            <w:vMerge w:val="restart"/>
            <w:tcBorders>
              <w:tl2br w:val="nil"/>
              <w:tr2bl w:val="nil"/>
            </w:tcBorders>
            <w:tcMar>
              <w:top w:w="15" w:type="dxa"/>
              <w:left w:w="15" w:type="dxa"/>
              <w:bottom w:w="15" w:type="dxa"/>
              <w:right w:w="15" w:type="dxa"/>
            </w:tcMar>
            <w:vAlign w:val="center"/>
          </w:tcPr>
          <w:p w14:paraId="2CF5573B"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《城市建筑垃圾管理规定》第十四条</w:t>
            </w:r>
          </w:p>
        </w:tc>
        <w:tc>
          <w:tcPr>
            <w:tcW w:w="4120" w:type="dxa"/>
            <w:gridSpan w:val="2"/>
            <w:vMerge w:val="restart"/>
            <w:tcBorders>
              <w:tl2br w:val="nil"/>
              <w:tr2bl w:val="nil"/>
            </w:tcBorders>
            <w:tcMar>
              <w:top w:w="15" w:type="dxa"/>
              <w:left w:w="15" w:type="dxa"/>
              <w:bottom w:w="15" w:type="dxa"/>
              <w:right w:w="15" w:type="dxa"/>
            </w:tcMar>
            <w:vAlign w:val="center"/>
          </w:tcPr>
          <w:p w14:paraId="5B204EE5"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《城市建筑垃圾管理规定》第二十三条</w:t>
            </w:r>
          </w:p>
          <w:p w14:paraId="017F869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处置建筑垃圾的单位在运输建筑垃圾过程中沿途丢弃、遗撒建筑垃圾的，由城市人民政府市容环境卫生主管部门责令限期改正，给予警告，处5000元以上5万元以下罚款。</w:t>
            </w:r>
          </w:p>
        </w:tc>
        <w:tc>
          <w:tcPr>
            <w:tcW w:w="1134" w:type="dxa"/>
            <w:tcBorders>
              <w:tl2br w:val="nil"/>
              <w:tr2bl w:val="nil"/>
            </w:tcBorders>
            <w:tcMar>
              <w:top w:w="15" w:type="dxa"/>
              <w:left w:w="15" w:type="dxa"/>
              <w:bottom w:w="15" w:type="dxa"/>
              <w:right w:w="15" w:type="dxa"/>
            </w:tcMar>
            <w:vAlign w:val="center"/>
          </w:tcPr>
          <w:p w14:paraId="145A9803"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286601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丢弃、遗撒建筑垃圾污染路面10平方米以下的。</w:t>
            </w:r>
          </w:p>
        </w:tc>
        <w:tc>
          <w:tcPr>
            <w:tcW w:w="3260" w:type="dxa"/>
            <w:tcBorders>
              <w:tl2br w:val="nil"/>
              <w:tr2bl w:val="nil"/>
            </w:tcBorders>
            <w:tcMar>
              <w:top w:w="15" w:type="dxa"/>
              <w:left w:w="15" w:type="dxa"/>
              <w:bottom w:w="15" w:type="dxa"/>
              <w:right w:w="15" w:type="dxa"/>
            </w:tcMar>
            <w:vAlign w:val="center"/>
          </w:tcPr>
          <w:p w14:paraId="28203B4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责令限期改正，给予警告，处5千元以上1万元以下罚款。</w:t>
            </w:r>
          </w:p>
        </w:tc>
      </w:tr>
      <w:tr w:rsidR="00446724" w14:paraId="0B18394F" w14:textId="77777777">
        <w:trPr>
          <w:trHeight w:val="620"/>
          <w:jc w:val="center"/>
        </w:trPr>
        <w:tc>
          <w:tcPr>
            <w:tcW w:w="535" w:type="dxa"/>
            <w:vMerge/>
            <w:tcBorders>
              <w:tl2br w:val="nil"/>
              <w:tr2bl w:val="nil"/>
            </w:tcBorders>
            <w:vAlign w:val="center"/>
          </w:tcPr>
          <w:p w14:paraId="2B618EA4"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8A9F98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BD6829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F5DA15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60289E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A721959" w14:textId="77777777" w:rsidR="00446724" w:rsidRDefault="00000000">
            <w:pPr>
              <w:widowControl/>
              <w:spacing w:line="260" w:lineRule="exact"/>
              <w:ind w:firstLineChars="100" w:firstLine="210"/>
              <w:textAlignment w:val="center"/>
              <w:rPr>
                <w:rFonts w:ascii="仿宋_GB2312" w:eastAsia="仿宋_GB2312" w:hAnsi="宋体" w:cs="宋体" w:hint="eastAsia"/>
                <w:strike/>
                <w:color w:val="000000" w:themeColor="text1"/>
                <w:kern w:val="0"/>
                <w:szCs w:val="21"/>
              </w:rPr>
            </w:pPr>
            <w:r>
              <w:rPr>
                <w:rFonts w:ascii="仿宋_GB2312" w:eastAsia="仿宋_GB2312" w:hAnsi="宋体" w:cs="宋体" w:hint="eastAsia"/>
                <w:color w:val="000000" w:themeColor="text1"/>
                <w:kern w:val="0"/>
                <w:szCs w:val="21"/>
              </w:rPr>
              <w:t>丢弃、遗撒建筑垃圾污染路面10平方米以上50平方米以下的。</w:t>
            </w:r>
          </w:p>
        </w:tc>
        <w:tc>
          <w:tcPr>
            <w:tcW w:w="3260" w:type="dxa"/>
            <w:tcBorders>
              <w:tl2br w:val="nil"/>
              <w:tr2bl w:val="nil"/>
            </w:tcBorders>
            <w:tcMar>
              <w:top w:w="15" w:type="dxa"/>
              <w:left w:w="15" w:type="dxa"/>
              <w:bottom w:w="15" w:type="dxa"/>
              <w:right w:w="15" w:type="dxa"/>
            </w:tcMar>
            <w:vAlign w:val="center"/>
          </w:tcPr>
          <w:p w14:paraId="7643336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责令限期改正，给予警告，处1万元以上3万元以下罚款。</w:t>
            </w:r>
          </w:p>
        </w:tc>
      </w:tr>
      <w:tr w:rsidR="00446724" w14:paraId="0AC9E52D" w14:textId="77777777">
        <w:trPr>
          <w:trHeight w:val="1901"/>
          <w:jc w:val="center"/>
        </w:trPr>
        <w:tc>
          <w:tcPr>
            <w:tcW w:w="535" w:type="dxa"/>
            <w:vMerge/>
            <w:tcBorders>
              <w:tl2br w:val="nil"/>
              <w:tr2bl w:val="nil"/>
            </w:tcBorders>
            <w:vAlign w:val="center"/>
          </w:tcPr>
          <w:p w14:paraId="3B5B5069"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928954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4F3830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CF7AE1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4DF7C4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CB09A3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丢弃、遗撒建筑垃圾污染路面50平方米以上的；（2）责令限期改正后，不及时改正的；（3）造成安全事故的；（4）曾因实施该违法行为被查处，再次实施该违法行为的；（5）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5E19471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责令限期改正，给予警告，处3万元以上5万元以下罚款。</w:t>
            </w:r>
          </w:p>
        </w:tc>
      </w:tr>
      <w:tr w:rsidR="00446724" w14:paraId="64268F73"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7E69A751"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3644C29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涂改、倒卖、出租、出借或者以其他形式非法转让城市建筑垃圾处置核准文件的</w:t>
            </w:r>
          </w:p>
        </w:tc>
        <w:tc>
          <w:tcPr>
            <w:tcW w:w="983" w:type="dxa"/>
            <w:vMerge w:val="restart"/>
            <w:tcBorders>
              <w:tl2br w:val="nil"/>
              <w:tr2bl w:val="nil"/>
            </w:tcBorders>
            <w:tcMar>
              <w:top w:w="15" w:type="dxa"/>
              <w:left w:w="15" w:type="dxa"/>
              <w:bottom w:w="15" w:type="dxa"/>
              <w:right w:w="15" w:type="dxa"/>
            </w:tcMar>
            <w:vAlign w:val="center"/>
          </w:tcPr>
          <w:p w14:paraId="06E8FD23"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《城市建筑垃圾管理规定》第八条</w:t>
            </w:r>
          </w:p>
        </w:tc>
        <w:tc>
          <w:tcPr>
            <w:tcW w:w="4120" w:type="dxa"/>
            <w:gridSpan w:val="2"/>
            <w:vMerge w:val="restart"/>
            <w:tcBorders>
              <w:tl2br w:val="nil"/>
              <w:tr2bl w:val="nil"/>
            </w:tcBorders>
            <w:tcMar>
              <w:top w:w="15" w:type="dxa"/>
              <w:left w:w="15" w:type="dxa"/>
              <w:bottom w:w="15" w:type="dxa"/>
              <w:right w:w="15" w:type="dxa"/>
            </w:tcMar>
            <w:vAlign w:val="center"/>
          </w:tcPr>
          <w:p w14:paraId="3343CDA1"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《城市建筑垃圾管理规定》第二十四条</w:t>
            </w:r>
          </w:p>
          <w:p w14:paraId="4B346FE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涂改、倒卖、出租、出借或者以其他形式非法转让城市建筑垃圾处置核准文件的，由城市人民政府市容环境卫生主管部门责令限期改正，给予警告，处5000元以上2万元以下罚款。</w:t>
            </w:r>
          </w:p>
        </w:tc>
        <w:tc>
          <w:tcPr>
            <w:tcW w:w="1134" w:type="dxa"/>
            <w:tcBorders>
              <w:tl2br w:val="nil"/>
              <w:tr2bl w:val="nil"/>
            </w:tcBorders>
            <w:tcMar>
              <w:top w:w="15" w:type="dxa"/>
              <w:left w:w="15" w:type="dxa"/>
              <w:bottom w:w="15" w:type="dxa"/>
              <w:right w:w="15" w:type="dxa"/>
            </w:tcMar>
            <w:vAlign w:val="center"/>
          </w:tcPr>
          <w:p w14:paraId="35B4F523"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A2D16D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ED2B2E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责令限期改正，给予警告，处5千元罚款。</w:t>
            </w:r>
          </w:p>
        </w:tc>
      </w:tr>
      <w:tr w:rsidR="00446724" w14:paraId="00C2AB63" w14:textId="77777777">
        <w:trPr>
          <w:trHeight w:val="222"/>
          <w:jc w:val="center"/>
        </w:trPr>
        <w:tc>
          <w:tcPr>
            <w:tcW w:w="535" w:type="dxa"/>
            <w:vMerge/>
            <w:tcBorders>
              <w:tl2br w:val="nil"/>
              <w:tr2bl w:val="nil"/>
            </w:tcBorders>
            <w:vAlign w:val="center"/>
          </w:tcPr>
          <w:p w14:paraId="365A23D1"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B1CD82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C9C1D3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C1A904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21E4CA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F6ED67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0A26777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责令限期改正，给予警告，处5千元以上1万元以下罚款。</w:t>
            </w:r>
          </w:p>
        </w:tc>
      </w:tr>
      <w:tr w:rsidR="00446724" w14:paraId="67BAEC32" w14:textId="77777777">
        <w:trPr>
          <w:trHeight w:val="1978"/>
          <w:jc w:val="center"/>
        </w:trPr>
        <w:tc>
          <w:tcPr>
            <w:tcW w:w="535" w:type="dxa"/>
            <w:vMerge/>
            <w:tcBorders>
              <w:tl2br w:val="nil"/>
              <w:tr2bl w:val="nil"/>
            </w:tcBorders>
            <w:vAlign w:val="center"/>
          </w:tcPr>
          <w:p w14:paraId="4735B88D"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2F5CCE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AC3348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DC3F5B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1B5536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44E6B6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（1）责令限期改正后，不及时改正的；（2）造成安全事故的；（3）曾因实施该违法行为被查处，再次实施该违法行为的；（4）造成重大社会影响的。</w:t>
            </w:r>
          </w:p>
        </w:tc>
        <w:tc>
          <w:tcPr>
            <w:tcW w:w="3260" w:type="dxa"/>
            <w:tcBorders>
              <w:tl2br w:val="nil"/>
              <w:tr2bl w:val="nil"/>
            </w:tcBorders>
            <w:tcMar>
              <w:top w:w="15" w:type="dxa"/>
              <w:left w:w="15" w:type="dxa"/>
              <w:bottom w:w="15" w:type="dxa"/>
              <w:right w:w="15" w:type="dxa"/>
            </w:tcMar>
            <w:vAlign w:val="center"/>
          </w:tcPr>
          <w:p w14:paraId="1F7BB42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责令限期改正，给予警告，处1万元以上2万元以下罚款。</w:t>
            </w:r>
          </w:p>
        </w:tc>
      </w:tr>
      <w:tr w:rsidR="00446724" w14:paraId="251D61F3" w14:textId="77777777">
        <w:trPr>
          <w:trHeight w:val="1300"/>
          <w:jc w:val="center"/>
        </w:trPr>
        <w:tc>
          <w:tcPr>
            <w:tcW w:w="535" w:type="dxa"/>
            <w:vMerge w:val="restart"/>
            <w:tcBorders>
              <w:tl2br w:val="nil"/>
              <w:tr2bl w:val="nil"/>
            </w:tcBorders>
            <w:tcMar>
              <w:top w:w="15" w:type="dxa"/>
              <w:left w:w="15" w:type="dxa"/>
              <w:bottom w:w="15" w:type="dxa"/>
              <w:right w:w="15" w:type="dxa"/>
            </w:tcMar>
            <w:vAlign w:val="center"/>
          </w:tcPr>
          <w:p w14:paraId="09042491"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7EFB7F7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有下列情形之一的：（1）未经核准擅自处置建筑垃圾的；（2）处置超出核准范围的建筑垃圾的</w:t>
            </w:r>
          </w:p>
        </w:tc>
        <w:tc>
          <w:tcPr>
            <w:tcW w:w="983" w:type="dxa"/>
            <w:vMerge w:val="restart"/>
            <w:tcBorders>
              <w:tl2br w:val="nil"/>
              <w:tr2bl w:val="nil"/>
            </w:tcBorders>
            <w:tcMar>
              <w:top w:w="15" w:type="dxa"/>
              <w:left w:w="15" w:type="dxa"/>
              <w:bottom w:w="15" w:type="dxa"/>
              <w:right w:w="15" w:type="dxa"/>
            </w:tcMar>
            <w:vAlign w:val="center"/>
          </w:tcPr>
          <w:p w14:paraId="11556880"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《城市建筑垃圾管理规定》第七条</w:t>
            </w:r>
          </w:p>
        </w:tc>
        <w:tc>
          <w:tcPr>
            <w:tcW w:w="4120" w:type="dxa"/>
            <w:gridSpan w:val="2"/>
            <w:vMerge w:val="restart"/>
            <w:tcBorders>
              <w:tl2br w:val="nil"/>
              <w:tr2bl w:val="nil"/>
            </w:tcBorders>
            <w:tcMar>
              <w:top w:w="15" w:type="dxa"/>
              <w:left w:w="15" w:type="dxa"/>
              <w:bottom w:w="15" w:type="dxa"/>
              <w:right w:w="15" w:type="dxa"/>
            </w:tcMar>
            <w:vAlign w:val="center"/>
          </w:tcPr>
          <w:p w14:paraId="1496A495"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《城市建筑垃圾管理规定》第二十五条</w:t>
            </w:r>
          </w:p>
          <w:p w14:paraId="7234B6CD"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1万元以上10万元以下罚款，对建设单位、运输建筑垃圾的单位处5000元以上3万元以下罚款：（一）未经核准擅自处置建筑垃圾的；（二）处置超出核准范围的建筑垃圾的。</w:t>
            </w:r>
          </w:p>
        </w:tc>
        <w:tc>
          <w:tcPr>
            <w:tcW w:w="1134" w:type="dxa"/>
            <w:tcBorders>
              <w:tl2br w:val="nil"/>
              <w:tr2bl w:val="nil"/>
            </w:tcBorders>
            <w:tcMar>
              <w:top w:w="15" w:type="dxa"/>
              <w:left w:w="15" w:type="dxa"/>
              <w:bottom w:w="15" w:type="dxa"/>
              <w:right w:w="15" w:type="dxa"/>
            </w:tcMar>
            <w:vAlign w:val="center"/>
          </w:tcPr>
          <w:p w14:paraId="6B55CC0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5814EF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未经核准擅自处置建筑垃圾20立方米以下的；处置超出核准范围的建筑垃圾20立方米以下的。</w:t>
            </w:r>
          </w:p>
        </w:tc>
        <w:tc>
          <w:tcPr>
            <w:tcW w:w="3260" w:type="dxa"/>
            <w:tcBorders>
              <w:tl2br w:val="nil"/>
              <w:tr2bl w:val="nil"/>
            </w:tcBorders>
            <w:tcMar>
              <w:top w:w="15" w:type="dxa"/>
              <w:left w:w="15" w:type="dxa"/>
              <w:bottom w:w="15" w:type="dxa"/>
              <w:right w:w="15" w:type="dxa"/>
            </w:tcMar>
            <w:vAlign w:val="center"/>
          </w:tcPr>
          <w:p w14:paraId="5CBEF72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责令限期改正，给予警告，对施工单位处 1万元以上3万元以下罚款，对建设单位、运输建筑垃圾的单位处5千元以上1万元以下罚款。</w:t>
            </w:r>
          </w:p>
        </w:tc>
      </w:tr>
      <w:tr w:rsidR="00446724" w14:paraId="1646C8F8" w14:textId="77777777">
        <w:trPr>
          <w:trHeight w:val="1271"/>
          <w:jc w:val="center"/>
        </w:trPr>
        <w:tc>
          <w:tcPr>
            <w:tcW w:w="535" w:type="dxa"/>
            <w:vMerge/>
            <w:tcBorders>
              <w:tl2br w:val="nil"/>
              <w:tr2bl w:val="nil"/>
            </w:tcBorders>
            <w:vAlign w:val="center"/>
          </w:tcPr>
          <w:p w14:paraId="734370A1"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D44CA0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30713A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189046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07A68A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30E10A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未经核准擅自处置建筑垃圾20-50立方米的；处置超出核准范围的建筑垃圾20-50立方米的。</w:t>
            </w:r>
          </w:p>
        </w:tc>
        <w:tc>
          <w:tcPr>
            <w:tcW w:w="3260" w:type="dxa"/>
            <w:tcBorders>
              <w:tl2br w:val="nil"/>
              <w:tr2bl w:val="nil"/>
            </w:tcBorders>
            <w:tcMar>
              <w:top w:w="15" w:type="dxa"/>
              <w:left w:w="15" w:type="dxa"/>
              <w:bottom w:w="15" w:type="dxa"/>
              <w:right w:w="15" w:type="dxa"/>
            </w:tcMar>
            <w:vAlign w:val="center"/>
          </w:tcPr>
          <w:p w14:paraId="0DA1E12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责令限期改正，给予警告，对施工单位处3万元以上 5万元以下罚款，对建设单位、运输建筑垃圾的单位处1万元以上2万元以下罚款。</w:t>
            </w:r>
          </w:p>
        </w:tc>
      </w:tr>
      <w:tr w:rsidR="00446724" w14:paraId="282E14B2" w14:textId="77777777">
        <w:trPr>
          <w:trHeight w:val="1156"/>
          <w:jc w:val="center"/>
        </w:trPr>
        <w:tc>
          <w:tcPr>
            <w:tcW w:w="535" w:type="dxa"/>
            <w:vMerge/>
            <w:tcBorders>
              <w:tl2br w:val="nil"/>
              <w:tr2bl w:val="nil"/>
            </w:tcBorders>
            <w:vAlign w:val="center"/>
          </w:tcPr>
          <w:p w14:paraId="34988FFC"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BD891BC"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E5BB55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F4773A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32C092F"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B69292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（1）未经核准擅自处置建筑垃圾50立方米以上的，或处置超出核准范围的建筑垃圾50立方米以上的；（2）造成严重危害后果或影响的。</w:t>
            </w:r>
          </w:p>
        </w:tc>
        <w:tc>
          <w:tcPr>
            <w:tcW w:w="3260" w:type="dxa"/>
            <w:tcBorders>
              <w:tl2br w:val="nil"/>
              <w:tr2bl w:val="nil"/>
            </w:tcBorders>
            <w:tcMar>
              <w:top w:w="15" w:type="dxa"/>
              <w:left w:w="15" w:type="dxa"/>
              <w:bottom w:w="15" w:type="dxa"/>
              <w:right w:w="15" w:type="dxa"/>
            </w:tcMar>
            <w:vAlign w:val="center"/>
          </w:tcPr>
          <w:p w14:paraId="4C5D08F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责令限期改正，给予警告，对施工单位处5万元以上10万元以下罚款，对建设单位、运输建筑垃圾的单位处2万元以上3万元以下罚款。</w:t>
            </w:r>
          </w:p>
        </w:tc>
      </w:tr>
      <w:tr w:rsidR="00446724" w14:paraId="1137F300" w14:textId="77777777">
        <w:trPr>
          <w:trHeight w:val="334"/>
          <w:jc w:val="center"/>
        </w:trPr>
        <w:tc>
          <w:tcPr>
            <w:tcW w:w="535" w:type="dxa"/>
            <w:vMerge w:val="restart"/>
            <w:tcBorders>
              <w:tl2br w:val="nil"/>
              <w:tr2bl w:val="nil"/>
            </w:tcBorders>
            <w:tcMar>
              <w:top w:w="15" w:type="dxa"/>
              <w:left w:w="15" w:type="dxa"/>
              <w:bottom w:w="15" w:type="dxa"/>
              <w:right w:w="15" w:type="dxa"/>
            </w:tcMar>
            <w:vAlign w:val="center"/>
          </w:tcPr>
          <w:p w14:paraId="0ADCBB25"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5104430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任何单位和个人随意倾倒、抛撒或者堆放建筑垃圾的</w:t>
            </w:r>
          </w:p>
        </w:tc>
        <w:tc>
          <w:tcPr>
            <w:tcW w:w="983" w:type="dxa"/>
            <w:vMerge w:val="restart"/>
            <w:tcBorders>
              <w:tl2br w:val="nil"/>
              <w:tr2bl w:val="nil"/>
            </w:tcBorders>
            <w:tcMar>
              <w:top w:w="15" w:type="dxa"/>
              <w:left w:w="15" w:type="dxa"/>
              <w:bottom w:w="15" w:type="dxa"/>
              <w:right w:w="15" w:type="dxa"/>
            </w:tcMar>
            <w:vAlign w:val="center"/>
          </w:tcPr>
          <w:p w14:paraId="2B8CFD93"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《城市建筑垃圾管理规定》第十五条</w:t>
            </w:r>
          </w:p>
        </w:tc>
        <w:tc>
          <w:tcPr>
            <w:tcW w:w="4120" w:type="dxa"/>
            <w:gridSpan w:val="2"/>
            <w:vMerge w:val="restart"/>
            <w:tcBorders>
              <w:tl2br w:val="nil"/>
              <w:tr2bl w:val="nil"/>
            </w:tcBorders>
            <w:tcMar>
              <w:top w:w="15" w:type="dxa"/>
              <w:left w:w="15" w:type="dxa"/>
              <w:bottom w:w="15" w:type="dxa"/>
              <w:right w:w="15" w:type="dxa"/>
            </w:tcMar>
            <w:vAlign w:val="center"/>
          </w:tcPr>
          <w:p w14:paraId="5AE8BE8D"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《城市建筑垃圾管理规定》第二十六条</w:t>
            </w:r>
          </w:p>
          <w:p w14:paraId="2DE3125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任何单位和个人随意倾倒、抛撒或者堆放建筑垃圾的，由城市人民政府市容环境卫生主管部门责令限期改正，给予警告，并对单位处5000元以上5万元以下罚款，对个人处200元以下罚款。</w:t>
            </w:r>
          </w:p>
        </w:tc>
        <w:tc>
          <w:tcPr>
            <w:tcW w:w="1134" w:type="dxa"/>
            <w:tcBorders>
              <w:tl2br w:val="nil"/>
              <w:tr2bl w:val="nil"/>
            </w:tcBorders>
            <w:tcMar>
              <w:top w:w="15" w:type="dxa"/>
              <w:left w:w="15" w:type="dxa"/>
              <w:bottom w:w="15" w:type="dxa"/>
              <w:right w:w="15" w:type="dxa"/>
            </w:tcMar>
            <w:vAlign w:val="center"/>
          </w:tcPr>
          <w:p w14:paraId="7B44969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152BF2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随意倾倒、抛撒或者堆放建筑垃圾20立方米以下的。</w:t>
            </w:r>
          </w:p>
        </w:tc>
        <w:tc>
          <w:tcPr>
            <w:tcW w:w="3260" w:type="dxa"/>
            <w:tcBorders>
              <w:tl2br w:val="nil"/>
              <w:tr2bl w:val="nil"/>
            </w:tcBorders>
            <w:tcMar>
              <w:top w:w="15" w:type="dxa"/>
              <w:left w:w="15" w:type="dxa"/>
              <w:bottom w:w="15" w:type="dxa"/>
              <w:right w:w="15" w:type="dxa"/>
            </w:tcMar>
            <w:vAlign w:val="center"/>
          </w:tcPr>
          <w:p w14:paraId="2E7D1FC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责令限期改正，给予警告，并对单位处5千元以上1万元以下罚款，对个人处50元以下罚款。</w:t>
            </w:r>
          </w:p>
        </w:tc>
      </w:tr>
      <w:tr w:rsidR="00446724" w14:paraId="5A446AAF" w14:textId="77777777">
        <w:trPr>
          <w:trHeight w:val="1041"/>
          <w:jc w:val="center"/>
        </w:trPr>
        <w:tc>
          <w:tcPr>
            <w:tcW w:w="535" w:type="dxa"/>
            <w:vMerge/>
            <w:tcBorders>
              <w:tl2br w:val="nil"/>
              <w:tr2bl w:val="nil"/>
            </w:tcBorders>
            <w:vAlign w:val="center"/>
          </w:tcPr>
          <w:p w14:paraId="2A721035"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4E4867C"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E083CF4"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D174AD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19FBB4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7DF849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随意倾倒、抛撒或者堆放建筑垃圾20立方米以上50立方米以下的。</w:t>
            </w:r>
          </w:p>
        </w:tc>
        <w:tc>
          <w:tcPr>
            <w:tcW w:w="3260" w:type="dxa"/>
            <w:tcBorders>
              <w:tl2br w:val="nil"/>
              <w:tr2bl w:val="nil"/>
            </w:tcBorders>
            <w:tcMar>
              <w:top w:w="15" w:type="dxa"/>
              <w:left w:w="15" w:type="dxa"/>
              <w:bottom w:w="15" w:type="dxa"/>
              <w:right w:w="15" w:type="dxa"/>
            </w:tcMar>
            <w:vAlign w:val="center"/>
          </w:tcPr>
          <w:p w14:paraId="24EE050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责令限期改正，给予警告，并对单位处1万元以上3万元以下罚款，对个人处50元以上100元以下罚款。</w:t>
            </w:r>
          </w:p>
        </w:tc>
      </w:tr>
      <w:tr w:rsidR="00446724" w14:paraId="30D39B01" w14:textId="77777777">
        <w:trPr>
          <w:trHeight w:val="1888"/>
          <w:jc w:val="center"/>
        </w:trPr>
        <w:tc>
          <w:tcPr>
            <w:tcW w:w="535" w:type="dxa"/>
            <w:vMerge/>
            <w:tcBorders>
              <w:tl2br w:val="nil"/>
              <w:tr2bl w:val="nil"/>
            </w:tcBorders>
            <w:vAlign w:val="center"/>
          </w:tcPr>
          <w:p w14:paraId="0DBDA6CD"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FB4B72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2E415B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322A5B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33C1DD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451C26E" w14:textId="77777777" w:rsidR="00446724" w:rsidRDefault="00000000">
            <w:pPr>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（1）随意倾倒、抛撒或者堆放建筑垃圾50立方米以上的；（2）责令限期改正后，不及时改正的；（3）造成安全事故的，造成重大社会影响的；（4）曾因实施该违法行为被查处，再次实施该违法行为的。</w:t>
            </w:r>
          </w:p>
        </w:tc>
        <w:tc>
          <w:tcPr>
            <w:tcW w:w="3260" w:type="dxa"/>
            <w:tcBorders>
              <w:tl2br w:val="nil"/>
              <w:tr2bl w:val="nil"/>
            </w:tcBorders>
            <w:tcMar>
              <w:top w:w="15" w:type="dxa"/>
              <w:left w:w="15" w:type="dxa"/>
              <w:bottom w:w="15" w:type="dxa"/>
              <w:right w:w="15" w:type="dxa"/>
            </w:tcMar>
            <w:vAlign w:val="center"/>
          </w:tcPr>
          <w:p w14:paraId="2F9CE39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责令限期改正，给予警告，并对单位处3万元以上5万元以下罚款，对个人处100元以上200元以下罚款。</w:t>
            </w:r>
          </w:p>
        </w:tc>
      </w:tr>
      <w:tr w:rsidR="00446724" w14:paraId="16DFE68B" w14:textId="77777777">
        <w:trPr>
          <w:trHeight w:val="445"/>
          <w:jc w:val="center"/>
        </w:trPr>
        <w:tc>
          <w:tcPr>
            <w:tcW w:w="535" w:type="dxa"/>
            <w:vMerge w:val="restart"/>
            <w:tcBorders>
              <w:tl2br w:val="nil"/>
              <w:tr2bl w:val="nil"/>
            </w:tcBorders>
            <w:tcMar>
              <w:top w:w="15" w:type="dxa"/>
              <w:left w:w="15" w:type="dxa"/>
              <w:bottom w:w="15" w:type="dxa"/>
              <w:right w:w="15" w:type="dxa"/>
            </w:tcMar>
            <w:vAlign w:val="center"/>
          </w:tcPr>
          <w:p w14:paraId="40EE40F7"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0F3F282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单位和个人未按规定缴纳城市生活垃圾处理费的</w:t>
            </w:r>
          </w:p>
        </w:tc>
        <w:tc>
          <w:tcPr>
            <w:tcW w:w="983" w:type="dxa"/>
            <w:vMerge w:val="restart"/>
            <w:tcBorders>
              <w:tl2br w:val="nil"/>
              <w:tr2bl w:val="nil"/>
            </w:tcBorders>
            <w:tcMar>
              <w:top w:w="15" w:type="dxa"/>
              <w:left w:w="15" w:type="dxa"/>
              <w:bottom w:w="15" w:type="dxa"/>
              <w:right w:w="15" w:type="dxa"/>
            </w:tcMar>
            <w:vAlign w:val="center"/>
          </w:tcPr>
          <w:p w14:paraId="04F3897B"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《城市生活垃圾管理办法》第四条</w:t>
            </w:r>
          </w:p>
        </w:tc>
        <w:tc>
          <w:tcPr>
            <w:tcW w:w="4120" w:type="dxa"/>
            <w:gridSpan w:val="2"/>
            <w:vMerge w:val="restart"/>
            <w:tcBorders>
              <w:tl2br w:val="nil"/>
              <w:tr2bl w:val="nil"/>
            </w:tcBorders>
            <w:tcMar>
              <w:top w:w="15" w:type="dxa"/>
              <w:left w:w="15" w:type="dxa"/>
              <w:bottom w:w="15" w:type="dxa"/>
              <w:right w:w="15" w:type="dxa"/>
            </w:tcMar>
            <w:vAlign w:val="center"/>
          </w:tcPr>
          <w:p w14:paraId="0DEDE118"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《城市生活垃圾管理办法》第三十八条</w:t>
            </w:r>
          </w:p>
          <w:p w14:paraId="79E10C0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tc>
        <w:tc>
          <w:tcPr>
            <w:tcW w:w="1134" w:type="dxa"/>
            <w:tcBorders>
              <w:tl2br w:val="nil"/>
              <w:tr2bl w:val="nil"/>
            </w:tcBorders>
            <w:tcMar>
              <w:top w:w="15" w:type="dxa"/>
              <w:left w:w="15" w:type="dxa"/>
              <w:bottom w:w="15" w:type="dxa"/>
              <w:right w:w="15" w:type="dxa"/>
            </w:tcMar>
            <w:vAlign w:val="center"/>
          </w:tcPr>
          <w:p w14:paraId="4997CFEC"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01066F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初次违法，危害后果轻微的。</w:t>
            </w:r>
          </w:p>
        </w:tc>
        <w:tc>
          <w:tcPr>
            <w:tcW w:w="3260" w:type="dxa"/>
            <w:tcBorders>
              <w:tl2br w:val="nil"/>
              <w:tr2bl w:val="nil"/>
            </w:tcBorders>
            <w:tcMar>
              <w:top w:w="15" w:type="dxa"/>
              <w:left w:w="15" w:type="dxa"/>
              <w:bottom w:w="15" w:type="dxa"/>
              <w:right w:w="15" w:type="dxa"/>
            </w:tcMar>
            <w:vAlign w:val="center"/>
          </w:tcPr>
          <w:p w14:paraId="704B614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责令限期改正，逾期不改正的，对单位可处以应交城市生活垃圾处理费1倍以下且不超过1万元的罚款，对个人可处以应交城市生活垃圾处理费1倍以下且不超过300元的罚款。</w:t>
            </w:r>
          </w:p>
        </w:tc>
      </w:tr>
      <w:tr w:rsidR="00446724" w14:paraId="2CD8272A" w14:textId="77777777">
        <w:trPr>
          <w:trHeight w:val="445"/>
          <w:jc w:val="center"/>
        </w:trPr>
        <w:tc>
          <w:tcPr>
            <w:tcW w:w="535" w:type="dxa"/>
            <w:vMerge/>
            <w:tcBorders>
              <w:tl2br w:val="nil"/>
              <w:tr2bl w:val="nil"/>
            </w:tcBorders>
            <w:vAlign w:val="center"/>
          </w:tcPr>
          <w:p w14:paraId="269C1ED1"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E56F3D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8D6717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5CC2964"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45CB3A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365BF3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3165E39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责令限期改正，逾期不改正的，对单位可处以应交城市生活垃圾处理费1倍以上2倍以下且不超过2万元的罚款，对个人可处以应交城市生活垃圾处理费1倍以上2倍以下且不超过500元的罚款。</w:t>
            </w:r>
          </w:p>
        </w:tc>
      </w:tr>
      <w:tr w:rsidR="00446724" w14:paraId="1DD1C40F" w14:textId="77777777">
        <w:trPr>
          <w:trHeight w:val="556"/>
          <w:jc w:val="center"/>
        </w:trPr>
        <w:tc>
          <w:tcPr>
            <w:tcW w:w="535" w:type="dxa"/>
            <w:vMerge/>
            <w:tcBorders>
              <w:tl2br w:val="nil"/>
              <w:tr2bl w:val="nil"/>
            </w:tcBorders>
            <w:vAlign w:val="center"/>
          </w:tcPr>
          <w:p w14:paraId="7B6348E7"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AF0AD2C"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E30302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9B4005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97ED29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162C14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349D9E6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责令限期改正，逾期不改正的，对单位处以应交城市生活垃圾处理费2倍以上3倍以下且不超过3万元的罚款，对个人处以应交城市生活垃圾处理费2倍以上3倍以下且不超过1千元的罚款。</w:t>
            </w:r>
          </w:p>
        </w:tc>
      </w:tr>
      <w:tr w:rsidR="00446724" w14:paraId="5146DF97" w14:textId="77777777">
        <w:trPr>
          <w:trHeight w:val="478"/>
          <w:jc w:val="center"/>
        </w:trPr>
        <w:tc>
          <w:tcPr>
            <w:tcW w:w="535" w:type="dxa"/>
            <w:vMerge w:val="restart"/>
            <w:tcBorders>
              <w:tl2br w:val="nil"/>
              <w:tr2bl w:val="nil"/>
            </w:tcBorders>
            <w:tcMar>
              <w:top w:w="15" w:type="dxa"/>
              <w:left w:w="15" w:type="dxa"/>
              <w:bottom w:w="15" w:type="dxa"/>
              <w:right w:w="15" w:type="dxa"/>
            </w:tcMar>
            <w:vAlign w:val="center"/>
          </w:tcPr>
          <w:p w14:paraId="135B3E9B"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2E7D7AE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未按照城市生活垃圾治理规划和环境卫生设施标准配套建设城市生活垃圾收集设施的</w:t>
            </w:r>
          </w:p>
        </w:tc>
        <w:tc>
          <w:tcPr>
            <w:tcW w:w="983" w:type="dxa"/>
            <w:vMerge w:val="restart"/>
            <w:tcBorders>
              <w:tl2br w:val="nil"/>
              <w:tr2bl w:val="nil"/>
            </w:tcBorders>
            <w:tcMar>
              <w:top w:w="15" w:type="dxa"/>
              <w:left w:w="15" w:type="dxa"/>
              <w:bottom w:w="15" w:type="dxa"/>
              <w:right w:w="15" w:type="dxa"/>
            </w:tcMar>
            <w:vAlign w:val="center"/>
          </w:tcPr>
          <w:p w14:paraId="1EE0CB68"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《城市生活垃圾管理办法》第十条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30E8264E"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《城市生活垃圾管理办法》第三十九条</w:t>
            </w:r>
          </w:p>
          <w:p w14:paraId="551249C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1134" w:type="dxa"/>
            <w:tcBorders>
              <w:tl2br w:val="nil"/>
              <w:tr2bl w:val="nil"/>
            </w:tcBorders>
            <w:tcMar>
              <w:top w:w="15" w:type="dxa"/>
              <w:left w:w="15" w:type="dxa"/>
              <w:bottom w:w="15" w:type="dxa"/>
              <w:right w:w="15" w:type="dxa"/>
            </w:tcMar>
            <w:vAlign w:val="center"/>
          </w:tcPr>
          <w:p w14:paraId="39A5A0D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218963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446F58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责令限期改正，并可处以3千元以下罚款。</w:t>
            </w:r>
          </w:p>
        </w:tc>
      </w:tr>
      <w:tr w:rsidR="00446724" w14:paraId="5B53FF83" w14:textId="77777777">
        <w:trPr>
          <w:trHeight w:val="642"/>
          <w:jc w:val="center"/>
        </w:trPr>
        <w:tc>
          <w:tcPr>
            <w:tcW w:w="535" w:type="dxa"/>
            <w:vMerge/>
            <w:tcBorders>
              <w:tl2br w:val="nil"/>
              <w:tr2bl w:val="nil"/>
            </w:tcBorders>
            <w:vAlign w:val="center"/>
          </w:tcPr>
          <w:p w14:paraId="26FC74A1"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E1316FC"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D659ADC"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DF2D78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843BF7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A144AF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078D85D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责令限期改正，并可处以3千元以上7千元以下罚款。</w:t>
            </w:r>
          </w:p>
        </w:tc>
      </w:tr>
      <w:tr w:rsidR="00446724" w14:paraId="7C3000E6" w14:textId="77777777">
        <w:trPr>
          <w:trHeight w:val="843"/>
          <w:jc w:val="center"/>
        </w:trPr>
        <w:tc>
          <w:tcPr>
            <w:tcW w:w="535" w:type="dxa"/>
            <w:vMerge/>
            <w:tcBorders>
              <w:tl2br w:val="nil"/>
              <w:tr2bl w:val="nil"/>
            </w:tcBorders>
            <w:vAlign w:val="center"/>
          </w:tcPr>
          <w:p w14:paraId="407E3B34"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5B201F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9027D4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F8C119C"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B8C763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69F44E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7239C4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责令限期改正，并可处以7千元以上1万元以下罚款。</w:t>
            </w:r>
          </w:p>
        </w:tc>
      </w:tr>
      <w:tr w:rsidR="00446724" w14:paraId="6F5AC9CC" w14:textId="77777777">
        <w:trPr>
          <w:trHeight w:val="124"/>
          <w:jc w:val="center"/>
        </w:trPr>
        <w:tc>
          <w:tcPr>
            <w:tcW w:w="535" w:type="dxa"/>
            <w:vMerge w:val="restart"/>
            <w:tcBorders>
              <w:tl2br w:val="nil"/>
              <w:tr2bl w:val="nil"/>
            </w:tcBorders>
            <w:tcMar>
              <w:top w:w="15" w:type="dxa"/>
              <w:left w:w="15" w:type="dxa"/>
              <w:bottom w:w="15" w:type="dxa"/>
              <w:right w:w="15" w:type="dxa"/>
            </w:tcMar>
            <w:vAlign w:val="center"/>
          </w:tcPr>
          <w:p w14:paraId="589F69F8"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76B1370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城市生活垃圾处置设施未经验收或者验收不合格投入使用的</w:t>
            </w:r>
          </w:p>
        </w:tc>
        <w:tc>
          <w:tcPr>
            <w:tcW w:w="983" w:type="dxa"/>
            <w:vMerge w:val="restart"/>
            <w:tcBorders>
              <w:tl2br w:val="nil"/>
              <w:tr2bl w:val="nil"/>
            </w:tcBorders>
            <w:tcMar>
              <w:top w:w="15" w:type="dxa"/>
              <w:left w:w="15" w:type="dxa"/>
              <w:bottom w:w="15" w:type="dxa"/>
              <w:right w:w="15" w:type="dxa"/>
            </w:tcMar>
            <w:vAlign w:val="center"/>
          </w:tcPr>
          <w:p w14:paraId="07989230"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《城市生活垃圾管理办法》第十二条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14:paraId="032CE720"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《城市生活垃圾管理办法》第四十条</w:t>
            </w:r>
          </w:p>
          <w:p w14:paraId="6CAB662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违反本办法第十二条规定， 城市生活垃圾处置设施未经验收或者验收不合格投入使用的，由直辖市、市、县人民政府建设主管部门责令改正，处工程合同价款2%以上4%以下的罚款；造成损失的，应当承担赔偿责任</w:t>
            </w:r>
            <w:r>
              <w:rPr>
                <w:rFonts w:ascii="仿宋_GB2312" w:eastAsia="仿宋_GB2312" w:hAnsi="宋体" w:cs="宋体" w:hint="eastAsia"/>
                <w:color w:val="000000" w:themeColor="text1"/>
                <w:szCs w:val="21"/>
                <w:shd w:val="clear" w:color="auto" w:fill="FFFFFF"/>
              </w:rPr>
              <w:t>。</w:t>
            </w:r>
          </w:p>
        </w:tc>
        <w:tc>
          <w:tcPr>
            <w:tcW w:w="1134" w:type="dxa"/>
            <w:tcBorders>
              <w:tl2br w:val="nil"/>
              <w:tr2bl w:val="nil"/>
            </w:tcBorders>
            <w:tcMar>
              <w:top w:w="15" w:type="dxa"/>
              <w:left w:w="15" w:type="dxa"/>
              <w:bottom w:w="15" w:type="dxa"/>
              <w:right w:w="15" w:type="dxa"/>
            </w:tcMar>
            <w:vAlign w:val="center"/>
          </w:tcPr>
          <w:p w14:paraId="0679DFF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C92381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07E7BA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责令改正，处工程合同价款2%的罚款。</w:t>
            </w:r>
          </w:p>
        </w:tc>
      </w:tr>
      <w:tr w:rsidR="00446724" w14:paraId="0B9913E5" w14:textId="77777777">
        <w:trPr>
          <w:trHeight w:val="495"/>
          <w:jc w:val="center"/>
        </w:trPr>
        <w:tc>
          <w:tcPr>
            <w:tcW w:w="535" w:type="dxa"/>
            <w:vMerge/>
            <w:tcBorders>
              <w:tl2br w:val="nil"/>
              <w:tr2bl w:val="nil"/>
            </w:tcBorders>
            <w:vAlign w:val="center"/>
          </w:tcPr>
          <w:p w14:paraId="08FC9B49"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DDE02E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92156E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F0F4AE8"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8B99D9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3DEA41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1F4A973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责令改正，处工程合同价款2%以上3%以下的罚款。</w:t>
            </w:r>
          </w:p>
        </w:tc>
      </w:tr>
      <w:tr w:rsidR="00446724" w14:paraId="71C91AB8" w14:textId="77777777">
        <w:trPr>
          <w:trHeight w:val="124"/>
          <w:jc w:val="center"/>
        </w:trPr>
        <w:tc>
          <w:tcPr>
            <w:tcW w:w="535" w:type="dxa"/>
            <w:vMerge/>
            <w:tcBorders>
              <w:tl2br w:val="nil"/>
              <w:tr2bl w:val="nil"/>
            </w:tcBorders>
            <w:vAlign w:val="center"/>
          </w:tcPr>
          <w:p w14:paraId="0A9D0106"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43D0BE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4FFB7F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141B7B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132468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0C9128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（1）经责令整改后，不采取整改措施的；（2）曾因实施该违法行为被查处，再次实施该违法行为的；（3）造成重大社会影响或造成严重危害后果的。</w:t>
            </w:r>
          </w:p>
        </w:tc>
        <w:tc>
          <w:tcPr>
            <w:tcW w:w="3260" w:type="dxa"/>
            <w:tcBorders>
              <w:tl2br w:val="nil"/>
              <w:tr2bl w:val="nil"/>
            </w:tcBorders>
            <w:tcMar>
              <w:top w:w="15" w:type="dxa"/>
              <w:left w:w="15" w:type="dxa"/>
              <w:bottom w:w="15" w:type="dxa"/>
              <w:right w:w="15" w:type="dxa"/>
            </w:tcMar>
            <w:vAlign w:val="center"/>
          </w:tcPr>
          <w:p w14:paraId="5CD851D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责令改正，处工程合同价款3%以上4%以下的罚款。</w:t>
            </w:r>
          </w:p>
        </w:tc>
      </w:tr>
      <w:tr w:rsidR="00446724" w14:paraId="5F4865B6" w14:textId="77777777">
        <w:trPr>
          <w:trHeight w:val="222"/>
          <w:jc w:val="center"/>
        </w:trPr>
        <w:tc>
          <w:tcPr>
            <w:tcW w:w="535" w:type="dxa"/>
            <w:vMerge w:val="restart"/>
            <w:tcBorders>
              <w:tl2br w:val="nil"/>
              <w:tr2bl w:val="nil"/>
            </w:tcBorders>
            <w:tcMar>
              <w:top w:w="15" w:type="dxa"/>
              <w:left w:w="15" w:type="dxa"/>
              <w:bottom w:w="15" w:type="dxa"/>
              <w:right w:w="15" w:type="dxa"/>
            </w:tcMar>
            <w:vAlign w:val="center"/>
          </w:tcPr>
          <w:p w14:paraId="4B12EEB8"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305CD5A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从事生活垃圾经营性清扫、收集、运输的企业未按照环境卫生作业标准和作业规范，在规定的时间内及时清扫、收运城市生活垃圾的</w:t>
            </w:r>
          </w:p>
        </w:tc>
        <w:tc>
          <w:tcPr>
            <w:tcW w:w="983" w:type="dxa"/>
            <w:vMerge w:val="restart"/>
            <w:tcBorders>
              <w:tl2br w:val="nil"/>
              <w:tr2bl w:val="nil"/>
            </w:tcBorders>
            <w:tcMar>
              <w:top w:w="15" w:type="dxa"/>
              <w:left w:w="15" w:type="dxa"/>
              <w:bottom w:w="15" w:type="dxa"/>
              <w:right w:w="15" w:type="dxa"/>
            </w:tcMar>
            <w:vAlign w:val="center"/>
          </w:tcPr>
          <w:p w14:paraId="747CFBBF"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《城市生活垃圾管理办法》第二十条第一项</w:t>
            </w:r>
          </w:p>
        </w:tc>
        <w:tc>
          <w:tcPr>
            <w:tcW w:w="4120" w:type="dxa"/>
            <w:gridSpan w:val="2"/>
            <w:vMerge w:val="restart"/>
            <w:tcBorders>
              <w:tl2br w:val="nil"/>
              <w:tr2bl w:val="nil"/>
            </w:tcBorders>
            <w:tcMar>
              <w:top w:w="15" w:type="dxa"/>
              <w:left w:w="15" w:type="dxa"/>
              <w:bottom w:w="15" w:type="dxa"/>
              <w:right w:w="15" w:type="dxa"/>
            </w:tcMar>
            <w:vAlign w:val="center"/>
          </w:tcPr>
          <w:p w14:paraId="79D2C24C" w14:textId="77777777" w:rsidR="00446724" w:rsidRDefault="00000000">
            <w:pPr>
              <w:widowControl/>
              <w:snapToGrid w:val="0"/>
              <w:spacing w:line="260" w:lineRule="exact"/>
              <w:textAlignment w:val="center"/>
              <w:rPr>
                <w:rFonts w:ascii="仿宋_GB2312" w:eastAsia="仿宋_GB2312" w:hAnsi="宋体" w:cs="宋体" w:hint="eastAsia"/>
                <w:color w:val="000000" w:themeColor="text1"/>
                <w:szCs w:val="21"/>
                <w:shd w:val="clear" w:color="auto" w:fill="FFFFFF"/>
              </w:rPr>
            </w:pPr>
            <w:r>
              <w:rPr>
                <w:rFonts w:ascii="仿宋_GB2312" w:eastAsia="仿宋_GB2312" w:hAnsi="宋体" w:cs="宋体" w:hint="eastAsia"/>
                <w:color w:val="000000" w:themeColor="text1"/>
                <w:kern w:val="0"/>
                <w:szCs w:val="21"/>
              </w:rPr>
              <w:t>《城市生活垃圾管理办法》第四十五条</w:t>
            </w:r>
          </w:p>
          <w:p w14:paraId="2574DDD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0F6E465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48C250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F767A8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w:t>
            </w:r>
          </w:p>
        </w:tc>
      </w:tr>
      <w:tr w:rsidR="00446724" w14:paraId="764894C8" w14:textId="77777777">
        <w:trPr>
          <w:trHeight w:val="809"/>
          <w:jc w:val="center"/>
        </w:trPr>
        <w:tc>
          <w:tcPr>
            <w:tcW w:w="535" w:type="dxa"/>
            <w:vMerge/>
            <w:tcBorders>
              <w:tl2br w:val="nil"/>
              <w:tr2bl w:val="nil"/>
            </w:tcBorders>
            <w:vAlign w:val="center"/>
          </w:tcPr>
          <w:p w14:paraId="7772E5EF"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DEBF478"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300E4FC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01730E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4BBDCD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613220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经责令改正后，未及时采取改正措施的。</w:t>
            </w:r>
          </w:p>
        </w:tc>
        <w:tc>
          <w:tcPr>
            <w:tcW w:w="3260" w:type="dxa"/>
            <w:tcBorders>
              <w:tl2br w:val="nil"/>
              <w:tr2bl w:val="nil"/>
            </w:tcBorders>
            <w:tcMar>
              <w:top w:w="15" w:type="dxa"/>
              <w:left w:w="15" w:type="dxa"/>
              <w:bottom w:w="15" w:type="dxa"/>
              <w:right w:w="15" w:type="dxa"/>
            </w:tcMar>
            <w:vAlign w:val="center"/>
          </w:tcPr>
          <w:p w14:paraId="170D5A2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责令限期改正，并可处以5千元以上2万元以下罚款。</w:t>
            </w:r>
          </w:p>
        </w:tc>
      </w:tr>
      <w:tr w:rsidR="00446724" w14:paraId="57F67839" w14:textId="77777777">
        <w:trPr>
          <w:trHeight w:val="441"/>
          <w:jc w:val="center"/>
        </w:trPr>
        <w:tc>
          <w:tcPr>
            <w:tcW w:w="535" w:type="dxa"/>
            <w:vMerge/>
            <w:tcBorders>
              <w:tl2br w:val="nil"/>
              <w:tr2bl w:val="nil"/>
            </w:tcBorders>
            <w:vAlign w:val="center"/>
          </w:tcPr>
          <w:p w14:paraId="5980BE35"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B0DD357"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1C71938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C34D97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286772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B95E85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）曾因实施该违法行为被查处，再次实施该违法行为的；（</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）严重影响城市市容和环境卫生，造成重大社会影响的；（</w:t>
            </w:r>
            <w:r>
              <w:rPr>
                <w:rFonts w:ascii="仿宋_GB2312" w:eastAsia="仿宋_GB2312" w:hAnsi="宋体" w:cs="宋体"/>
                <w:color w:val="000000" w:themeColor="text1"/>
                <w:kern w:val="0"/>
                <w:szCs w:val="21"/>
              </w:rPr>
              <w:t>3</w:t>
            </w:r>
            <w:r>
              <w:rPr>
                <w:rFonts w:ascii="仿宋_GB2312" w:eastAsia="仿宋_GB2312" w:hAnsi="宋体" w:cs="宋体" w:hint="eastAsia"/>
                <w:color w:val="000000" w:themeColor="text1"/>
                <w:kern w:val="0"/>
                <w:szCs w:val="21"/>
              </w:rPr>
              <w:t>）造成严重危害后果的。</w:t>
            </w:r>
          </w:p>
        </w:tc>
        <w:tc>
          <w:tcPr>
            <w:tcW w:w="3260" w:type="dxa"/>
            <w:tcBorders>
              <w:tl2br w:val="nil"/>
              <w:tr2bl w:val="nil"/>
            </w:tcBorders>
            <w:tcMar>
              <w:top w:w="15" w:type="dxa"/>
              <w:left w:w="15" w:type="dxa"/>
              <w:bottom w:w="15" w:type="dxa"/>
              <w:right w:w="15" w:type="dxa"/>
            </w:tcMar>
            <w:vAlign w:val="center"/>
          </w:tcPr>
          <w:p w14:paraId="60FFFF6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责令限期改正，并可处以2万元以上3万元以下罚款。</w:t>
            </w:r>
          </w:p>
        </w:tc>
      </w:tr>
      <w:tr w:rsidR="00446724" w14:paraId="57A7E8F8" w14:textId="77777777">
        <w:trPr>
          <w:trHeight w:val="716"/>
          <w:jc w:val="center"/>
        </w:trPr>
        <w:tc>
          <w:tcPr>
            <w:tcW w:w="535" w:type="dxa"/>
            <w:vMerge w:val="restart"/>
            <w:tcBorders>
              <w:tl2br w:val="nil"/>
              <w:tr2bl w:val="nil"/>
            </w:tcBorders>
            <w:vAlign w:val="center"/>
          </w:tcPr>
          <w:p w14:paraId="256F0012"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2E62727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未将收集的城市生活垃圾运到直辖市、市、县人民政府建设（环境卫生）主管部门认可的处理场所的</w:t>
            </w:r>
          </w:p>
        </w:tc>
        <w:tc>
          <w:tcPr>
            <w:tcW w:w="983" w:type="dxa"/>
            <w:vMerge w:val="restart"/>
            <w:tcBorders>
              <w:tl2br w:val="nil"/>
              <w:tr2bl w:val="nil"/>
            </w:tcBorders>
            <w:vAlign w:val="center"/>
          </w:tcPr>
          <w:p w14:paraId="11CDA3A9"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《城市生活垃圾管理办法》第二十条第二项</w:t>
            </w:r>
          </w:p>
        </w:tc>
        <w:tc>
          <w:tcPr>
            <w:tcW w:w="4120" w:type="dxa"/>
            <w:gridSpan w:val="2"/>
            <w:vMerge w:val="restart"/>
            <w:tcBorders>
              <w:tl2br w:val="nil"/>
              <w:tr2bl w:val="nil"/>
            </w:tcBorders>
            <w:vAlign w:val="center"/>
          </w:tcPr>
          <w:p w14:paraId="190C43DE" w14:textId="77777777" w:rsidR="00446724" w:rsidRDefault="00000000">
            <w:pPr>
              <w:widowControl/>
              <w:snapToGrid w:val="0"/>
              <w:spacing w:line="260" w:lineRule="exact"/>
              <w:textAlignment w:val="center"/>
              <w:rPr>
                <w:rFonts w:ascii="仿宋_GB2312" w:eastAsia="仿宋_GB2312" w:hAnsi="宋体" w:cs="宋体" w:hint="eastAsia"/>
                <w:color w:val="000000" w:themeColor="text1"/>
                <w:szCs w:val="21"/>
                <w:shd w:val="clear" w:color="auto" w:fill="FFFFFF"/>
              </w:rPr>
            </w:pPr>
            <w:r>
              <w:rPr>
                <w:rFonts w:ascii="仿宋_GB2312" w:eastAsia="仿宋_GB2312" w:hAnsi="宋体" w:cs="宋体" w:hint="eastAsia"/>
                <w:color w:val="000000" w:themeColor="text1"/>
                <w:kern w:val="0"/>
                <w:szCs w:val="21"/>
              </w:rPr>
              <w:t>《城市生活垃圾管理办法》第四十五条</w:t>
            </w:r>
          </w:p>
          <w:p w14:paraId="06945B57"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0480DB3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E66B92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5DAD84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w:t>
            </w:r>
          </w:p>
        </w:tc>
      </w:tr>
      <w:tr w:rsidR="00446724" w14:paraId="33EB3B7A" w14:textId="77777777">
        <w:trPr>
          <w:trHeight w:val="90"/>
          <w:jc w:val="center"/>
        </w:trPr>
        <w:tc>
          <w:tcPr>
            <w:tcW w:w="535" w:type="dxa"/>
            <w:vMerge/>
            <w:tcBorders>
              <w:tl2br w:val="nil"/>
              <w:tr2bl w:val="nil"/>
            </w:tcBorders>
            <w:vAlign w:val="center"/>
          </w:tcPr>
          <w:p w14:paraId="5FA14F6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A6F1B8C"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2380A580"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959D899"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6D728C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744CAF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经责令改正后，未及时采取改正措施的。</w:t>
            </w:r>
          </w:p>
        </w:tc>
        <w:tc>
          <w:tcPr>
            <w:tcW w:w="3260" w:type="dxa"/>
            <w:tcBorders>
              <w:tl2br w:val="nil"/>
              <w:tr2bl w:val="nil"/>
            </w:tcBorders>
            <w:tcMar>
              <w:top w:w="15" w:type="dxa"/>
              <w:left w:w="15" w:type="dxa"/>
              <w:bottom w:w="15" w:type="dxa"/>
              <w:right w:w="15" w:type="dxa"/>
            </w:tcMar>
            <w:vAlign w:val="center"/>
          </w:tcPr>
          <w:p w14:paraId="152B29B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责令限期改正，并可处以5千元以上2万元以下罚款。</w:t>
            </w:r>
          </w:p>
        </w:tc>
      </w:tr>
      <w:tr w:rsidR="00446724" w14:paraId="24523E0A" w14:textId="77777777">
        <w:trPr>
          <w:trHeight w:val="1110"/>
          <w:jc w:val="center"/>
        </w:trPr>
        <w:tc>
          <w:tcPr>
            <w:tcW w:w="535" w:type="dxa"/>
            <w:vMerge/>
            <w:tcBorders>
              <w:tl2br w:val="nil"/>
              <w:tr2bl w:val="nil"/>
            </w:tcBorders>
            <w:vAlign w:val="center"/>
          </w:tcPr>
          <w:p w14:paraId="6255786E"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03FA0E3F"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2B014B26"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6BACB67C"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BE1B06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C3934E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）曾因实施该违法行为被查处，再次实施该违法行为的；（</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）严重影响城市市容和环境卫生，造成重大社会影响的；（</w:t>
            </w:r>
            <w:r>
              <w:rPr>
                <w:rFonts w:ascii="仿宋_GB2312" w:eastAsia="仿宋_GB2312" w:hAnsi="宋体" w:cs="宋体"/>
                <w:color w:val="000000" w:themeColor="text1"/>
                <w:kern w:val="0"/>
                <w:szCs w:val="21"/>
              </w:rPr>
              <w:t>3</w:t>
            </w:r>
            <w:r>
              <w:rPr>
                <w:rFonts w:ascii="仿宋_GB2312" w:eastAsia="仿宋_GB2312" w:hAnsi="宋体" w:cs="宋体" w:hint="eastAsia"/>
                <w:color w:val="000000" w:themeColor="text1"/>
                <w:kern w:val="0"/>
                <w:szCs w:val="21"/>
              </w:rPr>
              <w:t>）造成严重危害后果的。</w:t>
            </w:r>
          </w:p>
        </w:tc>
        <w:tc>
          <w:tcPr>
            <w:tcW w:w="3260" w:type="dxa"/>
            <w:tcBorders>
              <w:tl2br w:val="nil"/>
              <w:tr2bl w:val="nil"/>
            </w:tcBorders>
            <w:tcMar>
              <w:top w:w="15" w:type="dxa"/>
              <w:left w:w="15" w:type="dxa"/>
              <w:bottom w:w="15" w:type="dxa"/>
              <w:right w:w="15" w:type="dxa"/>
            </w:tcMar>
            <w:vAlign w:val="center"/>
          </w:tcPr>
          <w:p w14:paraId="39AFB22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责令限期改正，并可处以2万元以上3万元以下罚款。</w:t>
            </w:r>
          </w:p>
        </w:tc>
      </w:tr>
      <w:tr w:rsidR="00446724" w14:paraId="79E05A38" w14:textId="77777777">
        <w:trPr>
          <w:trHeight w:val="716"/>
          <w:jc w:val="center"/>
        </w:trPr>
        <w:tc>
          <w:tcPr>
            <w:tcW w:w="535" w:type="dxa"/>
            <w:vMerge w:val="restart"/>
            <w:tcBorders>
              <w:tl2br w:val="nil"/>
              <w:tr2bl w:val="nil"/>
            </w:tcBorders>
            <w:vAlign w:val="center"/>
          </w:tcPr>
          <w:p w14:paraId="0222BE22"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09E4D02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清扫、收运城市生活垃圾后，未对生活垃圾收集设施及时保洁、复位，清理作业场地，保持生活垃圾收集设施和周边环境干净整洁的</w:t>
            </w:r>
          </w:p>
        </w:tc>
        <w:tc>
          <w:tcPr>
            <w:tcW w:w="983" w:type="dxa"/>
            <w:vMerge w:val="restart"/>
            <w:tcBorders>
              <w:tl2br w:val="nil"/>
              <w:tr2bl w:val="nil"/>
            </w:tcBorders>
            <w:vAlign w:val="center"/>
          </w:tcPr>
          <w:p w14:paraId="2A134689"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《城市生活垃圾管理办法》第二十条第三项</w:t>
            </w:r>
          </w:p>
        </w:tc>
        <w:tc>
          <w:tcPr>
            <w:tcW w:w="4120" w:type="dxa"/>
            <w:gridSpan w:val="2"/>
            <w:vMerge w:val="restart"/>
            <w:tcBorders>
              <w:tl2br w:val="nil"/>
              <w:tr2bl w:val="nil"/>
            </w:tcBorders>
            <w:vAlign w:val="center"/>
          </w:tcPr>
          <w:p w14:paraId="4085CDBA" w14:textId="77777777" w:rsidR="00446724" w:rsidRDefault="00000000">
            <w:pPr>
              <w:widowControl/>
              <w:spacing w:line="260" w:lineRule="exact"/>
              <w:textAlignment w:val="center"/>
              <w:rPr>
                <w:rFonts w:ascii="仿宋_GB2312" w:eastAsia="仿宋_GB2312" w:hAnsi="宋体" w:cs="宋体" w:hint="eastAsia"/>
                <w:color w:val="000000" w:themeColor="text1"/>
                <w:szCs w:val="21"/>
                <w:shd w:val="clear" w:color="auto" w:fill="FFFFFF"/>
              </w:rPr>
            </w:pPr>
            <w:r>
              <w:rPr>
                <w:rFonts w:ascii="仿宋_GB2312" w:eastAsia="仿宋_GB2312" w:hAnsi="宋体" w:cs="宋体" w:hint="eastAsia"/>
                <w:color w:val="000000" w:themeColor="text1"/>
                <w:kern w:val="0"/>
                <w:szCs w:val="21"/>
              </w:rPr>
              <w:t>《城市生活垃圾管理办法》第四十五条</w:t>
            </w:r>
          </w:p>
          <w:p w14:paraId="68322C9A"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67E5F1C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B7A27D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857C2F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责令限期改正，并可处以5千元以上1万元以下的罚款。</w:t>
            </w:r>
          </w:p>
        </w:tc>
      </w:tr>
      <w:tr w:rsidR="00446724" w14:paraId="1FFA35A9" w14:textId="77777777">
        <w:trPr>
          <w:trHeight w:val="936"/>
          <w:jc w:val="center"/>
        </w:trPr>
        <w:tc>
          <w:tcPr>
            <w:tcW w:w="535" w:type="dxa"/>
            <w:vMerge/>
            <w:tcBorders>
              <w:tl2br w:val="nil"/>
              <w:tr2bl w:val="nil"/>
            </w:tcBorders>
            <w:vAlign w:val="center"/>
          </w:tcPr>
          <w:p w14:paraId="2EF20F4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740F73A"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32593D25"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48B7C73"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632109C"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9B3F96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2874B2C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责令限期改正，并可处以1万元以上2万元以下罚款。</w:t>
            </w:r>
          </w:p>
        </w:tc>
      </w:tr>
      <w:tr w:rsidR="00446724" w14:paraId="53C45CE7" w14:textId="77777777">
        <w:trPr>
          <w:trHeight w:val="1754"/>
          <w:jc w:val="center"/>
        </w:trPr>
        <w:tc>
          <w:tcPr>
            <w:tcW w:w="535" w:type="dxa"/>
            <w:vMerge/>
            <w:tcBorders>
              <w:tl2br w:val="nil"/>
              <w:tr2bl w:val="nil"/>
            </w:tcBorders>
            <w:vAlign w:val="center"/>
          </w:tcPr>
          <w:p w14:paraId="5CE959ED"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F2BC883"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4DB84D9D"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2865BF9"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783346C"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F7F12B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38FCC2A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责令限期改正，并可处以2万元以上3万元以下罚款。</w:t>
            </w:r>
          </w:p>
        </w:tc>
      </w:tr>
      <w:tr w:rsidR="00446724" w14:paraId="63EC1CBC" w14:textId="77777777">
        <w:trPr>
          <w:trHeight w:val="732"/>
          <w:jc w:val="center"/>
        </w:trPr>
        <w:tc>
          <w:tcPr>
            <w:tcW w:w="535" w:type="dxa"/>
            <w:vMerge w:val="restart"/>
            <w:tcBorders>
              <w:tl2br w:val="nil"/>
              <w:tr2bl w:val="nil"/>
            </w:tcBorders>
            <w:vAlign w:val="center"/>
          </w:tcPr>
          <w:p w14:paraId="2F2CFAC3"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6B9CD37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用于收集、运输城市生活垃圾的车辆、船舶未做到密闭、完好和整洁的</w:t>
            </w:r>
          </w:p>
        </w:tc>
        <w:tc>
          <w:tcPr>
            <w:tcW w:w="983" w:type="dxa"/>
            <w:vMerge w:val="restart"/>
            <w:tcBorders>
              <w:tl2br w:val="nil"/>
              <w:tr2bl w:val="nil"/>
            </w:tcBorders>
            <w:vAlign w:val="center"/>
          </w:tcPr>
          <w:p w14:paraId="7A6896A0"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《城市生活垃圾管理办法》第二十条第四项</w:t>
            </w:r>
          </w:p>
        </w:tc>
        <w:tc>
          <w:tcPr>
            <w:tcW w:w="4120" w:type="dxa"/>
            <w:gridSpan w:val="2"/>
            <w:vMerge w:val="restart"/>
            <w:tcBorders>
              <w:tl2br w:val="nil"/>
              <w:tr2bl w:val="nil"/>
            </w:tcBorders>
            <w:vAlign w:val="center"/>
          </w:tcPr>
          <w:p w14:paraId="19676CA4" w14:textId="77777777" w:rsidR="00446724" w:rsidRDefault="00000000">
            <w:pPr>
              <w:widowControl/>
              <w:spacing w:line="260" w:lineRule="exact"/>
              <w:textAlignment w:val="center"/>
              <w:rPr>
                <w:rFonts w:ascii="仿宋_GB2312" w:eastAsia="仿宋_GB2312" w:hAnsi="宋体" w:cs="宋体" w:hint="eastAsia"/>
                <w:color w:val="000000" w:themeColor="text1"/>
                <w:szCs w:val="21"/>
                <w:shd w:val="clear" w:color="auto" w:fill="FFFFFF"/>
              </w:rPr>
            </w:pPr>
            <w:r>
              <w:rPr>
                <w:rFonts w:ascii="仿宋_GB2312" w:eastAsia="仿宋_GB2312" w:hAnsi="宋体" w:cs="宋体" w:hint="eastAsia"/>
                <w:color w:val="000000" w:themeColor="text1"/>
                <w:kern w:val="0"/>
                <w:szCs w:val="21"/>
              </w:rPr>
              <w:t>《城市生活垃圾管理办法》第四十五条</w:t>
            </w:r>
          </w:p>
          <w:p w14:paraId="2FBF9470"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63AE63C1"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435BF8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D0069E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责令限期改正，给予警告，并可处以5千元以上1万元以下的罚款。</w:t>
            </w:r>
          </w:p>
        </w:tc>
      </w:tr>
      <w:tr w:rsidR="00446724" w14:paraId="63217C07" w14:textId="77777777">
        <w:trPr>
          <w:trHeight w:val="811"/>
          <w:jc w:val="center"/>
        </w:trPr>
        <w:tc>
          <w:tcPr>
            <w:tcW w:w="535" w:type="dxa"/>
            <w:vMerge/>
            <w:tcBorders>
              <w:tl2br w:val="nil"/>
              <w:tr2bl w:val="nil"/>
            </w:tcBorders>
            <w:vAlign w:val="center"/>
          </w:tcPr>
          <w:p w14:paraId="7417334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9165873"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94BF5CA"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2212132"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C035AB3"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7BB4F3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07DA775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责令限期改正，给予警告，并可处以1万元以上2万元以下罚款。</w:t>
            </w:r>
          </w:p>
        </w:tc>
      </w:tr>
      <w:tr w:rsidR="00446724" w14:paraId="66B4ADA5" w14:textId="77777777">
        <w:trPr>
          <w:trHeight w:val="1982"/>
          <w:jc w:val="center"/>
        </w:trPr>
        <w:tc>
          <w:tcPr>
            <w:tcW w:w="535" w:type="dxa"/>
            <w:vMerge/>
            <w:tcBorders>
              <w:tl2br w:val="nil"/>
              <w:tr2bl w:val="nil"/>
            </w:tcBorders>
            <w:vAlign w:val="center"/>
          </w:tcPr>
          <w:p w14:paraId="16A00B9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14E83FD3"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2CE53115"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6F98CBA4"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3C94AB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C43225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668A679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责令限期改正，给予警告，并可处以2万元以上3万元以下罚款。</w:t>
            </w:r>
          </w:p>
        </w:tc>
      </w:tr>
      <w:tr w:rsidR="00446724" w14:paraId="3CC0B8FC" w14:textId="77777777">
        <w:trPr>
          <w:trHeight w:val="812"/>
          <w:jc w:val="center"/>
        </w:trPr>
        <w:tc>
          <w:tcPr>
            <w:tcW w:w="535" w:type="dxa"/>
            <w:vMerge w:val="restart"/>
            <w:tcBorders>
              <w:tl2br w:val="nil"/>
              <w:tr2bl w:val="nil"/>
            </w:tcBorders>
            <w:vAlign w:val="center"/>
          </w:tcPr>
          <w:p w14:paraId="3C769012"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2B81E96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城市生活垃圾经营性处置企业未严格按照国家有关规定和技术标准，处置城市生活垃圾的</w:t>
            </w:r>
          </w:p>
        </w:tc>
        <w:tc>
          <w:tcPr>
            <w:tcW w:w="983" w:type="dxa"/>
            <w:vMerge w:val="restart"/>
            <w:tcBorders>
              <w:tl2br w:val="nil"/>
              <w:tr2bl w:val="nil"/>
            </w:tcBorders>
            <w:vAlign w:val="center"/>
          </w:tcPr>
          <w:p w14:paraId="31E47069"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《城市生活垃圾管理办法》第二十八条第一项</w:t>
            </w:r>
          </w:p>
        </w:tc>
        <w:tc>
          <w:tcPr>
            <w:tcW w:w="4120" w:type="dxa"/>
            <w:gridSpan w:val="2"/>
            <w:vMerge w:val="restart"/>
            <w:tcBorders>
              <w:tl2br w:val="nil"/>
              <w:tr2bl w:val="nil"/>
            </w:tcBorders>
            <w:tcMar>
              <w:top w:w="15" w:type="dxa"/>
              <w:left w:w="15" w:type="dxa"/>
              <w:bottom w:w="15" w:type="dxa"/>
              <w:right w:w="15" w:type="dxa"/>
            </w:tcMar>
            <w:vAlign w:val="center"/>
          </w:tcPr>
          <w:p w14:paraId="23B92B03" w14:textId="77777777" w:rsidR="00446724" w:rsidRDefault="00000000">
            <w:pPr>
              <w:widowControl/>
              <w:spacing w:line="260" w:lineRule="exact"/>
              <w:textAlignment w:val="center"/>
              <w:rPr>
                <w:rFonts w:ascii="仿宋_GB2312" w:eastAsia="仿宋_GB2312" w:hAnsi="宋体" w:cs="宋体" w:hint="eastAsia"/>
                <w:color w:val="000000" w:themeColor="text1"/>
                <w:szCs w:val="21"/>
                <w:shd w:val="clear" w:color="auto" w:fill="FFFFFF"/>
              </w:rPr>
            </w:pPr>
            <w:r>
              <w:rPr>
                <w:rFonts w:ascii="仿宋_GB2312" w:eastAsia="仿宋_GB2312" w:hAnsi="宋体" w:cs="宋体" w:hint="eastAsia"/>
                <w:color w:val="000000" w:themeColor="text1"/>
                <w:kern w:val="0"/>
                <w:szCs w:val="21"/>
              </w:rPr>
              <w:t>《城市生活垃圾管理办法》第四十五条</w:t>
            </w:r>
          </w:p>
          <w:p w14:paraId="11B3D4C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3AF6A31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2DBB08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10FF89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责令限期改正，并可处以3万元以上5万元以下罚款。</w:t>
            </w:r>
          </w:p>
        </w:tc>
      </w:tr>
      <w:tr w:rsidR="00446724" w14:paraId="4E3DE90F" w14:textId="77777777">
        <w:trPr>
          <w:trHeight w:val="840"/>
          <w:jc w:val="center"/>
        </w:trPr>
        <w:tc>
          <w:tcPr>
            <w:tcW w:w="535" w:type="dxa"/>
            <w:vMerge/>
            <w:tcBorders>
              <w:tl2br w:val="nil"/>
              <w:tr2bl w:val="nil"/>
            </w:tcBorders>
            <w:vAlign w:val="center"/>
          </w:tcPr>
          <w:p w14:paraId="48856640"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0B082C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E9540B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EDF959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27A08F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EB78A8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724B4FB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责令限期改正，并可处以5万元以上7万元以下罚款。</w:t>
            </w:r>
          </w:p>
        </w:tc>
      </w:tr>
      <w:tr w:rsidR="00446724" w14:paraId="784450B5" w14:textId="77777777">
        <w:trPr>
          <w:trHeight w:val="687"/>
          <w:jc w:val="center"/>
        </w:trPr>
        <w:tc>
          <w:tcPr>
            <w:tcW w:w="535" w:type="dxa"/>
            <w:vMerge/>
            <w:tcBorders>
              <w:tl2br w:val="nil"/>
              <w:tr2bl w:val="nil"/>
            </w:tcBorders>
            <w:vAlign w:val="center"/>
          </w:tcPr>
          <w:p w14:paraId="3822CCAD"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A12D5B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F9E01FC"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BBEE9F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622F5F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642A58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05D5DB2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责令限期改正，并可处以7万元以上10万元以下罚款。</w:t>
            </w:r>
          </w:p>
        </w:tc>
      </w:tr>
      <w:tr w:rsidR="00446724" w14:paraId="5D2A69FE" w14:textId="77777777">
        <w:trPr>
          <w:trHeight w:val="716"/>
          <w:jc w:val="center"/>
        </w:trPr>
        <w:tc>
          <w:tcPr>
            <w:tcW w:w="535" w:type="dxa"/>
            <w:vMerge w:val="restart"/>
            <w:tcBorders>
              <w:tl2br w:val="nil"/>
              <w:tr2bl w:val="nil"/>
            </w:tcBorders>
            <w:vAlign w:val="center"/>
          </w:tcPr>
          <w:p w14:paraId="6FD93A25"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7B988A29"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城市生活垃圾经营性处置企业未按照规定处理处置过程中产生的污水、废气、废渣、粉尘等，防止二次污染的</w:t>
            </w:r>
          </w:p>
        </w:tc>
        <w:tc>
          <w:tcPr>
            <w:tcW w:w="983" w:type="dxa"/>
            <w:vMerge w:val="restart"/>
            <w:tcBorders>
              <w:tl2br w:val="nil"/>
              <w:tr2bl w:val="nil"/>
            </w:tcBorders>
            <w:vAlign w:val="center"/>
          </w:tcPr>
          <w:p w14:paraId="25F93651"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《城市生活垃圾管理办法》第二十八条第二项</w:t>
            </w:r>
          </w:p>
        </w:tc>
        <w:tc>
          <w:tcPr>
            <w:tcW w:w="4120" w:type="dxa"/>
            <w:gridSpan w:val="2"/>
            <w:vMerge w:val="restart"/>
            <w:tcBorders>
              <w:tl2br w:val="nil"/>
              <w:tr2bl w:val="nil"/>
            </w:tcBorders>
            <w:vAlign w:val="center"/>
          </w:tcPr>
          <w:p w14:paraId="64A578CC" w14:textId="77777777" w:rsidR="00446724" w:rsidRDefault="00000000">
            <w:pPr>
              <w:widowControl/>
              <w:spacing w:line="260" w:lineRule="exact"/>
              <w:textAlignment w:val="center"/>
              <w:rPr>
                <w:rFonts w:ascii="仿宋_GB2312" w:eastAsia="仿宋_GB2312" w:hAnsi="宋体" w:cs="宋体" w:hint="eastAsia"/>
                <w:color w:val="000000" w:themeColor="text1"/>
                <w:szCs w:val="21"/>
                <w:shd w:val="clear" w:color="auto" w:fill="FFFFFF"/>
              </w:rPr>
            </w:pPr>
            <w:r>
              <w:rPr>
                <w:rFonts w:ascii="仿宋_GB2312" w:eastAsia="仿宋_GB2312" w:hAnsi="宋体" w:cs="宋体" w:hint="eastAsia"/>
                <w:color w:val="000000" w:themeColor="text1"/>
                <w:kern w:val="0"/>
                <w:szCs w:val="21"/>
              </w:rPr>
              <w:t>《城市生活垃圾管理办法》第四十五条</w:t>
            </w:r>
          </w:p>
          <w:p w14:paraId="3B180CDE"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24B2639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AA246A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E7D6F7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责令限期改正，并可处以3万元以上5万元以下罚款。</w:t>
            </w:r>
          </w:p>
        </w:tc>
      </w:tr>
      <w:tr w:rsidR="00446724" w14:paraId="765A1D79" w14:textId="77777777">
        <w:trPr>
          <w:trHeight w:val="716"/>
          <w:jc w:val="center"/>
        </w:trPr>
        <w:tc>
          <w:tcPr>
            <w:tcW w:w="535" w:type="dxa"/>
            <w:vMerge/>
            <w:tcBorders>
              <w:tl2br w:val="nil"/>
              <w:tr2bl w:val="nil"/>
            </w:tcBorders>
            <w:vAlign w:val="center"/>
          </w:tcPr>
          <w:p w14:paraId="3F312AF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C4AED19"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176B2F8"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1BCBA9A"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04F45A4"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C2F780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041D628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责令限期改正，并可处以5万元以上7万元以下罚款。</w:t>
            </w:r>
          </w:p>
        </w:tc>
      </w:tr>
      <w:tr w:rsidR="00446724" w14:paraId="6F5D8183" w14:textId="77777777">
        <w:trPr>
          <w:trHeight w:val="716"/>
          <w:jc w:val="center"/>
        </w:trPr>
        <w:tc>
          <w:tcPr>
            <w:tcW w:w="535" w:type="dxa"/>
            <w:vMerge/>
            <w:tcBorders>
              <w:tl2br w:val="nil"/>
              <w:tr2bl w:val="nil"/>
            </w:tcBorders>
            <w:vAlign w:val="center"/>
          </w:tcPr>
          <w:p w14:paraId="7A29A6E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2AF43D17"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76D8611C"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6612737E"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CE5A09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04E5EF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199E779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责令限期改正，并可处以7万元以上10万元以下罚款。</w:t>
            </w:r>
          </w:p>
        </w:tc>
      </w:tr>
      <w:tr w:rsidR="00446724" w14:paraId="05B5CE17" w14:textId="77777777">
        <w:trPr>
          <w:trHeight w:val="1033"/>
          <w:jc w:val="center"/>
        </w:trPr>
        <w:tc>
          <w:tcPr>
            <w:tcW w:w="535" w:type="dxa"/>
            <w:vMerge w:val="restart"/>
            <w:tcBorders>
              <w:tl2br w:val="nil"/>
              <w:tr2bl w:val="nil"/>
            </w:tcBorders>
            <w:vAlign w:val="center"/>
          </w:tcPr>
          <w:p w14:paraId="713E7340"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03D8576A"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城市生活垃圾经营性处置企业</w:t>
            </w:r>
            <w:r>
              <w:rPr>
                <w:rFonts w:ascii="仿宋_GB2312" w:eastAsia="仿宋_GB2312" w:hAnsi="宋体" w:cs="宋体" w:hint="eastAsia"/>
                <w:color w:val="000000" w:themeColor="text1"/>
                <w:szCs w:val="21"/>
              </w:rPr>
              <w:t>未按照所在地建设（环境卫生）主管部门规定的时间和要求接收生活垃圾的</w:t>
            </w:r>
          </w:p>
        </w:tc>
        <w:tc>
          <w:tcPr>
            <w:tcW w:w="983" w:type="dxa"/>
            <w:vMerge w:val="restart"/>
            <w:tcBorders>
              <w:tl2br w:val="nil"/>
              <w:tr2bl w:val="nil"/>
            </w:tcBorders>
            <w:vAlign w:val="center"/>
          </w:tcPr>
          <w:p w14:paraId="1D9E260C"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《城市生活垃圾管理办法》第二十八条第三项</w:t>
            </w:r>
          </w:p>
        </w:tc>
        <w:tc>
          <w:tcPr>
            <w:tcW w:w="4120" w:type="dxa"/>
            <w:gridSpan w:val="2"/>
            <w:vMerge w:val="restart"/>
            <w:tcBorders>
              <w:tl2br w:val="nil"/>
              <w:tr2bl w:val="nil"/>
            </w:tcBorders>
            <w:vAlign w:val="center"/>
          </w:tcPr>
          <w:p w14:paraId="57265819" w14:textId="77777777" w:rsidR="00446724" w:rsidRDefault="00000000">
            <w:pPr>
              <w:widowControl/>
              <w:spacing w:line="260" w:lineRule="exact"/>
              <w:textAlignment w:val="center"/>
              <w:rPr>
                <w:rFonts w:ascii="仿宋_GB2312" w:eastAsia="仿宋_GB2312" w:hAnsi="宋体" w:cs="宋体" w:hint="eastAsia"/>
                <w:color w:val="000000" w:themeColor="text1"/>
                <w:szCs w:val="21"/>
                <w:shd w:val="clear" w:color="auto" w:fill="FFFFFF"/>
              </w:rPr>
            </w:pPr>
            <w:r>
              <w:rPr>
                <w:rFonts w:ascii="仿宋_GB2312" w:eastAsia="仿宋_GB2312" w:hAnsi="宋体" w:cs="宋体" w:hint="eastAsia"/>
                <w:color w:val="000000" w:themeColor="text1"/>
                <w:kern w:val="0"/>
                <w:szCs w:val="21"/>
              </w:rPr>
              <w:t>《城市生活垃圾管理办法》第四十五条</w:t>
            </w:r>
          </w:p>
          <w:p w14:paraId="750EAAB2"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4EB752E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9F4DCB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1C3F5B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责令限期改正，并可处以3万元以上5万元以下罚款。</w:t>
            </w:r>
          </w:p>
        </w:tc>
      </w:tr>
      <w:tr w:rsidR="00446724" w14:paraId="5EBA8F54" w14:textId="77777777">
        <w:trPr>
          <w:trHeight w:val="801"/>
          <w:jc w:val="center"/>
        </w:trPr>
        <w:tc>
          <w:tcPr>
            <w:tcW w:w="535" w:type="dxa"/>
            <w:vMerge/>
            <w:tcBorders>
              <w:tl2br w:val="nil"/>
              <w:tr2bl w:val="nil"/>
            </w:tcBorders>
            <w:vAlign w:val="center"/>
          </w:tcPr>
          <w:p w14:paraId="2AAFF7C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BC1B309"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0FE3205"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2D1A3D1"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F862CA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96C684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6EE83EB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责令限期改正，并可处以5万元以上7万元以下罚款。</w:t>
            </w:r>
          </w:p>
        </w:tc>
      </w:tr>
      <w:tr w:rsidR="00446724" w14:paraId="565FDB60" w14:textId="77777777">
        <w:trPr>
          <w:trHeight w:val="372"/>
          <w:jc w:val="center"/>
        </w:trPr>
        <w:tc>
          <w:tcPr>
            <w:tcW w:w="535" w:type="dxa"/>
            <w:vMerge/>
            <w:tcBorders>
              <w:tl2br w:val="nil"/>
              <w:tr2bl w:val="nil"/>
            </w:tcBorders>
            <w:vAlign w:val="center"/>
          </w:tcPr>
          <w:p w14:paraId="361960C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06A3B022"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50A8AE0A"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72299D7B"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18B6E7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D18E18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5E9006C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责令限期改正，并可处以7万元以上10万元以下罚款。</w:t>
            </w:r>
          </w:p>
        </w:tc>
      </w:tr>
      <w:tr w:rsidR="00446724" w14:paraId="28AF56F5" w14:textId="77777777">
        <w:trPr>
          <w:trHeight w:val="1140"/>
          <w:jc w:val="center"/>
        </w:trPr>
        <w:tc>
          <w:tcPr>
            <w:tcW w:w="535" w:type="dxa"/>
            <w:vMerge w:val="restart"/>
            <w:tcBorders>
              <w:tl2br w:val="nil"/>
              <w:tr2bl w:val="nil"/>
            </w:tcBorders>
            <w:vAlign w:val="center"/>
          </w:tcPr>
          <w:p w14:paraId="366FD3BB"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7B1A8F50"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城市生活垃圾经营性处置企业</w:t>
            </w:r>
            <w:r>
              <w:rPr>
                <w:rFonts w:ascii="仿宋_GB2312" w:eastAsia="仿宋_GB2312" w:hAnsi="宋体" w:cs="宋体" w:hint="eastAsia"/>
                <w:color w:val="000000" w:themeColor="text1"/>
                <w:szCs w:val="21"/>
              </w:rPr>
              <w:t>未按照要求配备城市生活垃圾处置设备、设施，保证设施、设备运行良好的</w:t>
            </w:r>
          </w:p>
        </w:tc>
        <w:tc>
          <w:tcPr>
            <w:tcW w:w="983" w:type="dxa"/>
            <w:vMerge w:val="restart"/>
            <w:tcBorders>
              <w:tl2br w:val="nil"/>
              <w:tr2bl w:val="nil"/>
            </w:tcBorders>
            <w:vAlign w:val="center"/>
          </w:tcPr>
          <w:p w14:paraId="44F8DCDC"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《城市生活垃圾管理办法》第二十八条第四项</w:t>
            </w:r>
          </w:p>
        </w:tc>
        <w:tc>
          <w:tcPr>
            <w:tcW w:w="4120" w:type="dxa"/>
            <w:gridSpan w:val="2"/>
            <w:vMerge w:val="restart"/>
            <w:tcBorders>
              <w:tl2br w:val="nil"/>
              <w:tr2bl w:val="nil"/>
            </w:tcBorders>
            <w:vAlign w:val="center"/>
          </w:tcPr>
          <w:p w14:paraId="1A3DB3DF" w14:textId="77777777" w:rsidR="00446724" w:rsidRDefault="00000000">
            <w:pPr>
              <w:widowControl/>
              <w:spacing w:line="260" w:lineRule="exact"/>
              <w:textAlignment w:val="center"/>
              <w:rPr>
                <w:rFonts w:ascii="仿宋_GB2312" w:eastAsia="仿宋_GB2312" w:hAnsi="宋体" w:cs="宋体" w:hint="eastAsia"/>
                <w:color w:val="000000" w:themeColor="text1"/>
                <w:szCs w:val="21"/>
                <w:shd w:val="clear" w:color="auto" w:fill="FFFFFF"/>
              </w:rPr>
            </w:pPr>
            <w:r>
              <w:rPr>
                <w:rFonts w:ascii="仿宋_GB2312" w:eastAsia="仿宋_GB2312" w:hAnsi="宋体" w:cs="宋体" w:hint="eastAsia"/>
                <w:color w:val="000000" w:themeColor="text1"/>
                <w:kern w:val="0"/>
                <w:szCs w:val="21"/>
              </w:rPr>
              <w:t>《城市生活垃圾管理办法》第四十五条</w:t>
            </w:r>
          </w:p>
          <w:p w14:paraId="4C2A4495"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0C95E86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E01EDA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B06A33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责令限期改正，并可处以3万元以上5万元以下罚款。</w:t>
            </w:r>
          </w:p>
        </w:tc>
      </w:tr>
      <w:tr w:rsidR="00446724" w14:paraId="4C061B47" w14:textId="77777777">
        <w:trPr>
          <w:trHeight w:val="1012"/>
          <w:jc w:val="center"/>
        </w:trPr>
        <w:tc>
          <w:tcPr>
            <w:tcW w:w="535" w:type="dxa"/>
            <w:vMerge/>
            <w:tcBorders>
              <w:tl2br w:val="nil"/>
              <w:tr2bl w:val="nil"/>
            </w:tcBorders>
            <w:vAlign w:val="center"/>
          </w:tcPr>
          <w:p w14:paraId="69A7CBC5"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5412B71"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02C76F4"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4DC2D82"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DCA96E9"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00C5BC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352AF50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责令限期改正，并可处以5万元以上7万元以下罚款。</w:t>
            </w:r>
          </w:p>
        </w:tc>
      </w:tr>
      <w:tr w:rsidR="00446724" w14:paraId="277E17FA" w14:textId="77777777">
        <w:trPr>
          <w:trHeight w:val="108"/>
          <w:jc w:val="center"/>
        </w:trPr>
        <w:tc>
          <w:tcPr>
            <w:tcW w:w="535" w:type="dxa"/>
            <w:vMerge/>
            <w:tcBorders>
              <w:tl2br w:val="nil"/>
              <w:tr2bl w:val="nil"/>
            </w:tcBorders>
            <w:vAlign w:val="center"/>
          </w:tcPr>
          <w:p w14:paraId="21514C8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46F2D4A7"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6CD4E82D"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3EDBFA90"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82835A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99F7BF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5662CDC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责令限期改正，并可处以7万元以上10万元以下罚款。</w:t>
            </w:r>
          </w:p>
        </w:tc>
      </w:tr>
      <w:tr w:rsidR="00446724" w14:paraId="41EB5716" w14:textId="77777777">
        <w:trPr>
          <w:trHeight w:val="1079"/>
          <w:jc w:val="center"/>
        </w:trPr>
        <w:tc>
          <w:tcPr>
            <w:tcW w:w="535" w:type="dxa"/>
            <w:vMerge w:val="restart"/>
            <w:tcBorders>
              <w:tl2br w:val="nil"/>
              <w:tr2bl w:val="nil"/>
            </w:tcBorders>
            <w:vAlign w:val="center"/>
          </w:tcPr>
          <w:p w14:paraId="2B6A97E1"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33516636"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城市生活垃圾经营性处置企业</w:t>
            </w:r>
            <w:r>
              <w:rPr>
                <w:rFonts w:ascii="仿宋_GB2312" w:eastAsia="仿宋_GB2312" w:hAnsi="宋体" w:cs="宋体" w:hint="eastAsia"/>
                <w:color w:val="000000" w:themeColor="text1"/>
                <w:szCs w:val="21"/>
              </w:rPr>
              <w:t>未保证城市生活垃圾处置站、场（厂）环境整洁的</w:t>
            </w:r>
          </w:p>
        </w:tc>
        <w:tc>
          <w:tcPr>
            <w:tcW w:w="983" w:type="dxa"/>
            <w:vMerge w:val="restart"/>
            <w:tcBorders>
              <w:tl2br w:val="nil"/>
              <w:tr2bl w:val="nil"/>
            </w:tcBorders>
            <w:vAlign w:val="center"/>
          </w:tcPr>
          <w:p w14:paraId="54CAE66E"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《城市生活垃圾管理办法》第二十八条第五项</w:t>
            </w:r>
          </w:p>
        </w:tc>
        <w:tc>
          <w:tcPr>
            <w:tcW w:w="4120" w:type="dxa"/>
            <w:gridSpan w:val="2"/>
            <w:vMerge w:val="restart"/>
            <w:tcBorders>
              <w:tl2br w:val="nil"/>
              <w:tr2bl w:val="nil"/>
            </w:tcBorders>
            <w:vAlign w:val="center"/>
          </w:tcPr>
          <w:p w14:paraId="06F6E860" w14:textId="77777777" w:rsidR="00446724" w:rsidRDefault="00000000">
            <w:pPr>
              <w:widowControl/>
              <w:spacing w:line="260" w:lineRule="exact"/>
              <w:textAlignment w:val="center"/>
              <w:rPr>
                <w:rFonts w:ascii="仿宋_GB2312" w:eastAsia="仿宋_GB2312" w:hAnsi="宋体" w:cs="宋体" w:hint="eastAsia"/>
                <w:color w:val="000000" w:themeColor="text1"/>
                <w:szCs w:val="21"/>
                <w:shd w:val="clear" w:color="auto" w:fill="FFFFFF"/>
              </w:rPr>
            </w:pPr>
            <w:r>
              <w:rPr>
                <w:rFonts w:ascii="仿宋_GB2312" w:eastAsia="仿宋_GB2312" w:hAnsi="宋体" w:cs="宋体" w:hint="eastAsia"/>
                <w:color w:val="000000" w:themeColor="text1"/>
                <w:kern w:val="0"/>
                <w:szCs w:val="21"/>
              </w:rPr>
              <w:t>《城市生活垃圾管理办法》第四十五条</w:t>
            </w:r>
          </w:p>
          <w:p w14:paraId="493D5941"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5195FD29"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21DF2F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1FF159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责令限期改正，并可处以3万元以上5万元以下罚款。</w:t>
            </w:r>
          </w:p>
        </w:tc>
      </w:tr>
      <w:tr w:rsidR="00446724" w14:paraId="03A7BB28" w14:textId="77777777">
        <w:trPr>
          <w:trHeight w:val="1010"/>
          <w:jc w:val="center"/>
        </w:trPr>
        <w:tc>
          <w:tcPr>
            <w:tcW w:w="535" w:type="dxa"/>
            <w:vMerge/>
            <w:tcBorders>
              <w:tl2br w:val="nil"/>
              <w:tr2bl w:val="nil"/>
            </w:tcBorders>
            <w:vAlign w:val="center"/>
          </w:tcPr>
          <w:p w14:paraId="7C78B7B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E2BCCD4"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15DBE74"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4602F05"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8F8CC94"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BCD03A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33133A1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责令限期改正，并可处以5万元以上7万元以下罚款。</w:t>
            </w:r>
          </w:p>
        </w:tc>
      </w:tr>
      <w:tr w:rsidR="00446724" w14:paraId="0228E9CC" w14:textId="77777777">
        <w:trPr>
          <w:trHeight w:val="1558"/>
          <w:jc w:val="center"/>
        </w:trPr>
        <w:tc>
          <w:tcPr>
            <w:tcW w:w="535" w:type="dxa"/>
            <w:vMerge/>
            <w:tcBorders>
              <w:tl2br w:val="nil"/>
              <w:tr2bl w:val="nil"/>
            </w:tcBorders>
            <w:vAlign w:val="center"/>
          </w:tcPr>
          <w:p w14:paraId="54C38F3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6D5B5A0C"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649A695B"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12C8B096"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82B2CE1"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B658B0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31937CD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责令限期改正，并可处以7万元以上10万元以下罚款。</w:t>
            </w:r>
          </w:p>
        </w:tc>
      </w:tr>
      <w:tr w:rsidR="00446724" w14:paraId="632E285F" w14:textId="77777777">
        <w:trPr>
          <w:trHeight w:val="966"/>
          <w:jc w:val="center"/>
        </w:trPr>
        <w:tc>
          <w:tcPr>
            <w:tcW w:w="535" w:type="dxa"/>
            <w:vMerge w:val="restart"/>
            <w:tcBorders>
              <w:tl2br w:val="nil"/>
              <w:tr2bl w:val="nil"/>
            </w:tcBorders>
            <w:vAlign w:val="center"/>
          </w:tcPr>
          <w:p w14:paraId="769DF898"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2556D5FC"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城市生活垃圾经营性处置企业</w:t>
            </w:r>
            <w:r>
              <w:rPr>
                <w:rFonts w:ascii="仿宋_GB2312" w:eastAsia="仿宋_GB2312" w:hAnsi="宋体" w:cs="宋体" w:hint="eastAsia"/>
                <w:color w:val="000000" w:themeColor="text1"/>
                <w:szCs w:val="21"/>
              </w:rPr>
              <w:t>未按照要求配备合格的管理人员及操作人员的</w:t>
            </w:r>
          </w:p>
        </w:tc>
        <w:tc>
          <w:tcPr>
            <w:tcW w:w="983" w:type="dxa"/>
            <w:vMerge w:val="restart"/>
            <w:tcBorders>
              <w:tl2br w:val="nil"/>
              <w:tr2bl w:val="nil"/>
            </w:tcBorders>
            <w:vAlign w:val="center"/>
          </w:tcPr>
          <w:p w14:paraId="0F5BEB35"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《城市生活垃圾管理办法》第二十八条第六项</w:t>
            </w:r>
          </w:p>
        </w:tc>
        <w:tc>
          <w:tcPr>
            <w:tcW w:w="4120" w:type="dxa"/>
            <w:gridSpan w:val="2"/>
            <w:vMerge w:val="restart"/>
            <w:tcBorders>
              <w:tl2br w:val="nil"/>
              <w:tr2bl w:val="nil"/>
            </w:tcBorders>
            <w:vAlign w:val="center"/>
          </w:tcPr>
          <w:p w14:paraId="545B0EBE" w14:textId="77777777" w:rsidR="00446724" w:rsidRDefault="00000000">
            <w:pPr>
              <w:widowControl/>
              <w:spacing w:line="260" w:lineRule="exact"/>
              <w:textAlignment w:val="center"/>
              <w:rPr>
                <w:rFonts w:ascii="仿宋_GB2312" w:eastAsia="仿宋_GB2312" w:hAnsi="宋体" w:cs="宋体" w:hint="eastAsia"/>
                <w:color w:val="000000" w:themeColor="text1"/>
                <w:szCs w:val="21"/>
                <w:shd w:val="clear" w:color="auto" w:fill="FFFFFF"/>
              </w:rPr>
            </w:pPr>
            <w:r>
              <w:rPr>
                <w:rFonts w:ascii="仿宋_GB2312" w:eastAsia="仿宋_GB2312" w:hAnsi="宋体" w:cs="宋体" w:hint="eastAsia"/>
                <w:color w:val="000000" w:themeColor="text1"/>
                <w:kern w:val="0"/>
                <w:szCs w:val="21"/>
              </w:rPr>
              <w:t>《城市生活垃圾管理办法》第四十五条</w:t>
            </w:r>
          </w:p>
          <w:p w14:paraId="44517B98"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04FF57A1"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2D1740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485E429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责令限期改正，并可处以3万元以上5万元以下罚款。</w:t>
            </w:r>
          </w:p>
        </w:tc>
      </w:tr>
      <w:tr w:rsidR="00446724" w14:paraId="46902A78" w14:textId="77777777">
        <w:trPr>
          <w:trHeight w:val="685"/>
          <w:jc w:val="center"/>
        </w:trPr>
        <w:tc>
          <w:tcPr>
            <w:tcW w:w="535" w:type="dxa"/>
            <w:vMerge/>
            <w:tcBorders>
              <w:tl2br w:val="nil"/>
              <w:tr2bl w:val="nil"/>
            </w:tcBorders>
            <w:vAlign w:val="center"/>
          </w:tcPr>
          <w:p w14:paraId="7CCFAC3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60E7C71"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4C8D963"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84878BE"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F4CD95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23A503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022452F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责令限期改正，并可处以5万元以上7万元以下罚款。</w:t>
            </w:r>
          </w:p>
        </w:tc>
      </w:tr>
      <w:tr w:rsidR="00446724" w14:paraId="40F1B190" w14:textId="77777777">
        <w:trPr>
          <w:trHeight w:val="1669"/>
          <w:jc w:val="center"/>
        </w:trPr>
        <w:tc>
          <w:tcPr>
            <w:tcW w:w="535" w:type="dxa"/>
            <w:vMerge/>
            <w:tcBorders>
              <w:tl2br w:val="nil"/>
              <w:tr2bl w:val="nil"/>
            </w:tcBorders>
            <w:vAlign w:val="center"/>
          </w:tcPr>
          <w:p w14:paraId="23BA1BC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35C89E80"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6C755BFB"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6D5690F6"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D04130C"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05B799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14:paraId="2053911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责令限期改正，并可处以7万元以上10万元以下罚款。</w:t>
            </w:r>
          </w:p>
        </w:tc>
      </w:tr>
      <w:tr w:rsidR="00446724" w14:paraId="64111B98" w14:textId="77777777">
        <w:trPr>
          <w:trHeight w:val="916"/>
          <w:jc w:val="center"/>
        </w:trPr>
        <w:tc>
          <w:tcPr>
            <w:tcW w:w="535" w:type="dxa"/>
            <w:vMerge w:val="restart"/>
            <w:tcBorders>
              <w:tl2br w:val="nil"/>
              <w:tr2bl w:val="nil"/>
            </w:tcBorders>
            <w:vAlign w:val="center"/>
          </w:tcPr>
          <w:p w14:paraId="1335C079"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1025AFA9"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城市生活垃圾经营性处置企业</w:t>
            </w:r>
            <w:r>
              <w:rPr>
                <w:rFonts w:ascii="仿宋_GB2312" w:eastAsia="仿宋_GB2312" w:hAnsi="宋体" w:cs="宋体" w:hint="eastAsia"/>
                <w:color w:val="000000" w:themeColor="text1"/>
                <w:szCs w:val="21"/>
              </w:rPr>
              <w:t>未对每日收运、进出场站、处置的生活垃圾进行计量，按照要求将统计数据和报表报送所在地建设（环境卫生）主管部门的</w:t>
            </w:r>
          </w:p>
        </w:tc>
        <w:tc>
          <w:tcPr>
            <w:tcW w:w="983" w:type="dxa"/>
            <w:vMerge w:val="restart"/>
            <w:tcBorders>
              <w:tl2br w:val="nil"/>
              <w:tr2bl w:val="nil"/>
            </w:tcBorders>
            <w:vAlign w:val="center"/>
          </w:tcPr>
          <w:p w14:paraId="10D0A7BC"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《城市生活垃圾管理办法》第二十八条第七项</w:t>
            </w:r>
          </w:p>
        </w:tc>
        <w:tc>
          <w:tcPr>
            <w:tcW w:w="4120" w:type="dxa"/>
            <w:gridSpan w:val="2"/>
            <w:vMerge w:val="restart"/>
            <w:tcBorders>
              <w:tl2br w:val="nil"/>
              <w:tr2bl w:val="nil"/>
            </w:tcBorders>
            <w:vAlign w:val="center"/>
          </w:tcPr>
          <w:p w14:paraId="2FBF99C2" w14:textId="77777777" w:rsidR="00446724" w:rsidRDefault="00000000">
            <w:pPr>
              <w:widowControl/>
              <w:spacing w:line="260" w:lineRule="exact"/>
              <w:textAlignment w:val="center"/>
              <w:rPr>
                <w:rFonts w:ascii="仿宋_GB2312" w:eastAsia="仿宋_GB2312" w:hAnsi="宋体" w:cs="宋体" w:hint="eastAsia"/>
                <w:color w:val="000000" w:themeColor="text1"/>
                <w:szCs w:val="21"/>
                <w:shd w:val="clear" w:color="auto" w:fill="FFFFFF"/>
              </w:rPr>
            </w:pPr>
            <w:r>
              <w:rPr>
                <w:rFonts w:ascii="仿宋_GB2312" w:eastAsia="仿宋_GB2312" w:hAnsi="宋体" w:cs="宋体" w:hint="eastAsia"/>
                <w:color w:val="000000" w:themeColor="text1"/>
                <w:kern w:val="0"/>
                <w:szCs w:val="21"/>
              </w:rPr>
              <w:t>《城市生活垃圾管理办法》第四十五条</w:t>
            </w:r>
          </w:p>
          <w:p w14:paraId="647A85BC"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4B696A7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6264A0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5F2862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责令限期改正，并可处以3万元以上5万元以下罚款。</w:t>
            </w:r>
          </w:p>
        </w:tc>
      </w:tr>
      <w:tr w:rsidR="00446724" w14:paraId="415C4844" w14:textId="77777777">
        <w:trPr>
          <w:trHeight w:val="810"/>
          <w:jc w:val="center"/>
        </w:trPr>
        <w:tc>
          <w:tcPr>
            <w:tcW w:w="535" w:type="dxa"/>
            <w:vMerge/>
            <w:tcBorders>
              <w:tl2br w:val="nil"/>
              <w:tr2bl w:val="nil"/>
            </w:tcBorders>
            <w:vAlign w:val="center"/>
          </w:tcPr>
          <w:p w14:paraId="7F5C947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DB8C245"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401A283"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DC46670"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29AB14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38FBB6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0C15F4C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责令限期改正，并可处以5万元以上7万元以下罚款。</w:t>
            </w:r>
          </w:p>
        </w:tc>
      </w:tr>
      <w:tr w:rsidR="00446724" w14:paraId="686D9908" w14:textId="77777777">
        <w:trPr>
          <w:trHeight w:val="1170"/>
          <w:jc w:val="center"/>
        </w:trPr>
        <w:tc>
          <w:tcPr>
            <w:tcW w:w="535" w:type="dxa"/>
            <w:vMerge/>
            <w:tcBorders>
              <w:tl2br w:val="nil"/>
              <w:tr2bl w:val="nil"/>
            </w:tcBorders>
            <w:vAlign w:val="center"/>
          </w:tcPr>
          <w:p w14:paraId="0C4D279B"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06F5230E"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054E76FA"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2E3712B6"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1D5AB4F"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D19AB5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14:paraId="6CCF514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责令限期改正，并可处以7万元以上10万元以下罚款。</w:t>
            </w:r>
          </w:p>
        </w:tc>
      </w:tr>
      <w:tr w:rsidR="00446724" w14:paraId="12D5E36F" w14:textId="77777777">
        <w:trPr>
          <w:trHeight w:val="792"/>
          <w:jc w:val="center"/>
        </w:trPr>
        <w:tc>
          <w:tcPr>
            <w:tcW w:w="535" w:type="dxa"/>
            <w:vMerge w:val="restart"/>
            <w:tcBorders>
              <w:tl2br w:val="nil"/>
              <w:tr2bl w:val="nil"/>
            </w:tcBorders>
            <w:vAlign w:val="center"/>
          </w:tcPr>
          <w:p w14:paraId="4F94C782"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19B6ACE2"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城市生活垃圾经营性处置企业</w:t>
            </w:r>
            <w:r>
              <w:rPr>
                <w:rFonts w:ascii="仿宋_GB2312" w:eastAsia="仿宋_GB2312" w:hAnsi="宋体" w:cs="宋体" w:hint="eastAsia"/>
                <w:color w:val="000000" w:themeColor="text1"/>
                <w:szCs w:val="21"/>
              </w:rPr>
              <w:t>未按照要求定期进行水、气、土壤等环境影响监测，对生活垃圾处理设施的性能和环保指标进行检测、评价，向所在地建设（环境卫生）主管部门报告检测、评价结果的</w:t>
            </w:r>
          </w:p>
        </w:tc>
        <w:tc>
          <w:tcPr>
            <w:tcW w:w="983" w:type="dxa"/>
            <w:vMerge w:val="restart"/>
            <w:tcBorders>
              <w:tl2br w:val="nil"/>
              <w:tr2bl w:val="nil"/>
            </w:tcBorders>
            <w:vAlign w:val="center"/>
          </w:tcPr>
          <w:p w14:paraId="101307BC"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《城市生活垃圾管理办法》第二十八条第八项</w:t>
            </w:r>
          </w:p>
        </w:tc>
        <w:tc>
          <w:tcPr>
            <w:tcW w:w="4120" w:type="dxa"/>
            <w:gridSpan w:val="2"/>
            <w:vMerge w:val="restart"/>
            <w:tcBorders>
              <w:tl2br w:val="nil"/>
              <w:tr2bl w:val="nil"/>
            </w:tcBorders>
            <w:vAlign w:val="center"/>
          </w:tcPr>
          <w:p w14:paraId="451C8286" w14:textId="77777777" w:rsidR="00446724" w:rsidRDefault="00000000">
            <w:pPr>
              <w:widowControl/>
              <w:spacing w:line="260" w:lineRule="exact"/>
              <w:textAlignment w:val="center"/>
              <w:rPr>
                <w:rFonts w:ascii="仿宋_GB2312" w:eastAsia="仿宋_GB2312" w:hAnsi="宋体" w:cs="宋体" w:hint="eastAsia"/>
                <w:color w:val="000000" w:themeColor="text1"/>
                <w:szCs w:val="21"/>
                <w:shd w:val="clear" w:color="auto" w:fill="FFFFFF"/>
              </w:rPr>
            </w:pPr>
            <w:r>
              <w:rPr>
                <w:rFonts w:ascii="仿宋_GB2312" w:eastAsia="仿宋_GB2312" w:hAnsi="宋体" w:cs="宋体" w:hint="eastAsia"/>
                <w:color w:val="000000" w:themeColor="text1"/>
                <w:kern w:val="0"/>
                <w:szCs w:val="21"/>
              </w:rPr>
              <w:t>《城市生活垃圾管理办法》第四十五条</w:t>
            </w:r>
          </w:p>
          <w:p w14:paraId="71C8369A"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28E3AFA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1D751E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C6D940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责令限期改正，并可处以3万元以上5万元以下罚款。</w:t>
            </w:r>
          </w:p>
        </w:tc>
      </w:tr>
      <w:tr w:rsidR="00446724" w14:paraId="25131233" w14:textId="77777777">
        <w:trPr>
          <w:trHeight w:val="810"/>
          <w:jc w:val="center"/>
        </w:trPr>
        <w:tc>
          <w:tcPr>
            <w:tcW w:w="535" w:type="dxa"/>
            <w:vMerge/>
            <w:tcBorders>
              <w:tl2br w:val="nil"/>
              <w:tr2bl w:val="nil"/>
            </w:tcBorders>
            <w:vAlign w:val="center"/>
          </w:tcPr>
          <w:p w14:paraId="3282E70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2E5B8E1"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1F27891"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E080A92"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58A703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AFF941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69E22E3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责令限期改正，并可处以5万元以上7万元以下罚款。</w:t>
            </w:r>
          </w:p>
        </w:tc>
      </w:tr>
      <w:tr w:rsidR="00446724" w14:paraId="2482AFBC" w14:textId="77777777">
        <w:trPr>
          <w:trHeight w:val="1078"/>
          <w:jc w:val="center"/>
        </w:trPr>
        <w:tc>
          <w:tcPr>
            <w:tcW w:w="535" w:type="dxa"/>
            <w:vMerge/>
            <w:tcBorders>
              <w:tl2br w:val="nil"/>
              <w:tr2bl w:val="nil"/>
            </w:tcBorders>
            <w:vAlign w:val="center"/>
          </w:tcPr>
          <w:p w14:paraId="67AE06CA"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1A47728A"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4201D4FA"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5B54412D"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A554AB1"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51F3EF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14:paraId="5AC0762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责令限期改正，并可处以7万元以上10万元以下罚款。</w:t>
            </w:r>
          </w:p>
        </w:tc>
      </w:tr>
      <w:tr w:rsidR="00446724" w14:paraId="7373F73A" w14:textId="77777777">
        <w:trPr>
          <w:trHeight w:val="1263"/>
          <w:jc w:val="center"/>
        </w:trPr>
        <w:tc>
          <w:tcPr>
            <w:tcW w:w="535" w:type="dxa"/>
            <w:vMerge w:val="restart"/>
            <w:tcBorders>
              <w:tl2br w:val="nil"/>
              <w:tr2bl w:val="nil"/>
            </w:tcBorders>
            <w:tcMar>
              <w:top w:w="15" w:type="dxa"/>
              <w:left w:w="15" w:type="dxa"/>
              <w:bottom w:w="15" w:type="dxa"/>
              <w:right w:w="15" w:type="dxa"/>
            </w:tcMar>
            <w:vAlign w:val="center"/>
          </w:tcPr>
          <w:p w14:paraId="449C7DCA"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4292749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从事城市生活垃圾经营性清扫、收集、运输的企业，未经批准擅自停业、歇业的</w:t>
            </w:r>
          </w:p>
        </w:tc>
        <w:tc>
          <w:tcPr>
            <w:tcW w:w="983" w:type="dxa"/>
            <w:vMerge w:val="restart"/>
            <w:tcBorders>
              <w:tl2br w:val="nil"/>
              <w:tr2bl w:val="nil"/>
            </w:tcBorders>
            <w:tcMar>
              <w:top w:w="15" w:type="dxa"/>
              <w:left w:w="15" w:type="dxa"/>
              <w:bottom w:w="15" w:type="dxa"/>
              <w:right w:w="15" w:type="dxa"/>
            </w:tcMar>
            <w:vAlign w:val="center"/>
          </w:tcPr>
          <w:p w14:paraId="078FA644"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《城市生活垃圾管理办法》第三十五条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2CEA3747"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《城市生活垃圾管理办法》第四十六条</w:t>
            </w:r>
          </w:p>
          <w:p w14:paraId="3057579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21C8098F"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223744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未经批准擅自停业、歇业1日以内的。</w:t>
            </w:r>
          </w:p>
        </w:tc>
        <w:tc>
          <w:tcPr>
            <w:tcW w:w="3260" w:type="dxa"/>
            <w:tcBorders>
              <w:tl2br w:val="nil"/>
              <w:tr2bl w:val="nil"/>
            </w:tcBorders>
            <w:tcMar>
              <w:top w:w="15" w:type="dxa"/>
              <w:left w:w="15" w:type="dxa"/>
              <w:bottom w:w="15" w:type="dxa"/>
              <w:right w:w="15" w:type="dxa"/>
            </w:tcMar>
            <w:vAlign w:val="center"/>
          </w:tcPr>
          <w:p w14:paraId="7530FD5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责令限期改正，并可处以1万元罚款。</w:t>
            </w:r>
          </w:p>
        </w:tc>
      </w:tr>
      <w:tr w:rsidR="00446724" w14:paraId="086930AF" w14:textId="77777777">
        <w:trPr>
          <w:trHeight w:val="1236"/>
          <w:jc w:val="center"/>
        </w:trPr>
        <w:tc>
          <w:tcPr>
            <w:tcW w:w="535" w:type="dxa"/>
            <w:vMerge/>
            <w:tcBorders>
              <w:tl2br w:val="nil"/>
              <w:tr2bl w:val="nil"/>
            </w:tcBorders>
            <w:vAlign w:val="center"/>
          </w:tcPr>
          <w:p w14:paraId="42E05964"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3D22BC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0E5E14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DFF7FC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DD52D1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62E94C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未经批准擅自停业、歇业1日以上3日以下的。</w:t>
            </w:r>
          </w:p>
        </w:tc>
        <w:tc>
          <w:tcPr>
            <w:tcW w:w="3260" w:type="dxa"/>
            <w:tcBorders>
              <w:tl2br w:val="nil"/>
              <w:tr2bl w:val="nil"/>
            </w:tcBorders>
            <w:tcMar>
              <w:top w:w="15" w:type="dxa"/>
              <w:left w:w="15" w:type="dxa"/>
              <w:bottom w:w="15" w:type="dxa"/>
              <w:right w:w="15" w:type="dxa"/>
            </w:tcMar>
            <w:vAlign w:val="center"/>
          </w:tcPr>
          <w:p w14:paraId="340D971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责令限期改正，并可处以1万元以上2万元以下罚款。</w:t>
            </w:r>
          </w:p>
        </w:tc>
      </w:tr>
      <w:tr w:rsidR="00446724" w14:paraId="5E606666" w14:textId="77777777">
        <w:trPr>
          <w:trHeight w:val="1068"/>
          <w:jc w:val="center"/>
        </w:trPr>
        <w:tc>
          <w:tcPr>
            <w:tcW w:w="535" w:type="dxa"/>
            <w:vMerge/>
            <w:tcBorders>
              <w:tl2br w:val="nil"/>
              <w:tr2bl w:val="nil"/>
            </w:tcBorders>
            <w:vAlign w:val="center"/>
          </w:tcPr>
          <w:p w14:paraId="467D6451"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37E60D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256547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4F3988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02F1C1C"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A55FFF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未经批准擅自停业、歇业3日以上的。</w:t>
            </w:r>
          </w:p>
        </w:tc>
        <w:tc>
          <w:tcPr>
            <w:tcW w:w="3260" w:type="dxa"/>
            <w:tcBorders>
              <w:tl2br w:val="nil"/>
              <w:tr2bl w:val="nil"/>
            </w:tcBorders>
            <w:tcMar>
              <w:top w:w="15" w:type="dxa"/>
              <w:left w:w="15" w:type="dxa"/>
              <w:bottom w:w="15" w:type="dxa"/>
              <w:right w:w="15" w:type="dxa"/>
            </w:tcMar>
            <w:vAlign w:val="center"/>
          </w:tcPr>
          <w:p w14:paraId="40497D8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责令限期改正，并可处以2万元以上3万元以下罚款。</w:t>
            </w:r>
          </w:p>
        </w:tc>
      </w:tr>
      <w:tr w:rsidR="00446724" w14:paraId="4505FD07" w14:textId="77777777">
        <w:trPr>
          <w:trHeight w:val="1125"/>
          <w:jc w:val="center"/>
        </w:trPr>
        <w:tc>
          <w:tcPr>
            <w:tcW w:w="535" w:type="dxa"/>
            <w:vMerge w:val="restart"/>
            <w:tcBorders>
              <w:tl2br w:val="nil"/>
              <w:tr2bl w:val="nil"/>
            </w:tcBorders>
            <w:tcMar>
              <w:top w:w="15" w:type="dxa"/>
              <w:left w:w="15" w:type="dxa"/>
              <w:bottom w:w="15" w:type="dxa"/>
              <w:right w:w="15" w:type="dxa"/>
            </w:tcMar>
            <w:vAlign w:val="center"/>
          </w:tcPr>
          <w:p w14:paraId="33453B29"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01FB612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从事城市生活垃圾经营性处置的企业，未经批准擅自停业、歇业的</w:t>
            </w:r>
          </w:p>
        </w:tc>
        <w:tc>
          <w:tcPr>
            <w:tcW w:w="983" w:type="dxa"/>
            <w:vMerge w:val="restart"/>
            <w:tcBorders>
              <w:tl2br w:val="nil"/>
              <w:tr2bl w:val="nil"/>
            </w:tcBorders>
            <w:tcMar>
              <w:top w:w="15" w:type="dxa"/>
              <w:left w:w="15" w:type="dxa"/>
              <w:bottom w:w="15" w:type="dxa"/>
              <w:right w:w="15" w:type="dxa"/>
            </w:tcMar>
            <w:vAlign w:val="center"/>
          </w:tcPr>
          <w:p w14:paraId="23CAACB3"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《城市生活垃圾管理办法》第三十五条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315003DB"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《城市生活垃圾管理办法》第四十六条</w:t>
            </w:r>
          </w:p>
          <w:p w14:paraId="65B0B53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4724AB7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4D3B03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未经批准擅自停业、歇业1日以内的。</w:t>
            </w:r>
          </w:p>
        </w:tc>
        <w:tc>
          <w:tcPr>
            <w:tcW w:w="3260" w:type="dxa"/>
            <w:tcBorders>
              <w:tl2br w:val="nil"/>
              <w:tr2bl w:val="nil"/>
            </w:tcBorders>
            <w:tcMar>
              <w:top w:w="15" w:type="dxa"/>
              <w:left w:w="15" w:type="dxa"/>
              <w:bottom w:w="15" w:type="dxa"/>
              <w:right w:w="15" w:type="dxa"/>
            </w:tcMar>
            <w:vAlign w:val="center"/>
          </w:tcPr>
          <w:p w14:paraId="281B93E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责令限期改正，并可处以5万元罚款。</w:t>
            </w:r>
          </w:p>
        </w:tc>
      </w:tr>
      <w:tr w:rsidR="00446724" w14:paraId="2CBF12A1" w14:textId="77777777">
        <w:trPr>
          <w:trHeight w:val="1072"/>
          <w:jc w:val="center"/>
        </w:trPr>
        <w:tc>
          <w:tcPr>
            <w:tcW w:w="535" w:type="dxa"/>
            <w:vMerge/>
            <w:tcBorders>
              <w:tl2br w:val="nil"/>
              <w:tr2bl w:val="nil"/>
            </w:tcBorders>
            <w:vAlign w:val="center"/>
          </w:tcPr>
          <w:p w14:paraId="11C8D5E7"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0C2C90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BA6B74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5D31A28"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7E9F3CC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DECA79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未经批准擅自停业、歇业1日以上3日以下的。</w:t>
            </w:r>
          </w:p>
        </w:tc>
        <w:tc>
          <w:tcPr>
            <w:tcW w:w="3260" w:type="dxa"/>
            <w:tcBorders>
              <w:tl2br w:val="nil"/>
              <w:tr2bl w:val="nil"/>
            </w:tcBorders>
            <w:tcMar>
              <w:top w:w="15" w:type="dxa"/>
              <w:left w:w="15" w:type="dxa"/>
              <w:bottom w:w="15" w:type="dxa"/>
              <w:right w:w="15" w:type="dxa"/>
            </w:tcMar>
            <w:vAlign w:val="center"/>
          </w:tcPr>
          <w:p w14:paraId="3AE6365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责令限期改正，并可处以5万元以上7万元以下罚款。</w:t>
            </w:r>
          </w:p>
        </w:tc>
      </w:tr>
      <w:tr w:rsidR="00446724" w14:paraId="3914366E" w14:textId="77777777">
        <w:trPr>
          <w:trHeight w:val="439"/>
          <w:jc w:val="center"/>
        </w:trPr>
        <w:tc>
          <w:tcPr>
            <w:tcW w:w="535" w:type="dxa"/>
            <w:vMerge/>
            <w:tcBorders>
              <w:tl2br w:val="nil"/>
              <w:tr2bl w:val="nil"/>
            </w:tcBorders>
            <w:vAlign w:val="center"/>
          </w:tcPr>
          <w:p w14:paraId="393A635C"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0029518"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E1E76E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1C5980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465F8EC"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70B27F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未经批准擅自停业、歇业3日以上的。</w:t>
            </w:r>
          </w:p>
        </w:tc>
        <w:tc>
          <w:tcPr>
            <w:tcW w:w="3260" w:type="dxa"/>
            <w:tcBorders>
              <w:tl2br w:val="nil"/>
              <w:tr2bl w:val="nil"/>
            </w:tcBorders>
            <w:tcMar>
              <w:top w:w="15" w:type="dxa"/>
              <w:left w:w="15" w:type="dxa"/>
              <w:bottom w:w="15" w:type="dxa"/>
              <w:right w:w="15" w:type="dxa"/>
            </w:tcMar>
            <w:vAlign w:val="center"/>
          </w:tcPr>
          <w:p w14:paraId="7208077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责令限期改正，并可处以7万元以上10万元以下罚款。</w:t>
            </w:r>
          </w:p>
        </w:tc>
      </w:tr>
      <w:tr w:rsidR="00446724" w14:paraId="399D4B38" w14:textId="77777777">
        <w:trPr>
          <w:trHeight w:val="3556"/>
          <w:jc w:val="center"/>
        </w:trPr>
        <w:tc>
          <w:tcPr>
            <w:tcW w:w="535" w:type="dxa"/>
            <w:vMerge w:val="restart"/>
            <w:tcBorders>
              <w:tl2br w:val="nil"/>
              <w:tr2bl w:val="nil"/>
            </w:tcBorders>
            <w:tcMar>
              <w:top w:w="15" w:type="dxa"/>
              <w:left w:w="15" w:type="dxa"/>
              <w:bottom w:w="15" w:type="dxa"/>
              <w:right w:w="15" w:type="dxa"/>
            </w:tcMar>
            <w:vAlign w:val="center"/>
          </w:tcPr>
          <w:p w14:paraId="5778E2B7"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539E6EA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在主要街道临街建筑物的阳台和平台上长期堆放、吊挂有碍市容的物品，拒不改正的</w:t>
            </w:r>
          </w:p>
        </w:tc>
        <w:tc>
          <w:tcPr>
            <w:tcW w:w="983" w:type="dxa"/>
            <w:vMerge w:val="restart"/>
            <w:tcBorders>
              <w:tl2br w:val="nil"/>
              <w:tr2bl w:val="nil"/>
            </w:tcBorders>
            <w:tcMar>
              <w:top w:w="15" w:type="dxa"/>
              <w:left w:w="15" w:type="dxa"/>
              <w:bottom w:w="15" w:type="dxa"/>
              <w:right w:w="15" w:type="dxa"/>
            </w:tcMar>
            <w:vAlign w:val="center"/>
          </w:tcPr>
          <w:p w14:paraId="000702C4"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《安徽省城市市容和环境卫生管理条例》第十二条第二款</w:t>
            </w:r>
          </w:p>
        </w:tc>
        <w:tc>
          <w:tcPr>
            <w:tcW w:w="4120" w:type="dxa"/>
            <w:gridSpan w:val="2"/>
            <w:vMerge w:val="restart"/>
            <w:tcBorders>
              <w:tl2br w:val="nil"/>
              <w:tr2bl w:val="nil"/>
            </w:tcBorders>
            <w:tcMar>
              <w:top w:w="15" w:type="dxa"/>
              <w:left w:w="15" w:type="dxa"/>
              <w:bottom w:w="15" w:type="dxa"/>
              <w:right w:w="15" w:type="dxa"/>
            </w:tcMar>
            <w:vAlign w:val="center"/>
          </w:tcPr>
          <w:p w14:paraId="2801B860"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《安徽省城市市容和环境卫生管理条例》第四十二条第一项</w:t>
            </w:r>
          </w:p>
          <w:p w14:paraId="650B03E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72A2ACC1"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5CA6C8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初次违法，危害后果轻微的。</w:t>
            </w:r>
          </w:p>
        </w:tc>
        <w:tc>
          <w:tcPr>
            <w:tcW w:w="3260" w:type="dxa"/>
            <w:tcBorders>
              <w:tl2br w:val="nil"/>
              <w:tr2bl w:val="nil"/>
            </w:tcBorders>
            <w:tcMar>
              <w:top w:w="15" w:type="dxa"/>
              <w:left w:w="15" w:type="dxa"/>
              <w:bottom w:w="15" w:type="dxa"/>
              <w:right w:w="15" w:type="dxa"/>
            </w:tcMar>
            <w:vAlign w:val="center"/>
          </w:tcPr>
          <w:p w14:paraId="21B1B5E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责令纠正违法行为、采取补救措施外，可给予警告，并可处以20元罚款。</w:t>
            </w:r>
          </w:p>
        </w:tc>
      </w:tr>
      <w:tr w:rsidR="00446724" w14:paraId="527D133F" w14:textId="77777777">
        <w:trPr>
          <w:trHeight w:val="3366"/>
          <w:jc w:val="center"/>
        </w:trPr>
        <w:tc>
          <w:tcPr>
            <w:tcW w:w="535" w:type="dxa"/>
            <w:vMerge/>
            <w:tcBorders>
              <w:tl2br w:val="nil"/>
              <w:tr2bl w:val="nil"/>
            </w:tcBorders>
            <w:vAlign w:val="center"/>
          </w:tcPr>
          <w:p w14:paraId="625B826D"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BA77CB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3677E2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45E53C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1C12EC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B2C12D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44DC4CD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责令纠正违法行为、采取补救措施外，可给予警告，并可处以35元罚款。</w:t>
            </w:r>
          </w:p>
        </w:tc>
      </w:tr>
      <w:tr w:rsidR="00446724" w14:paraId="7644487C" w14:textId="77777777">
        <w:trPr>
          <w:trHeight w:val="556"/>
          <w:jc w:val="center"/>
        </w:trPr>
        <w:tc>
          <w:tcPr>
            <w:tcW w:w="535" w:type="dxa"/>
            <w:vMerge/>
            <w:tcBorders>
              <w:tl2br w:val="nil"/>
              <w:tr2bl w:val="nil"/>
            </w:tcBorders>
            <w:vAlign w:val="center"/>
          </w:tcPr>
          <w:p w14:paraId="23583FBD"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B92061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BFF437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ACC1A2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3140FA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3A8559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（1）曾因实施该违法行为被查处，再次实施该违法行为的；（2）严重影响城市市容和环境卫生的。</w:t>
            </w:r>
          </w:p>
        </w:tc>
        <w:tc>
          <w:tcPr>
            <w:tcW w:w="3260" w:type="dxa"/>
            <w:tcBorders>
              <w:tl2br w:val="nil"/>
              <w:tr2bl w:val="nil"/>
            </w:tcBorders>
            <w:tcMar>
              <w:top w:w="15" w:type="dxa"/>
              <w:left w:w="15" w:type="dxa"/>
              <w:bottom w:w="15" w:type="dxa"/>
              <w:right w:w="15" w:type="dxa"/>
            </w:tcMar>
            <w:vAlign w:val="center"/>
          </w:tcPr>
          <w:p w14:paraId="2BE7CA2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责令纠正违法行为、采取补救措施外，可给予警告，并可处以50元罚款。</w:t>
            </w:r>
          </w:p>
        </w:tc>
      </w:tr>
      <w:tr w:rsidR="00446724" w14:paraId="093557EB" w14:textId="77777777">
        <w:trPr>
          <w:trHeight w:val="3211"/>
          <w:jc w:val="center"/>
        </w:trPr>
        <w:tc>
          <w:tcPr>
            <w:tcW w:w="535" w:type="dxa"/>
            <w:vMerge w:val="restart"/>
            <w:tcBorders>
              <w:tl2br w:val="nil"/>
              <w:tr2bl w:val="nil"/>
            </w:tcBorders>
            <w:tcMar>
              <w:top w:w="15" w:type="dxa"/>
              <w:left w:w="15" w:type="dxa"/>
              <w:bottom w:w="15" w:type="dxa"/>
              <w:right w:w="15" w:type="dxa"/>
            </w:tcMar>
            <w:vAlign w:val="center"/>
          </w:tcPr>
          <w:p w14:paraId="349DADF7"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2027AC6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未按照规定在主要临街城市建筑物上安装空调室外机、排气扇（管）、防盗窗（网）、遮阳蓬、太阳能热水器，拒不改正的</w:t>
            </w:r>
          </w:p>
        </w:tc>
        <w:tc>
          <w:tcPr>
            <w:tcW w:w="983" w:type="dxa"/>
            <w:vMerge w:val="restart"/>
            <w:tcBorders>
              <w:tl2br w:val="nil"/>
              <w:tr2bl w:val="nil"/>
            </w:tcBorders>
            <w:tcMar>
              <w:top w:w="15" w:type="dxa"/>
              <w:left w:w="15" w:type="dxa"/>
              <w:bottom w:w="15" w:type="dxa"/>
              <w:right w:w="15" w:type="dxa"/>
            </w:tcMar>
            <w:vAlign w:val="center"/>
          </w:tcPr>
          <w:p w14:paraId="2D0CE24D"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《安徽省城市市容和环境卫生管理条例》第十三条</w:t>
            </w:r>
          </w:p>
        </w:tc>
        <w:tc>
          <w:tcPr>
            <w:tcW w:w="4120" w:type="dxa"/>
            <w:gridSpan w:val="2"/>
            <w:vMerge w:val="restart"/>
            <w:tcBorders>
              <w:tl2br w:val="nil"/>
              <w:tr2bl w:val="nil"/>
            </w:tcBorders>
            <w:tcMar>
              <w:top w:w="15" w:type="dxa"/>
              <w:left w:w="15" w:type="dxa"/>
              <w:bottom w:w="15" w:type="dxa"/>
              <w:right w:w="15" w:type="dxa"/>
            </w:tcMar>
            <w:vAlign w:val="center"/>
          </w:tcPr>
          <w:p w14:paraId="62526E60"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《安徽省城市市容和环境卫生管理条例》第四十二条第二项</w:t>
            </w:r>
          </w:p>
          <w:p w14:paraId="0F6140E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2102AFB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F1BA6E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初次违法，危害后果轻微的。</w:t>
            </w:r>
          </w:p>
        </w:tc>
        <w:tc>
          <w:tcPr>
            <w:tcW w:w="3260" w:type="dxa"/>
            <w:tcBorders>
              <w:tl2br w:val="nil"/>
              <w:tr2bl w:val="nil"/>
            </w:tcBorders>
            <w:tcMar>
              <w:top w:w="15" w:type="dxa"/>
              <w:left w:w="15" w:type="dxa"/>
              <w:bottom w:w="15" w:type="dxa"/>
              <w:right w:w="15" w:type="dxa"/>
            </w:tcMar>
            <w:vAlign w:val="center"/>
          </w:tcPr>
          <w:p w14:paraId="62DE677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责令纠正违法行为、采取补救措施外，可以给予警告，并可处以50元罚款。</w:t>
            </w:r>
          </w:p>
        </w:tc>
      </w:tr>
      <w:tr w:rsidR="00446724" w14:paraId="1F682C23" w14:textId="77777777">
        <w:trPr>
          <w:trHeight w:val="3708"/>
          <w:jc w:val="center"/>
        </w:trPr>
        <w:tc>
          <w:tcPr>
            <w:tcW w:w="535" w:type="dxa"/>
            <w:vMerge/>
            <w:tcBorders>
              <w:tl2br w:val="nil"/>
              <w:tr2bl w:val="nil"/>
            </w:tcBorders>
            <w:vAlign w:val="center"/>
          </w:tcPr>
          <w:p w14:paraId="5E7A919C"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F30F334"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3EECA1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ACB90AC"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E79F8C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84A433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640142A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责令纠正违法行为、采取补救措施外，可以给予警告，并可处以100元罚款。</w:t>
            </w:r>
          </w:p>
        </w:tc>
      </w:tr>
      <w:tr w:rsidR="00446724" w14:paraId="0115974C" w14:textId="77777777">
        <w:trPr>
          <w:trHeight w:val="556"/>
          <w:jc w:val="center"/>
        </w:trPr>
        <w:tc>
          <w:tcPr>
            <w:tcW w:w="535" w:type="dxa"/>
            <w:vMerge/>
            <w:tcBorders>
              <w:tl2br w:val="nil"/>
              <w:tr2bl w:val="nil"/>
            </w:tcBorders>
            <w:vAlign w:val="center"/>
          </w:tcPr>
          <w:p w14:paraId="7A71F827"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149EE47"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C46C1E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188B566"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4A3D52C"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C35C34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（1）曾因实施该违法行为被查处，再次实施该违法行为的；（2）严重影响城市市容和环境卫生的。</w:t>
            </w:r>
          </w:p>
        </w:tc>
        <w:tc>
          <w:tcPr>
            <w:tcW w:w="3260" w:type="dxa"/>
            <w:tcBorders>
              <w:tl2br w:val="nil"/>
              <w:tr2bl w:val="nil"/>
            </w:tcBorders>
            <w:tcMar>
              <w:top w:w="15" w:type="dxa"/>
              <w:left w:w="15" w:type="dxa"/>
              <w:bottom w:w="15" w:type="dxa"/>
              <w:right w:w="15" w:type="dxa"/>
            </w:tcMar>
            <w:vAlign w:val="center"/>
          </w:tcPr>
          <w:p w14:paraId="1591452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责令纠正违法行为、采取补救措施外，可以给予警告，并可处以200元罚款。</w:t>
            </w:r>
          </w:p>
        </w:tc>
      </w:tr>
      <w:tr w:rsidR="00446724" w14:paraId="7C07DF69" w14:textId="77777777">
        <w:trPr>
          <w:trHeight w:val="2650"/>
          <w:jc w:val="center"/>
        </w:trPr>
        <w:tc>
          <w:tcPr>
            <w:tcW w:w="535" w:type="dxa"/>
            <w:vMerge w:val="restart"/>
            <w:tcBorders>
              <w:tl2br w:val="nil"/>
              <w:tr2bl w:val="nil"/>
            </w:tcBorders>
            <w:tcMar>
              <w:top w:w="15" w:type="dxa"/>
              <w:left w:w="15" w:type="dxa"/>
              <w:bottom w:w="15" w:type="dxa"/>
              <w:right w:w="15" w:type="dxa"/>
            </w:tcMar>
            <w:vAlign w:val="center"/>
          </w:tcPr>
          <w:p w14:paraId="3459FAB4"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7AF398C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未经城市人民政府市容环境卫生行政主管部门同意，擅自设置大型户外广告，影响市容的</w:t>
            </w:r>
          </w:p>
        </w:tc>
        <w:tc>
          <w:tcPr>
            <w:tcW w:w="983" w:type="dxa"/>
            <w:vMerge w:val="restart"/>
            <w:tcBorders>
              <w:tl2br w:val="nil"/>
              <w:tr2bl w:val="nil"/>
            </w:tcBorders>
            <w:tcMar>
              <w:top w:w="15" w:type="dxa"/>
              <w:left w:w="15" w:type="dxa"/>
              <w:bottom w:w="15" w:type="dxa"/>
              <w:right w:w="15" w:type="dxa"/>
            </w:tcMar>
            <w:vAlign w:val="center"/>
          </w:tcPr>
          <w:p w14:paraId="6E397B13"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《安徽省城市市容和环境卫生管理条例》第十四条第二款</w:t>
            </w:r>
          </w:p>
        </w:tc>
        <w:tc>
          <w:tcPr>
            <w:tcW w:w="4120" w:type="dxa"/>
            <w:gridSpan w:val="2"/>
            <w:vMerge w:val="restart"/>
            <w:tcBorders>
              <w:tl2br w:val="nil"/>
              <w:tr2bl w:val="nil"/>
            </w:tcBorders>
            <w:tcMar>
              <w:top w:w="15" w:type="dxa"/>
              <w:left w:w="15" w:type="dxa"/>
              <w:bottom w:w="15" w:type="dxa"/>
              <w:right w:w="15" w:type="dxa"/>
            </w:tcMar>
            <w:vAlign w:val="center"/>
          </w:tcPr>
          <w:p w14:paraId="2E336989"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《安徽省城市市容和环境卫生管理条例》第四十二条第三项</w:t>
            </w:r>
          </w:p>
          <w:p w14:paraId="05647A5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7AB5758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E6B934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FFE5B7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责令纠正违法行为、采取补救措施外，可以给予警告，并可处以500元以上1千元以下的罚款。</w:t>
            </w:r>
          </w:p>
        </w:tc>
      </w:tr>
      <w:tr w:rsidR="00446724" w14:paraId="0E1D91CF" w14:textId="77777777">
        <w:trPr>
          <w:trHeight w:val="2501"/>
          <w:jc w:val="center"/>
        </w:trPr>
        <w:tc>
          <w:tcPr>
            <w:tcW w:w="535" w:type="dxa"/>
            <w:vMerge/>
            <w:tcBorders>
              <w:tl2br w:val="nil"/>
              <w:tr2bl w:val="nil"/>
            </w:tcBorders>
            <w:vAlign w:val="center"/>
          </w:tcPr>
          <w:p w14:paraId="5512B0A9"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910246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B524C0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F3C827C"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F66C13C"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410141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17E02CA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责令纠正违法行为、采取补救措施外，可以给予警告，并处以1千元以上1500元以下的罚款。</w:t>
            </w:r>
          </w:p>
        </w:tc>
      </w:tr>
      <w:tr w:rsidR="00446724" w14:paraId="0CDFCE28" w14:textId="77777777">
        <w:trPr>
          <w:trHeight w:val="556"/>
          <w:jc w:val="center"/>
        </w:trPr>
        <w:tc>
          <w:tcPr>
            <w:tcW w:w="535" w:type="dxa"/>
            <w:vMerge/>
            <w:tcBorders>
              <w:tl2br w:val="nil"/>
              <w:tr2bl w:val="nil"/>
            </w:tcBorders>
            <w:vAlign w:val="center"/>
          </w:tcPr>
          <w:p w14:paraId="1F6F59D7"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DD643F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FF9BFF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B46DFF1"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909FFC9"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FA696B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54EFC18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责令纠正违法行为、采取补救措施外，可以给予警告，并处以1500元以上2500元以下的罚款。</w:t>
            </w:r>
          </w:p>
        </w:tc>
      </w:tr>
      <w:tr w:rsidR="00446724" w14:paraId="4AC0C004" w14:textId="77777777">
        <w:trPr>
          <w:trHeight w:val="3023"/>
          <w:jc w:val="center"/>
        </w:trPr>
        <w:tc>
          <w:tcPr>
            <w:tcW w:w="535" w:type="dxa"/>
            <w:vMerge w:val="restart"/>
            <w:tcBorders>
              <w:tl2br w:val="nil"/>
              <w:tr2bl w:val="nil"/>
            </w:tcBorders>
            <w:tcMar>
              <w:top w:w="15" w:type="dxa"/>
              <w:left w:w="15" w:type="dxa"/>
              <w:bottom w:w="15" w:type="dxa"/>
              <w:right w:w="15" w:type="dxa"/>
            </w:tcMar>
            <w:vAlign w:val="center"/>
          </w:tcPr>
          <w:p w14:paraId="00F488E9"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403504D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在城市建筑物、构筑物、其他设施以及树木上涂写、刻画或者未经批准悬挂、张贴宣传品的</w:t>
            </w:r>
          </w:p>
        </w:tc>
        <w:tc>
          <w:tcPr>
            <w:tcW w:w="983" w:type="dxa"/>
            <w:vMerge w:val="restart"/>
            <w:tcBorders>
              <w:tl2br w:val="nil"/>
              <w:tr2bl w:val="nil"/>
            </w:tcBorders>
            <w:tcMar>
              <w:top w:w="15" w:type="dxa"/>
              <w:left w:w="15" w:type="dxa"/>
              <w:bottom w:w="15" w:type="dxa"/>
              <w:right w:w="15" w:type="dxa"/>
            </w:tcMar>
            <w:vAlign w:val="center"/>
          </w:tcPr>
          <w:p w14:paraId="4D07C722"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《安徽省城市市容和环境卫生管理条例》第十五条第一款、第十五条第二款</w:t>
            </w:r>
          </w:p>
        </w:tc>
        <w:tc>
          <w:tcPr>
            <w:tcW w:w="4120" w:type="dxa"/>
            <w:gridSpan w:val="2"/>
            <w:vMerge w:val="restart"/>
            <w:tcBorders>
              <w:tl2br w:val="nil"/>
              <w:tr2bl w:val="nil"/>
            </w:tcBorders>
            <w:tcMar>
              <w:top w:w="15" w:type="dxa"/>
              <w:left w:w="15" w:type="dxa"/>
              <w:bottom w:w="15" w:type="dxa"/>
              <w:right w:w="15" w:type="dxa"/>
            </w:tcMar>
            <w:vAlign w:val="center"/>
          </w:tcPr>
          <w:p w14:paraId="3E6F4189"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《安徽省城市市容和环境卫生管理条例》第四十二条第四项</w:t>
            </w:r>
          </w:p>
          <w:p w14:paraId="4D320AF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13DBC30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0D4E15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1D4C61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责令纠正违法行为、采取补救措施外，可以给予警告，并可处以100元的罚款。</w:t>
            </w:r>
          </w:p>
        </w:tc>
      </w:tr>
      <w:tr w:rsidR="00446724" w14:paraId="6386C0CA" w14:textId="77777777">
        <w:trPr>
          <w:trHeight w:val="3329"/>
          <w:jc w:val="center"/>
        </w:trPr>
        <w:tc>
          <w:tcPr>
            <w:tcW w:w="535" w:type="dxa"/>
            <w:vMerge/>
            <w:tcBorders>
              <w:tl2br w:val="nil"/>
              <w:tr2bl w:val="nil"/>
            </w:tcBorders>
            <w:vAlign w:val="center"/>
          </w:tcPr>
          <w:p w14:paraId="5F933ADC"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E45E8DC"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B02F8B8"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C0C788B"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5795433"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A9FEAF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1406CA2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责令纠正违法行为、采取补救措施外，可以给予警告，并可处以100元以上300元以下的罚款。</w:t>
            </w:r>
          </w:p>
        </w:tc>
      </w:tr>
      <w:tr w:rsidR="00446724" w14:paraId="33F540F4" w14:textId="77777777">
        <w:trPr>
          <w:trHeight w:val="556"/>
          <w:jc w:val="center"/>
        </w:trPr>
        <w:tc>
          <w:tcPr>
            <w:tcW w:w="535" w:type="dxa"/>
            <w:vMerge/>
            <w:tcBorders>
              <w:tl2br w:val="nil"/>
              <w:tr2bl w:val="nil"/>
            </w:tcBorders>
            <w:vAlign w:val="center"/>
          </w:tcPr>
          <w:p w14:paraId="439EF82C"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4A3945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27DA338"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8EB733C"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BB0A11C"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221809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（1）责令限期改正后，不及时改正的；（2）曾因实施该违法行为被查处，再次实施该违法行为的；（3） 严重影响城市市容和环境卫生的。</w:t>
            </w:r>
          </w:p>
          <w:p w14:paraId="5A50183F"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3260" w:type="dxa"/>
            <w:tcBorders>
              <w:tl2br w:val="nil"/>
              <w:tr2bl w:val="nil"/>
            </w:tcBorders>
            <w:tcMar>
              <w:top w:w="15" w:type="dxa"/>
              <w:left w:w="15" w:type="dxa"/>
              <w:bottom w:w="15" w:type="dxa"/>
              <w:right w:w="15" w:type="dxa"/>
            </w:tcMar>
            <w:vAlign w:val="center"/>
          </w:tcPr>
          <w:p w14:paraId="4DBF037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责令纠正违法行为、采取补救措施外，可以给予警告，并可处以300元以上500元以下的罚款。</w:t>
            </w:r>
          </w:p>
        </w:tc>
      </w:tr>
      <w:tr w:rsidR="00446724" w14:paraId="2AF25EE7" w14:textId="77777777">
        <w:trPr>
          <w:trHeight w:val="3826"/>
          <w:jc w:val="center"/>
        </w:trPr>
        <w:tc>
          <w:tcPr>
            <w:tcW w:w="535" w:type="dxa"/>
            <w:vMerge w:val="restart"/>
            <w:tcBorders>
              <w:tl2br w:val="nil"/>
              <w:tr2bl w:val="nil"/>
            </w:tcBorders>
            <w:tcMar>
              <w:top w:w="15" w:type="dxa"/>
              <w:left w:w="15" w:type="dxa"/>
              <w:bottom w:w="15" w:type="dxa"/>
              <w:right w:w="15" w:type="dxa"/>
            </w:tcMar>
            <w:vAlign w:val="center"/>
          </w:tcPr>
          <w:p w14:paraId="62C99E1D"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6BC3B7B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未经批准擅自在街道两侧和公共场地堆放物料，影响市容的</w:t>
            </w:r>
          </w:p>
        </w:tc>
        <w:tc>
          <w:tcPr>
            <w:tcW w:w="983" w:type="dxa"/>
            <w:vMerge w:val="restart"/>
            <w:tcBorders>
              <w:tl2br w:val="nil"/>
              <w:tr2bl w:val="nil"/>
            </w:tcBorders>
            <w:tcMar>
              <w:top w:w="15" w:type="dxa"/>
              <w:left w:w="15" w:type="dxa"/>
              <w:bottom w:w="15" w:type="dxa"/>
              <w:right w:w="15" w:type="dxa"/>
            </w:tcMar>
            <w:vAlign w:val="center"/>
          </w:tcPr>
          <w:p w14:paraId="4E6AF67D"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《安徽省城市市容和环境卫生管理条例》第十七条</w:t>
            </w:r>
          </w:p>
        </w:tc>
        <w:tc>
          <w:tcPr>
            <w:tcW w:w="4120" w:type="dxa"/>
            <w:gridSpan w:val="2"/>
            <w:vMerge w:val="restart"/>
            <w:tcBorders>
              <w:tl2br w:val="nil"/>
              <w:tr2bl w:val="nil"/>
            </w:tcBorders>
            <w:tcMar>
              <w:top w:w="15" w:type="dxa"/>
              <w:left w:w="15" w:type="dxa"/>
              <w:bottom w:w="15" w:type="dxa"/>
              <w:right w:w="15" w:type="dxa"/>
            </w:tcMar>
            <w:vAlign w:val="center"/>
          </w:tcPr>
          <w:p w14:paraId="787EF68B"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《安徽省城市市容和环境卫生管理条例》第四十二条第五项</w:t>
            </w:r>
          </w:p>
          <w:p w14:paraId="39C52A3B"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有下列行为之一的，城市人民政府市容环境卫生行政主管部门除责令纠正违法行为、采取补救措施外，可以给予警告，并可按照下列规定处以罚款：</w:t>
            </w:r>
            <w:r>
              <w:rPr>
                <w:rFonts w:ascii="仿宋_GB2312" w:eastAsia="仿宋_GB2312" w:hAnsi="宋体" w:cs="宋体"/>
                <w:color w:val="000000" w:themeColor="text1"/>
                <w:kern w:val="0"/>
                <w:szCs w:val="21"/>
              </w:rPr>
              <w:t>（五）违反第十七条规定，未经批准擅自在街道两侧和公共场地堆放物料，影响市容的，处以100元以上500元以下的罚款；未经批准搭建建筑物、构筑物或者其他设施，影响市容的，处以500元以上2500元以下的罚款；</w:t>
            </w:r>
          </w:p>
          <w:p w14:paraId="5BF1FD76" w14:textId="77777777" w:rsidR="00446724" w:rsidRDefault="00446724">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D958483"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C097DF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332479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责令纠正违法行为、采取补救措施外，可以给予警告，并可处以10</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元的罚款。</w:t>
            </w:r>
          </w:p>
        </w:tc>
      </w:tr>
      <w:tr w:rsidR="00446724" w14:paraId="755CA89E" w14:textId="77777777">
        <w:trPr>
          <w:trHeight w:val="3674"/>
          <w:jc w:val="center"/>
        </w:trPr>
        <w:tc>
          <w:tcPr>
            <w:tcW w:w="535" w:type="dxa"/>
            <w:vMerge/>
            <w:tcBorders>
              <w:tl2br w:val="nil"/>
              <w:tr2bl w:val="nil"/>
            </w:tcBorders>
            <w:vAlign w:val="center"/>
          </w:tcPr>
          <w:p w14:paraId="2F2F89FA"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DCD0F4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ED0710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D8E2ADC"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20F0EA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6B27A4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180AE76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责令纠正违法行为、采取补救措施外，可以给予警告，并可处以10</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元以上30</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元以下的罚款。</w:t>
            </w:r>
          </w:p>
        </w:tc>
      </w:tr>
      <w:tr w:rsidR="00446724" w14:paraId="411A6119" w14:textId="77777777">
        <w:trPr>
          <w:trHeight w:val="556"/>
          <w:jc w:val="center"/>
        </w:trPr>
        <w:tc>
          <w:tcPr>
            <w:tcW w:w="535" w:type="dxa"/>
            <w:vMerge/>
            <w:tcBorders>
              <w:tl2br w:val="nil"/>
              <w:tr2bl w:val="nil"/>
            </w:tcBorders>
            <w:vAlign w:val="center"/>
          </w:tcPr>
          <w:p w14:paraId="7EBDB0CD"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E34AEF8"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6293BB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6E55465"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6E369E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D629A2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4ABFF4A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责令纠正违法行为、采取补救措施外，可以给予警告，并可处以</w:t>
            </w:r>
            <w:r>
              <w:rPr>
                <w:rFonts w:ascii="仿宋_GB2312" w:eastAsia="仿宋_GB2312" w:hAnsi="宋体" w:cs="宋体"/>
                <w:color w:val="000000" w:themeColor="text1"/>
                <w:kern w:val="0"/>
                <w:szCs w:val="21"/>
              </w:rPr>
              <w:t>300</w:t>
            </w:r>
            <w:r>
              <w:rPr>
                <w:rFonts w:ascii="仿宋_GB2312" w:eastAsia="仿宋_GB2312" w:hAnsi="宋体" w:cs="宋体" w:hint="eastAsia"/>
                <w:color w:val="000000" w:themeColor="text1"/>
                <w:kern w:val="0"/>
                <w:szCs w:val="21"/>
              </w:rPr>
              <w:t>元以上50</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元以下的罚款。</w:t>
            </w:r>
          </w:p>
        </w:tc>
      </w:tr>
      <w:tr w:rsidR="00446724" w14:paraId="0306AFC4" w14:textId="77777777">
        <w:trPr>
          <w:trHeight w:val="3858"/>
          <w:jc w:val="center"/>
        </w:trPr>
        <w:tc>
          <w:tcPr>
            <w:tcW w:w="535" w:type="dxa"/>
            <w:vMerge w:val="restart"/>
            <w:tcBorders>
              <w:tl2br w:val="nil"/>
              <w:tr2bl w:val="nil"/>
            </w:tcBorders>
            <w:tcMar>
              <w:top w:w="15" w:type="dxa"/>
              <w:left w:w="15" w:type="dxa"/>
              <w:bottom w:w="15" w:type="dxa"/>
              <w:right w:w="15" w:type="dxa"/>
            </w:tcMar>
            <w:vAlign w:val="center"/>
          </w:tcPr>
          <w:p w14:paraId="2C0BC42A"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5A714F0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未经批准搭建建筑物、构筑物或者其他设施，影响市容的</w:t>
            </w:r>
          </w:p>
        </w:tc>
        <w:tc>
          <w:tcPr>
            <w:tcW w:w="983" w:type="dxa"/>
            <w:vMerge w:val="restart"/>
            <w:tcBorders>
              <w:tl2br w:val="nil"/>
              <w:tr2bl w:val="nil"/>
            </w:tcBorders>
            <w:tcMar>
              <w:top w:w="15" w:type="dxa"/>
              <w:left w:w="15" w:type="dxa"/>
              <w:bottom w:w="15" w:type="dxa"/>
              <w:right w:w="15" w:type="dxa"/>
            </w:tcMar>
            <w:vAlign w:val="center"/>
          </w:tcPr>
          <w:p w14:paraId="47F2B715"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《安徽省城市市容和环境卫生管理条例》第十七条第一款</w:t>
            </w:r>
          </w:p>
        </w:tc>
        <w:tc>
          <w:tcPr>
            <w:tcW w:w="4120" w:type="dxa"/>
            <w:gridSpan w:val="2"/>
            <w:vMerge w:val="restart"/>
            <w:tcBorders>
              <w:tl2br w:val="nil"/>
              <w:tr2bl w:val="nil"/>
            </w:tcBorders>
            <w:tcMar>
              <w:top w:w="15" w:type="dxa"/>
              <w:left w:w="15" w:type="dxa"/>
              <w:bottom w:w="15" w:type="dxa"/>
              <w:right w:w="15" w:type="dxa"/>
            </w:tcMar>
            <w:vAlign w:val="center"/>
          </w:tcPr>
          <w:p w14:paraId="45668927"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《安徽省城市市容和环境卫生管理条例》第四十二条第五项</w:t>
            </w:r>
          </w:p>
          <w:p w14:paraId="09A885E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w:t>
            </w:r>
            <w:r>
              <w:rPr>
                <w:rFonts w:ascii="仿宋_GB2312" w:eastAsia="仿宋_GB2312" w:hAnsi="宋体" w:cs="宋体" w:hint="eastAsia"/>
                <w:color w:val="C00000"/>
                <w:kern w:val="0"/>
                <w:szCs w:val="21"/>
              </w:rPr>
              <w:t>摆摊设点、出店经营的</w:t>
            </w:r>
            <w:r>
              <w:rPr>
                <w:rFonts w:ascii="仿宋_GB2312" w:eastAsia="仿宋_GB2312" w:hAnsi="宋体" w:cs="宋体" w:hint="eastAsia"/>
                <w:color w:val="000000" w:themeColor="text1"/>
                <w:kern w:val="0"/>
                <w:szCs w:val="21"/>
              </w:rPr>
              <w:t>，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21265FA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830C7A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26976F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责令纠正违法行为、采取补救措施外，可以给予警告，并可处以500元以上1千元以下的罚款。</w:t>
            </w:r>
          </w:p>
        </w:tc>
      </w:tr>
      <w:tr w:rsidR="00446724" w14:paraId="07EE96A6" w14:textId="77777777">
        <w:trPr>
          <w:trHeight w:val="4043"/>
          <w:jc w:val="center"/>
        </w:trPr>
        <w:tc>
          <w:tcPr>
            <w:tcW w:w="535" w:type="dxa"/>
            <w:vMerge/>
            <w:tcBorders>
              <w:tl2br w:val="nil"/>
              <w:tr2bl w:val="nil"/>
            </w:tcBorders>
            <w:vAlign w:val="center"/>
          </w:tcPr>
          <w:p w14:paraId="32919C3D"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723A62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DAB114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6C266BF"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AEC8FB1"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0515F2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0CBB491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责令纠正违法行为、采取补救措施外，可以给予警告，并可处以1千元以上1500元以下的罚款。</w:t>
            </w:r>
          </w:p>
        </w:tc>
      </w:tr>
      <w:tr w:rsidR="00446724" w14:paraId="09641189" w14:textId="77777777">
        <w:trPr>
          <w:trHeight w:val="556"/>
          <w:jc w:val="center"/>
        </w:trPr>
        <w:tc>
          <w:tcPr>
            <w:tcW w:w="535" w:type="dxa"/>
            <w:vMerge/>
            <w:tcBorders>
              <w:tl2br w:val="nil"/>
              <w:tr2bl w:val="nil"/>
            </w:tcBorders>
            <w:vAlign w:val="center"/>
          </w:tcPr>
          <w:p w14:paraId="67161BBE"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633462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8162E5E"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5FD7F79"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bottom w:val="single" w:sz="4" w:space="0" w:color="auto"/>
              <w:tl2br w:val="nil"/>
              <w:tr2bl w:val="nil"/>
            </w:tcBorders>
            <w:tcMar>
              <w:top w:w="15" w:type="dxa"/>
              <w:left w:w="15" w:type="dxa"/>
              <w:bottom w:w="15" w:type="dxa"/>
              <w:right w:w="15" w:type="dxa"/>
            </w:tcMar>
            <w:vAlign w:val="center"/>
          </w:tcPr>
          <w:p w14:paraId="79102F0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bottom w:val="single" w:sz="4" w:space="0" w:color="auto"/>
              <w:tl2br w:val="nil"/>
              <w:tr2bl w:val="nil"/>
            </w:tcBorders>
            <w:tcMar>
              <w:top w:w="15" w:type="dxa"/>
              <w:left w:w="15" w:type="dxa"/>
              <w:bottom w:w="15" w:type="dxa"/>
              <w:right w:w="15" w:type="dxa"/>
            </w:tcMar>
            <w:vAlign w:val="center"/>
          </w:tcPr>
          <w:p w14:paraId="7CEA0DB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（1）责令限期改正后，不及时改正的；（2）曾因实施该违法行为被查处，再次实施该违法行为的；（3）严重影响城市市容和环境卫生的。</w:t>
            </w:r>
          </w:p>
        </w:tc>
        <w:tc>
          <w:tcPr>
            <w:tcW w:w="3260" w:type="dxa"/>
            <w:tcBorders>
              <w:bottom w:val="single" w:sz="4" w:space="0" w:color="auto"/>
              <w:tl2br w:val="nil"/>
              <w:tr2bl w:val="nil"/>
            </w:tcBorders>
            <w:tcMar>
              <w:top w:w="15" w:type="dxa"/>
              <w:left w:w="15" w:type="dxa"/>
              <w:bottom w:w="15" w:type="dxa"/>
              <w:right w:w="15" w:type="dxa"/>
            </w:tcMar>
            <w:vAlign w:val="center"/>
          </w:tcPr>
          <w:p w14:paraId="3A1D196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责令纠正违法行为、采取补救措施外，可以给予警告，并可处以1500元以上2500元以下的罚款。</w:t>
            </w:r>
          </w:p>
        </w:tc>
      </w:tr>
      <w:tr w:rsidR="00446724" w14:paraId="4B820DF9" w14:textId="77777777">
        <w:trPr>
          <w:trHeight w:val="3316"/>
          <w:jc w:val="center"/>
        </w:trPr>
        <w:tc>
          <w:tcPr>
            <w:tcW w:w="535" w:type="dxa"/>
            <w:vMerge w:val="restart"/>
            <w:tcBorders>
              <w:tl2br w:val="nil"/>
              <w:tr2bl w:val="nil"/>
            </w:tcBorders>
            <w:tcMar>
              <w:top w:w="15" w:type="dxa"/>
              <w:left w:w="15" w:type="dxa"/>
              <w:bottom w:w="15" w:type="dxa"/>
              <w:right w:w="15" w:type="dxa"/>
            </w:tcMar>
            <w:vAlign w:val="center"/>
          </w:tcPr>
          <w:p w14:paraId="5F016014"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52CFB8A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城市施工现场不符合规定，影响市容和环境卫生的</w:t>
            </w:r>
          </w:p>
        </w:tc>
        <w:tc>
          <w:tcPr>
            <w:tcW w:w="983" w:type="dxa"/>
            <w:vMerge w:val="restart"/>
            <w:tcBorders>
              <w:tl2br w:val="nil"/>
              <w:tr2bl w:val="nil"/>
            </w:tcBorders>
            <w:tcMar>
              <w:top w:w="15" w:type="dxa"/>
              <w:left w:w="15" w:type="dxa"/>
              <w:bottom w:w="15" w:type="dxa"/>
              <w:right w:w="15" w:type="dxa"/>
            </w:tcMar>
            <w:vAlign w:val="center"/>
          </w:tcPr>
          <w:p w14:paraId="05EBD343"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《安徽省城市市容和环境卫生管理条例》第十八条</w:t>
            </w:r>
          </w:p>
        </w:tc>
        <w:tc>
          <w:tcPr>
            <w:tcW w:w="4120" w:type="dxa"/>
            <w:gridSpan w:val="2"/>
            <w:vMerge w:val="restart"/>
            <w:tcBorders>
              <w:right w:val="single" w:sz="4" w:space="0" w:color="auto"/>
              <w:tl2br w:val="nil"/>
              <w:tr2bl w:val="nil"/>
            </w:tcBorders>
            <w:tcMar>
              <w:top w:w="15" w:type="dxa"/>
              <w:left w:w="15" w:type="dxa"/>
              <w:bottom w:w="15" w:type="dxa"/>
              <w:right w:w="15" w:type="dxa"/>
            </w:tcMar>
            <w:vAlign w:val="center"/>
          </w:tcPr>
          <w:p w14:paraId="431456BB"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《安徽省城市市容和环境卫生管理条例》第四十二条第六项</w:t>
            </w:r>
          </w:p>
          <w:p w14:paraId="7E500FE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op w:val="single" w:sz="4" w:space="0" w:color="auto"/>
              <w:left w:val="single" w:sz="4" w:space="0" w:color="auto"/>
              <w:bottom w:val="single" w:sz="4" w:space="0" w:color="auto"/>
              <w:right w:val="single" w:sz="4" w:space="0" w:color="auto"/>
              <w:tl2br w:val="nil"/>
              <w:tr2bl w:val="nil"/>
            </w:tcBorders>
            <w:tcMar>
              <w:top w:w="15" w:type="dxa"/>
              <w:left w:w="15" w:type="dxa"/>
              <w:bottom w:w="15" w:type="dxa"/>
              <w:right w:w="15" w:type="dxa"/>
            </w:tcMar>
            <w:vAlign w:val="center"/>
          </w:tcPr>
          <w:p w14:paraId="607F3E8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op w:val="single" w:sz="4" w:space="0" w:color="auto"/>
              <w:left w:val="single" w:sz="4" w:space="0" w:color="auto"/>
              <w:bottom w:val="single" w:sz="4" w:space="0" w:color="auto"/>
              <w:right w:val="single" w:sz="4" w:space="0" w:color="auto"/>
              <w:tl2br w:val="nil"/>
              <w:tr2bl w:val="nil"/>
            </w:tcBorders>
            <w:tcMar>
              <w:top w:w="15" w:type="dxa"/>
              <w:left w:w="15" w:type="dxa"/>
              <w:bottom w:w="15" w:type="dxa"/>
              <w:right w:w="15" w:type="dxa"/>
            </w:tcMar>
            <w:vAlign w:val="center"/>
          </w:tcPr>
          <w:p w14:paraId="0C8E95A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op w:val="single" w:sz="4" w:space="0" w:color="auto"/>
              <w:left w:val="single" w:sz="4" w:space="0" w:color="auto"/>
              <w:bottom w:val="single" w:sz="4" w:space="0" w:color="auto"/>
              <w:right w:val="single" w:sz="4" w:space="0" w:color="auto"/>
              <w:tl2br w:val="nil"/>
              <w:tr2bl w:val="nil"/>
            </w:tcBorders>
            <w:tcMar>
              <w:top w:w="15" w:type="dxa"/>
              <w:left w:w="15" w:type="dxa"/>
              <w:bottom w:w="15" w:type="dxa"/>
              <w:right w:w="15" w:type="dxa"/>
            </w:tcMar>
            <w:vAlign w:val="center"/>
          </w:tcPr>
          <w:p w14:paraId="550F6AD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责令纠正违法行为、采取补救措施外，可以给予警告,并可处以500元的罚款。</w:t>
            </w:r>
          </w:p>
        </w:tc>
      </w:tr>
      <w:tr w:rsidR="00446724" w14:paraId="2C4B0F7D" w14:textId="77777777">
        <w:trPr>
          <w:trHeight w:val="2928"/>
          <w:jc w:val="center"/>
        </w:trPr>
        <w:tc>
          <w:tcPr>
            <w:tcW w:w="535" w:type="dxa"/>
            <w:vMerge/>
            <w:tcBorders>
              <w:tl2br w:val="nil"/>
              <w:tr2bl w:val="nil"/>
            </w:tcBorders>
            <w:vAlign w:val="center"/>
          </w:tcPr>
          <w:p w14:paraId="575EE3D2"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E56CB6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2C504C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B553D81"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op w:val="single" w:sz="4" w:space="0" w:color="auto"/>
              <w:tl2br w:val="nil"/>
              <w:tr2bl w:val="nil"/>
            </w:tcBorders>
            <w:tcMar>
              <w:top w:w="15" w:type="dxa"/>
              <w:left w:w="15" w:type="dxa"/>
              <w:bottom w:w="15" w:type="dxa"/>
              <w:right w:w="15" w:type="dxa"/>
            </w:tcMar>
            <w:vAlign w:val="center"/>
          </w:tcPr>
          <w:p w14:paraId="0025575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op w:val="single" w:sz="4" w:space="0" w:color="auto"/>
              <w:tl2br w:val="nil"/>
              <w:tr2bl w:val="nil"/>
            </w:tcBorders>
            <w:tcMar>
              <w:top w:w="15" w:type="dxa"/>
              <w:left w:w="15" w:type="dxa"/>
              <w:bottom w:w="15" w:type="dxa"/>
              <w:right w:w="15" w:type="dxa"/>
            </w:tcMar>
            <w:vAlign w:val="center"/>
          </w:tcPr>
          <w:p w14:paraId="339406B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op w:val="single" w:sz="4" w:space="0" w:color="auto"/>
              <w:tl2br w:val="nil"/>
              <w:tr2bl w:val="nil"/>
            </w:tcBorders>
            <w:tcMar>
              <w:top w:w="15" w:type="dxa"/>
              <w:left w:w="15" w:type="dxa"/>
              <w:bottom w:w="15" w:type="dxa"/>
              <w:right w:w="15" w:type="dxa"/>
            </w:tcMar>
            <w:vAlign w:val="center"/>
          </w:tcPr>
          <w:p w14:paraId="50D23BC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责令纠正违法行为、采取补救措施外，可以给予警告，并可处以500元以上700元以下的罚款。</w:t>
            </w:r>
          </w:p>
        </w:tc>
      </w:tr>
      <w:tr w:rsidR="00446724" w14:paraId="1D681EF7" w14:textId="77777777">
        <w:trPr>
          <w:trHeight w:val="556"/>
          <w:jc w:val="center"/>
        </w:trPr>
        <w:tc>
          <w:tcPr>
            <w:tcW w:w="535" w:type="dxa"/>
            <w:vMerge/>
            <w:tcBorders>
              <w:tl2br w:val="nil"/>
              <w:tr2bl w:val="nil"/>
            </w:tcBorders>
            <w:vAlign w:val="center"/>
          </w:tcPr>
          <w:p w14:paraId="569E06F9"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77E732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9133EFC"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2641168"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3FC7DA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86E26D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24D513D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责令纠正违法行为、采取补救措施外，可以给予警告，并可处以700元以上1千元以下的罚款。</w:t>
            </w:r>
          </w:p>
        </w:tc>
      </w:tr>
      <w:tr w:rsidR="00446724" w14:paraId="2628B3AA" w14:textId="77777777">
        <w:trPr>
          <w:trHeight w:val="3782"/>
          <w:jc w:val="center"/>
        </w:trPr>
        <w:tc>
          <w:tcPr>
            <w:tcW w:w="535" w:type="dxa"/>
            <w:vMerge w:val="restart"/>
            <w:tcBorders>
              <w:tl2br w:val="nil"/>
              <w:tr2bl w:val="nil"/>
            </w:tcBorders>
            <w:tcMar>
              <w:top w:w="15" w:type="dxa"/>
              <w:left w:w="15" w:type="dxa"/>
              <w:bottom w:w="15" w:type="dxa"/>
              <w:right w:w="15" w:type="dxa"/>
            </w:tcMar>
            <w:vAlign w:val="center"/>
          </w:tcPr>
          <w:p w14:paraId="3E78B21D"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3755C7D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运输液体、散装货物不作密封、包扎、覆盖，造成泄漏、遗撒的</w:t>
            </w:r>
          </w:p>
        </w:tc>
        <w:tc>
          <w:tcPr>
            <w:tcW w:w="983" w:type="dxa"/>
            <w:vMerge w:val="restart"/>
            <w:tcBorders>
              <w:tl2br w:val="nil"/>
              <w:tr2bl w:val="nil"/>
            </w:tcBorders>
            <w:tcMar>
              <w:top w:w="15" w:type="dxa"/>
              <w:left w:w="15" w:type="dxa"/>
              <w:bottom w:w="15" w:type="dxa"/>
              <w:right w:w="15" w:type="dxa"/>
            </w:tcMar>
            <w:vAlign w:val="center"/>
          </w:tcPr>
          <w:p w14:paraId="70E083FB"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《安徽省城市市容和环境卫生管理条例》第十九条</w:t>
            </w:r>
          </w:p>
        </w:tc>
        <w:tc>
          <w:tcPr>
            <w:tcW w:w="4120" w:type="dxa"/>
            <w:gridSpan w:val="2"/>
            <w:vMerge w:val="restart"/>
            <w:tcBorders>
              <w:tl2br w:val="nil"/>
              <w:tr2bl w:val="nil"/>
            </w:tcBorders>
            <w:tcMar>
              <w:top w:w="15" w:type="dxa"/>
              <w:left w:w="15" w:type="dxa"/>
              <w:bottom w:w="15" w:type="dxa"/>
              <w:right w:w="15" w:type="dxa"/>
            </w:tcMar>
            <w:vAlign w:val="center"/>
          </w:tcPr>
          <w:p w14:paraId="70341E34"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《安徽省城市市容和环境卫生管理条例》第四十二条第七项</w:t>
            </w:r>
          </w:p>
          <w:p w14:paraId="1A77B1F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7CF435E9"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FC5274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9809D8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责令纠正违法行为、采取补救措施外，可以给予警告，并可处以200元以上500元以下的罚款。</w:t>
            </w:r>
          </w:p>
        </w:tc>
      </w:tr>
      <w:tr w:rsidR="00446724" w14:paraId="3856EBD9" w14:textId="77777777">
        <w:trPr>
          <w:trHeight w:val="3747"/>
          <w:jc w:val="center"/>
        </w:trPr>
        <w:tc>
          <w:tcPr>
            <w:tcW w:w="535" w:type="dxa"/>
            <w:vMerge/>
            <w:tcBorders>
              <w:tl2br w:val="nil"/>
              <w:tr2bl w:val="nil"/>
            </w:tcBorders>
            <w:vAlign w:val="center"/>
          </w:tcPr>
          <w:p w14:paraId="02815641"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6D6B8C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67AA658"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A4C73D6"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2048181"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1E9048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135ED67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责令纠正违法行为、采取补救措施外，可以给予警告，并可处以500元以上700元以下的罚款。</w:t>
            </w:r>
          </w:p>
        </w:tc>
      </w:tr>
      <w:tr w:rsidR="00446724" w14:paraId="3A00C926" w14:textId="77777777">
        <w:trPr>
          <w:trHeight w:val="556"/>
          <w:jc w:val="center"/>
        </w:trPr>
        <w:tc>
          <w:tcPr>
            <w:tcW w:w="535" w:type="dxa"/>
            <w:vMerge/>
            <w:tcBorders>
              <w:tl2br w:val="nil"/>
              <w:tr2bl w:val="nil"/>
            </w:tcBorders>
            <w:vAlign w:val="center"/>
          </w:tcPr>
          <w:p w14:paraId="79A2C263"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4085901"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F4B841B"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F17ECAF"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3DFA634"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5F7EE4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237E293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责令纠正违法行为、采取补救措施外，可以给予警告，并可处以700元以上1千元以下的罚款。</w:t>
            </w:r>
          </w:p>
        </w:tc>
      </w:tr>
      <w:tr w:rsidR="00446724" w14:paraId="351E9BA9" w14:textId="77777777">
        <w:trPr>
          <w:trHeight w:val="1850"/>
          <w:jc w:val="center"/>
        </w:trPr>
        <w:tc>
          <w:tcPr>
            <w:tcW w:w="535" w:type="dxa"/>
            <w:vMerge w:val="restart"/>
            <w:tcBorders>
              <w:tl2br w:val="nil"/>
              <w:tr2bl w:val="nil"/>
            </w:tcBorders>
            <w:tcMar>
              <w:top w:w="15" w:type="dxa"/>
              <w:left w:w="15" w:type="dxa"/>
              <w:bottom w:w="15" w:type="dxa"/>
              <w:right w:w="15" w:type="dxa"/>
            </w:tcMar>
            <w:vAlign w:val="center"/>
          </w:tcPr>
          <w:p w14:paraId="4B31954A"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4839139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未履行卫生责任区清扫保洁义务或者未按照规定清运、处理垃圾、粪便的</w:t>
            </w:r>
          </w:p>
        </w:tc>
        <w:tc>
          <w:tcPr>
            <w:tcW w:w="983" w:type="dxa"/>
            <w:vMerge w:val="restart"/>
            <w:tcBorders>
              <w:tl2br w:val="nil"/>
              <w:tr2bl w:val="nil"/>
            </w:tcBorders>
            <w:tcMar>
              <w:top w:w="15" w:type="dxa"/>
              <w:left w:w="15" w:type="dxa"/>
              <w:bottom w:w="15" w:type="dxa"/>
              <w:right w:w="15" w:type="dxa"/>
            </w:tcMar>
            <w:vAlign w:val="center"/>
          </w:tcPr>
          <w:p w14:paraId="50B194A5"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《安徽省城市市容和环境卫生管理条例》第二十一条</w:t>
            </w:r>
          </w:p>
        </w:tc>
        <w:tc>
          <w:tcPr>
            <w:tcW w:w="4120" w:type="dxa"/>
            <w:gridSpan w:val="2"/>
            <w:vMerge w:val="restart"/>
            <w:tcBorders>
              <w:tl2br w:val="nil"/>
              <w:tr2bl w:val="nil"/>
            </w:tcBorders>
            <w:tcMar>
              <w:top w:w="15" w:type="dxa"/>
              <w:left w:w="15" w:type="dxa"/>
              <w:bottom w:w="15" w:type="dxa"/>
              <w:right w:w="15" w:type="dxa"/>
            </w:tcMar>
            <w:vAlign w:val="center"/>
          </w:tcPr>
          <w:p w14:paraId="47A06365"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《安徽省城市市容和环境卫生管理条例》第四十二条第八项</w:t>
            </w:r>
          </w:p>
          <w:p w14:paraId="6F11F14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1E623DF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9EFC1F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DEFD72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责令纠正违法行为、采取补救措施外，可以给予警告，并可处以200元以上500元以下的罚款。</w:t>
            </w:r>
          </w:p>
        </w:tc>
      </w:tr>
      <w:tr w:rsidR="00446724" w14:paraId="3FAE5C00" w14:textId="77777777">
        <w:trPr>
          <w:trHeight w:val="4322"/>
          <w:jc w:val="center"/>
        </w:trPr>
        <w:tc>
          <w:tcPr>
            <w:tcW w:w="535" w:type="dxa"/>
            <w:vMerge/>
            <w:tcBorders>
              <w:tl2br w:val="nil"/>
              <w:tr2bl w:val="nil"/>
            </w:tcBorders>
            <w:vAlign w:val="center"/>
          </w:tcPr>
          <w:p w14:paraId="724672B7"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3ABCBE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0B9DBF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5379EE4"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1D771B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13227A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6C276DD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责令纠正违法行为、采取补救措施外，可以给予警告，并可处以500元以上700元以下的罚款。</w:t>
            </w:r>
          </w:p>
        </w:tc>
      </w:tr>
      <w:tr w:rsidR="00446724" w14:paraId="363DF4BC" w14:textId="77777777">
        <w:trPr>
          <w:trHeight w:val="556"/>
          <w:jc w:val="center"/>
        </w:trPr>
        <w:tc>
          <w:tcPr>
            <w:tcW w:w="535" w:type="dxa"/>
            <w:vMerge/>
            <w:tcBorders>
              <w:tl2br w:val="nil"/>
              <w:tr2bl w:val="nil"/>
            </w:tcBorders>
            <w:vAlign w:val="center"/>
          </w:tcPr>
          <w:p w14:paraId="1F0C4624"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4EB9A4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D89C53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960D19C"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25631B3"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FBD8CA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35CA8AD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责令纠正违法行为、采取补救措施外，可以给予警告，并可处以700元以上1千元以下的罚款。</w:t>
            </w:r>
          </w:p>
        </w:tc>
      </w:tr>
      <w:tr w:rsidR="00446724" w14:paraId="3D26CE5D" w14:textId="77777777">
        <w:trPr>
          <w:trHeight w:val="1833"/>
          <w:jc w:val="center"/>
        </w:trPr>
        <w:tc>
          <w:tcPr>
            <w:tcW w:w="535" w:type="dxa"/>
            <w:vMerge w:val="restart"/>
            <w:tcBorders>
              <w:tl2br w:val="nil"/>
              <w:tr2bl w:val="nil"/>
            </w:tcBorders>
            <w:vAlign w:val="center"/>
          </w:tcPr>
          <w:p w14:paraId="01E2AFD6"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7080488E"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随地吐痰、乱扔果皮、纸屑和烟头的</w:t>
            </w:r>
          </w:p>
        </w:tc>
        <w:tc>
          <w:tcPr>
            <w:tcW w:w="983" w:type="dxa"/>
            <w:vMerge w:val="restart"/>
            <w:tcBorders>
              <w:tl2br w:val="nil"/>
              <w:tr2bl w:val="nil"/>
            </w:tcBorders>
            <w:vAlign w:val="center"/>
          </w:tcPr>
          <w:p w14:paraId="046C690D" w14:textId="77777777" w:rsidR="00446724" w:rsidRDefault="00446724">
            <w:pPr>
              <w:widowControl/>
              <w:spacing w:line="260" w:lineRule="exact"/>
              <w:rPr>
                <w:rFonts w:ascii="仿宋_GB2312" w:eastAsia="仿宋_GB2312" w:hAnsi="宋体" w:cs="宋体" w:hint="eastAsia"/>
                <w:color w:val="000000" w:themeColor="text1"/>
                <w:kern w:val="0"/>
                <w:szCs w:val="21"/>
              </w:rPr>
            </w:pPr>
          </w:p>
          <w:p w14:paraId="4E06CCB2"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《安徽省城市市容和环境卫生管理条例》第二十四条</w:t>
            </w:r>
          </w:p>
          <w:p w14:paraId="75E7B29C"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4120" w:type="dxa"/>
            <w:gridSpan w:val="2"/>
            <w:vMerge w:val="restart"/>
            <w:tcBorders>
              <w:tl2br w:val="nil"/>
              <w:tr2bl w:val="nil"/>
            </w:tcBorders>
            <w:vAlign w:val="center"/>
          </w:tcPr>
          <w:p w14:paraId="54BC04BB"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《安徽省城市市容和环境卫生管理条例》第四十四条第一款第一项</w:t>
            </w:r>
          </w:p>
          <w:p w14:paraId="4C0E4FBA"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14:paraId="5C156B95"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14:paraId="3CCD2B3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600A38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18DEF6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责令纠正违法行为，采取补救措施外，可以给予警告，并可</w:t>
            </w:r>
            <w:r>
              <w:rPr>
                <w:rFonts w:ascii="仿宋_GB2312" w:eastAsia="仿宋_GB2312" w:hAnsi="宋体" w:cs="宋体" w:hint="eastAsia"/>
                <w:color w:val="000000" w:themeColor="text1"/>
                <w:szCs w:val="21"/>
              </w:rPr>
              <w:t>处</w:t>
            </w:r>
            <w:r>
              <w:rPr>
                <w:rFonts w:ascii="仿宋_GB2312" w:eastAsia="仿宋_GB2312" w:hAnsi="宋体" w:cs="宋体" w:hint="eastAsia"/>
                <w:color w:val="000000" w:themeColor="text1"/>
                <w:kern w:val="0"/>
                <w:szCs w:val="21"/>
              </w:rPr>
              <w:t>以5元罚款。</w:t>
            </w:r>
          </w:p>
        </w:tc>
      </w:tr>
      <w:tr w:rsidR="00446724" w14:paraId="21C4C701" w14:textId="77777777">
        <w:trPr>
          <w:trHeight w:val="1721"/>
          <w:jc w:val="center"/>
        </w:trPr>
        <w:tc>
          <w:tcPr>
            <w:tcW w:w="535" w:type="dxa"/>
            <w:vMerge/>
            <w:tcBorders>
              <w:tl2br w:val="nil"/>
              <w:tr2bl w:val="nil"/>
            </w:tcBorders>
            <w:vAlign w:val="center"/>
          </w:tcPr>
          <w:p w14:paraId="14C78E3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6A8B844"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1B1D714"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E94F3F5"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35FC1B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B98514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0D7377B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w:t>
            </w:r>
            <w:r>
              <w:rPr>
                <w:rFonts w:ascii="仿宋_GB2312" w:eastAsia="仿宋_GB2312" w:hAnsi="宋体" w:cs="宋体" w:hint="eastAsia"/>
                <w:color w:val="000000" w:themeColor="text1"/>
                <w:szCs w:val="21"/>
              </w:rPr>
              <w:t>并可</w:t>
            </w:r>
            <w:r>
              <w:rPr>
                <w:rFonts w:ascii="仿宋_GB2312" w:eastAsia="仿宋_GB2312" w:hAnsi="宋体" w:cs="宋体" w:hint="eastAsia"/>
                <w:color w:val="000000" w:themeColor="text1"/>
                <w:kern w:val="0"/>
                <w:szCs w:val="21"/>
              </w:rPr>
              <w:t>处以15元罚款。</w:t>
            </w:r>
          </w:p>
        </w:tc>
      </w:tr>
      <w:tr w:rsidR="00446724" w14:paraId="6006692D" w14:textId="77777777">
        <w:trPr>
          <w:trHeight w:val="1122"/>
          <w:jc w:val="center"/>
        </w:trPr>
        <w:tc>
          <w:tcPr>
            <w:tcW w:w="535" w:type="dxa"/>
            <w:vMerge/>
            <w:tcBorders>
              <w:tl2br w:val="nil"/>
              <w:tr2bl w:val="nil"/>
            </w:tcBorders>
            <w:vAlign w:val="center"/>
          </w:tcPr>
          <w:p w14:paraId="1513403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1E924E93"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6DDD2EC6"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595845CF"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A7AF4FC"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A1538C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2B2FB38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w:t>
            </w:r>
            <w:r>
              <w:rPr>
                <w:rFonts w:ascii="仿宋_GB2312" w:eastAsia="仿宋_GB2312" w:hAnsi="宋体" w:cs="宋体" w:hint="eastAsia"/>
                <w:color w:val="000000" w:themeColor="text1"/>
                <w:szCs w:val="21"/>
              </w:rPr>
              <w:t>并可</w:t>
            </w:r>
            <w:r>
              <w:rPr>
                <w:rFonts w:ascii="仿宋_GB2312" w:eastAsia="仿宋_GB2312" w:hAnsi="宋体" w:cs="宋体" w:hint="eastAsia"/>
                <w:color w:val="000000" w:themeColor="text1"/>
                <w:kern w:val="0"/>
                <w:szCs w:val="21"/>
              </w:rPr>
              <w:t>处以25元罚款。</w:t>
            </w:r>
          </w:p>
        </w:tc>
      </w:tr>
      <w:tr w:rsidR="00446724" w14:paraId="1F339E91" w14:textId="77777777">
        <w:trPr>
          <w:trHeight w:val="404"/>
          <w:jc w:val="center"/>
        </w:trPr>
        <w:tc>
          <w:tcPr>
            <w:tcW w:w="535" w:type="dxa"/>
            <w:vMerge w:val="restart"/>
            <w:tcBorders>
              <w:tl2br w:val="nil"/>
              <w:tr2bl w:val="nil"/>
            </w:tcBorders>
            <w:vAlign w:val="center"/>
          </w:tcPr>
          <w:p w14:paraId="70FDD337"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549CC616"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p w14:paraId="1D68236B"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随地便溺、乱扔其他废弃物、焚烧冥纸的</w:t>
            </w:r>
          </w:p>
        </w:tc>
        <w:tc>
          <w:tcPr>
            <w:tcW w:w="983" w:type="dxa"/>
            <w:vMerge w:val="restart"/>
            <w:tcBorders>
              <w:tl2br w:val="nil"/>
              <w:tr2bl w:val="nil"/>
            </w:tcBorders>
            <w:vAlign w:val="center"/>
          </w:tcPr>
          <w:p w14:paraId="3F238927"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《安徽省城市市容和环境卫生管理条例》第二十四条</w:t>
            </w:r>
          </w:p>
        </w:tc>
        <w:tc>
          <w:tcPr>
            <w:tcW w:w="4120" w:type="dxa"/>
            <w:gridSpan w:val="2"/>
            <w:vMerge w:val="restart"/>
            <w:tcBorders>
              <w:tl2br w:val="nil"/>
              <w:tr2bl w:val="nil"/>
            </w:tcBorders>
            <w:vAlign w:val="center"/>
          </w:tcPr>
          <w:p w14:paraId="5151695F" w14:textId="77777777" w:rsidR="00446724" w:rsidRDefault="00446724">
            <w:pPr>
              <w:widowControl/>
              <w:spacing w:line="260" w:lineRule="exact"/>
              <w:rPr>
                <w:rFonts w:ascii="仿宋_GB2312" w:eastAsia="仿宋_GB2312" w:hAnsi="宋体" w:cs="宋体" w:hint="eastAsia"/>
                <w:color w:val="000000" w:themeColor="text1"/>
                <w:kern w:val="0"/>
                <w:szCs w:val="21"/>
              </w:rPr>
            </w:pPr>
          </w:p>
          <w:p w14:paraId="3B4430F0"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《安徽省城市市容和环境卫生管理条例》第四十四条第一款第一项</w:t>
            </w:r>
          </w:p>
          <w:p w14:paraId="42162F58"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w:t>
            </w:r>
          </w:p>
        </w:tc>
        <w:tc>
          <w:tcPr>
            <w:tcW w:w="1134" w:type="dxa"/>
            <w:tcBorders>
              <w:tl2br w:val="nil"/>
              <w:tr2bl w:val="nil"/>
            </w:tcBorders>
            <w:tcMar>
              <w:top w:w="15" w:type="dxa"/>
              <w:left w:w="15" w:type="dxa"/>
              <w:bottom w:w="15" w:type="dxa"/>
              <w:right w:w="15" w:type="dxa"/>
            </w:tcMar>
            <w:vAlign w:val="center"/>
          </w:tcPr>
          <w:p w14:paraId="682319BC"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59F282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初次违法，危害后果轻微，主动消除或减轻违法行为后果的。</w:t>
            </w:r>
          </w:p>
          <w:p w14:paraId="65D508E2" w14:textId="77777777" w:rsidR="00446724" w:rsidRDefault="00446724">
            <w:pPr>
              <w:widowControl/>
              <w:spacing w:line="260" w:lineRule="exact"/>
              <w:ind w:firstLineChars="100" w:firstLine="210"/>
              <w:textAlignment w:val="center"/>
              <w:rPr>
                <w:rFonts w:ascii="仿宋_GB2312" w:eastAsia="仿宋_GB2312" w:hAnsi="宋体" w:cs="宋体" w:hint="eastAsia"/>
                <w:color w:val="000000" w:themeColor="text1"/>
                <w:szCs w:val="21"/>
              </w:rPr>
            </w:pPr>
          </w:p>
        </w:tc>
        <w:tc>
          <w:tcPr>
            <w:tcW w:w="3260" w:type="dxa"/>
            <w:tcBorders>
              <w:tl2br w:val="nil"/>
              <w:tr2bl w:val="nil"/>
            </w:tcBorders>
            <w:tcMar>
              <w:top w:w="15" w:type="dxa"/>
              <w:left w:w="15" w:type="dxa"/>
              <w:bottom w:w="15" w:type="dxa"/>
              <w:right w:w="15" w:type="dxa"/>
            </w:tcMar>
            <w:vAlign w:val="center"/>
          </w:tcPr>
          <w:p w14:paraId="38C2AB5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责令纠正违法行为，采取补救措施外，可以给予警告，并可</w:t>
            </w:r>
            <w:r>
              <w:rPr>
                <w:rFonts w:ascii="仿宋_GB2312" w:eastAsia="仿宋_GB2312" w:hAnsi="宋体" w:cs="宋体" w:hint="eastAsia"/>
                <w:color w:val="000000" w:themeColor="text1"/>
                <w:szCs w:val="21"/>
              </w:rPr>
              <w:t>处</w:t>
            </w:r>
            <w:r>
              <w:rPr>
                <w:rFonts w:ascii="仿宋_GB2312" w:eastAsia="仿宋_GB2312" w:hAnsi="宋体" w:cs="宋体" w:hint="eastAsia"/>
                <w:color w:val="000000" w:themeColor="text1"/>
                <w:kern w:val="0"/>
                <w:szCs w:val="21"/>
              </w:rPr>
              <w:t>以10元罚款。</w:t>
            </w:r>
          </w:p>
        </w:tc>
      </w:tr>
      <w:tr w:rsidR="00446724" w14:paraId="3BB9ED9D" w14:textId="77777777">
        <w:trPr>
          <w:trHeight w:val="1760"/>
          <w:jc w:val="center"/>
        </w:trPr>
        <w:tc>
          <w:tcPr>
            <w:tcW w:w="535" w:type="dxa"/>
            <w:vMerge/>
            <w:tcBorders>
              <w:tl2br w:val="nil"/>
              <w:tr2bl w:val="nil"/>
            </w:tcBorders>
            <w:vAlign w:val="center"/>
          </w:tcPr>
          <w:p w14:paraId="1A56ED7B"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3E14221"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3B2B98A"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A84BCE6"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14F8E43"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411577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1856244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w:t>
            </w:r>
            <w:r>
              <w:rPr>
                <w:rFonts w:ascii="仿宋_GB2312" w:eastAsia="仿宋_GB2312" w:hAnsi="宋体" w:cs="宋体" w:hint="eastAsia"/>
                <w:color w:val="000000" w:themeColor="text1"/>
                <w:szCs w:val="21"/>
              </w:rPr>
              <w:t>并可</w:t>
            </w:r>
            <w:r>
              <w:rPr>
                <w:rFonts w:ascii="仿宋_GB2312" w:eastAsia="仿宋_GB2312" w:hAnsi="宋体" w:cs="宋体" w:hint="eastAsia"/>
                <w:color w:val="000000" w:themeColor="text1"/>
                <w:kern w:val="0"/>
                <w:szCs w:val="21"/>
              </w:rPr>
              <w:t>处以30元罚款。</w:t>
            </w:r>
          </w:p>
        </w:tc>
      </w:tr>
      <w:tr w:rsidR="00446724" w14:paraId="448081C0" w14:textId="77777777">
        <w:trPr>
          <w:trHeight w:val="1224"/>
          <w:jc w:val="center"/>
        </w:trPr>
        <w:tc>
          <w:tcPr>
            <w:tcW w:w="535" w:type="dxa"/>
            <w:vMerge/>
            <w:tcBorders>
              <w:tl2br w:val="nil"/>
              <w:tr2bl w:val="nil"/>
            </w:tcBorders>
            <w:vAlign w:val="center"/>
          </w:tcPr>
          <w:p w14:paraId="66DD809E"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5A9C0C68"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2F94D7E9"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7C2BCF39"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37B9A5C9"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819CF0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41285CE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w:t>
            </w:r>
            <w:r>
              <w:rPr>
                <w:rFonts w:ascii="仿宋_GB2312" w:eastAsia="仿宋_GB2312" w:hAnsi="宋体" w:cs="宋体" w:hint="eastAsia"/>
                <w:color w:val="000000" w:themeColor="text1"/>
                <w:szCs w:val="21"/>
              </w:rPr>
              <w:t>并可</w:t>
            </w:r>
            <w:r>
              <w:rPr>
                <w:rFonts w:ascii="仿宋_GB2312" w:eastAsia="仿宋_GB2312" w:hAnsi="宋体" w:cs="宋体" w:hint="eastAsia"/>
                <w:color w:val="000000" w:themeColor="text1"/>
                <w:kern w:val="0"/>
                <w:szCs w:val="21"/>
              </w:rPr>
              <w:t>处以50元罚款。</w:t>
            </w:r>
          </w:p>
        </w:tc>
      </w:tr>
      <w:tr w:rsidR="00446724" w14:paraId="0C62D61E" w14:textId="77777777">
        <w:trPr>
          <w:trHeight w:val="1792"/>
          <w:jc w:val="center"/>
        </w:trPr>
        <w:tc>
          <w:tcPr>
            <w:tcW w:w="535" w:type="dxa"/>
            <w:vMerge w:val="restart"/>
            <w:tcBorders>
              <w:tl2br w:val="nil"/>
              <w:tr2bl w:val="nil"/>
            </w:tcBorders>
            <w:vAlign w:val="center"/>
          </w:tcPr>
          <w:p w14:paraId="10FE844F"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0F269136"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未按照规定的地点、方式倾倒污水、垃圾、粪便的</w:t>
            </w:r>
          </w:p>
        </w:tc>
        <w:tc>
          <w:tcPr>
            <w:tcW w:w="983" w:type="dxa"/>
            <w:vMerge w:val="restart"/>
            <w:tcBorders>
              <w:tl2br w:val="nil"/>
              <w:tr2bl w:val="nil"/>
            </w:tcBorders>
            <w:vAlign w:val="center"/>
          </w:tcPr>
          <w:p w14:paraId="559D752B" w14:textId="77777777" w:rsidR="00446724" w:rsidRDefault="00446724">
            <w:pPr>
              <w:widowControl/>
              <w:spacing w:line="260" w:lineRule="exact"/>
              <w:rPr>
                <w:rFonts w:ascii="仿宋_GB2312" w:eastAsia="仿宋_GB2312" w:hAnsi="宋体" w:cs="宋体" w:hint="eastAsia"/>
                <w:color w:val="000000" w:themeColor="text1"/>
                <w:kern w:val="0"/>
                <w:szCs w:val="21"/>
              </w:rPr>
            </w:pPr>
          </w:p>
          <w:p w14:paraId="14A4E770" w14:textId="77777777" w:rsidR="00446724" w:rsidRDefault="00446724">
            <w:pPr>
              <w:widowControl/>
              <w:spacing w:line="260" w:lineRule="exact"/>
              <w:rPr>
                <w:rFonts w:ascii="仿宋_GB2312" w:eastAsia="仿宋_GB2312" w:hAnsi="宋体" w:cs="宋体" w:hint="eastAsia"/>
                <w:color w:val="000000" w:themeColor="text1"/>
                <w:kern w:val="0"/>
                <w:szCs w:val="21"/>
              </w:rPr>
            </w:pPr>
          </w:p>
          <w:p w14:paraId="154F6DFC"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《安徽省城市市容和环境卫生管理条例》第二十四条</w:t>
            </w:r>
          </w:p>
          <w:p w14:paraId="233B1C2A" w14:textId="77777777" w:rsidR="00446724" w:rsidRDefault="00446724">
            <w:pPr>
              <w:widowControl/>
              <w:spacing w:line="260" w:lineRule="exact"/>
              <w:rPr>
                <w:rFonts w:ascii="仿宋_GB2312" w:eastAsia="仿宋_GB2312" w:hAnsi="宋体" w:cs="宋体" w:hint="eastAsia"/>
                <w:color w:val="000000" w:themeColor="text1"/>
                <w:kern w:val="0"/>
                <w:szCs w:val="21"/>
              </w:rPr>
            </w:pPr>
          </w:p>
          <w:p w14:paraId="2DB432E7"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4120" w:type="dxa"/>
            <w:gridSpan w:val="2"/>
            <w:vMerge w:val="restart"/>
            <w:tcBorders>
              <w:tl2br w:val="nil"/>
              <w:tr2bl w:val="nil"/>
            </w:tcBorders>
            <w:vAlign w:val="center"/>
          </w:tcPr>
          <w:p w14:paraId="751191DF"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《安徽省城市市容和环境卫生管理条例》第四十四条第一款第二项</w:t>
            </w:r>
          </w:p>
          <w:p w14:paraId="3E15FC91"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违反第二十四条规定，破坏公共环境卫生的，城市人民政府市容环境卫生行政主管部门除责令纠正违法行为，采取补救措施外，可以给予警告，并可按照下列规定处罚：</w:t>
            </w:r>
            <w:r>
              <w:rPr>
                <w:rFonts w:ascii="仿宋_GB2312" w:eastAsia="仿宋_GB2312" w:hAnsi="宋体" w:cs="宋体" w:hint="eastAsia"/>
                <w:color w:val="000000" w:themeColor="text1"/>
                <w:kern w:val="0"/>
                <w:szCs w:val="21"/>
              </w:rPr>
              <w:t> </w:t>
            </w:r>
            <w:r>
              <w:rPr>
                <w:rFonts w:ascii="仿宋_GB2312" w:eastAsia="仿宋_GB2312" w:hAnsi="宋体" w:cs="宋体" w:hint="eastAsia"/>
                <w:color w:val="000000" w:themeColor="text1"/>
                <w:kern w:val="0"/>
                <w:szCs w:val="21"/>
              </w:rPr>
              <w:t>（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14:paraId="6C871785"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14:paraId="159E492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468E5C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744259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w:t>
            </w:r>
            <w:r>
              <w:rPr>
                <w:rFonts w:ascii="仿宋_GB2312" w:eastAsia="仿宋_GB2312" w:hAnsi="宋体" w:cs="宋体" w:hint="eastAsia"/>
                <w:color w:val="000000" w:themeColor="text1"/>
                <w:szCs w:val="21"/>
              </w:rPr>
              <w:t>并可对个人处</w:t>
            </w:r>
            <w:r>
              <w:rPr>
                <w:rFonts w:ascii="仿宋_GB2312" w:eastAsia="仿宋_GB2312" w:hAnsi="宋体" w:cs="宋体" w:hint="eastAsia"/>
                <w:color w:val="000000" w:themeColor="text1"/>
                <w:kern w:val="0"/>
                <w:szCs w:val="21"/>
              </w:rPr>
              <w:t>以20元以下罚款，对单位处以200元以下罚款。</w:t>
            </w:r>
          </w:p>
        </w:tc>
      </w:tr>
      <w:tr w:rsidR="00446724" w14:paraId="10941643" w14:textId="77777777">
        <w:trPr>
          <w:trHeight w:val="1677"/>
          <w:jc w:val="center"/>
        </w:trPr>
        <w:tc>
          <w:tcPr>
            <w:tcW w:w="535" w:type="dxa"/>
            <w:vMerge/>
            <w:tcBorders>
              <w:tl2br w:val="nil"/>
              <w:tr2bl w:val="nil"/>
            </w:tcBorders>
            <w:vAlign w:val="center"/>
          </w:tcPr>
          <w:p w14:paraId="46BD02A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C1BC4FD"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0611592"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7855EF4"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298731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D84C30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493BA77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w:t>
            </w:r>
            <w:r>
              <w:rPr>
                <w:rFonts w:ascii="仿宋_GB2312" w:eastAsia="仿宋_GB2312" w:hAnsi="宋体" w:cs="宋体" w:hint="eastAsia"/>
                <w:color w:val="000000" w:themeColor="text1"/>
                <w:szCs w:val="21"/>
              </w:rPr>
              <w:t>并可对个人</w:t>
            </w:r>
            <w:r>
              <w:rPr>
                <w:rFonts w:ascii="仿宋_GB2312" w:eastAsia="仿宋_GB2312" w:hAnsi="宋体" w:cs="宋体" w:hint="eastAsia"/>
                <w:color w:val="000000" w:themeColor="text1"/>
                <w:kern w:val="0"/>
                <w:szCs w:val="21"/>
              </w:rPr>
              <w:t>处以20元以上30元以下的罚款，对单位处以200元以上500元以下罚款。</w:t>
            </w:r>
          </w:p>
        </w:tc>
      </w:tr>
      <w:tr w:rsidR="00446724" w14:paraId="6BC8E694" w14:textId="77777777">
        <w:trPr>
          <w:trHeight w:val="1325"/>
          <w:jc w:val="center"/>
        </w:trPr>
        <w:tc>
          <w:tcPr>
            <w:tcW w:w="535" w:type="dxa"/>
            <w:vMerge/>
            <w:tcBorders>
              <w:tl2br w:val="nil"/>
              <w:tr2bl w:val="nil"/>
            </w:tcBorders>
            <w:vAlign w:val="center"/>
          </w:tcPr>
          <w:p w14:paraId="1C26CB4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175037F6"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7B7F8672"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6655B873"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192097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A82E7F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6B09A34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责令纠正违法行为，采取补救措施外，可以给予警告，</w:t>
            </w:r>
            <w:r>
              <w:rPr>
                <w:rFonts w:ascii="仿宋_GB2312" w:eastAsia="仿宋_GB2312" w:hAnsi="宋体" w:cs="宋体" w:hint="eastAsia"/>
                <w:color w:val="000000" w:themeColor="text1"/>
                <w:szCs w:val="21"/>
              </w:rPr>
              <w:t>并可对个人</w:t>
            </w:r>
            <w:r>
              <w:rPr>
                <w:rFonts w:ascii="仿宋_GB2312" w:eastAsia="仿宋_GB2312" w:hAnsi="宋体" w:cs="宋体" w:hint="eastAsia"/>
                <w:color w:val="000000" w:themeColor="text1"/>
                <w:kern w:val="0"/>
                <w:szCs w:val="21"/>
              </w:rPr>
              <w:t>处以30元以上50元以下的罚款，对单位处以500元以上1000元以下罚款。</w:t>
            </w:r>
          </w:p>
        </w:tc>
      </w:tr>
      <w:tr w:rsidR="00446724" w14:paraId="359491B7" w14:textId="77777777">
        <w:trPr>
          <w:trHeight w:val="1562"/>
          <w:jc w:val="center"/>
        </w:trPr>
        <w:tc>
          <w:tcPr>
            <w:tcW w:w="535" w:type="dxa"/>
            <w:vMerge w:val="restart"/>
            <w:tcBorders>
              <w:tl2br w:val="nil"/>
              <w:tr2bl w:val="nil"/>
            </w:tcBorders>
            <w:tcMar>
              <w:top w:w="15" w:type="dxa"/>
              <w:left w:w="15" w:type="dxa"/>
              <w:bottom w:w="15" w:type="dxa"/>
              <w:right w:w="15" w:type="dxa"/>
            </w:tcMar>
            <w:vAlign w:val="center"/>
          </w:tcPr>
          <w:p w14:paraId="1542A03F"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380A5AB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占用城市道路、街巷经营机动车辆修理、清洗业务，影响环境卫生的</w:t>
            </w:r>
          </w:p>
        </w:tc>
        <w:tc>
          <w:tcPr>
            <w:tcW w:w="983" w:type="dxa"/>
            <w:vMerge w:val="restart"/>
            <w:tcBorders>
              <w:tl2br w:val="nil"/>
              <w:tr2bl w:val="nil"/>
            </w:tcBorders>
            <w:tcMar>
              <w:top w:w="15" w:type="dxa"/>
              <w:left w:w="15" w:type="dxa"/>
              <w:bottom w:w="15" w:type="dxa"/>
              <w:right w:w="15" w:type="dxa"/>
            </w:tcMar>
            <w:vAlign w:val="center"/>
          </w:tcPr>
          <w:p w14:paraId="00460EEC"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《安徽省城市市容和环境卫生管理条例》第二十四条第（四）项</w:t>
            </w:r>
          </w:p>
        </w:tc>
        <w:tc>
          <w:tcPr>
            <w:tcW w:w="4120" w:type="dxa"/>
            <w:gridSpan w:val="2"/>
            <w:vMerge w:val="restart"/>
            <w:tcBorders>
              <w:tl2br w:val="nil"/>
              <w:tr2bl w:val="nil"/>
            </w:tcBorders>
            <w:tcMar>
              <w:top w:w="15" w:type="dxa"/>
              <w:left w:w="15" w:type="dxa"/>
              <w:bottom w:w="15" w:type="dxa"/>
              <w:right w:w="15" w:type="dxa"/>
            </w:tcMar>
            <w:vAlign w:val="center"/>
          </w:tcPr>
          <w:p w14:paraId="1AB72650"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《安徽省城市市容和环境卫生管理条例》第四十四条第二款</w:t>
            </w:r>
          </w:p>
          <w:p w14:paraId="7F4595D7"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违反第二十四条规定，破坏公共环境卫生的，城市人民政府市容环境卫生行政主管部门除责令纠正违法行为，采取补救措施外，可以给予警告，并可按照下列规定处罚：</w:t>
            </w:r>
            <w:r>
              <w:rPr>
                <w:rFonts w:ascii="仿宋_GB2312" w:eastAsia="仿宋_GB2312" w:hAnsi="宋体" w:cs="宋体" w:hint="eastAsia"/>
                <w:color w:val="000000" w:themeColor="text1"/>
                <w:kern w:val="0"/>
                <w:szCs w:val="21"/>
              </w:rPr>
              <w:t> </w:t>
            </w:r>
            <w:r>
              <w:rPr>
                <w:rFonts w:ascii="仿宋_GB2312" w:eastAsia="仿宋_GB2312" w:hAnsi="宋体" w:cs="宋体" w:hint="eastAsia"/>
                <w:color w:val="000000" w:themeColor="text1"/>
                <w:kern w:val="0"/>
                <w:szCs w:val="21"/>
              </w:rPr>
              <w:t>（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14:paraId="2B924BF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14:paraId="2679547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17AA3E3D"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占用主要道路面积6平方米以下，或者占用非主要道路面积10平方米以下的。</w:t>
            </w:r>
          </w:p>
        </w:tc>
        <w:tc>
          <w:tcPr>
            <w:tcW w:w="3260" w:type="dxa"/>
            <w:tcBorders>
              <w:tl2br w:val="nil"/>
              <w:tr2bl w:val="nil"/>
            </w:tcBorders>
            <w:tcMar>
              <w:top w:w="15" w:type="dxa"/>
              <w:left w:w="15" w:type="dxa"/>
              <w:bottom w:w="15" w:type="dxa"/>
              <w:right w:w="15" w:type="dxa"/>
            </w:tcMar>
            <w:vAlign w:val="center"/>
          </w:tcPr>
          <w:p w14:paraId="792257F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处以200元以上500元以下的罚款。</w:t>
            </w:r>
          </w:p>
        </w:tc>
      </w:tr>
      <w:tr w:rsidR="00446724" w14:paraId="37A43AB9" w14:textId="77777777">
        <w:trPr>
          <w:trHeight w:val="2066"/>
          <w:jc w:val="center"/>
        </w:trPr>
        <w:tc>
          <w:tcPr>
            <w:tcW w:w="535" w:type="dxa"/>
            <w:vMerge/>
            <w:tcBorders>
              <w:tl2br w:val="nil"/>
              <w:tr2bl w:val="nil"/>
            </w:tcBorders>
            <w:vAlign w:val="center"/>
          </w:tcPr>
          <w:p w14:paraId="1FA6F951"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3B7581D"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BBC398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EF71C6C"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90A4029"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94C5870"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占用主要道路面积6平方米以上10平方米以下，或者占用非主要道路面积10平方米以上20平方米以下的。</w:t>
            </w:r>
          </w:p>
        </w:tc>
        <w:tc>
          <w:tcPr>
            <w:tcW w:w="3260" w:type="dxa"/>
            <w:tcBorders>
              <w:tl2br w:val="nil"/>
              <w:tr2bl w:val="nil"/>
            </w:tcBorders>
            <w:tcMar>
              <w:top w:w="15" w:type="dxa"/>
              <w:left w:w="15" w:type="dxa"/>
              <w:bottom w:w="15" w:type="dxa"/>
              <w:right w:w="15" w:type="dxa"/>
            </w:tcMar>
            <w:vAlign w:val="center"/>
          </w:tcPr>
          <w:p w14:paraId="20E977C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处以500元以上700元以下的罚款。</w:t>
            </w:r>
          </w:p>
        </w:tc>
      </w:tr>
      <w:tr w:rsidR="00446724" w14:paraId="7BE29DD6" w14:textId="77777777">
        <w:trPr>
          <w:trHeight w:val="556"/>
          <w:jc w:val="center"/>
        </w:trPr>
        <w:tc>
          <w:tcPr>
            <w:tcW w:w="535" w:type="dxa"/>
            <w:vMerge/>
            <w:tcBorders>
              <w:tl2br w:val="nil"/>
              <w:tr2bl w:val="nil"/>
            </w:tcBorders>
            <w:vAlign w:val="center"/>
          </w:tcPr>
          <w:p w14:paraId="326D9E9A"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26A5A28"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5116CB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883E365"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6B787C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9E0173B"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1）占用主要道路面积10平方米以上，或者占用非主要道路面积20平方米以上的；（2）严重影响市容环境卫生的；（3）责令限期改正后，不及时改正的；（4）曾因实施该违法行为被查处，再次实施该违法行为的。</w:t>
            </w:r>
          </w:p>
        </w:tc>
        <w:tc>
          <w:tcPr>
            <w:tcW w:w="3260" w:type="dxa"/>
            <w:tcBorders>
              <w:tl2br w:val="nil"/>
              <w:tr2bl w:val="nil"/>
            </w:tcBorders>
            <w:tcMar>
              <w:top w:w="15" w:type="dxa"/>
              <w:left w:w="15" w:type="dxa"/>
              <w:bottom w:w="15" w:type="dxa"/>
              <w:right w:w="15" w:type="dxa"/>
            </w:tcMar>
            <w:vAlign w:val="center"/>
          </w:tcPr>
          <w:p w14:paraId="24E8391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处以700元以上1千元以下的罚款。</w:t>
            </w:r>
          </w:p>
        </w:tc>
      </w:tr>
      <w:tr w:rsidR="00446724" w14:paraId="350B566C" w14:textId="77777777">
        <w:trPr>
          <w:trHeight w:val="1227"/>
          <w:jc w:val="center"/>
        </w:trPr>
        <w:tc>
          <w:tcPr>
            <w:tcW w:w="535" w:type="dxa"/>
            <w:vMerge w:val="restart"/>
            <w:tcBorders>
              <w:tl2br w:val="nil"/>
              <w:tr2bl w:val="nil"/>
            </w:tcBorders>
            <w:vAlign w:val="center"/>
          </w:tcPr>
          <w:p w14:paraId="3FCE1853"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6087EC1C"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饲养家畜家禽影响市容和环境卫生的</w:t>
            </w:r>
          </w:p>
        </w:tc>
        <w:tc>
          <w:tcPr>
            <w:tcW w:w="983" w:type="dxa"/>
            <w:vMerge w:val="restart"/>
            <w:tcBorders>
              <w:tl2br w:val="nil"/>
              <w:tr2bl w:val="nil"/>
            </w:tcBorders>
            <w:vAlign w:val="center"/>
          </w:tcPr>
          <w:p w14:paraId="5979E4B5"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《安徽省城市市容和环境卫生管理条例》第二十九条</w:t>
            </w:r>
          </w:p>
          <w:p w14:paraId="3447DB3B"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《城市市容和环境卫生管理条例》第三十三条</w:t>
            </w:r>
          </w:p>
          <w:p w14:paraId="43B23A5A"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4120" w:type="dxa"/>
            <w:gridSpan w:val="2"/>
            <w:vMerge w:val="restart"/>
            <w:tcBorders>
              <w:tl2br w:val="nil"/>
              <w:tr2bl w:val="nil"/>
            </w:tcBorders>
            <w:vAlign w:val="center"/>
          </w:tcPr>
          <w:p w14:paraId="27757952"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《安徽省城市市容和环境卫生管理条例》第四十五条第一款</w:t>
            </w:r>
          </w:p>
          <w:p w14:paraId="60BC0479"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违反第二十九条第一款规定，在市区内饲养家畜家禽，影响市容和环境卫生的，由城市人民政府市容环境卫生行政主管部门责令限期处理或者予以没收，并可处以50元以上200元以下的罚款。</w:t>
            </w:r>
          </w:p>
          <w:p w14:paraId="28046CF3"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《城市市容和环境卫生管理条例》第三十五条</w:t>
            </w:r>
          </w:p>
          <w:p w14:paraId="4CD47BB2"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饲养家畜家禽影响市容和环境卫生的，由城市人民政府市容环境卫生行政主管部门或者其委托的单位，责令其限期处理或者予以没收，并可处以罚款。</w:t>
            </w:r>
          </w:p>
        </w:tc>
        <w:tc>
          <w:tcPr>
            <w:tcW w:w="1134" w:type="dxa"/>
            <w:tcBorders>
              <w:tl2br w:val="nil"/>
              <w:tr2bl w:val="nil"/>
            </w:tcBorders>
            <w:tcMar>
              <w:top w:w="15" w:type="dxa"/>
              <w:left w:w="15" w:type="dxa"/>
              <w:bottom w:w="15" w:type="dxa"/>
              <w:right w:w="15" w:type="dxa"/>
            </w:tcMar>
            <w:vAlign w:val="center"/>
          </w:tcPr>
          <w:p w14:paraId="0E9A3834"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D6AE2E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88EB03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责令限期处理或者予以没收，</w:t>
            </w:r>
            <w:r>
              <w:rPr>
                <w:rFonts w:ascii="仿宋_GB2312" w:eastAsia="仿宋_GB2312" w:hAnsi="宋体" w:cs="宋体" w:hint="eastAsia"/>
                <w:color w:val="000000" w:themeColor="text1"/>
                <w:szCs w:val="21"/>
              </w:rPr>
              <w:t>并可处以50元以上100元以下的罚款。</w:t>
            </w:r>
          </w:p>
        </w:tc>
      </w:tr>
      <w:tr w:rsidR="00446724" w14:paraId="19E058F0" w14:textId="77777777">
        <w:trPr>
          <w:trHeight w:val="1651"/>
          <w:jc w:val="center"/>
        </w:trPr>
        <w:tc>
          <w:tcPr>
            <w:tcW w:w="535" w:type="dxa"/>
            <w:vMerge/>
            <w:tcBorders>
              <w:tl2br w:val="nil"/>
              <w:tr2bl w:val="nil"/>
            </w:tcBorders>
            <w:vAlign w:val="center"/>
          </w:tcPr>
          <w:p w14:paraId="0EFF2D4D"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E79A20F"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B4B1767"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ACDB14C"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017732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EA937A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3CC9842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责令限期处理或者予以没收，</w:t>
            </w:r>
            <w:r>
              <w:rPr>
                <w:rFonts w:ascii="仿宋_GB2312" w:eastAsia="仿宋_GB2312" w:hAnsi="宋体" w:cs="宋体" w:hint="eastAsia"/>
                <w:color w:val="000000" w:themeColor="text1"/>
                <w:szCs w:val="21"/>
              </w:rPr>
              <w:t>并可处以100元以上150元以下的罚款。</w:t>
            </w:r>
          </w:p>
        </w:tc>
      </w:tr>
      <w:tr w:rsidR="00446724" w14:paraId="20BD3D1D" w14:textId="77777777">
        <w:trPr>
          <w:trHeight w:val="1227"/>
          <w:jc w:val="center"/>
        </w:trPr>
        <w:tc>
          <w:tcPr>
            <w:tcW w:w="535" w:type="dxa"/>
            <w:vMerge/>
            <w:tcBorders>
              <w:tl2br w:val="nil"/>
              <w:tr2bl w:val="nil"/>
            </w:tcBorders>
            <w:vAlign w:val="center"/>
          </w:tcPr>
          <w:p w14:paraId="4EC0B79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524F2159"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40BF2DD8"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014EA17F"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096397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E264F4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7EBC816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责令限期处理或者予以没收，</w:t>
            </w:r>
            <w:r>
              <w:rPr>
                <w:rFonts w:ascii="仿宋_GB2312" w:eastAsia="仿宋_GB2312" w:hAnsi="宋体" w:cs="宋体" w:hint="eastAsia"/>
                <w:color w:val="000000" w:themeColor="text1"/>
                <w:szCs w:val="21"/>
              </w:rPr>
              <w:t>并可处以150元以上200元以下的罚款。</w:t>
            </w:r>
          </w:p>
        </w:tc>
      </w:tr>
      <w:tr w:rsidR="00446724" w14:paraId="3DB2201B" w14:textId="77777777">
        <w:trPr>
          <w:trHeight w:val="703"/>
          <w:jc w:val="center"/>
        </w:trPr>
        <w:tc>
          <w:tcPr>
            <w:tcW w:w="535" w:type="dxa"/>
            <w:vMerge w:val="restart"/>
            <w:tcBorders>
              <w:tl2br w:val="nil"/>
              <w:tr2bl w:val="nil"/>
            </w:tcBorders>
            <w:vAlign w:val="center"/>
          </w:tcPr>
          <w:p w14:paraId="16DE3C35"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66B87958"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在公共场所遗留宠物粪便不及时清除影响环境卫生的</w:t>
            </w:r>
          </w:p>
        </w:tc>
        <w:tc>
          <w:tcPr>
            <w:tcW w:w="983" w:type="dxa"/>
            <w:vMerge w:val="restart"/>
            <w:tcBorders>
              <w:tl2br w:val="nil"/>
              <w:tr2bl w:val="nil"/>
            </w:tcBorders>
            <w:vAlign w:val="center"/>
          </w:tcPr>
          <w:p w14:paraId="4E1418BC" w14:textId="77777777" w:rsidR="00446724" w:rsidRDefault="00000000">
            <w:pPr>
              <w:widowControl/>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《安徽省城市市容和环境卫生管理条例》第二十九条</w:t>
            </w:r>
          </w:p>
        </w:tc>
        <w:tc>
          <w:tcPr>
            <w:tcW w:w="4120" w:type="dxa"/>
            <w:gridSpan w:val="2"/>
            <w:vMerge w:val="restart"/>
            <w:tcBorders>
              <w:tl2br w:val="nil"/>
              <w:tr2bl w:val="nil"/>
            </w:tcBorders>
            <w:vAlign w:val="center"/>
          </w:tcPr>
          <w:p w14:paraId="7405B01F" w14:textId="77777777" w:rsidR="00446724" w:rsidRDefault="00000000">
            <w:pPr>
              <w:widowControl/>
              <w:snapToGrid w:val="0"/>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《安徽省城市市容和环境卫生管理条例》</w:t>
            </w:r>
            <w:r>
              <w:rPr>
                <w:rFonts w:ascii="仿宋_GB2312" w:eastAsia="仿宋_GB2312" w:hAnsi="宋体" w:cs="宋体" w:hint="eastAsia"/>
                <w:b/>
                <w:bCs/>
                <w:color w:val="000000" w:themeColor="text1"/>
                <w:kern w:val="0"/>
                <w:szCs w:val="21"/>
              </w:rPr>
              <w:t>第四十五条</w:t>
            </w:r>
            <w:r>
              <w:rPr>
                <w:rFonts w:ascii="仿宋_GB2312" w:eastAsia="仿宋_GB2312" w:hAnsi="宋体" w:cs="宋体" w:hint="eastAsia"/>
                <w:color w:val="000000" w:themeColor="text1"/>
                <w:kern w:val="0"/>
                <w:szCs w:val="21"/>
              </w:rPr>
              <w:t>第二款</w:t>
            </w:r>
          </w:p>
          <w:p w14:paraId="19428E93"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违反第二十九条第二款规定，在公共场所遗留宠物粪便，不即时清除，影响环境卫生的，对其饲养人处以50元以上200元以下的罚款。</w:t>
            </w:r>
          </w:p>
        </w:tc>
        <w:tc>
          <w:tcPr>
            <w:tcW w:w="1134" w:type="dxa"/>
            <w:tcBorders>
              <w:tl2br w:val="nil"/>
              <w:tr2bl w:val="nil"/>
            </w:tcBorders>
            <w:tcMar>
              <w:top w:w="15" w:type="dxa"/>
              <w:left w:w="15" w:type="dxa"/>
              <w:bottom w:w="15" w:type="dxa"/>
              <w:right w:w="15" w:type="dxa"/>
            </w:tcMar>
            <w:vAlign w:val="center"/>
          </w:tcPr>
          <w:p w14:paraId="296453E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8F2943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D2DB62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处以50元以上100元以下的罚款。</w:t>
            </w:r>
          </w:p>
        </w:tc>
      </w:tr>
      <w:tr w:rsidR="00446724" w14:paraId="1DCA6160" w14:textId="77777777">
        <w:trPr>
          <w:trHeight w:val="625"/>
          <w:jc w:val="center"/>
        </w:trPr>
        <w:tc>
          <w:tcPr>
            <w:tcW w:w="535" w:type="dxa"/>
            <w:vMerge/>
            <w:tcBorders>
              <w:tl2br w:val="nil"/>
              <w:tr2bl w:val="nil"/>
            </w:tcBorders>
            <w:vAlign w:val="center"/>
          </w:tcPr>
          <w:p w14:paraId="75868425"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4888590"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478C48C"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8190387"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2A935A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07AFDF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196DA11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处以100元以上150元以下的罚款。</w:t>
            </w:r>
          </w:p>
        </w:tc>
      </w:tr>
      <w:tr w:rsidR="00446724" w14:paraId="35199C43" w14:textId="77777777">
        <w:trPr>
          <w:trHeight w:val="716"/>
          <w:jc w:val="center"/>
        </w:trPr>
        <w:tc>
          <w:tcPr>
            <w:tcW w:w="535" w:type="dxa"/>
            <w:vMerge/>
            <w:tcBorders>
              <w:tl2br w:val="nil"/>
              <w:tr2bl w:val="nil"/>
            </w:tcBorders>
            <w:vAlign w:val="center"/>
          </w:tcPr>
          <w:p w14:paraId="78066E2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29BD8712"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66F38565"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275154F3"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634BF4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09AC7D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2CF1035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处以150元以上200元以下的罚款。</w:t>
            </w:r>
          </w:p>
        </w:tc>
      </w:tr>
      <w:tr w:rsidR="00446724" w14:paraId="70A84CBF" w14:textId="77777777">
        <w:trPr>
          <w:trHeight w:val="1160"/>
          <w:jc w:val="center"/>
        </w:trPr>
        <w:tc>
          <w:tcPr>
            <w:tcW w:w="535" w:type="dxa"/>
            <w:vMerge w:val="restart"/>
            <w:tcBorders>
              <w:tl2br w:val="nil"/>
              <w:tr2bl w:val="nil"/>
            </w:tcBorders>
            <w:tcMar>
              <w:top w:w="15" w:type="dxa"/>
              <w:left w:w="15" w:type="dxa"/>
              <w:bottom w:w="15" w:type="dxa"/>
              <w:right w:w="15" w:type="dxa"/>
            </w:tcMar>
            <w:vAlign w:val="center"/>
          </w:tcPr>
          <w:p w14:paraId="328C7BA6"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527069D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损坏各类环境卫生设施及其附属设施的</w:t>
            </w:r>
          </w:p>
        </w:tc>
        <w:tc>
          <w:tcPr>
            <w:tcW w:w="983" w:type="dxa"/>
            <w:vMerge w:val="restart"/>
            <w:tcBorders>
              <w:tl2br w:val="nil"/>
              <w:tr2bl w:val="nil"/>
            </w:tcBorders>
            <w:tcMar>
              <w:top w:w="15" w:type="dxa"/>
              <w:left w:w="15" w:type="dxa"/>
              <w:bottom w:w="15" w:type="dxa"/>
              <w:right w:w="15" w:type="dxa"/>
            </w:tcMar>
            <w:vAlign w:val="center"/>
          </w:tcPr>
          <w:p w14:paraId="3D9860F3"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《安徽省城市市容和环境卫生管理条例》第三十七条第二款</w:t>
            </w:r>
          </w:p>
        </w:tc>
        <w:tc>
          <w:tcPr>
            <w:tcW w:w="4120" w:type="dxa"/>
            <w:gridSpan w:val="2"/>
            <w:vMerge w:val="restart"/>
            <w:tcBorders>
              <w:tl2br w:val="nil"/>
              <w:tr2bl w:val="nil"/>
            </w:tcBorders>
            <w:tcMar>
              <w:top w:w="15" w:type="dxa"/>
              <w:left w:w="15" w:type="dxa"/>
              <w:bottom w:w="15" w:type="dxa"/>
              <w:right w:w="15" w:type="dxa"/>
            </w:tcMar>
            <w:vAlign w:val="center"/>
          </w:tcPr>
          <w:p w14:paraId="19CC24F1"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《安徽省城市市容和环境卫生管理条例》第四十七条</w:t>
            </w:r>
          </w:p>
          <w:p w14:paraId="47B2032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违反第三十七条第二款的规定，损坏各类环境卫生设施及其附属设施的，城市人民政府</w:t>
            </w:r>
            <w:hyperlink r:id="rId31" w:tgtFrame="_blank" w:history="1">
              <w:r>
                <w:rPr>
                  <w:rFonts w:ascii="仿宋_GB2312" w:eastAsia="仿宋_GB2312" w:hAnsi="宋体" w:cs="宋体" w:hint="eastAsia"/>
                  <w:color w:val="000000" w:themeColor="text1"/>
                  <w:kern w:val="0"/>
                  <w:szCs w:val="21"/>
                </w:rPr>
                <w:t>市容环境卫生</w:t>
              </w:r>
            </w:hyperlink>
            <w:r>
              <w:rPr>
                <w:rFonts w:ascii="仿宋_GB2312" w:eastAsia="仿宋_GB2312" w:hAnsi="宋体" w:cs="宋体" w:hint="eastAsia"/>
                <w:color w:val="000000" w:themeColor="text1"/>
                <w:kern w:val="0"/>
                <w:szCs w:val="21"/>
              </w:rPr>
              <w:t>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治安管理处罚条例的规定处罚；构成犯罪的，依法追究刑事责任。</w:t>
            </w:r>
          </w:p>
        </w:tc>
        <w:tc>
          <w:tcPr>
            <w:tcW w:w="1134" w:type="dxa"/>
            <w:tcBorders>
              <w:tl2br w:val="nil"/>
              <w:tr2bl w:val="nil"/>
            </w:tcBorders>
            <w:tcMar>
              <w:top w:w="15" w:type="dxa"/>
              <w:left w:w="15" w:type="dxa"/>
              <w:bottom w:w="15" w:type="dxa"/>
              <w:right w:w="15" w:type="dxa"/>
            </w:tcMar>
            <w:vAlign w:val="center"/>
          </w:tcPr>
          <w:p w14:paraId="132F9B3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462D26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E2F1E3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除责令恢复原状，可并处以500元的罚款。</w:t>
            </w:r>
          </w:p>
        </w:tc>
      </w:tr>
      <w:tr w:rsidR="00446724" w14:paraId="05747EDF" w14:textId="77777777">
        <w:trPr>
          <w:trHeight w:val="1089"/>
          <w:jc w:val="center"/>
        </w:trPr>
        <w:tc>
          <w:tcPr>
            <w:tcW w:w="535" w:type="dxa"/>
            <w:vMerge/>
            <w:tcBorders>
              <w:tl2br w:val="nil"/>
              <w:tr2bl w:val="nil"/>
            </w:tcBorders>
            <w:vAlign w:val="center"/>
          </w:tcPr>
          <w:p w14:paraId="039530F4"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D83B3F8"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09BF4D5"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A0C4AA6"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54988FC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BD0BE7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122736F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除责令恢复原状，可并处以500元以上750元以下的罚款。</w:t>
            </w:r>
          </w:p>
        </w:tc>
      </w:tr>
      <w:tr w:rsidR="00446724" w14:paraId="7A06B64D" w14:textId="77777777">
        <w:trPr>
          <w:trHeight w:val="556"/>
          <w:jc w:val="center"/>
        </w:trPr>
        <w:tc>
          <w:tcPr>
            <w:tcW w:w="535" w:type="dxa"/>
            <w:vMerge/>
            <w:tcBorders>
              <w:tl2br w:val="nil"/>
              <w:tr2bl w:val="nil"/>
            </w:tcBorders>
            <w:vAlign w:val="center"/>
          </w:tcPr>
          <w:p w14:paraId="6133DC05"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D8C8FB3"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4717E6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109F322" w14:textId="77777777" w:rsidR="00446724" w:rsidRDefault="00446724">
            <w:pPr>
              <w:widowControl/>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5C1130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B04C04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5052229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除责令恢复原状，可并处以750元以上1千元以下的罚款。</w:t>
            </w:r>
          </w:p>
        </w:tc>
      </w:tr>
      <w:tr w:rsidR="00446724" w14:paraId="0CC14822" w14:textId="77777777">
        <w:trPr>
          <w:trHeight w:val="1228"/>
          <w:jc w:val="center"/>
        </w:trPr>
        <w:tc>
          <w:tcPr>
            <w:tcW w:w="535" w:type="dxa"/>
            <w:vMerge w:val="restart"/>
            <w:tcBorders>
              <w:tl2br w:val="nil"/>
              <w:tr2bl w:val="nil"/>
            </w:tcBorders>
            <w:tcMar>
              <w:top w:w="15" w:type="dxa"/>
              <w:left w:w="15" w:type="dxa"/>
              <w:bottom w:w="15" w:type="dxa"/>
              <w:right w:w="15" w:type="dxa"/>
            </w:tcMar>
            <w:vAlign w:val="center"/>
          </w:tcPr>
          <w:p w14:paraId="6E8C9CEF"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tcMar>
              <w:top w:w="15" w:type="dxa"/>
              <w:left w:w="15" w:type="dxa"/>
              <w:bottom w:w="15" w:type="dxa"/>
              <w:right w:w="15" w:type="dxa"/>
            </w:tcMar>
            <w:vAlign w:val="center"/>
          </w:tcPr>
          <w:p w14:paraId="236D6B7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擅自拆除、迁移环境卫生设施或者未按批准的拆迁方案进行拆迁的</w:t>
            </w:r>
          </w:p>
        </w:tc>
        <w:tc>
          <w:tcPr>
            <w:tcW w:w="983" w:type="dxa"/>
            <w:vMerge w:val="restart"/>
            <w:tcBorders>
              <w:tl2br w:val="nil"/>
              <w:tr2bl w:val="nil"/>
            </w:tcBorders>
            <w:tcMar>
              <w:top w:w="15" w:type="dxa"/>
              <w:left w:w="15" w:type="dxa"/>
              <w:bottom w:w="15" w:type="dxa"/>
              <w:right w:w="15" w:type="dxa"/>
            </w:tcMar>
            <w:vAlign w:val="center"/>
          </w:tcPr>
          <w:p w14:paraId="37C1A58E" w14:textId="77777777" w:rsidR="00446724" w:rsidRDefault="00000000">
            <w:pPr>
              <w:widowControl/>
              <w:spacing w:line="260" w:lineRule="exac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《安徽省城市市容和环境卫生管理条例》第三十七条</w:t>
            </w:r>
            <w:r>
              <w:rPr>
                <w:rFonts w:ascii="仿宋_GB2312" w:eastAsia="仿宋_GB2312" w:hAnsi="宋体" w:cs="宋体" w:hint="eastAsia"/>
                <w:color w:val="000000" w:themeColor="text1"/>
                <w:szCs w:val="21"/>
              </w:rPr>
              <w:t>第二款</w:t>
            </w:r>
          </w:p>
        </w:tc>
        <w:tc>
          <w:tcPr>
            <w:tcW w:w="4120" w:type="dxa"/>
            <w:gridSpan w:val="2"/>
            <w:vMerge w:val="restart"/>
            <w:tcBorders>
              <w:tl2br w:val="nil"/>
              <w:tr2bl w:val="nil"/>
            </w:tcBorders>
            <w:tcMar>
              <w:top w:w="15" w:type="dxa"/>
              <w:left w:w="15" w:type="dxa"/>
              <w:bottom w:w="15" w:type="dxa"/>
              <w:right w:w="15" w:type="dxa"/>
            </w:tcMar>
            <w:vAlign w:val="center"/>
          </w:tcPr>
          <w:p w14:paraId="1AF8F7D4"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《安徽省城市市容和环境卫生管理条例》第四十七条</w:t>
            </w:r>
          </w:p>
          <w:p w14:paraId="5C483F2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违反第三十七条第二款的规定，损坏各类环境卫生设施及其附属设施的，城市人民政府</w:t>
            </w:r>
            <w:hyperlink r:id="rId32" w:tgtFrame="_blank" w:history="1">
              <w:r>
                <w:rPr>
                  <w:rFonts w:ascii="仿宋_GB2312" w:eastAsia="仿宋_GB2312" w:hAnsi="宋体" w:cs="宋体" w:hint="eastAsia"/>
                  <w:color w:val="000000" w:themeColor="text1"/>
                  <w:kern w:val="0"/>
                  <w:szCs w:val="21"/>
                </w:rPr>
                <w:t>市容环境卫生</w:t>
              </w:r>
            </w:hyperlink>
            <w:r>
              <w:rPr>
                <w:rFonts w:ascii="仿宋_GB2312" w:eastAsia="仿宋_GB2312" w:hAnsi="宋体" w:cs="宋体" w:hint="eastAsia"/>
                <w:color w:val="000000" w:themeColor="text1"/>
                <w:kern w:val="0"/>
                <w:szCs w:val="21"/>
              </w:rPr>
              <w:t>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治安管理处罚条例的规定处罚；构成犯罪的，依法追究刑事责任。</w:t>
            </w:r>
          </w:p>
        </w:tc>
        <w:tc>
          <w:tcPr>
            <w:tcW w:w="1134" w:type="dxa"/>
            <w:tcBorders>
              <w:tl2br w:val="nil"/>
              <w:tr2bl w:val="nil"/>
            </w:tcBorders>
            <w:tcMar>
              <w:top w:w="15" w:type="dxa"/>
              <w:left w:w="15" w:type="dxa"/>
              <w:bottom w:w="15" w:type="dxa"/>
              <w:right w:w="15" w:type="dxa"/>
            </w:tcMar>
            <w:vAlign w:val="center"/>
          </w:tcPr>
          <w:p w14:paraId="5AACA64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C7387C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72B8CB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责令停止违法行为，限期清理或者采取其他补救措施，并可处以1千元的罚款。</w:t>
            </w:r>
          </w:p>
        </w:tc>
      </w:tr>
      <w:tr w:rsidR="00446724" w14:paraId="39CE07E0" w14:textId="77777777">
        <w:trPr>
          <w:trHeight w:val="1358"/>
          <w:jc w:val="center"/>
        </w:trPr>
        <w:tc>
          <w:tcPr>
            <w:tcW w:w="535" w:type="dxa"/>
            <w:vMerge/>
            <w:tcBorders>
              <w:tl2br w:val="nil"/>
              <w:tr2bl w:val="nil"/>
            </w:tcBorders>
            <w:vAlign w:val="center"/>
          </w:tcPr>
          <w:p w14:paraId="6DF8EE0E"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1D187A6"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E4DA8D2"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4525F00"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713644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DFA08F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0C371FD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责令停止违法行为，限期清理或者采取其他补救措施，并可处以1千元以上3千元以下的罚款。</w:t>
            </w:r>
          </w:p>
        </w:tc>
      </w:tr>
      <w:tr w:rsidR="00446724" w14:paraId="3FC37404" w14:textId="77777777">
        <w:trPr>
          <w:trHeight w:val="556"/>
          <w:jc w:val="center"/>
        </w:trPr>
        <w:tc>
          <w:tcPr>
            <w:tcW w:w="535" w:type="dxa"/>
            <w:vMerge/>
            <w:tcBorders>
              <w:tl2br w:val="nil"/>
              <w:tr2bl w:val="nil"/>
            </w:tcBorders>
            <w:vAlign w:val="center"/>
          </w:tcPr>
          <w:p w14:paraId="3010E4C2" w14:textId="77777777" w:rsidR="00446724" w:rsidRDefault="00446724">
            <w:pPr>
              <w:pStyle w:val="ad"/>
              <w:widowControl/>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324ABCA"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0DF1889"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9BD036F" w14:textId="77777777" w:rsidR="00446724" w:rsidRDefault="00446724">
            <w:pPr>
              <w:widowControl/>
              <w:spacing w:line="260" w:lineRule="exac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3396DA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D2F703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5FF11BC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责令停止违法行为，限期清理或者采取其他补救措施，并可处以3千元以上5千元以下的罚款。</w:t>
            </w:r>
          </w:p>
        </w:tc>
      </w:tr>
      <w:tr w:rsidR="00446724" w14:paraId="6FD40A32" w14:textId="77777777">
        <w:trPr>
          <w:trHeight w:val="1080"/>
          <w:jc w:val="center"/>
        </w:trPr>
        <w:tc>
          <w:tcPr>
            <w:tcW w:w="535" w:type="dxa"/>
            <w:vMerge w:val="restart"/>
            <w:tcBorders>
              <w:tl2br w:val="nil"/>
              <w:tr2bl w:val="nil"/>
            </w:tcBorders>
            <w:tcMar>
              <w:top w:w="15" w:type="dxa"/>
              <w:left w:w="15" w:type="dxa"/>
              <w:bottom w:w="15" w:type="dxa"/>
              <w:right w:w="15" w:type="dxa"/>
            </w:tcMar>
            <w:vAlign w:val="center"/>
          </w:tcPr>
          <w:p w14:paraId="4846854F" w14:textId="77777777" w:rsidR="00446724" w:rsidRDefault="00446724">
            <w:pPr>
              <w:pStyle w:val="ad"/>
              <w:numPr>
                <w:ilvl w:val="0"/>
                <w:numId w:val="1"/>
              </w:numPr>
              <w:spacing w:line="260" w:lineRule="exact"/>
              <w:jc w:val="center"/>
              <w:rPr>
                <w:rFonts w:ascii="仿宋_GB2312" w:eastAsia="仿宋_GB2312" w:hAnsi="宋体" w:cs="宋体" w:hint="eastAsia"/>
                <w:color w:val="000000" w:themeColor="text1"/>
                <w:kern w:val="0"/>
                <w:szCs w:val="21"/>
              </w:rPr>
            </w:pPr>
          </w:p>
        </w:tc>
        <w:tc>
          <w:tcPr>
            <w:tcW w:w="1684" w:type="dxa"/>
            <w:vMerge w:val="restart"/>
            <w:tcBorders>
              <w:tl2br w:val="nil"/>
              <w:tr2bl w:val="nil"/>
            </w:tcBorders>
            <w:tcMar>
              <w:top w:w="15" w:type="dxa"/>
              <w:left w:w="15" w:type="dxa"/>
              <w:bottom w:w="15" w:type="dxa"/>
              <w:right w:w="15" w:type="dxa"/>
            </w:tcMar>
            <w:vAlign w:val="center"/>
          </w:tcPr>
          <w:p w14:paraId="547508F5"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任何单位和个人</w:t>
            </w:r>
            <w:r>
              <w:rPr>
                <w:rFonts w:ascii="仿宋_GB2312" w:eastAsia="仿宋_GB2312" w:hAnsi="宋体" w:cs="宋体" w:hint="eastAsia"/>
                <w:color w:val="000000" w:themeColor="text1"/>
                <w:kern w:val="0"/>
                <w:szCs w:val="21"/>
              </w:rPr>
              <w:t>未依法</w:t>
            </w:r>
            <w:r>
              <w:rPr>
                <w:rFonts w:ascii="仿宋_GB2312" w:eastAsia="仿宋_GB2312" w:hAnsi="宋体" w:cs="宋体"/>
                <w:color w:val="000000" w:themeColor="text1"/>
                <w:kern w:val="0"/>
                <w:szCs w:val="21"/>
              </w:rPr>
              <w:t>在指定的地点分类投放生活垃圾</w:t>
            </w:r>
            <w:r>
              <w:rPr>
                <w:rFonts w:ascii="仿宋_GB2312" w:eastAsia="仿宋_GB2312" w:hAnsi="宋体" w:cs="宋体" w:hint="eastAsia"/>
                <w:color w:val="000000" w:themeColor="text1"/>
                <w:kern w:val="0"/>
                <w:szCs w:val="21"/>
              </w:rPr>
              <w:t>，情节严重的</w:t>
            </w:r>
          </w:p>
        </w:tc>
        <w:tc>
          <w:tcPr>
            <w:tcW w:w="993" w:type="dxa"/>
            <w:gridSpan w:val="2"/>
            <w:vMerge w:val="restart"/>
            <w:tcBorders>
              <w:tl2br w:val="nil"/>
              <w:tr2bl w:val="nil"/>
            </w:tcBorders>
            <w:tcMar>
              <w:top w:w="15" w:type="dxa"/>
              <w:left w:w="15" w:type="dxa"/>
              <w:bottom w:w="15" w:type="dxa"/>
              <w:right w:w="15" w:type="dxa"/>
            </w:tcMar>
            <w:vAlign w:val="center"/>
          </w:tcPr>
          <w:p w14:paraId="28E57001"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《安徽省生活垃圾</w:t>
            </w:r>
            <w:r>
              <w:rPr>
                <w:rFonts w:ascii="仿宋_GB2312" w:eastAsia="仿宋_GB2312" w:hAnsi="宋体" w:cs="宋体" w:hint="eastAsia"/>
                <w:color w:val="000000" w:themeColor="text1"/>
                <w:kern w:val="0"/>
                <w:szCs w:val="21"/>
              </w:rPr>
              <w:t>分类管理条例</w:t>
            </w:r>
          </w:p>
          <w:p w14:paraId="05069768"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》第二十一条第二款</w:t>
            </w:r>
          </w:p>
        </w:tc>
        <w:tc>
          <w:tcPr>
            <w:tcW w:w="4110" w:type="dxa"/>
            <w:vMerge w:val="restart"/>
            <w:tcBorders>
              <w:tl2br w:val="nil"/>
              <w:tr2bl w:val="nil"/>
            </w:tcBorders>
            <w:tcMar>
              <w:top w:w="15" w:type="dxa"/>
              <w:left w:w="15" w:type="dxa"/>
              <w:bottom w:w="15" w:type="dxa"/>
              <w:right w:w="15" w:type="dxa"/>
            </w:tcMar>
            <w:vAlign w:val="center"/>
          </w:tcPr>
          <w:p w14:paraId="68EB175E"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《安徽省生活垃圾</w:t>
            </w:r>
            <w:r>
              <w:rPr>
                <w:rFonts w:ascii="仿宋_GB2312" w:eastAsia="仿宋_GB2312" w:hAnsi="宋体" w:cs="宋体" w:hint="eastAsia"/>
                <w:color w:val="000000" w:themeColor="text1"/>
                <w:kern w:val="0"/>
                <w:szCs w:val="21"/>
              </w:rPr>
              <w:t>分类管理条例</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四十三</w:t>
            </w:r>
            <w:r>
              <w:rPr>
                <w:rFonts w:ascii="仿宋_GB2312" w:eastAsia="仿宋_GB2312" w:hAnsi="宋体" w:cs="宋体"/>
                <w:color w:val="000000" w:themeColor="text1"/>
                <w:kern w:val="0"/>
                <w:szCs w:val="21"/>
              </w:rPr>
              <w:t>条</w:t>
            </w:r>
          </w:p>
          <w:p w14:paraId="1DEC5FE5"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违反本条例第二十一条第二款规定，单位、个人未在指定的地点分类投放生活垃圾的，由县级以上人民政府生活垃圾分类监督管理部门责令改正；情节严重的，对单位处五万元以上五十万元以下罚款，对个人处五十元以上二百元以下罚款。</w:t>
            </w:r>
          </w:p>
        </w:tc>
        <w:tc>
          <w:tcPr>
            <w:tcW w:w="1134" w:type="dxa"/>
            <w:tcBorders>
              <w:tl2br w:val="nil"/>
              <w:tr2bl w:val="nil"/>
            </w:tcBorders>
            <w:tcMar>
              <w:top w:w="15" w:type="dxa"/>
              <w:left w:w="15" w:type="dxa"/>
              <w:bottom w:w="15" w:type="dxa"/>
              <w:right w:w="15" w:type="dxa"/>
            </w:tcMar>
            <w:vAlign w:val="center"/>
          </w:tcPr>
          <w:p w14:paraId="10279981" w14:textId="77777777" w:rsidR="00446724" w:rsidRDefault="00000000">
            <w:pPr>
              <w:spacing w:line="260" w:lineRule="exact"/>
              <w:jc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vAlign w:val="center"/>
          </w:tcPr>
          <w:p w14:paraId="5A389E03"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首次违法。</w:t>
            </w:r>
          </w:p>
        </w:tc>
        <w:tc>
          <w:tcPr>
            <w:tcW w:w="3260" w:type="dxa"/>
            <w:tcBorders>
              <w:tl2br w:val="nil"/>
              <w:tr2bl w:val="nil"/>
            </w:tcBorders>
            <w:tcMar>
              <w:top w:w="15" w:type="dxa"/>
              <w:left w:w="15" w:type="dxa"/>
              <w:bottom w:w="15" w:type="dxa"/>
              <w:right w:w="15" w:type="dxa"/>
            </w:tcMar>
            <w:vAlign w:val="center"/>
          </w:tcPr>
          <w:p w14:paraId="4912C31D"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对单位处5万元罚款；对个人处5</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元罚款。</w:t>
            </w:r>
          </w:p>
        </w:tc>
      </w:tr>
      <w:tr w:rsidR="00446724" w14:paraId="13C3299B" w14:textId="77777777">
        <w:trPr>
          <w:trHeight w:val="1080"/>
          <w:jc w:val="center"/>
        </w:trPr>
        <w:tc>
          <w:tcPr>
            <w:tcW w:w="535" w:type="dxa"/>
            <w:vMerge/>
            <w:tcBorders>
              <w:tl2br w:val="nil"/>
              <w:tr2bl w:val="nil"/>
            </w:tcBorders>
            <w:tcMar>
              <w:top w:w="15" w:type="dxa"/>
              <w:left w:w="15" w:type="dxa"/>
              <w:bottom w:w="15" w:type="dxa"/>
              <w:right w:w="15" w:type="dxa"/>
            </w:tcMar>
            <w:vAlign w:val="center"/>
          </w:tcPr>
          <w:p w14:paraId="34981820" w14:textId="77777777" w:rsidR="00446724" w:rsidRDefault="00446724">
            <w:pPr>
              <w:pStyle w:val="ad"/>
              <w:numPr>
                <w:ilvl w:val="0"/>
                <w:numId w:val="2"/>
              </w:numPr>
              <w:spacing w:line="260" w:lineRule="exact"/>
              <w:ind w:firstLineChars="0"/>
              <w:rPr>
                <w:rFonts w:ascii="仿宋_GB2312" w:eastAsia="仿宋_GB2312" w:hAnsi="宋体" w:cs="宋体" w:hint="eastAsia"/>
                <w:color w:val="000000" w:themeColor="text1"/>
                <w:kern w:val="0"/>
                <w:szCs w:val="21"/>
              </w:rPr>
            </w:pPr>
          </w:p>
        </w:tc>
        <w:tc>
          <w:tcPr>
            <w:tcW w:w="1684" w:type="dxa"/>
            <w:vMerge/>
            <w:tcBorders>
              <w:tl2br w:val="nil"/>
              <w:tr2bl w:val="nil"/>
            </w:tcBorders>
            <w:tcMar>
              <w:top w:w="15" w:type="dxa"/>
              <w:left w:w="15" w:type="dxa"/>
              <w:bottom w:w="15" w:type="dxa"/>
              <w:right w:w="15" w:type="dxa"/>
            </w:tcMar>
            <w:vAlign w:val="center"/>
          </w:tcPr>
          <w:p w14:paraId="49E2561F"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993" w:type="dxa"/>
            <w:gridSpan w:val="2"/>
            <w:vMerge/>
            <w:tcBorders>
              <w:tl2br w:val="nil"/>
              <w:tr2bl w:val="nil"/>
            </w:tcBorders>
            <w:tcMar>
              <w:top w:w="15" w:type="dxa"/>
              <w:left w:w="15" w:type="dxa"/>
              <w:bottom w:w="15" w:type="dxa"/>
              <w:right w:w="15" w:type="dxa"/>
            </w:tcMar>
            <w:vAlign w:val="center"/>
          </w:tcPr>
          <w:p w14:paraId="0B0EBC94"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4110" w:type="dxa"/>
            <w:vMerge/>
            <w:tcBorders>
              <w:tl2br w:val="nil"/>
              <w:tr2bl w:val="nil"/>
            </w:tcBorders>
            <w:tcMar>
              <w:top w:w="15" w:type="dxa"/>
              <w:left w:w="15" w:type="dxa"/>
              <w:bottom w:w="15" w:type="dxa"/>
              <w:right w:w="15" w:type="dxa"/>
            </w:tcMar>
            <w:vAlign w:val="center"/>
          </w:tcPr>
          <w:p w14:paraId="4F654106"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A7C530D" w14:textId="77777777" w:rsidR="00446724" w:rsidRDefault="00000000">
            <w:pPr>
              <w:spacing w:line="260" w:lineRule="exact"/>
              <w:jc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vAlign w:val="center"/>
          </w:tcPr>
          <w:p w14:paraId="0E8B0BB1"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二次违法。</w:t>
            </w:r>
          </w:p>
        </w:tc>
        <w:tc>
          <w:tcPr>
            <w:tcW w:w="3260" w:type="dxa"/>
            <w:tcBorders>
              <w:tl2br w:val="nil"/>
              <w:tr2bl w:val="nil"/>
            </w:tcBorders>
            <w:tcMar>
              <w:top w:w="15" w:type="dxa"/>
              <w:left w:w="15" w:type="dxa"/>
              <w:bottom w:w="15" w:type="dxa"/>
              <w:right w:w="15" w:type="dxa"/>
            </w:tcMar>
            <w:vAlign w:val="center"/>
          </w:tcPr>
          <w:p w14:paraId="074C436C"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对单位处5万元以上</w:t>
            </w:r>
            <w:r>
              <w:rPr>
                <w:rFonts w:ascii="仿宋_GB2312" w:eastAsia="仿宋_GB2312" w:hAnsi="宋体" w:cs="宋体"/>
                <w:color w:val="000000" w:themeColor="text1"/>
                <w:kern w:val="0"/>
                <w:szCs w:val="21"/>
              </w:rPr>
              <w:t>25</w:t>
            </w:r>
            <w:r>
              <w:rPr>
                <w:rFonts w:ascii="仿宋_GB2312" w:eastAsia="仿宋_GB2312" w:hAnsi="宋体" w:cs="宋体" w:hint="eastAsia"/>
                <w:color w:val="000000" w:themeColor="text1"/>
                <w:kern w:val="0"/>
                <w:szCs w:val="21"/>
              </w:rPr>
              <w:t>万元以下罚款；对个人处5</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元以上</w:t>
            </w: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0</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元以下罚款。</w:t>
            </w:r>
          </w:p>
        </w:tc>
      </w:tr>
      <w:tr w:rsidR="00446724" w14:paraId="3F6578B9" w14:textId="77777777">
        <w:trPr>
          <w:trHeight w:val="1080"/>
          <w:jc w:val="center"/>
        </w:trPr>
        <w:tc>
          <w:tcPr>
            <w:tcW w:w="535" w:type="dxa"/>
            <w:vMerge/>
            <w:tcBorders>
              <w:tl2br w:val="nil"/>
              <w:tr2bl w:val="nil"/>
            </w:tcBorders>
            <w:tcMar>
              <w:top w:w="15" w:type="dxa"/>
              <w:left w:w="15" w:type="dxa"/>
              <w:bottom w:w="15" w:type="dxa"/>
              <w:right w:w="15" w:type="dxa"/>
            </w:tcMar>
            <w:vAlign w:val="center"/>
          </w:tcPr>
          <w:p w14:paraId="411FC898" w14:textId="77777777" w:rsidR="00446724" w:rsidRDefault="00446724">
            <w:pPr>
              <w:pStyle w:val="ad"/>
              <w:numPr>
                <w:ilvl w:val="0"/>
                <w:numId w:val="2"/>
              </w:numPr>
              <w:spacing w:line="260" w:lineRule="exact"/>
              <w:ind w:firstLineChars="0"/>
              <w:rPr>
                <w:rFonts w:ascii="仿宋_GB2312" w:eastAsia="仿宋_GB2312" w:hAnsi="宋体" w:cs="宋体" w:hint="eastAsia"/>
                <w:color w:val="000000" w:themeColor="text1"/>
                <w:kern w:val="0"/>
                <w:szCs w:val="21"/>
              </w:rPr>
            </w:pPr>
          </w:p>
        </w:tc>
        <w:tc>
          <w:tcPr>
            <w:tcW w:w="1684" w:type="dxa"/>
            <w:vMerge/>
            <w:tcBorders>
              <w:tl2br w:val="nil"/>
              <w:tr2bl w:val="nil"/>
            </w:tcBorders>
            <w:tcMar>
              <w:top w:w="15" w:type="dxa"/>
              <w:left w:w="15" w:type="dxa"/>
              <w:bottom w:w="15" w:type="dxa"/>
              <w:right w:w="15" w:type="dxa"/>
            </w:tcMar>
            <w:vAlign w:val="center"/>
          </w:tcPr>
          <w:p w14:paraId="7B5F4C47"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993" w:type="dxa"/>
            <w:gridSpan w:val="2"/>
            <w:vMerge/>
            <w:tcBorders>
              <w:tl2br w:val="nil"/>
              <w:tr2bl w:val="nil"/>
            </w:tcBorders>
            <w:tcMar>
              <w:top w:w="15" w:type="dxa"/>
              <w:left w:w="15" w:type="dxa"/>
              <w:bottom w:w="15" w:type="dxa"/>
              <w:right w:w="15" w:type="dxa"/>
            </w:tcMar>
            <w:vAlign w:val="center"/>
          </w:tcPr>
          <w:p w14:paraId="11FE3090"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4110" w:type="dxa"/>
            <w:vMerge/>
            <w:tcBorders>
              <w:tl2br w:val="nil"/>
              <w:tr2bl w:val="nil"/>
            </w:tcBorders>
            <w:tcMar>
              <w:top w:w="15" w:type="dxa"/>
              <w:left w:w="15" w:type="dxa"/>
              <w:bottom w:w="15" w:type="dxa"/>
              <w:right w:w="15" w:type="dxa"/>
            </w:tcMar>
            <w:vAlign w:val="center"/>
          </w:tcPr>
          <w:p w14:paraId="5F99C606"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94EB97C" w14:textId="77777777" w:rsidR="00446724" w:rsidRDefault="00000000">
            <w:pPr>
              <w:spacing w:line="260" w:lineRule="exact"/>
              <w:jc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vAlign w:val="center"/>
          </w:tcPr>
          <w:p w14:paraId="4C2E93B3"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 xml:space="preserve"> </w:t>
            </w:r>
            <w:r>
              <w:rPr>
                <w:rFonts w:ascii="仿宋_GB2312" w:eastAsia="仿宋_GB2312" w:hAnsi="宋体" w:cs="宋体"/>
                <w:color w:val="000000" w:themeColor="text1"/>
                <w:kern w:val="0"/>
                <w:szCs w:val="21"/>
              </w:rPr>
              <w:t xml:space="preserve"> </w:t>
            </w:r>
            <w:r>
              <w:rPr>
                <w:rFonts w:ascii="仿宋_GB2312" w:eastAsia="仿宋_GB2312" w:hAnsi="宋体" w:cs="宋体" w:hint="eastAsia"/>
                <w:color w:val="000000" w:themeColor="text1"/>
                <w:kern w:val="0"/>
                <w:szCs w:val="21"/>
              </w:rPr>
              <w:t>三次及以上违法或经责令改正后，拒绝采取改正措施的。</w:t>
            </w:r>
          </w:p>
        </w:tc>
        <w:tc>
          <w:tcPr>
            <w:tcW w:w="3260" w:type="dxa"/>
            <w:tcBorders>
              <w:tl2br w:val="nil"/>
              <w:tr2bl w:val="nil"/>
            </w:tcBorders>
            <w:tcMar>
              <w:top w:w="15" w:type="dxa"/>
              <w:left w:w="15" w:type="dxa"/>
              <w:bottom w:w="15" w:type="dxa"/>
              <w:right w:w="15" w:type="dxa"/>
            </w:tcMar>
            <w:vAlign w:val="center"/>
          </w:tcPr>
          <w:p w14:paraId="31E52912"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对单位处</w:t>
            </w:r>
            <w:r>
              <w:rPr>
                <w:rFonts w:ascii="仿宋_GB2312" w:eastAsia="仿宋_GB2312" w:hAnsi="宋体" w:cs="宋体"/>
                <w:color w:val="000000" w:themeColor="text1"/>
                <w:kern w:val="0"/>
                <w:szCs w:val="21"/>
              </w:rPr>
              <w:t>25</w:t>
            </w:r>
            <w:r>
              <w:rPr>
                <w:rFonts w:ascii="仿宋_GB2312" w:eastAsia="仿宋_GB2312" w:hAnsi="宋体" w:cs="宋体" w:hint="eastAsia"/>
                <w:color w:val="000000" w:themeColor="text1"/>
                <w:kern w:val="0"/>
                <w:szCs w:val="21"/>
              </w:rPr>
              <w:t>万元以上</w:t>
            </w:r>
            <w:r>
              <w:rPr>
                <w:rFonts w:ascii="仿宋_GB2312" w:eastAsia="仿宋_GB2312" w:hAnsi="宋体" w:cs="宋体"/>
                <w:color w:val="000000" w:themeColor="text1"/>
                <w:kern w:val="0"/>
                <w:szCs w:val="21"/>
              </w:rPr>
              <w:t>50</w:t>
            </w:r>
            <w:r>
              <w:rPr>
                <w:rFonts w:ascii="仿宋_GB2312" w:eastAsia="仿宋_GB2312" w:hAnsi="宋体" w:cs="宋体" w:hint="eastAsia"/>
                <w:color w:val="000000" w:themeColor="text1"/>
                <w:kern w:val="0"/>
                <w:szCs w:val="21"/>
              </w:rPr>
              <w:t>万元以下罚款；对个人处</w:t>
            </w: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0</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元以上20</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元以下罚款。</w:t>
            </w:r>
          </w:p>
        </w:tc>
      </w:tr>
      <w:tr w:rsidR="00446724" w14:paraId="556A416D" w14:textId="77777777">
        <w:trPr>
          <w:trHeight w:val="1664"/>
          <w:jc w:val="center"/>
        </w:trPr>
        <w:tc>
          <w:tcPr>
            <w:tcW w:w="535" w:type="dxa"/>
            <w:vMerge w:val="restart"/>
            <w:tcBorders>
              <w:tl2br w:val="nil"/>
              <w:tr2bl w:val="nil"/>
            </w:tcBorders>
            <w:tcMar>
              <w:top w:w="15" w:type="dxa"/>
              <w:left w:w="15" w:type="dxa"/>
              <w:bottom w:w="15" w:type="dxa"/>
              <w:right w:w="15" w:type="dxa"/>
            </w:tcMar>
            <w:vAlign w:val="center"/>
          </w:tcPr>
          <w:p w14:paraId="32D51B3D" w14:textId="77777777" w:rsidR="00446724" w:rsidRDefault="00446724">
            <w:pPr>
              <w:pStyle w:val="ad"/>
              <w:numPr>
                <w:ilvl w:val="0"/>
                <w:numId w:val="1"/>
              </w:numPr>
              <w:spacing w:line="260" w:lineRule="exact"/>
              <w:jc w:val="center"/>
              <w:rPr>
                <w:rFonts w:ascii="仿宋_GB2312" w:eastAsia="仿宋_GB2312" w:hAnsi="宋体" w:cs="宋体" w:hint="eastAsia"/>
                <w:color w:val="000000" w:themeColor="text1"/>
                <w:kern w:val="0"/>
                <w:szCs w:val="21"/>
              </w:rPr>
            </w:pPr>
          </w:p>
        </w:tc>
        <w:tc>
          <w:tcPr>
            <w:tcW w:w="1684" w:type="dxa"/>
            <w:vMerge w:val="restart"/>
            <w:tcBorders>
              <w:tl2br w:val="nil"/>
              <w:tr2bl w:val="nil"/>
            </w:tcBorders>
            <w:tcMar>
              <w:top w:w="15" w:type="dxa"/>
              <w:left w:w="15" w:type="dxa"/>
              <w:bottom w:w="15" w:type="dxa"/>
              <w:right w:w="15" w:type="dxa"/>
            </w:tcMar>
            <w:vAlign w:val="center"/>
          </w:tcPr>
          <w:p w14:paraId="3482B852"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生活垃圾分类投放管理责任人</w:t>
            </w:r>
            <w:r>
              <w:rPr>
                <w:rFonts w:ascii="仿宋_GB2312" w:eastAsia="仿宋_GB2312" w:hAnsi="宋体" w:cs="宋体" w:hint="eastAsia"/>
                <w:color w:val="000000" w:themeColor="text1"/>
                <w:kern w:val="0"/>
                <w:szCs w:val="21"/>
              </w:rPr>
              <w:t>未能</w:t>
            </w:r>
            <w:r>
              <w:rPr>
                <w:rFonts w:ascii="仿宋_GB2312" w:eastAsia="仿宋_GB2312" w:hAnsi="宋体" w:cs="宋体"/>
                <w:color w:val="000000" w:themeColor="text1"/>
                <w:kern w:val="0"/>
                <w:szCs w:val="21"/>
              </w:rPr>
              <w:t>按照规定设置生活垃圾分类收集容器，</w:t>
            </w:r>
            <w:r>
              <w:rPr>
                <w:rFonts w:ascii="仿宋_GB2312" w:eastAsia="仿宋_GB2312" w:hAnsi="宋体" w:cs="宋体" w:hint="eastAsia"/>
                <w:color w:val="000000" w:themeColor="text1"/>
                <w:kern w:val="0"/>
                <w:szCs w:val="21"/>
              </w:rPr>
              <w:t>逾期不改正的，或</w:t>
            </w:r>
            <w:r>
              <w:rPr>
                <w:rFonts w:ascii="仿宋_GB2312" w:eastAsia="仿宋_GB2312" w:hAnsi="宋体" w:cs="宋体"/>
                <w:color w:val="000000" w:themeColor="text1"/>
                <w:kern w:val="0"/>
                <w:szCs w:val="21"/>
              </w:rPr>
              <w:t>生活垃圾分类投放管理责任人</w:t>
            </w:r>
            <w:r>
              <w:rPr>
                <w:rFonts w:ascii="仿宋_GB2312" w:eastAsia="仿宋_GB2312" w:hAnsi="宋体" w:cs="宋体" w:hint="eastAsia"/>
                <w:color w:val="000000" w:themeColor="text1"/>
                <w:kern w:val="0"/>
                <w:szCs w:val="21"/>
              </w:rPr>
              <w:t>未能</w:t>
            </w:r>
            <w:r>
              <w:rPr>
                <w:rFonts w:ascii="仿宋_GB2312" w:eastAsia="仿宋_GB2312" w:hAnsi="宋体" w:cs="宋体"/>
                <w:color w:val="000000" w:themeColor="text1"/>
                <w:kern w:val="0"/>
                <w:szCs w:val="21"/>
              </w:rPr>
              <w:t>将分类投放的生活垃圾交由符合规定条件的生活垃圾分类收集、运输单位收集、运输</w:t>
            </w:r>
            <w:r>
              <w:rPr>
                <w:rFonts w:ascii="仿宋_GB2312" w:eastAsia="仿宋_GB2312" w:hAnsi="宋体" w:cs="宋体" w:hint="eastAsia"/>
                <w:color w:val="000000" w:themeColor="text1"/>
                <w:kern w:val="0"/>
                <w:szCs w:val="21"/>
              </w:rPr>
              <w:t>，逾期不改正的</w:t>
            </w:r>
          </w:p>
        </w:tc>
        <w:tc>
          <w:tcPr>
            <w:tcW w:w="993" w:type="dxa"/>
            <w:gridSpan w:val="2"/>
            <w:vMerge w:val="restart"/>
            <w:tcBorders>
              <w:tl2br w:val="nil"/>
              <w:tr2bl w:val="nil"/>
            </w:tcBorders>
            <w:tcMar>
              <w:top w:w="15" w:type="dxa"/>
              <w:left w:w="15" w:type="dxa"/>
              <w:bottom w:w="15" w:type="dxa"/>
              <w:right w:w="15" w:type="dxa"/>
            </w:tcMar>
            <w:vAlign w:val="center"/>
          </w:tcPr>
          <w:p w14:paraId="15E5EE5E"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《安徽省生活垃圾</w:t>
            </w:r>
            <w:r>
              <w:rPr>
                <w:rFonts w:ascii="仿宋_GB2312" w:eastAsia="仿宋_GB2312" w:hAnsi="宋体" w:cs="宋体" w:hint="eastAsia"/>
                <w:color w:val="000000" w:themeColor="text1"/>
                <w:kern w:val="0"/>
                <w:szCs w:val="21"/>
              </w:rPr>
              <w:t>分类管理条例</w:t>
            </w:r>
          </w:p>
          <w:p w14:paraId="30F6580D"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》第二十</w:t>
            </w:r>
            <w:r>
              <w:rPr>
                <w:rFonts w:ascii="仿宋_GB2312" w:eastAsia="仿宋_GB2312" w:hAnsi="宋体" w:cs="宋体" w:hint="eastAsia"/>
                <w:color w:val="000000" w:themeColor="text1"/>
                <w:kern w:val="0"/>
                <w:szCs w:val="21"/>
              </w:rPr>
              <w:t>三</w:t>
            </w:r>
            <w:r>
              <w:rPr>
                <w:rFonts w:ascii="仿宋_GB2312" w:eastAsia="仿宋_GB2312" w:hAnsi="宋体" w:cs="宋体"/>
                <w:color w:val="000000" w:themeColor="text1"/>
                <w:kern w:val="0"/>
                <w:szCs w:val="21"/>
              </w:rPr>
              <w:t>条第二</w:t>
            </w:r>
            <w:r>
              <w:rPr>
                <w:rFonts w:ascii="仿宋_GB2312" w:eastAsia="仿宋_GB2312" w:hAnsi="宋体" w:cs="宋体" w:hint="eastAsia"/>
                <w:color w:val="000000" w:themeColor="text1"/>
                <w:kern w:val="0"/>
                <w:szCs w:val="21"/>
              </w:rPr>
              <w:t>项、第五项</w:t>
            </w:r>
          </w:p>
        </w:tc>
        <w:tc>
          <w:tcPr>
            <w:tcW w:w="4110" w:type="dxa"/>
            <w:vMerge w:val="restart"/>
            <w:tcBorders>
              <w:tl2br w:val="nil"/>
              <w:tr2bl w:val="nil"/>
            </w:tcBorders>
            <w:tcMar>
              <w:top w:w="15" w:type="dxa"/>
              <w:left w:w="15" w:type="dxa"/>
              <w:bottom w:w="15" w:type="dxa"/>
              <w:right w:w="15" w:type="dxa"/>
            </w:tcMar>
            <w:vAlign w:val="center"/>
          </w:tcPr>
          <w:p w14:paraId="759CC4A2"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《安徽省生活垃圾</w:t>
            </w:r>
            <w:r>
              <w:rPr>
                <w:rFonts w:ascii="仿宋_GB2312" w:eastAsia="仿宋_GB2312" w:hAnsi="宋体" w:cs="宋体" w:hint="eastAsia"/>
                <w:color w:val="000000" w:themeColor="text1"/>
                <w:kern w:val="0"/>
                <w:szCs w:val="21"/>
              </w:rPr>
              <w:t>分类管理条例</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四十四</w:t>
            </w:r>
            <w:r>
              <w:rPr>
                <w:rFonts w:ascii="仿宋_GB2312" w:eastAsia="仿宋_GB2312" w:hAnsi="宋体" w:cs="宋体"/>
                <w:color w:val="000000" w:themeColor="text1"/>
                <w:kern w:val="0"/>
                <w:szCs w:val="21"/>
              </w:rPr>
              <w:t>条</w:t>
            </w:r>
          </w:p>
          <w:p w14:paraId="1A3079DC"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 xml:space="preserve"> </w:t>
            </w:r>
            <w:r>
              <w:rPr>
                <w:rFonts w:ascii="仿宋_GB2312" w:eastAsia="仿宋_GB2312" w:hAnsi="宋体" w:cs="宋体"/>
                <w:color w:val="000000" w:themeColor="text1"/>
                <w:kern w:val="0"/>
                <w:szCs w:val="21"/>
              </w:rPr>
              <w:t xml:space="preserve">  违反本条例第二十三条第二项、第五项规定，未按照规定设置生活垃圾分类收集容器，或者未将分类投放的生活垃圾交由符合规定条件的生活垃圾分类收集、运输单位收集、运输的，由县级以上人民政府生活垃圾分类监督管理部门责令限期改正；逾期不改正的，处两千元以上五千元以下罚款。</w:t>
            </w:r>
          </w:p>
        </w:tc>
        <w:tc>
          <w:tcPr>
            <w:tcW w:w="1134" w:type="dxa"/>
            <w:tcBorders>
              <w:tl2br w:val="nil"/>
              <w:tr2bl w:val="nil"/>
            </w:tcBorders>
            <w:tcMar>
              <w:top w:w="15" w:type="dxa"/>
              <w:left w:w="15" w:type="dxa"/>
              <w:bottom w:w="15" w:type="dxa"/>
              <w:right w:w="15" w:type="dxa"/>
            </w:tcMar>
            <w:vAlign w:val="center"/>
          </w:tcPr>
          <w:p w14:paraId="50BF9BE7" w14:textId="77777777" w:rsidR="00446724" w:rsidRDefault="00000000">
            <w:pPr>
              <w:spacing w:line="260" w:lineRule="exact"/>
              <w:jc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vAlign w:val="center"/>
          </w:tcPr>
          <w:p w14:paraId="61CCC27C"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首次违法。</w:t>
            </w:r>
          </w:p>
        </w:tc>
        <w:tc>
          <w:tcPr>
            <w:tcW w:w="3260" w:type="dxa"/>
            <w:tcBorders>
              <w:tl2br w:val="nil"/>
              <w:tr2bl w:val="nil"/>
            </w:tcBorders>
            <w:tcMar>
              <w:top w:w="15" w:type="dxa"/>
              <w:left w:w="15" w:type="dxa"/>
              <w:bottom w:w="15" w:type="dxa"/>
              <w:right w:w="15" w:type="dxa"/>
            </w:tcMar>
            <w:vAlign w:val="center"/>
          </w:tcPr>
          <w:p w14:paraId="074DF986"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 xml:space="preserve"> 对管理责任人处2千元罚款。</w:t>
            </w:r>
          </w:p>
        </w:tc>
      </w:tr>
      <w:tr w:rsidR="00446724" w14:paraId="510C250E" w14:textId="77777777">
        <w:trPr>
          <w:trHeight w:val="1663"/>
          <w:jc w:val="center"/>
        </w:trPr>
        <w:tc>
          <w:tcPr>
            <w:tcW w:w="535" w:type="dxa"/>
            <w:vMerge/>
            <w:tcBorders>
              <w:tl2br w:val="nil"/>
              <w:tr2bl w:val="nil"/>
            </w:tcBorders>
            <w:tcMar>
              <w:top w:w="15" w:type="dxa"/>
              <w:left w:w="15" w:type="dxa"/>
              <w:bottom w:w="15" w:type="dxa"/>
              <w:right w:w="15" w:type="dxa"/>
            </w:tcMar>
            <w:vAlign w:val="center"/>
          </w:tcPr>
          <w:p w14:paraId="685CD1D4" w14:textId="77777777" w:rsidR="00446724" w:rsidRDefault="00446724">
            <w:pPr>
              <w:pStyle w:val="ad"/>
              <w:numPr>
                <w:ilvl w:val="0"/>
                <w:numId w:val="2"/>
              </w:numPr>
              <w:spacing w:line="260" w:lineRule="exact"/>
              <w:ind w:firstLineChars="0"/>
              <w:rPr>
                <w:rFonts w:ascii="仿宋_GB2312" w:eastAsia="仿宋_GB2312" w:hAnsi="宋体" w:cs="宋体" w:hint="eastAsia"/>
                <w:color w:val="000000" w:themeColor="text1"/>
                <w:kern w:val="0"/>
                <w:szCs w:val="21"/>
              </w:rPr>
            </w:pPr>
          </w:p>
        </w:tc>
        <w:tc>
          <w:tcPr>
            <w:tcW w:w="1684" w:type="dxa"/>
            <w:vMerge/>
            <w:tcBorders>
              <w:tl2br w:val="nil"/>
              <w:tr2bl w:val="nil"/>
            </w:tcBorders>
            <w:tcMar>
              <w:top w:w="15" w:type="dxa"/>
              <w:left w:w="15" w:type="dxa"/>
              <w:bottom w:w="15" w:type="dxa"/>
              <w:right w:w="15" w:type="dxa"/>
            </w:tcMar>
            <w:vAlign w:val="center"/>
          </w:tcPr>
          <w:p w14:paraId="4BEAAD0C"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993" w:type="dxa"/>
            <w:gridSpan w:val="2"/>
            <w:vMerge/>
            <w:tcBorders>
              <w:tl2br w:val="nil"/>
              <w:tr2bl w:val="nil"/>
            </w:tcBorders>
            <w:tcMar>
              <w:top w:w="15" w:type="dxa"/>
              <w:left w:w="15" w:type="dxa"/>
              <w:bottom w:w="15" w:type="dxa"/>
              <w:right w:w="15" w:type="dxa"/>
            </w:tcMar>
            <w:vAlign w:val="center"/>
          </w:tcPr>
          <w:p w14:paraId="04FD88F1"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4110" w:type="dxa"/>
            <w:vMerge/>
            <w:tcBorders>
              <w:tl2br w:val="nil"/>
              <w:tr2bl w:val="nil"/>
            </w:tcBorders>
            <w:tcMar>
              <w:top w:w="15" w:type="dxa"/>
              <w:left w:w="15" w:type="dxa"/>
              <w:bottom w:w="15" w:type="dxa"/>
              <w:right w:w="15" w:type="dxa"/>
            </w:tcMar>
            <w:vAlign w:val="center"/>
          </w:tcPr>
          <w:p w14:paraId="0D7B4864"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D94D8B4" w14:textId="77777777" w:rsidR="00446724" w:rsidRDefault="00000000">
            <w:pPr>
              <w:spacing w:line="260" w:lineRule="exact"/>
              <w:jc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vAlign w:val="center"/>
          </w:tcPr>
          <w:p w14:paraId="624A49F4"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二次违法。</w:t>
            </w:r>
          </w:p>
        </w:tc>
        <w:tc>
          <w:tcPr>
            <w:tcW w:w="3260" w:type="dxa"/>
            <w:tcBorders>
              <w:tl2br w:val="nil"/>
              <w:tr2bl w:val="nil"/>
            </w:tcBorders>
            <w:tcMar>
              <w:top w:w="15" w:type="dxa"/>
              <w:left w:w="15" w:type="dxa"/>
              <w:bottom w:w="15" w:type="dxa"/>
              <w:right w:w="15" w:type="dxa"/>
            </w:tcMar>
            <w:vAlign w:val="center"/>
          </w:tcPr>
          <w:p w14:paraId="57040A4E"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对管理责任人处2千元以上3千5百元以下罚款。</w:t>
            </w:r>
          </w:p>
        </w:tc>
      </w:tr>
      <w:tr w:rsidR="00446724" w14:paraId="7029FDAC" w14:textId="77777777">
        <w:trPr>
          <w:trHeight w:val="1663"/>
          <w:jc w:val="center"/>
        </w:trPr>
        <w:tc>
          <w:tcPr>
            <w:tcW w:w="535" w:type="dxa"/>
            <w:vMerge/>
            <w:tcBorders>
              <w:tl2br w:val="nil"/>
              <w:tr2bl w:val="nil"/>
            </w:tcBorders>
            <w:tcMar>
              <w:top w:w="15" w:type="dxa"/>
              <w:left w:w="15" w:type="dxa"/>
              <w:bottom w:w="15" w:type="dxa"/>
              <w:right w:w="15" w:type="dxa"/>
            </w:tcMar>
            <w:vAlign w:val="center"/>
          </w:tcPr>
          <w:p w14:paraId="59F6784E" w14:textId="77777777" w:rsidR="00446724" w:rsidRDefault="00446724">
            <w:pPr>
              <w:pStyle w:val="ad"/>
              <w:numPr>
                <w:ilvl w:val="0"/>
                <w:numId w:val="2"/>
              </w:numPr>
              <w:spacing w:line="260" w:lineRule="exact"/>
              <w:ind w:firstLineChars="0"/>
              <w:rPr>
                <w:rFonts w:ascii="仿宋_GB2312" w:eastAsia="仿宋_GB2312" w:hAnsi="宋体" w:cs="宋体" w:hint="eastAsia"/>
                <w:color w:val="000000" w:themeColor="text1"/>
                <w:kern w:val="0"/>
                <w:szCs w:val="21"/>
              </w:rPr>
            </w:pPr>
          </w:p>
        </w:tc>
        <w:tc>
          <w:tcPr>
            <w:tcW w:w="1684" w:type="dxa"/>
            <w:vMerge/>
            <w:tcBorders>
              <w:tl2br w:val="nil"/>
              <w:tr2bl w:val="nil"/>
            </w:tcBorders>
            <w:tcMar>
              <w:top w:w="15" w:type="dxa"/>
              <w:left w:w="15" w:type="dxa"/>
              <w:bottom w:w="15" w:type="dxa"/>
              <w:right w:w="15" w:type="dxa"/>
            </w:tcMar>
            <w:vAlign w:val="center"/>
          </w:tcPr>
          <w:p w14:paraId="5F722997"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993" w:type="dxa"/>
            <w:gridSpan w:val="2"/>
            <w:vMerge/>
            <w:tcBorders>
              <w:tl2br w:val="nil"/>
              <w:tr2bl w:val="nil"/>
            </w:tcBorders>
            <w:tcMar>
              <w:top w:w="15" w:type="dxa"/>
              <w:left w:w="15" w:type="dxa"/>
              <w:bottom w:w="15" w:type="dxa"/>
              <w:right w:w="15" w:type="dxa"/>
            </w:tcMar>
            <w:vAlign w:val="center"/>
          </w:tcPr>
          <w:p w14:paraId="39B27D38"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4110" w:type="dxa"/>
            <w:vMerge/>
            <w:tcBorders>
              <w:tl2br w:val="nil"/>
              <w:tr2bl w:val="nil"/>
            </w:tcBorders>
            <w:tcMar>
              <w:top w:w="15" w:type="dxa"/>
              <w:left w:w="15" w:type="dxa"/>
              <w:bottom w:w="15" w:type="dxa"/>
              <w:right w:w="15" w:type="dxa"/>
            </w:tcMar>
            <w:vAlign w:val="center"/>
          </w:tcPr>
          <w:p w14:paraId="0F7A8E63"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BB5128D" w14:textId="77777777" w:rsidR="00446724" w:rsidRDefault="00000000">
            <w:pPr>
              <w:spacing w:line="260" w:lineRule="exact"/>
              <w:jc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vAlign w:val="center"/>
          </w:tcPr>
          <w:p w14:paraId="1C9599F8"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 xml:space="preserve"> </w:t>
            </w:r>
            <w:r>
              <w:rPr>
                <w:rFonts w:ascii="仿宋_GB2312" w:eastAsia="仿宋_GB2312" w:hAnsi="宋体" w:cs="宋体" w:hint="eastAsia"/>
                <w:color w:val="000000" w:themeColor="text1"/>
                <w:kern w:val="0"/>
                <w:szCs w:val="21"/>
              </w:rPr>
              <w:t>三次及以上违法。</w:t>
            </w:r>
          </w:p>
        </w:tc>
        <w:tc>
          <w:tcPr>
            <w:tcW w:w="3260" w:type="dxa"/>
            <w:tcBorders>
              <w:tl2br w:val="nil"/>
              <w:tr2bl w:val="nil"/>
            </w:tcBorders>
            <w:tcMar>
              <w:top w:w="15" w:type="dxa"/>
              <w:left w:w="15" w:type="dxa"/>
              <w:bottom w:w="15" w:type="dxa"/>
              <w:right w:w="15" w:type="dxa"/>
            </w:tcMar>
            <w:vAlign w:val="center"/>
          </w:tcPr>
          <w:p w14:paraId="3240848E"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对管理责任人处</w:t>
            </w:r>
            <w:r>
              <w:rPr>
                <w:rFonts w:ascii="仿宋_GB2312" w:eastAsia="仿宋_GB2312" w:hAnsi="宋体" w:cs="宋体"/>
                <w:color w:val="000000" w:themeColor="text1"/>
                <w:kern w:val="0"/>
                <w:szCs w:val="21"/>
              </w:rPr>
              <w:t>3</w:t>
            </w:r>
            <w:r>
              <w:rPr>
                <w:rFonts w:ascii="仿宋_GB2312" w:eastAsia="仿宋_GB2312" w:hAnsi="宋体" w:cs="宋体" w:hint="eastAsia"/>
                <w:color w:val="000000" w:themeColor="text1"/>
                <w:kern w:val="0"/>
                <w:szCs w:val="21"/>
              </w:rPr>
              <w:t>千5百元以上</w:t>
            </w:r>
            <w:r>
              <w:rPr>
                <w:rFonts w:ascii="仿宋_GB2312" w:eastAsia="仿宋_GB2312" w:hAnsi="宋体" w:cs="宋体"/>
                <w:color w:val="000000" w:themeColor="text1"/>
                <w:kern w:val="0"/>
                <w:szCs w:val="21"/>
              </w:rPr>
              <w:t>5</w:t>
            </w:r>
            <w:r>
              <w:rPr>
                <w:rFonts w:ascii="仿宋_GB2312" w:eastAsia="仿宋_GB2312" w:hAnsi="宋体" w:cs="宋体" w:hint="eastAsia"/>
                <w:color w:val="000000" w:themeColor="text1"/>
                <w:kern w:val="0"/>
                <w:szCs w:val="21"/>
              </w:rPr>
              <w:t>千元以下罚款。</w:t>
            </w:r>
          </w:p>
        </w:tc>
      </w:tr>
      <w:tr w:rsidR="00446724" w14:paraId="6B8ABCE9" w14:textId="77777777">
        <w:trPr>
          <w:trHeight w:val="1440"/>
          <w:jc w:val="center"/>
        </w:trPr>
        <w:tc>
          <w:tcPr>
            <w:tcW w:w="535" w:type="dxa"/>
            <w:vMerge w:val="restart"/>
            <w:tcBorders>
              <w:tl2br w:val="nil"/>
              <w:tr2bl w:val="nil"/>
            </w:tcBorders>
            <w:tcMar>
              <w:top w:w="15" w:type="dxa"/>
              <w:left w:w="15" w:type="dxa"/>
              <w:bottom w:w="15" w:type="dxa"/>
              <w:right w:w="15" w:type="dxa"/>
            </w:tcMar>
            <w:vAlign w:val="center"/>
          </w:tcPr>
          <w:p w14:paraId="15F59145" w14:textId="77777777" w:rsidR="00446724" w:rsidRDefault="00446724">
            <w:pPr>
              <w:pStyle w:val="ad"/>
              <w:numPr>
                <w:ilvl w:val="0"/>
                <w:numId w:val="1"/>
              </w:numPr>
              <w:spacing w:line="260" w:lineRule="exact"/>
              <w:jc w:val="center"/>
              <w:rPr>
                <w:rFonts w:ascii="仿宋_GB2312" w:eastAsia="仿宋_GB2312" w:hAnsi="宋体" w:cs="宋体" w:hint="eastAsia"/>
                <w:color w:val="000000" w:themeColor="text1"/>
                <w:kern w:val="0"/>
                <w:szCs w:val="21"/>
              </w:rPr>
            </w:pPr>
          </w:p>
        </w:tc>
        <w:tc>
          <w:tcPr>
            <w:tcW w:w="1684" w:type="dxa"/>
            <w:vMerge w:val="restart"/>
            <w:tcBorders>
              <w:tl2br w:val="nil"/>
              <w:tr2bl w:val="nil"/>
            </w:tcBorders>
            <w:tcMar>
              <w:top w:w="15" w:type="dxa"/>
              <w:left w:w="15" w:type="dxa"/>
              <w:bottom w:w="15" w:type="dxa"/>
              <w:right w:w="15" w:type="dxa"/>
            </w:tcMar>
            <w:vAlign w:val="center"/>
          </w:tcPr>
          <w:p w14:paraId="08D2B932"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生活垃圾分类收集、运输单位使用的运输工具不符合规定要求</w:t>
            </w:r>
            <w:r>
              <w:rPr>
                <w:rFonts w:ascii="仿宋_GB2312" w:eastAsia="仿宋_GB2312" w:hAnsi="宋体" w:cs="宋体" w:hint="eastAsia"/>
                <w:color w:val="000000" w:themeColor="text1"/>
                <w:kern w:val="0"/>
                <w:szCs w:val="21"/>
              </w:rPr>
              <w:t>，且拒不改正</w:t>
            </w:r>
            <w:r>
              <w:rPr>
                <w:rFonts w:ascii="仿宋_GB2312" w:eastAsia="仿宋_GB2312" w:hAnsi="宋体" w:cs="宋体"/>
                <w:color w:val="000000" w:themeColor="text1"/>
                <w:kern w:val="0"/>
                <w:szCs w:val="21"/>
              </w:rPr>
              <w:t>的</w:t>
            </w:r>
          </w:p>
        </w:tc>
        <w:tc>
          <w:tcPr>
            <w:tcW w:w="993" w:type="dxa"/>
            <w:gridSpan w:val="2"/>
            <w:vMerge w:val="restart"/>
            <w:tcBorders>
              <w:tl2br w:val="nil"/>
              <w:tr2bl w:val="nil"/>
            </w:tcBorders>
            <w:tcMar>
              <w:top w:w="15" w:type="dxa"/>
              <w:left w:w="15" w:type="dxa"/>
              <w:bottom w:w="15" w:type="dxa"/>
              <w:right w:w="15" w:type="dxa"/>
            </w:tcMar>
            <w:vAlign w:val="center"/>
          </w:tcPr>
          <w:p w14:paraId="17175E53"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《安徽省生活垃圾</w:t>
            </w:r>
            <w:r>
              <w:rPr>
                <w:rFonts w:ascii="仿宋_GB2312" w:eastAsia="仿宋_GB2312" w:hAnsi="宋体" w:cs="宋体" w:hint="eastAsia"/>
                <w:color w:val="000000" w:themeColor="text1"/>
                <w:kern w:val="0"/>
                <w:szCs w:val="21"/>
              </w:rPr>
              <w:t>分类管理条例</w:t>
            </w:r>
          </w:p>
          <w:p w14:paraId="768A619A"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》第二十</w:t>
            </w:r>
            <w:r>
              <w:rPr>
                <w:rFonts w:ascii="仿宋_GB2312" w:eastAsia="仿宋_GB2312" w:hAnsi="宋体" w:cs="宋体" w:hint="eastAsia"/>
                <w:color w:val="000000" w:themeColor="text1"/>
                <w:kern w:val="0"/>
                <w:szCs w:val="21"/>
              </w:rPr>
              <w:t>八</w:t>
            </w:r>
            <w:r>
              <w:rPr>
                <w:rFonts w:ascii="仿宋_GB2312" w:eastAsia="仿宋_GB2312" w:hAnsi="宋体" w:cs="宋体"/>
                <w:color w:val="000000" w:themeColor="text1"/>
                <w:kern w:val="0"/>
                <w:szCs w:val="21"/>
              </w:rPr>
              <w:t>条第</w:t>
            </w:r>
            <w:r>
              <w:rPr>
                <w:rFonts w:ascii="仿宋_GB2312" w:eastAsia="仿宋_GB2312" w:hAnsi="宋体" w:cs="宋体" w:hint="eastAsia"/>
                <w:color w:val="000000" w:themeColor="text1"/>
                <w:kern w:val="0"/>
                <w:szCs w:val="21"/>
              </w:rPr>
              <w:t>一项</w:t>
            </w:r>
          </w:p>
        </w:tc>
        <w:tc>
          <w:tcPr>
            <w:tcW w:w="4110" w:type="dxa"/>
            <w:vMerge w:val="restart"/>
            <w:tcBorders>
              <w:tl2br w:val="nil"/>
              <w:tr2bl w:val="nil"/>
            </w:tcBorders>
            <w:tcMar>
              <w:top w:w="15" w:type="dxa"/>
              <w:left w:w="15" w:type="dxa"/>
              <w:bottom w:w="15" w:type="dxa"/>
              <w:right w:w="15" w:type="dxa"/>
            </w:tcMar>
            <w:vAlign w:val="center"/>
          </w:tcPr>
          <w:p w14:paraId="35CF4DC7"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《安徽省生活垃圾</w:t>
            </w:r>
            <w:r>
              <w:rPr>
                <w:rFonts w:ascii="仿宋_GB2312" w:eastAsia="仿宋_GB2312" w:hAnsi="宋体" w:cs="宋体" w:hint="eastAsia"/>
                <w:color w:val="000000" w:themeColor="text1"/>
                <w:kern w:val="0"/>
                <w:szCs w:val="21"/>
              </w:rPr>
              <w:t>分类管理条例</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四十五</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第一款</w:t>
            </w:r>
          </w:p>
          <w:p w14:paraId="6CE79672"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违反本条例第二十八条第一项规定，生活垃圾分类收集、运输单位使用的运输工具不符合规定要求的，由县级以上人民政府生活垃圾分类监督管理部门责令改正；拒不改正的，处五千元以上三万元以下罚款。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14:paraId="0B837460" w14:textId="77777777" w:rsidR="00446724" w:rsidRDefault="00000000">
            <w:pPr>
              <w:spacing w:line="260" w:lineRule="exact"/>
              <w:jc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vAlign w:val="center"/>
          </w:tcPr>
          <w:p w14:paraId="4D143C26"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有2部以下运输工具</w:t>
            </w:r>
            <w:r>
              <w:rPr>
                <w:rFonts w:ascii="仿宋_GB2312" w:eastAsia="仿宋_GB2312" w:hAnsi="宋体" w:cs="宋体"/>
                <w:color w:val="000000" w:themeColor="text1"/>
                <w:kern w:val="0"/>
                <w:szCs w:val="21"/>
              </w:rPr>
              <w:t>不符合规定要求的</w:t>
            </w:r>
            <w:r>
              <w:rPr>
                <w:rFonts w:ascii="仿宋_GB2312" w:eastAsia="仿宋_GB2312" w:hAnsi="宋体" w:cs="宋体" w:hint="eastAsia"/>
                <w:color w:val="000000" w:themeColor="text1"/>
                <w:kern w:val="0"/>
                <w:szCs w:val="21"/>
              </w:rPr>
              <w:t>。</w:t>
            </w:r>
          </w:p>
        </w:tc>
        <w:tc>
          <w:tcPr>
            <w:tcW w:w="3260" w:type="dxa"/>
            <w:tcBorders>
              <w:tl2br w:val="nil"/>
              <w:tr2bl w:val="nil"/>
            </w:tcBorders>
            <w:tcMar>
              <w:top w:w="15" w:type="dxa"/>
              <w:left w:w="15" w:type="dxa"/>
              <w:bottom w:w="15" w:type="dxa"/>
              <w:right w:w="15" w:type="dxa"/>
            </w:tcMar>
            <w:vAlign w:val="center"/>
          </w:tcPr>
          <w:p w14:paraId="1C545D44"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处</w:t>
            </w:r>
            <w:r>
              <w:rPr>
                <w:rFonts w:ascii="仿宋_GB2312" w:eastAsia="仿宋_GB2312" w:hAnsi="宋体" w:cs="宋体"/>
                <w:color w:val="000000" w:themeColor="text1"/>
                <w:kern w:val="0"/>
                <w:szCs w:val="21"/>
              </w:rPr>
              <w:t>5</w:t>
            </w:r>
            <w:r>
              <w:rPr>
                <w:rFonts w:ascii="仿宋_GB2312" w:eastAsia="仿宋_GB2312" w:hAnsi="宋体" w:cs="宋体" w:hint="eastAsia"/>
                <w:color w:val="000000" w:themeColor="text1"/>
                <w:kern w:val="0"/>
                <w:szCs w:val="21"/>
              </w:rPr>
              <w:t>千元罚款。</w:t>
            </w:r>
          </w:p>
        </w:tc>
      </w:tr>
      <w:tr w:rsidR="00446724" w14:paraId="5593000C" w14:textId="77777777">
        <w:trPr>
          <w:trHeight w:val="1440"/>
          <w:jc w:val="center"/>
        </w:trPr>
        <w:tc>
          <w:tcPr>
            <w:tcW w:w="535" w:type="dxa"/>
            <w:vMerge/>
            <w:tcBorders>
              <w:tl2br w:val="nil"/>
              <w:tr2bl w:val="nil"/>
            </w:tcBorders>
            <w:tcMar>
              <w:top w:w="15" w:type="dxa"/>
              <w:left w:w="15" w:type="dxa"/>
              <w:bottom w:w="15" w:type="dxa"/>
              <w:right w:w="15" w:type="dxa"/>
            </w:tcMar>
            <w:vAlign w:val="center"/>
          </w:tcPr>
          <w:p w14:paraId="447E3439" w14:textId="77777777" w:rsidR="00446724" w:rsidRDefault="00446724">
            <w:pPr>
              <w:pStyle w:val="ad"/>
              <w:numPr>
                <w:ilvl w:val="0"/>
                <w:numId w:val="2"/>
              </w:numPr>
              <w:spacing w:line="260" w:lineRule="exact"/>
              <w:ind w:firstLineChars="0"/>
              <w:rPr>
                <w:rFonts w:ascii="仿宋_GB2312" w:eastAsia="仿宋_GB2312" w:hAnsi="宋体" w:cs="宋体" w:hint="eastAsia"/>
                <w:color w:val="000000" w:themeColor="text1"/>
                <w:kern w:val="0"/>
                <w:szCs w:val="21"/>
              </w:rPr>
            </w:pPr>
          </w:p>
        </w:tc>
        <w:tc>
          <w:tcPr>
            <w:tcW w:w="1684" w:type="dxa"/>
            <w:vMerge/>
            <w:tcBorders>
              <w:tl2br w:val="nil"/>
              <w:tr2bl w:val="nil"/>
            </w:tcBorders>
            <w:tcMar>
              <w:top w:w="15" w:type="dxa"/>
              <w:left w:w="15" w:type="dxa"/>
              <w:bottom w:w="15" w:type="dxa"/>
              <w:right w:w="15" w:type="dxa"/>
            </w:tcMar>
            <w:vAlign w:val="center"/>
          </w:tcPr>
          <w:p w14:paraId="38A65908"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993" w:type="dxa"/>
            <w:gridSpan w:val="2"/>
            <w:vMerge/>
            <w:tcBorders>
              <w:tl2br w:val="nil"/>
              <w:tr2bl w:val="nil"/>
            </w:tcBorders>
            <w:tcMar>
              <w:top w:w="15" w:type="dxa"/>
              <w:left w:w="15" w:type="dxa"/>
              <w:bottom w:w="15" w:type="dxa"/>
              <w:right w:w="15" w:type="dxa"/>
            </w:tcMar>
            <w:vAlign w:val="center"/>
          </w:tcPr>
          <w:p w14:paraId="60B25814"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4110" w:type="dxa"/>
            <w:vMerge/>
            <w:tcBorders>
              <w:tl2br w:val="nil"/>
              <w:tr2bl w:val="nil"/>
            </w:tcBorders>
            <w:tcMar>
              <w:top w:w="15" w:type="dxa"/>
              <w:left w:w="15" w:type="dxa"/>
              <w:bottom w:w="15" w:type="dxa"/>
              <w:right w:w="15" w:type="dxa"/>
            </w:tcMar>
            <w:vAlign w:val="center"/>
          </w:tcPr>
          <w:p w14:paraId="34E9DEBE"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B12F2F2" w14:textId="77777777" w:rsidR="00446724" w:rsidRDefault="00000000">
            <w:pPr>
              <w:spacing w:line="260" w:lineRule="exact"/>
              <w:jc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vAlign w:val="center"/>
          </w:tcPr>
          <w:p w14:paraId="70FEF22C"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 xml:space="preserve"> 有2部以上</w:t>
            </w:r>
            <w:r>
              <w:rPr>
                <w:rFonts w:ascii="仿宋_GB2312" w:eastAsia="仿宋_GB2312" w:hAnsi="宋体" w:cs="宋体"/>
                <w:color w:val="000000" w:themeColor="text1"/>
                <w:kern w:val="0"/>
                <w:szCs w:val="21"/>
              </w:rPr>
              <w:t>5</w:t>
            </w:r>
            <w:r>
              <w:rPr>
                <w:rFonts w:ascii="仿宋_GB2312" w:eastAsia="仿宋_GB2312" w:hAnsi="宋体" w:cs="宋体" w:hint="eastAsia"/>
                <w:color w:val="000000" w:themeColor="text1"/>
                <w:kern w:val="0"/>
                <w:szCs w:val="21"/>
              </w:rPr>
              <w:t>部以下运输工具</w:t>
            </w:r>
            <w:r>
              <w:rPr>
                <w:rFonts w:ascii="仿宋_GB2312" w:eastAsia="仿宋_GB2312" w:hAnsi="宋体" w:cs="宋体"/>
                <w:color w:val="000000" w:themeColor="text1"/>
                <w:kern w:val="0"/>
                <w:szCs w:val="21"/>
              </w:rPr>
              <w:t>不符合规定要求的</w:t>
            </w:r>
            <w:r>
              <w:rPr>
                <w:rFonts w:ascii="仿宋_GB2312" w:eastAsia="仿宋_GB2312" w:hAnsi="宋体" w:cs="宋体" w:hint="eastAsia"/>
                <w:color w:val="000000" w:themeColor="text1"/>
                <w:kern w:val="0"/>
                <w:szCs w:val="21"/>
              </w:rPr>
              <w:t>。</w:t>
            </w:r>
          </w:p>
        </w:tc>
        <w:tc>
          <w:tcPr>
            <w:tcW w:w="3260" w:type="dxa"/>
            <w:tcBorders>
              <w:tl2br w:val="nil"/>
              <w:tr2bl w:val="nil"/>
            </w:tcBorders>
            <w:tcMar>
              <w:top w:w="15" w:type="dxa"/>
              <w:left w:w="15" w:type="dxa"/>
              <w:bottom w:w="15" w:type="dxa"/>
              <w:right w:w="15" w:type="dxa"/>
            </w:tcMar>
            <w:vAlign w:val="center"/>
          </w:tcPr>
          <w:p w14:paraId="7F9D6E07"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处</w:t>
            </w:r>
            <w:r>
              <w:rPr>
                <w:rFonts w:ascii="仿宋_GB2312" w:eastAsia="仿宋_GB2312" w:hAnsi="宋体" w:cs="宋体"/>
                <w:color w:val="000000" w:themeColor="text1"/>
                <w:kern w:val="0"/>
                <w:szCs w:val="21"/>
              </w:rPr>
              <w:t>5</w:t>
            </w:r>
            <w:r>
              <w:rPr>
                <w:rFonts w:ascii="仿宋_GB2312" w:eastAsia="仿宋_GB2312" w:hAnsi="宋体" w:cs="宋体" w:hint="eastAsia"/>
                <w:color w:val="000000" w:themeColor="text1"/>
                <w:kern w:val="0"/>
                <w:szCs w:val="21"/>
              </w:rPr>
              <w:t>千元以上</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万元以下罚款。</w:t>
            </w:r>
          </w:p>
        </w:tc>
      </w:tr>
      <w:tr w:rsidR="00446724" w14:paraId="3D3702BF" w14:textId="77777777">
        <w:trPr>
          <w:trHeight w:val="1440"/>
          <w:jc w:val="center"/>
        </w:trPr>
        <w:tc>
          <w:tcPr>
            <w:tcW w:w="535" w:type="dxa"/>
            <w:vMerge/>
            <w:tcBorders>
              <w:tl2br w:val="nil"/>
              <w:tr2bl w:val="nil"/>
            </w:tcBorders>
            <w:tcMar>
              <w:top w:w="15" w:type="dxa"/>
              <w:left w:w="15" w:type="dxa"/>
              <w:bottom w:w="15" w:type="dxa"/>
              <w:right w:w="15" w:type="dxa"/>
            </w:tcMar>
            <w:vAlign w:val="center"/>
          </w:tcPr>
          <w:p w14:paraId="0375AFCB" w14:textId="77777777" w:rsidR="00446724" w:rsidRDefault="00446724">
            <w:pPr>
              <w:pStyle w:val="ad"/>
              <w:numPr>
                <w:ilvl w:val="0"/>
                <w:numId w:val="2"/>
              </w:numPr>
              <w:spacing w:line="260" w:lineRule="exact"/>
              <w:ind w:firstLineChars="0"/>
              <w:rPr>
                <w:rFonts w:ascii="仿宋_GB2312" w:eastAsia="仿宋_GB2312" w:hAnsi="宋体" w:cs="宋体" w:hint="eastAsia"/>
                <w:color w:val="000000" w:themeColor="text1"/>
                <w:kern w:val="0"/>
                <w:szCs w:val="21"/>
              </w:rPr>
            </w:pPr>
          </w:p>
        </w:tc>
        <w:tc>
          <w:tcPr>
            <w:tcW w:w="1684" w:type="dxa"/>
            <w:vMerge/>
            <w:tcBorders>
              <w:tl2br w:val="nil"/>
              <w:tr2bl w:val="nil"/>
            </w:tcBorders>
            <w:tcMar>
              <w:top w:w="15" w:type="dxa"/>
              <w:left w:w="15" w:type="dxa"/>
              <w:bottom w:w="15" w:type="dxa"/>
              <w:right w:w="15" w:type="dxa"/>
            </w:tcMar>
            <w:vAlign w:val="center"/>
          </w:tcPr>
          <w:p w14:paraId="54E5B3A5"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993" w:type="dxa"/>
            <w:gridSpan w:val="2"/>
            <w:vMerge/>
            <w:tcBorders>
              <w:tl2br w:val="nil"/>
              <w:tr2bl w:val="nil"/>
            </w:tcBorders>
            <w:tcMar>
              <w:top w:w="15" w:type="dxa"/>
              <w:left w:w="15" w:type="dxa"/>
              <w:bottom w:w="15" w:type="dxa"/>
              <w:right w:w="15" w:type="dxa"/>
            </w:tcMar>
            <w:vAlign w:val="center"/>
          </w:tcPr>
          <w:p w14:paraId="0B29A3ED"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4110" w:type="dxa"/>
            <w:vMerge/>
            <w:tcBorders>
              <w:tl2br w:val="nil"/>
              <w:tr2bl w:val="nil"/>
            </w:tcBorders>
            <w:tcMar>
              <w:top w:w="15" w:type="dxa"/>
              <w:left w:w="15" w:type="dxa"/>
              <w:bottom w:w="15" w:type="dxa"/>
              <w:right w:w="15" w:type="dxa"/>
            </w:tcMar>
            <w:vAlign w:val="center"/>
          </w:tcPr>
          <w:p w14:paraId="57826C8D"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18B3291" w14:textId="77777777" w:rsidR="00446724" w:rsidRDefault="00000000">
            <w:pPr>
              <w:spacing w:line="260" w:lineRule="exact"/>
              <w:jc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vAlign w:val="center"/>
          </w:tcPr>
          <w:p w14:paraId="141FBA3F"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有</w:t>
            </w:r>
            <w:r>
              <w:rPr>
                <w:rFonts w:ascii="仿宋_GB2312" w:eastAsia="仿宋_GB2312" w:hAnsi="宋体" w:cs="宋体"/>
                <w:color w:val="000000" w:themeColor="text1"/>
                <w:kern w:val="0"/>
                <w:szCs w:val="21"/>
              </w:rPr>
              <w:t>5部以上运输</w:t>
            </w:r>
            <w:r>
              <w:rPr>
                <w:rFonts w:ascii="仿宋_GB2312" w:eastAsia="仿宋_GB2312" w:hAnsi="宋体" w:cs="宋体" w:hint="eastAsia"/>
                <w:color w:val="000000" w:themeColor="text1"/>
                <w:kern w:val="0"/>
                <w:szCs w:val="21"/>
              </w:rPr>
              <w:t>工具</w:t>
            </w:r>
            <w:r>
              <w:rPr>
                <w:rFonts w:ascii="仿宋_GB2312" w:eastAsia="仿宋_GB2312" w:hAnsi="宋体" w:cs="宋体"/>
                <w:color w:val="000000" w:themeColor="text1"/>
                <w:kern w:val="0"/>
                <w:szCs w:val="21"/>
              </w:rPr>
              <w:t>不符合规定要求的</w:t>
            </w:r>
            <w:r>
              <w:rPr>
                <w:rFonts w:ascii="仿宋_GB2312" w:eastAsia="仿宋_GB2312" w:hAnsi="宋体" w:cs="宋体" w:hint="eastAsia"/>
                <w:color w:val="000000" w:themeColor="text1"/>
                <w:kern w:val="0"/>
                <w:szCs w:val="21"/>
              </w:rPr>
              <w:t>。</w:t>
            </w:r>
          </w:p>
        </w:tc>
        <w:tc>
          <w:tcPr>
            <w:tcW w:w="3260" w:type="dxa"/>
            <w:tcBorders>
              <w:tl2br w:val="nil"/>
              <w:tr2bl w:val="nil"/>
            </w:tcBorders>
            <w:tcMar>
              <w:top w:w="15" w:type="dxa"/>
              <w:left w:w="15" w:type="dxa"/>
              <w:bottom w:w="15" w:type="dxa"/>
              <w:right w:w="15" w:type="dxa"/>
            </w:tcMar>
            <w:vAlign w:val="center"/>
          </w:tcPr>
          <w:p w14:paraId="2038C700"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处</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万元以上</w:t>
            </w:r>
            <w:r>
              <w:rPr>
                <w:rFonts w:ascii="仿宋_GB2312" w:eastAsia="仿宋_GB2312" w:hAnsi="宋体" w:cs="宋体"/>
                <w:color w:val="000000" w:themeColor="text1"/>
                <w:kern w:val="0"/>
                <w:szCs w:val="21"/>
              </w:rPr>
              <w:t>3</w:t>
            </w:r>
            <w:r>
              <w:rPr>
                <w:rFonts w:ascii="仿宋_GB2312" w:eastAsia="仿宋_GB2312" w:hAnsi="宋体" w:cs="宋体" w:hint="eastAsia"/>
                <w:color w:val="000000" w:themeColor="text1"/>
                <w:kern w:val="0"/>
                <w:szCs w:val="21"/>
              </w:rPr>
              <w:t>万元以下罚款。</w:t>
            </w:r>
          </w:p>
        </w:tc>
      </w:tr>
      <w:tr w:rsidR="00446724" w14:paraId="51CD09EC" w14:textId="77777777">
        <w:trPr>
          <w:trHeight w:val="1109"/>
          <w:jc w:val="center"/>
        </w:trPr>
        <w:tc>
          <w:tcPr>
            <w:tcW w:w="535" w:type="dxa"/>
            <w:vMerge w:val="restart"/>
            <w:tcBorders>
              <w:tl2br w:val="nil"/>
              <w:tr2bl w:val="nil"/>
            </w:tcBorders>
            <w:tcMar>
              <w:top w:w="15" w:type="dxa"/>
              <w:left w:w="15" w:type="dxa"/>
              <w:bottom w:w="15" w:type="dxa"/>
              <w:right w:w="15" w:type="dxa"/>
            </w:tcMar>
            <w:vAlign w:val="center"/>
          </w:tcPr>
          <w:p w14:paraId="027138A0" w14:textId="77777777" w:rsidR="00446724" w:rsidRDefault="00446724">
            <w:pPr>
              <w:pStyle w:val="ad"/>
              <w:numPr>
                <w:ilvl w:val="0"/>
                <w:numId w:val="1"/>
              </w:numPr>
              <w:spacing w:line="260" w:lineRule="exact"/>
              <w:jc w:val="center"/>
              <w:rPr>
                <w:rFonts w:ascii="仿宋_GB2312" w:eastAsia="仿宋_GB2312" w:hAnsi="宋体" w:cs="宋体" w:hint="eastAsia"/>
                <w:color w:val="000000" w:themeColor="text1"/>
                <w:kern w:val="0"/>
                <w:szCs w:val="21"/>
              </w:rPr>
            </w:pPr>
          </w:p>
        </w:tc>
        <w:tc>
          <w:tcPr>
            <w:tcW w:w="1684" w:type="dxa"/>
            <w:vMerge w:val="restart"/>
            <w:tcBorders>
              <w:tl2br w:val="nil"/>
              <w:tr2bl w:val="nil"/>
            </w:tcBorders>
            <w:tcMar>
              <w:top w:w="15" w:type="dxa"/>
              <w:left w:w="15" w:type="dxa"/>
              <w:bottom w:w="15" w:type="dxa"/>
              <w:right w:w="15" w:type="dxa"/>
            </w:tcMar>
            <w:vAlign w:val="center"/>
          </w:tcPr>
          <w:p w14:paraId="4C96006E"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生活垃圾分类收集、运输单位</w:t>
            </w:r>
            <w:r>
              <w:rPr>
                <w:rFonts w:ascii="仿宋_GB2312" w:eastAsia="仿宋_GB2312" w:hAnsi="宋体" w:cs="宋体" w:hint="eastAsia"/>
                <w:color w:val="000000" w:themeColor="text1"/>
                <w:kern w:val="0"/>
                <w:szCs w:val="21"/>
              </w:rPr>
              <w:t>未</w:t>
            </w:r>
            <w:r>
              <w:rPr>
                <w:rFonts w:ascii="仿宋_GB2312" w:eastAsia="仿宋_GB2312" w:hAnsi="宋体" w:cs="宋体"/>
                <w:color w:val="000000" w:themeColor="text1"/>
                <w:kern w:val="0"/>
                <w:szCs w:val="21"/>
              </w:rPr>
              <w:t>按照规定的时间、频次将分类收集的生活垃圾运输至规定的地点</w:t>
            </w:r>
            <w:r>
              <w:rPr>
                <w:rFonts w:ascii="仿宋_GB2312" w:eastAsia="仿宋_GB2312" w:hAnsi="宋体" w:cs="宋体" w:hint="eastAsia"/>
                <w:color w:val="000000" w:themeColor="text1"/>
                <w:kern w:val="0"/>
                <w:szCs w:val="21"/>
              </w:rPr>
              <w:t>的</w:t>
            </w:r>
          </w:p>
        </w:tc>
        <w:tc>
          <w:tcPr>
            <w:tcW w:w="993" w:type="dxa"/>
            <w:gridSpan w:val="2"/>
            <w:vMerge w:val="restart"/>
            <w:tcBorders>
              <w:tl2br w:val="nil"/>
              <w:tr2bl w:val="nil"/>
            </w:tcBorders>
            <w:tcMar>
              <w:top w:w="15" w:type="dxa"/>
              <w:left w:w="15" w:type="dxa"/>
              <w:bottom w:w="15" w:type="dxa"/>
              <w:right w:w="15" w:type="dxa"/>
            </w:tcMar>
            <w:vAlign w:val="center"/>
          </w:tcPr>
          <w:p w14:paraId="319B5F8B"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《安徽省生活垃圾</w:t>
            </w:r>
            <w:r>
              <w:rPr>
                <w:rFonts w:ascii="仿宋_GB2312" w:eastAsia="仿宋_GB2312" w:hAnsi="宋体" w:cs="宋体" w:hint="eastAsia"/>
                <w:color w:val="000000" w:themeColor="text1"/>
                <w:kern w:val="0"/>
                <w:szCs w:val="21"/>
              </w:rPr>
              <w:t>分类管理条例</w:t>
            </w:r>
          </w:p>
          <w:p w14:paraId="30AD3156"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》第二十</w:t>
            </w:r>
            <w:r>
              <w:rPr>
                <w:rFonts w:ascii="仿宋_GB2312" w:eastAsia="仿宋_GB2312" w:hAnsi="宋体" w:cs="宋体" w:hint="eastAsia"/>
                <w:color w:val="000000" w:themeColor="text1"/>
                <w:kern w:val="0"/>
                <w:szCs w:val="21"/>
              </w:rPr>
              <w:t>八</w:t>
            </w:r>
            <w:r>
              <w:rPr>
                <w:rFonts w:ascii="仿宋_GB2312" w:eastAsia="仿宋_GB2312" w:hAnsi="宋体" w:cs="宋体"/>
                <w:color w:val="000000" w:themeColor="text1"/>
                <w:kern w:val="0"/>
                <w:szCs w:val="21"/>
              </w:rPr>
              <w:t>条第</w:t>
            </w:r>
            <w:r>
              <w:rPr>
                <w:rFonts w:ascii="仿宋_GB2312" w:eastAsia="仿宋_GB2312" w:hAnsi="宋体" w:cs="宋体" w:hint="eastAsia"/>
                <w:color w:val="000000" w:themeColor="text1"/>
                <w:kern w:val="0"/>
                <w:szCs w:val="21"/>
              </w:rPr>
              <w:t>二项</w:t>
            </w:r>
          </w:p>
        </w:tc>
        <w:tc>
          <w:tcPr>
            <w:tcW w:w="4110" w:type="dxa"/>
            <w:vMerge w:val="restart"/>
            <w:tcBorders>
              <w:tl2br w:val="nil"/>
              <w:tr2bl w:val="nil"/>
            </w:tcBorders>
            <w:tcMar>
              <w:top w:w="15" w:type="dxa"/>
              <w:left w:w="15" w:type="dxa"/>
              <w:bottom w:w="15" w:type="dxa"/>
              <w:right w:w="15" w:type="dxa"/>
            </w:tcMar>
            <w:vAlign w:val="center"/>
          </w:tcPr>
          <w:p w14:paraId="7F4A81E9"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《安徽省生活垃圾</w:t>
            </w:r>
            <w:r>
              <w:rPr>
                <w:rFonts w:ascii="仿宋_GB2312" w:eastAsia="仿宋_GB2312" w:hAnsi="宋体" w:cs="宋体" w:hint="eastAsia"/>
                <w:color w:val="000000" w:themeColor="text1"/>
                <w:kern w:val="0"/>
                <w:szCs w:val="21"/>
              </w:rPr>
              <w:t>分类管理条例</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四十五</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第二款</w:t>
            </w:r>
          </w:p>
          <w:p w14:paraId="6866C765"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14:paraId="49FC625B" w14:textId="77777777" w:rsidR="00446724" w:rsidRDefault="00000000">
            <w:pPr>
              <w:spacing w:line="260" w:lineRule="exact"/>
              <w:jc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vAlign w:val="center"/>
          </w:tcPr>
          <w:p w14:paraId="72560FC7"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AA83383"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责令限期改正。</w:t>
            </w:r>
          </w:p>
        </w:tc>
      </w:tr>
      <w:tr w:rsidR="00446724" w14:paraId="088DF665" w14:textId="77777777">
        <w:trPr>
          <w:trHeight w:val="959"/>
          <w:jc w:val="center"/>
        </w:trPr>
        <w:tc>
          <w:tcPr>
            <w:tcW w:w="535" w:type="dxa"/>
            <w:vMerge/>
            <w:tcBorders>
              <w:tl2br w:val="nil"/>
              <w:tr2bl w:val="nil"/>
            </w:tcBorders>
            <w:tcMar>
              <w:top w:w="15" w:type="dxa"/>
              <w:left w:w="15" w:type="dxa"/>
              <w:bottom w:w="15" w:type="dxa"/>
              <w:right w:w="15" w:type="dxa"/>
            </w:tcMar>
            <w:vAlign w:val="center"/>
          </w:tcPr>
          <w:p w14:paraId="42027AB3" w14:textId="77777777" w:rsidR="00446724" w:rsidRDefault="00446724">
            <w:pPr>
              <w:pStyle w:val="ad"/>
              <w:numPr>
                <w:ilvl w:val="0"/>
                <w:numId w:val="2"/>
              </w:numPr>
              <w:spacing w:line="260" w:lineRule="exact"/>
              <w:ind w:firstLineChars="0"/>
              <w:rPr>
                <w:rFonts w:ascii="仿宋_GB2312" w:eastAsia="仿宋_GB2312" w:hAnsi="宋体" w:cs="宋体" w:hint="eastAsia"/>
                <w:color w:val="000000" w:themeColor="text1"/>
                <w:kern w:val="0"/>
                <w:szCs w:val="21"/>
              </w:rPr>
            </w:pPr>
          </w:p>
        </w:tc>
        <w:tc>
          <w:tcPr>
            <w:tcW w:w="1684" w:type="dxa"/>
            <w:vMerge/>
            <w:tcBorders>
              <w:tl2br w:val="nil"/>
              <w:tr2bl w:val="nil"/>
            </w:tcBorders>
            <w:tcMar>
              <w:top w:w="15" w:type="dxa"/>
              <w:left w:w="15" w:type="dxa"/>
              <w:bottom w:w="15" w:type="dxa"/>
              <w:right w:w="15" w:type="dxa"/>
            </w:tcMar>
            <w:vAlign w:val="center"/>
          </w:tcPr>
          <w:p w14:paraId="742A084E"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993" w:type="dxa"/>
            <w:gridSpan w:val="2"/>
            <w:vMerge/>
            <w:tcBorders>
              <w:tl2br w:val="nil"/>
              <w:tr2bl w:val="nil"/>
            </w:tcBorders>
            <w:tcMar>
              <w:top w:w="15" w:type="dxa"/>
              <w:left w:w="15" w:type="dxa"/>
              <w:bottom w:w="15" w:type="dxa"/>
              <w:right w:w="15" w:type="dxa"/>
            </w:tcMar>
            <w:vAlign w:val="center"/>
          </w:tcPr>
          <w:p w14:paraId="0B8D8C07"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4110" w:type="dxa"/>
            <w:vMerge/>
            <w:tcBorders>
              <w:tl2br w:val="nil"/>
              <w:tr2bl w:val="nil"/>
            </w:tcBorders>
            <w:tcMar>
              <w:top w:w="15" w:type="dxa"/>
              <w:left w:w="15" w:type="dxa"/>
              <w:bottom w:w="15" w:type="dxa"/>
              <w:right w:w="15" w:type="dxa"/>
            </w:tcMar>
            <w:vAlign w:val="center"/>
          </w:tcPr>
          <w:p w14:paraId="5041AD67"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2A61F7D" w14:textId="77777777" w:rsidR="00446724" w:rsidRDefault="00000000">
            <w:pPr>
              <w:spacing w:line="260" w:lineRule="exact"/>
              <w:jc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vAlign w:val="center"/>
          </w:tcPr>
          <w:p w14:paraId="3A12B46F"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经责令改正后，未及时采取改正措施的</w:t>
            </w:r>
          </w:p>
        </w:tc>
        <w:tc>
          <w:tcPr>
            <w:tcW w:w="3260" w:type="dxa"/>
            <w:tcBorders>
              <w:tl2br w:val="nil"/>
              <w:tr2bl w:val="nil"/>
            </w:tcBorders>
            <w:tcMar>
              <w:top w:w="15" w:type="dxa"/>
              <w:left w:w="15" w:type="dxa"/>
              <w:bottom w:w="15" w:type="dxa"/>
              <w:right w:w="15" w:type="dxa"/>
            </w:tcMar>
            <w:vAlign w:val="center"/>
          </w:tcPr>
          <w:p w14:paraId="7AA0DEBD"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责令限期改正，处</w:t>
            </w:r>
            <w:r>
              <w:rPr>
                <w:rFonts w:ascii="仿宋_GB2312" w:eastAsia="仿宋_GB2312" w:hAnsi="宋体" w:cs="宋体"/>
                <w:color w:val="000000" w:themeColor="text1"/>
                <w:kern w:val="0"/>
                <w:szCs w:val="21"/>
              </w:rPr>
              <w:t>5</w:t>
            </w:r>
            <w:r>
              <w:rPr>
                <w:rFonts w:ascii="仿宋_GB2312" w:eastAsia="仿宋_GB2312" w:hAnsi="宋体" w:cs="宋体" w:hint="eastAsia"/>
                <w:color w:val="000000" w:themeColor="text1"/>
                <w:kern w:val="0"/>
                <w:szCs w:val="21"/>
              </w:rPr>
              <w:t>千元以上</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万元以下罚款。</w:t>
            </w:r>
          </w:p>
        </w:tc>
      </w:tr>
      <w:tr w:rsidR="00446724" w14:paraId="53497A01" w14:textId="77777777">
        <w:trPr>
          <w:trHeight w:val="1440"/>
          <w:jc w:val="center"/>
        </w:trPr>
        <w:tc>
          <w:tcPr>
            <w:tcW w:w="535" w:type="dxa"/>
            <w:vMerge/>
            <w:tcBorders>
              <w:tl2br w:val="nil"/>
              <w:tr2bl w:val="nil"/>
            </w:tcBorders>
            <w:tcMar>
              <w:top w:w="15" w:type="dxa"/>
              <w:left w:w="15" w:type="dxa"/>
              <w:bottom w:w="15" w:type="dxa"/>
              <w:right w:w="15" w:type="dxa"/>
            </w:tcMar>
            <w:vAlign w:val="center"/>
          </w:tcPr>
          <w:p w14:paraId="49322C60" w14:textId="77777777" w:rsidR="00446724" w:rsidRDefault="00446724">
            <w:pPr>
              <w:pStyle w:val="ad"/>
              <w:numPr>
                <w:ilvl w:val="0"/>
                <w:numId w:val="2"/>
              </w:numPr>
              <w:spacing w:line="260" w:lineRule="exact"/>
              <w:ind w:firstLineChars="0"/>
              <w:rPr>
                <w:rFonts w:ascii="仿宋_GB2312" w:eastAsia="仿宋_GB2312" w:hAnsi="宋体" w:cs="宋体" w:hint="eastAsia"/>
                <w:color w:val="000000" w:themeColor="text1"/>
                <w:kern w:val="0"/>
                <w:szCs w:val="21"/>
              </w:rPr>
            </w:pPr>
          </w:p>
        </w:tc>
        <w:tc>
          <w:tcPr>
            <w:tcW w:w="1684" w:type="dxa"/>
            <w:vMerge/>
            <w:tcBorders>
              <w:tl2br w:val="nil"/>
              <w:tr2bl w:val="nil"/>
            </w:tcBorders>
            <w:tcMar>
              <w:top w:w="15" w:type="dxa"/>
              <w:left w:w="15" w:type="dxa"/>
              <w:bottom w:w="15" w:type="dxa"/>
              <w:right w:w="15" w:type="dxa"/>
            </w:tcMar>
            <w:vAlign w:val="center"/>
          </w:tcPr>
          <w:p w14:paraId="24DD34BF"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993" w:type="dxa"/>
            <w:gridSpan w:val="2"/>
            <w:vMerge/>
            <w:tcBorders>
              <w:tl2br w:val="nil"/>
              <w:tr2bl w:val="nil"/>
            </w:tcBorders>
            <w:tcMar>
              <w:top w:w="15" w:type="dxa"/>
              <w:left w:w="15" w:type="dxa"/>
              <w:bottom w:w="15" w:type="dxa"/>
              <w:right w:w="15" w:type="dxa"/>
            </w:tcMar>
            <w:vAlign w:val="center"/>
          </w:tcPr>
          <w:p w14:paraId="553D3D01"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4110" w:type="dxa"/>
            <w:vMerge/>
            <w:tcBorders>
              <w:tl2br w:val="nil"/>
              <w:tr2bl w:val="nil"/>
            </w:tcBorders>
            <w:tcMar>
              <w:top w:w="15" w:type="dxa"/>
              <w:left w:w="15" w:type="dxa"/>
              <w:bottom w:w="15" w:type="dxa"/>
              <w:right w:w="15" w:type="dxa"/>
            </w:tcMar>
            <w:vAlign w:val="center"/>
          </w:tcPr>
          <w:p w14:paraId="295A435B"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06D6B46E" w14:textId="77777777" w:rsidR="00446724" w:rsidRDefault="00000000">
            <w:pPr>
              <w:spacing w:line="260" w:lineRule="exact"/>
              <w:jc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vAlign w:val="center"/>
          </w:tcPr>
          <w:p w14:paraId="75D4A68A"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w:t>
            </w: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）曾因实施该违法行为被查处，再次实施该违法行为的；（</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）严重影响城市市容和环境卫生，造成重大社会影响的；（</w:t>
            </w:r>
            <w:r>
              <w:rPr>
                <w:rFonts w:ascii="仿宋_GB2312" w:eastAsia="仿宋_GB2312" w:hAnsi="宋体" w:cs="宋体"/>
                <w:color w:val="000000" w:themeColor="text1"/>
                <w:kern w:val="0"/>
                <w:szCs w:val="21"/>
              </w:rPr>
              <w:t>3</w:t>
            </w:r>
            <w:r>
              <w:rPr>
                <w:rFonts w:ascii="仿宋_GB2312" w:eastAsia="仿宋_GB2312" w:hAnsi="宋体" w:cs="宋体" w:hint="eastAsia"/>
                <w:color w:val="000000" w:themeColor="text1"/>
                <w:kern w:val="0"/>
                <w:szCs w:val="21"/>
              </w:rPr>
              <w:t>）造成严重危害后果的。</w:t>
            </w:r>
          </w:p>
        </w:tc>
        <w:tc>
          <w:tcPr>
            <w:tcW w:w="3260" w:type="dxa"/>
            <w:tcBorders>
              <w:tl2br w:val="nil"/>
              <w:tr2bl w:val="nil"/>
            </w:tcBorders>
            <w:tcMar>
              <w:top w:w="15" w:type="dxa"/>
              <w:left w:w="15" w:type="dxa"/>
              <w:bottom w:w="15" w:type="dxa"/>
              <w:right w:w="15" w:type="dxa"/>
            </w:tcMar>
            <w:vAlign w:val="center"/>
          </w:tcPr>
          <w:p w14:paraId="7A060061"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责令限期改正，处</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万元以上</w:t>
            </w:r>
            <w:r>
              <w:rPr>
                <w:rFonts w:ascii="仿宋_GB2312" w:eastAsia="仿宋_GB2312" w:hAnsi="宋体" w:cs="宋体"/>
                <w:color w:val="000000" w:themeColor="text1"/>
                <w:kern w:val="0"/>
                <w:szCs w:val="21"/>
              </w:rPr>
              <w:t>3</w:t>
            </w:r>
            <w:r>
              <w:rPr>
                <w:rFonts w:ascii="仿宋_GB2312" w:eastAsia="仿宋_GB2312" w:hAnsi="宋体" w:cs="宋体" w:hint="eastAsia"/>
                <w:color w:val="000000" w:themeColor="text1"/>
                <w:kern w:val="0"/>
                <w:szCs w:val="21"/>
              </w:rPr>
              <w:t>万元以下罚款。</w:t>
            </w:r>
          </w:p>
        </w:tc>
      </w:tr>
      <w:tr w:rsidR="00446724" w14:paraId="4DE51A65" w14:textId="77777777">
        <w:trPr>
          <w:trHeight w:val="720"/>
          <w:jc w:val="center"/>
        </w:trPr>
        <w:tc>
          <w:tcPr>
            <w:tcW w:w="535" w:type="dxa"/>
            <w:vMerge w:val="restart"/>
            <w:tcBorders>
              <w:tl2br w:val="nil"/>
              <w:tr2bl w:val="nil"/>
            </w:tcBorders>
            <w:tcMar>
              <w:top w:w="15" w:type="dxa"/>
              <w:left w:w="15" w:type="dxa"/>
              <w:bottom w:w="15" w:type="dxa"/>
              <w:right w:w="15" w:type="dxa"/>
            </w:tcMar>
            <w:vAlign w:val="center"/>
          </w:tcPr>
          <w:p w14:paraId="44DA6070" w14:textId="77777777" w:rsidR="00446724" w:rsidRDefault="00446724">
            <w:pPr>
              <w:pStyle w:val="ad"/>
              <w:numPr>
                <w:ilvl w:val="0"/>
                <w:numId w:val="1"/>
              </w:numPr>
              <w:spacing w:line="260" w:lineRule="exact"/>
              <w:jc w:val="center"/>
              <w:rPr>
                <w:rFonts w:ascii="仿宋_GB2312" w:eastAsia="仿宋_GB2312" w:hAnsi="宋体" w:cs="宋体" w:hint="eastAsia"/>
                <w:color w:val="000000" w:themeColor="text1"/>
                <w:kern w:val="0"/>
                <w:szCs w:val="21"/>
              </w:rPr>
            </w:pPr>
          </w:p>
        </w:tc>
        <w:tc>
          <w:tcPr>
            <w:tcW w:w="1684" w:type="dxa"/>
            <w:vMerge w:val="restart"/>
            <w:tcBorders>
              <w:tl2br w:val="nil"/>
              <w:tr2bl w:val="nil"/>
            </w:tcBorders>
            <w:tcMar>
              <w:top w:w="15" w:type="dxa"/>
              <w:left w:w="15" w:type="dxa"/>
              <w:bottom w:w="15" w:type="dxa"/>
              <w:right w:w="15" w:type="dxa"/>
            </w:tcMar>
            <w:vAlign w:val="center"/>
          </w:tcPr>
          <w:p w14:paraId="08B28DFF"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生活垃圾分类收集、运输单位将分类投放的生活垃圾混合收集、运输</w:t>
            </w:r>
            <w:r>
              <w:rPr>
                <w:rFonts w:ascii="仿宋_GB2312" w:eastAsia="仿宋_GB2312" w:hAnsi="宋体" w:cs="宋体" w:hint="eastAsia"/>
                <w:color w:val="000000" w:themeColor="text1"/>
                <w:kern w:val="0"/>
                <w:szCs w:val="21"/>
              </w:rPr>
              <w:t>的，且拒不改正的</w:t>
            </w:r>
          </w:p>
        </w:tc>
        <w:tc>
          <w:tcPr>
            <w:tcW w:w="993" w:type="dxa"/>
            <w:gridSpan w:val="2"/>
            <w:vMerge w:val="restart"/>
            <w:tcBorders>
              <w:tl2br w:val="nil"/>
              <w:tr2bl w:val="nil"/>
            </w:tcBorders>
            <w:tcMar>
              <w:top w:w="15" w:type="dxa"/>
              <w:left w:w="15" w:type="dxa"/>
              <w:bottom w:w="15" w:type="dxa"/>
              <w:right w:w="15" w:type="dxa"/>
            </w:tcMar>
            <w:vAlign w:val="center"/>
          </w:tcPr>
          <w:p w14:paraId="44FE12EE"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《安徽省生活垃圾</w:t>
            </w:r>
            <w:r>
              <w:rPr>
                <w:rFonts w:ascii="仿宋_GB2312" w:eastAsia="仿宋_GB2312" w:hAnsi="宋体" w:cs="宋体" w:hint="eastAsia"/>
                <w:color w:val="000000" w:themeColor="text1"/>
                <w:kern w:val="0"/>
                <w:szCs w:val="21"/>
              </w:rPr>
              <w:t>分类管理条例</w:t>
            </w:r>
          </w:p>
          <w:p w14:paraId="6228FD24"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》第二十</w:t>
            </w:r>
            <w:r>
              <w:rPr>
                <w:rFonts w:ascii="仿宋_GB2312" w:eastAsia="仿宋_GB2312" w:hAnsi="宋体" w:cs="宋体" w:hint="eastAsia"/>
                <w:color w:val="000000" w:themeColor="text1"/>
                <w:kern w:val="0"/>
                <w:szCs w:val="21"/>
              </w:rPr>
              <w:t>八</w:t>
            </w:r>
            <w:r>
              <w:rPr>
                <w:rFonts w:ascii="仿宋_GB2312" w:eastAsia="仿宋_GB2312" w:hAnsi="宋体" w:cs="宋体"/>
                <w:color w:val="000000" w:themeColor="text1"/>
                <w:kern w:val="0"/>
                <w:szCs w:val="21"/>
              </w:rPr>
              <w:t>条第</w:t>
            </w:r>
            <w:r>
              <w:rPr>
                <w:rFonts w:ascii="仿宋_GB2312" w:eastAsia="仿宋_GB2312" w:hAnsi="宋体" w:cs="宋体" w:hint="eastAsia"/>
                <w:color w:val="000000" w:themeColor="text1"/>
                <w:kern w:val="0"/>
                <w:szCs w:val="21"/>
              </w:rPr>
              <w:t>二项</w:t>
            </w:r>
          </w:p>
        </w:tc>
        <w:tc>
          <w:tcPr>
            <w:tcW w:w="4110" w:type="dxa"/>
            <w:vMerge w:val="restart"/>
            <w:tcBorders>
              <w:tl2br w:val="nil"/>
              <w:tr2bl w:val="nil"/>
            </w:tcBorders>
            <w:tcMar>
              <w:top w:w="15" w:type="dxa"/>
              <w:left w:w="15" w:type="dxa"/>
              <w:bottom w:w="15" w:type="dxa"/>
              <w:right w:w="15" w:type="dxa"/>
            </w:tcMar>
            <w:vAlign w:val="center"/>
          </w:tcPr>
          <w:p w14:paraId="59842F42"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《安徽省生活垃圾</w:t>
            </w:r>
            <w:r>
              <w:rPr>
                <w:rFonts w:ascii="仿宋_GB2312" w:eastAsia="仿宋_GB2312" w:hAnsi="宋体" w:cs="宋体" w:hint="eastAsia"/>
                <w:color w:val="000000" w:themeColor="text1"/>
                <w:kern w:val="0"/>
                <w:szCs w:val="21"/>
              </w:rPr>
              <w:t>分类管理条例</w:t>
            </w:r>
            <w:r>
              <w:rPr>
                <w:rFonts w:ascii="仿宋_GB2312" w:eastAsia="仿宋_GB2312" w:hAnsi="宋体" w:cs="宋体"/>
                <w:color w:val="000000" w:themeColor="text1"/>
                <w:kern w:val="0"/>
                <w:szCs w:val="21"/>
              </w:rPr>
              <w:t>》第</w:t>
            </w:r>
            <w:r>
              <w:rPr>
                <w:rFonts w:ascii="仿宋_GB2312" w:eastAsia="仿宋_GB2312" w:hAnsi="宋体" w:cs="宋体" w:hint="eastAsia"/>
                <w:color w:val="000000" w:themeColor="text1"/>
                <w:kern w:val="0"/>
                <w:szCs w:val="21"/>
              </w:rPr>
              <w:t>四十五</w:t>
            </w:r>
            <w:r>
              <w:rPr>
                <w:rFonts w:ascii="仿宋_GB2312" w:eastAsia="仿宋_GB2312" w:hAnsi="宋体" w:cs="宋体"/>
                <w:color w:val="000000" w:themeColor="text1"/>
                <w:kern w:val="0"/>
                <w:szCs w:val="21"/>
              </w:rPr>
              <w:t>条</w:t>
            </w:r>
            <w:r>
              <w:rPr>
                <w:rFonts w:ascii="仿宋_GB2312" w:eastAsia="仿宋_GB2312" w:hAnsi="宋体" w:cs="宋体" w:hint="eastAsia"/>
                <w:color w:val="000000" w:themeColor="text1"/>
                <w:kern w:val="0"/>
                <w:szCs w:val="21"/>
              </w:rPr>
              <w:t>第二款</w:t>
            </w:r>
          </w:p>
          <w:p w14:paraId="3F15E75F"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color w:val="000000" w:themeColor="text1"/>
                <w:kern w:val="0"/>
                <w:szCs w:val="21"/>
              </w:rPr>
              <w:t>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14:paraId="4659ECAC" w14:textId="77777777" w:rsidR="00446724" w:rsidRDefault="00000000">
            <w:pPr>
              <w:spacing w:line="260" w:lineRule="exact"/>
              <w:jc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vAlign w:val="center"/>
          </w:tcPr>
          <w:p w14:paraId="02D94F11"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混合收集、运输已分类的生活垃圾</w:t>
            </w:r>
            <w:r>
              <w:rPr>
                <w:rFonts w:ascii="仿宋_GB2312" w:eastAsia="仿宋_GB2312" w:hAnsi="宋体" w:cs="宋体"/>
                <w:color w:val="000000" w:themeColor="text1"/>
                <w:kern w:val="0"/>
                <w:szCs w:val="21"/>
              </w:rPr>
              <w:t>5</w:t>
            </w:r>
            <w:r>
              <w:rPr>
                <w:rFonts w:ascii="仿宋_GB2312" w:eastAsia="仿宋_GB2312" w:hAnsi="宋体" w:cs="宋体" w:hint="eastAsia"/>
                <w:color w:val="000000" w:themeColor="text1"/>
                <w:kern w:val="0"/>
                <w:szCs w:val="21"/>
              </w:rPr>
              <w:t>00公斤以下的。</w:t>
            </w:r>
          </w:p>
        </w:tc>
        <w:tc>
          <w:tcPr>
            <w:tcW w:w="3260" w:type="dxa"/>
            <w:tcBorders>
              <w:tl2br w:val="nil"/>
              <w:tr2bl w:val="nil"/>
            </w:tcBorders>
            <w:tcMar>
              <w:top w:w="15" w:type="dxa"/>
              <w:left w:w="15" w:type="dxa"/>
              <w:bottom w:w="15" w:type="dxa"/>
              <w:right w:w="15" w:type="dxa"/>
            </w:tcMar>
            <w:vAlign w:val="center"/>
          </w:tcPr>
          <w:p w14:paraId="65BAE4B6"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处</w:t>
            </w:r>
            <w:r>
              <w:rPr>
                <w:rFonts w:ascii="仿宋_GB2312" w:eastAsia="仿宋_GB2312" w:hAnsi="宋体" w:cs="宋体"/>
                <w:color w:val="000000" w:themeColor="text1"/>
                <w:kern w:val="0"/>
                <w:szCs w:val="21"/>
              </w:rPr>
              <w:t>5</w:t>
            </w:r>
            <w:r>
              <w:rPr>
                <w:rFonts w:ascii="仿宋_GB2312" w:eastAsia="仿宋_GB2312" w:hAnsi="宋体" w:cs="宋体" w:hint="eastAsia"/>
                <w:color w:val="000000" w:themeColor="text1"/>
                <w:kern w:val="0"/>
                <w:szCs w:val="21"/>
              </w:rPr>
              <w:t>千元罚款。</w:t>
            </w:r>
          </w:p>
        </w:tc>
      </w:tr>
      <w:tr w:rsidR="00446724" w14:paraId="6A00C72F" w14:textId="77777777">
        <w:trPr>
          <w:trHeight w:val="720"/>
          <w:jc w:val="center"/>
        </w:trPr>
        <w:tc>
          <w:tcPr>
            <w:tcW w:w="535" w:type="dxa"/>
            <w:vMerge/>
            <w:tcBorders>
              <w:tl2br w:val="nil"/>
              <w:tr2bl w:val="nil"/>
            </w:tcBorders>
            <w:tcMar>
              <w:top w:w="15" w:type="dxa"/>
              <w:left w:w="15" w:type="dxa"/>
              <w:bottom w:w="15" w:type="dxa"/>
              <w:right w:w="15" w:type="dxa"/>
            </w:tcMar>
            <w:vAlign w:val="center"/>
          </w:tcPr>
          <w:p w14:paraId="69328455" w14:textId="77777777" w:rsidR="00446724" w:rsidRDefault="00446724">
            <w:pPr>
              <w:pStyle w:val="ad"/>
              <w:numPr>
                <w:ilvl w:val="0"/>
                <w:numId w:val="2"/>
              </w:numPr>
              <w:spacing w:line="260" w:lineRule="exact"/>
              <w:ind w:firstLineChars="0"/>
              <w:rPr>
                <w:rFonts w:ascii="仿宋_GB2312" w:eastAsia="仿宋_GB2312" w:hAnsi="宋体" w:cs="宋体" w:hint="eastAsia"/>
                <w:color w:val="000000" w:themeColor="text1"/>
                <w:kern w:val="0"/>
                <w:szCs w:val="21"/>
              </w:rPr>
            </w:pPr>
          </w:p>
        </w:tc>
        <w:tc>
          <w:tcPr>
            <w:tcW w:w="1684" w:type="dxa"/>
            <w:vMerge/>
            <w:tcBorders>
              <w:tl2br w:val="nil"/>
              <w:tr2bl w:val="nil"/>
            </w:tcBorders>
            <w:tcMar>
              <w:top w:w="15" w:type="dxa"/>
              <w:left w:w="15" w:type="dxa"/>
              <w:bottom w:w="15" w:type="dxa"/>
              <w:right w:w="15" w:type="dxa"/>
            </w:tcMar>
            <w:vAlign w:val="center"/>
          </w:tcPr>
          <w:p w14:paraId="520BA372"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993" w:type="dxa"/>
            <w:gridSpan w:val="2"/>
            <w:vMerge/>
            <w:tcBorders>
              <w:tl2br w:val="nil"/>
              <w:tr2bl w:val="nil"/>
            </w:tcBorders>
            <w:tcMar>
              <w:top w:w="15" w:type="dxa"/>
              <w:left w:w="15" w:type="dxa"/>
              <w:bottom w:w="15" w:type="dxa"/>
              <w:right w:w="15" w:type="dxa"/>
            </w:tcMar>
            <w:vAlign w:val="center"/>
          </w:tcPr>
          <w:p w14:paraId="238A1BD7"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4110" w:type="dxa"/>
            <w:vMerge/>
            <w:tcBorders>
              <w:tl2br w:val="nil"/>
              <w:tr2bl w:val="nil"/>
            </w:tcBorders>
            <w:tcMar>
              <w:top w:w="15" w:type="dxa"/>
              <w:left w:w="15" w:type="dxa"/>
              <w:bottom w:w="15" w:type="dxa"/>
              <w:right w:w="15" w:type="dxa"/>
            </w:tcMar>
            <w:vAlign w:val="center"/>
          </w:tcPr>
          <w:p w14:paraId="045ACF44"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ACE141C" w14:textId="77777777" w:rsidR="00446724" w:rsidRDefault="00000000">
            <w:pPr>
              <w:spacing w:line="260" w:lineRule="exact"/>
              <w:jc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vAlign w:val="center"/>
          </w:tcPr>
          <w:p w14:paraId="3EE636AF"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混合收集、运输已分类的生活垃圾</w:t>
            </w:r>
            <w:r>
              <w:rPr>
                <w:rFonts w:ascii="仿宋_GB2312" w:eastAsia="仿宋_GB2312" w:hAnsi="宋体" w:cs="宋体"/>
                <w:color w:val="000000" w:themeColor="text1"/>
                <w:kern w:val="0"/>
                <w:szCs w:val="21"/>
              </w:rPr>
              <w:t>5</w:t>
            </w:r>
            <w:r>
              <w:rPr>
                <w:rFonts w:ascii="仿宋_GB2312" w:eastAsia="仿宋_GB2312" w:hAnsi="宋体" w:cs="宋体" w:hint="eastAsia"/>
                <w:color w:val="000000" w:themeColor="text1"/>
                <w:kern w:val="0"/>
                <w:szCs w:val="21"/>
              </w:rPr>
              <w:t>00公斤以上2吨以下的。</w:t>
            </w:r>
          </w:p>
        </w:tc>
        <w:tc>
          <w:tcPr>
            <w:tcW w:w="3260" w:type="dxa"/>
            <w:tcBorders>
              <w:tl2br w:val="nil"/>
              <w:tr2bl w:val="nil"/>
            </w:tcBorders>
            <w:tcMar>
              <w:top w:w="15" w:type="dxa"/>
              <w:left w:w="15" w:type="dxa"/>
              <w:bottom w:w="15" w:type="dxa"/>
              <w:right w:w="15" w:type="dxa"/>
            </w:tcMar>
            <w:vAlign w:val="center"/>
          </w:tcPr>
          <w:p w14:paraId="20CCC07A"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处</w:t>
            </w:r>
            <w:r>
              <w:rPr>
                <w:rFonts w:ascii="仿宋_GB2312" w:eastAsia="仿宋_GB2312" w:hAnsi="宋体" w:cs="宋体"/>
                <w:color w:val="000000" w:themeColor="text1"/>
                <w:kern w:val="0"/>
                <w:szCs w:val="21"/>
              </w:rPr>
              <w:t>5</w:t>
            </w:r>
            <w:r>
              <w:rPr>
                <w:rFonts w:ascii="仿宋_GB2312" w:eastAsia="仿宋_GB2312" w:hAnsi="宋体" w:cs="宋体" w:hint="eastAsia"/>
                <w:color w:val="000000" w:themeColor="text1"/>
                <w:kern w:val="0"/>
                <w:szCs w:val="21"/>
              </w:rPr>
              <w:t>千元以上</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万元以下罚款。</w:t>
            </w:r>
          </w:p>
        </w:tc>
      </w:tr>
      <w:tr w:rsidR="00446724" w14:paraId="2C0C50DD" w14:textId="77777777">
        <w:trPr>
          <w:trHeight w:val="720"/>
          <w:jc w:val="center"/>
        </w:trPr>
        <w:tc>
          <w:tcPr>
            <w:tcW w:w="535" w:type="dxa"/>
            <w:vMerge/>
            <w:tcBorders>
              <w:tl2br w:val="nil"/>
              <w:tr2bl w:val="nil"/>
            </w:tcBorders>
            <w:tcMar>
              <w:top w:w="15" w:type="dxa"/>
              <w:left w:w="15" w:type="dxa"/>
              <w:bottom w:w="15" w:type="dxa"/>
              <w:right w:w="15" w:type="dxa"/>
            </w:tcMar>
            <w:vAlign w:val="center"/>
          </w:tcPr>
          <w:p w14:paraId="3AE63F20" w14:textId="77777777" w:rsidR="00446724" w:rsidRDefault="00446724">
            <w:pPr>
              <w:pStyle w:val="ad"/>
              <w:numPr>
                <w:ilvl w:val="0"/>
                <w:numId w:val="2"/>
              </w:numPr>
              <w:spacing w:line="260" w:lineRule="exact"/>
              <w:ind w:firstLineChars="0"/>
              <w:rPr>
                <w:rFonts w:ascii="仿宋_GB2312" w:eastAsia="仿宋_GB2312" w:hAnsi="宋体" w:cs="宋体" w:hint="eastAsia"/>
                <w:color w:val="000000" w:themeColor="text1"/>
                <w:kern w:val="0"/>
                <w:szCs w:val="21"/>
              </w:rPr>
            </w:pPr>
          </w:p>
        </w:tc>
        <w:tc>
          <w:tcPr>
            <w:tcW w:w="1684" w:type="dxa"/>
            <w:vMerge/>
            <w:tcBorders>
              <w:tl2br w:val="nil"/>
              <w:tr2bl w:val="nil"/>
            </w:tcBorders>
            <w:tcMar>
              <w:top w:w="15" w:type="dxa"/>
              <w:left w:w="15" w:type="dxa"/>
              <w:bottom w:w="15" w:type="dxa"/>
              <w:right w:w="15" w:type="dxa"/>
            </w:tcMar>
            <w:vAlign w:val="center"/>
          </w:tcPr>
          <w:p w14:paraId="2E107B6E"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993" w:type="dxa"/>
            <w:gridSpan w:val="2"/>
            <w:vMerge/>
            <w:tcBorders>
              <w:tl2br w:val="nil"/>
              <w:tr2bl w:val="nil"/>
            </w:tcBorders>
            <w:tcMar>
              <w:top w:w="15" w:type="dxa"/>
              <w:left w:w="15" w:type="dxa"/>
              <w:bottom w:w="15" w:type="dxa"/>
              <w:right w:w="15" w:type="dxa"/>
            </w:tcMar>
            <w:vAlign w:val="center"/>
          </w:tcPr>
          <w:p w14:paraId="495BE568"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4110" w:type="dxa"/>
            <w:vMerge/>
            <w:tcBorders>
              <w:tl2br w:val="nil"/>
              <w:tr2bl w:val="nil"/>
            </w:tcBorders>
            <w:tcMar>
              <w:top w:w="15" w:type="dxa"/>
              <w:left w:w="15" w:type="dxa"/>
              <w:bottom w:w="15" w:type="dxa"/>
              <w:right w:w="15" w:type="dxa"/>
            </w:tcMar>
            <w:vAlign w:val="center"/>
          </w:tcPr>
          <w:p w14:paraId="657C9454"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7535AA4" w14:textId="77777777" w:rsidR="00446724" w:rsidRDefault="00000000">
            <w:pPr>
              <w:spacing w:line="260" w:lineRule="exact"/>
              <w:jc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vAlign w:val="center"/>
          </w:tcPr>
          <w:p w14:paraId="53C936A5"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混合收集、运输已分类的生活垃圾</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吨以上的。</w:t>
            </w:r>
          </w:p>
        </w:tc>
        <w:tc>
          <w:tcPr>
            <w:tcW w:w="3260" w:type="dxa"/>
            <w:tcBorders>
              <w:tl2br w:val="nil"/>
              <w:tr2bl w:val="nil"/>
            </w:tcBorders>
            <w:tcMar>
              <w:top w:w="15" w:type="dxa"/>
              <w:left w:w="15" w:type="dxa"/>
              <w:bottom w:w="15" w:type="dxa"/>
              <w:right w:w="15" w:type="dxa"/>
            </w:tcMar>
            <w:vAlign w:val="center"/>
          </w:tcPr>
          <w:p w14:paraId="69423586" w14:textId="77777777" w:rsidR="00446724" w:rsidRDefault="00000000">
            <w:pPr>
              <w:spacing w:line="260" w:lineRule="exact"/>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处</w:t>
            </w:r>
            <w:r>
              <w:rPr>
                <w:rFonts w:ascii="仿宋_GB2312" w:eastAsia="仿宋_GB2312" w:hAnsi="宋体" w:cs="宋体"/>
                <w:color w:val="000000" w:themeColor="text1"/>
                <w:kern w:val="0"/>
                <w:szCs w:val="21"/>
              </w:rPr>
              <w:t>2</w:t>
            </w:r>
            <w:r>
              <w:rPr>
                <w:rFonts w:ascii="仿宋_GB2312" w:eastAsia="仿宋_GB2312" w:hAnsi="宋体" w:cs="宋体" w:hint="eastAsia"/>
                <w:color w:val="000000" w:themeColor="text1"/>
                <w:kern w:val="0"/>
                <w:szCs w:val="21"/>
              </w:rPr>
              <w:t>万元以上</w:t>
            </w:r>
            <w:r>
              <w:rPr>
                <w:rFonts w:ascii="仿宋_GB2312" w:eastAsia="仿宋_GB2312" w:hAnsi="宋体" w:cs="宋体"/>
                <w:color w:val="000000" w:themeColor="text1"/>
                <w:kern w:val="0"/>
                <w:szCs w:val="21"/>
              </w:rPr>
              <w:t>3</w:t>
            </w:r>
            <w:r>
              <w:rPr>
                <w:rFonts w:ascii="仿宋_GB2312" w:eastAsia="仿宋_GB2312" w:hAnsi="宋体" w:cs="宋体" w:hint="eastAsia"/>
                <w:color w:val="000000" w:themeColor="text1"/>
                <w:kern w:val="0"/>
                <w:szCs w:val="21"/>
              </w:rPr>
              <w:t>万元以下罚款。</w:t>
            </w:r>
          </w:p>
        </w:tc>
      </w:tr>
      <w:tr w:rsidR="00446724" w14:paraId="02FB707D" w14:textId="77777777">
        <w:trPr>
          <w:trHeight w:val="708"/>
          <w:jc w:val="center"/>
        </w:trPr>
        <w:tc>
          <w:tcPr>
            <w:tcW w:w="535" w:type="dxa"/>
            <w:vMerge w:val="restart"/>
            <w:tcBorders>
              <w:tl2br w:val="nil"/>
              <w:tr2bl w:val="nil"/>
            </w:tcBorders>
            <w:vAlign w:val="center"/>
          </w:tcPr>
          <w:p w14:paraId="6F86F970"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kern w:val="0"/>
                <w:szCs w:val="21"/>
              </w:rPr>
            </w:pPr>
          </w:p>
        </w:tc>
        <w:tc>
          <w:tcPr>
            <w:tcW w:w="1684" w:type="dxa"/>
            <w:vMerge w:val="restart"/>
            <w:tcBorders>
              <w:tl2br w:val="nil"/>
              <w:tr2bl w:val="nil"/>
            </w:tcBorders>
            <w:vAlign w:val="center"/>
          </w:tcPr>
          <w:p w14:paraId="281C1EA6"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将安装有淘汰便器水箱和配件的新建房屋验收交付使用的</w:t>
            </w:r>
          </w:p>
        </w:tc>
        <w:tc>
          <w:tcPr>
            <w:tcW w:w="983" w:type="dxa"/>
            <w:vMerge w:val="restart"/>
            <w:tcBorders>
              <w:tl2br w:val="nil"/>
              <w:tr2bl w:val="nil"/>
            </w:tcBorders>
            <w:vAlign w:val="center"/>
          </w:tcPr>
          <w:p w14:paraId="59D07B94"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《城市房屋便器水箱应用监督管理办法》第三条</w:t>
            </w:r>
          </w:p>
        </w:tc>
        <w:tc>
          <w:tcPr>
            <w:tcW w:w="4120" w:type="dxa"/>
            <w:gridSpan w:val="2"/>
            <w:vMerge w:val="restart"/>
            <w:tcBorders>
              <w:tl2br w:val="nil"/>
              <w:tr2bl w:val="nil"/>
            </w:tcBorders>
            <w:vAlign w:val="center"/>
          </w:tcPr>
          <w:p w14:paraId="2E21BC3A" w14:textId="77777777" w:rsidR="00446724" w:rsidRDefault="00000000">
            <w:pPr>
              <w:widowControl/>
              <w:spacing w:line="260" w:lineRule="exact"/>
              <w:rPr>
                <w:rFonts w:ascii="仿宋_GB2312" w:eastAsia="仿宋_GB2312" w:hAnsi="宋体" w:cs="宋体" w:hint="eastAsia"/>
                <w:color w:val="000000" w:themeColor="text1"/>
                <w:szCs w:val="21"/>
                <w:shd w:val="clear" w:color="auto" w:fill="FFFFFF"/>
              </w:rPr>
            </w:pPr>
            <w:r>
              <w:rPr>
                <w:rFonts w:ascii="仿宋_GB2312" w:eastAsia="仿宋_GB2312" w:hAnsi="宋体" w:cs="宋体" w:hint="eastAsia"/>
                <w:color w:val="000000" w:themeColor="text1"/>
                <w:szCs w:val="21"/>
              </w:rPr>
              <w:t>《城市房屋便器水箱应用监督管理办法》第九条第一项</w:t>
            </w:r>
          </w:p>
          <w:p w14:paraId="5F3EC048"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0563616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09B63D6"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安装50套以下的。</w:t>
            </w:r>
          </w:p>
        </w:tc>
        <w:tc>
          <w:tcPr>
            <w:tcW w:w="3260" w:type="dxa"/>
            <w:tcBorders>
              <w:tl2br w:val="nil"/>
              <w:tr2bl w:val="nil"/>
            </w:tcBorders>
            <w:tcMar>
              <w:top w:w="15" w:type="dxa"/>
              <w:left w:w="15" w:type="dxa"/>
              <w:bottom w:w="15" w:type="dxa"/>
              <w:right w:w="15" w:type="dxa"/>
            </w:tcMar>
            <w:vAlign w:val="center"/>
          </w:tcPr>
          <w:p w14:paraId="7451D8EA"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责令限期改正、按测算漏水量月累计征收3倍的加价水费，并可按每套便器水箱配件处以30元以上50元以下的罚款，最高不超过10000元。</w:t>
            </w:r>
          </w:p>
        </w:tc>
      </w:tr>
      <w:tr w:rsidR="00446724" w14:paraId="17F4C2BE" w14:textId="77777777">
        <w:trPr>
          <w:trHeight w:val="987"/>
          <w:jc w:val="center"/>
        </w:trPr>
        <w:tc>
          <w:tcPr>
            <w:tcW w:w="535" w:type="dxa"/>
            <w:vMerge/>
            <w:tcBorders>
              <w:tl2br w:val="nil"/>
              <w:tr2bl w:val="nil"/>
            </w:tcBorders>
            <w:vAlign w:val="center"/>
          </w:tcPr>
          <w:p w14:paraId="0317190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828863A"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5B237A2"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10D0883"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C0C481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E3613D6"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安装50套以上100套以下的。</w:t>
            </w:r>
          </w:p>
        </w:tc>
        <w:tc>
          <w:tcPr>
            <w:tcW w:w="3260" w:type="dxa"/>
            <w:tcBorders>
              <w:tl2br w:val="nil"/>
              <w:tr2bl w:val="nil"/>
            </w:tcBorders>
            <w:tcMar>
              <w:top w:w="15" w:type="dxa"/>
              <w:left w:w="15" w:type="dxa"/>
              <w:bottom w:w="15" w:type="dxa"/>
              <w:right w:w="15" w:type="dxa"/>
            </w:tcMar>
            <w:vAlign w:val="center"/>
          </w:tcPr>
          <w:p w14:paraId="3BA3DA26"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责令限期改正、按测算漏水量月累计征收4倍的加价水费，并按每套便器水箱配件处以50元以上80元以下的罚款，最高不超过20000元。</w:t>
            </w:r>
          </w:p>
        </w:tc>
      </w:tr>
      <w:tr w:rsidR="00446724" w14:paraId="644F9BA6" w14:textId="77777777">
        <w:trPr>
          <w:trHeight w:val="1021"/>
          <w:jc w:val="center"/>
        </w:trPr>
        <w:tc>
          <w:tcPr>
            <w:tcW w:w="535" w:type="dxa"/>
            <w:vMerge/>
            <w:tcBorders>
              <w:tl2br w:val="nil"/>
              <w:tr2bl w:val="nil"/>
            </w:tcBorders>
            <w:vAlign w:val="center"/>
          </w:tcPr>
          <w:p w14:paraId="23DFABD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56CF64FD"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6D62259C"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6949BA7F"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C847879"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10E87BC"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安装100套以上的。</w:t>
            </w:r>
          </w:p>
        </w:tc>
        <w:tc>
          <w:tcPr>
            <w:tcW w:w="3260" w:type="dxa"/>
            <w:tcBorders>
              <w:tl2br w:val="nil"/>
              <w:tr2bl w:val="nil"/>
            </w:tcBorders>
            <w:tcMar>
              <w:top w:w="15" w:type="dxa"/>
              <w:left w:w="15" w:type="dxa"/>
              <w:bottom w:w="15" w:type="dxa"/>
              <w:right w:w="15" w:type="dxa"/>
            </w:tcMar>
            <w:vAlign w:val="center"/>
          </w:tcPr>
          <w:p w14:paraId="7579FF9A"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责令限期改正、按测算漏水量月累计征收5倍的加价水费，并按每套便器水箱配件处以80元以上100元以下的罚款，最高不超过30000元。</w:t>
            </w:r>
          </w:p>
        </w:tc>
      </w:tr>
      <w:tr w:rsidR="00446724" w14:paraId="46D12FC1" w14:textId="77777777">
        <w:trPr>
          <w:trHeight w:val="716"/>
          <w:jc w:val="center"/>
        </w:trPr>
        <w:tc>
          <w:tcPr>
            <w:tcW w:w="535" w:type="dxa"/>
            <w:vMerge w:val="restart"/>
            <w:tcBorders>
              <w:tl2br w:val="nil"/>
              <w:tr2bl w:val="nil"/>
            </w:tcBorders>
            <w:vAlign w:val="center"/>
          </w:tcPr>
          <w:p w14:paraId="5D130DF0"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kern w:val="0"/>
                <w:szCs w:val="21"/>
              </w:rPr>
            </w:pPr>
          </w:p>
        </w:tc>
        <w:tc>
          <w:tcPr>
            <w:tcW w:w="1684" w:type="dxa"/>
            <w:vMerge w:val="restart"/>
            <w:tcBorders>
              <w:tl2br w:val="nil"/>
              <w:tr2bl w:val="nil"/>
            </w:tcBorders>
            <w:vAlign w:val="center"/>
          </w:tcPr>
          <w:p w14:paraId="3F0A99D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未按更新改造计划更换淘汰便器水箱和配件的</w:t>
            </w:r>
          </w:p>
        </w:tc>
        <w:tc>
          <w:tcPr>
            <w:tcW w:w="983" w:type="dxa"/>
            <w:vMerge w:val="restart"/>
            <w:tcBorders>
              <w:tl2br w:val="nil"/>
              <w:tr2bl w:val="nil"/>
            </w:tcBorders>
            <w:vAlign w:val="center"/>
          </w:tcPr>
          <w:p w14:paraId="14BC84EE"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《城市房屋便器水箱应用监督管理办法》第四条</w:t>
            </w:r>
          </w:p>
        </w:tc>
        <w:tc>
          <w:tcPr>
            <w:tcW w:w="4120" w:type="dxa"/>
            <w:gridSpan w:val="2"/>
            <w:vMerge w:val="restart"/>
            <w:tcBorders>
              <w:tl2br w:val="nil"/>
              <w:tr2bl w:val="nil"/>
            </w:tcBorders>
            <w:vAlign w:val="center"/>
          </w:tcPr>
          <w:p w14:paraId="1F445E4D"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《城市房屋便器水箱应用监督管理办法》第九条第二项</w:t>
            </w:r>
          </w:p>
          <w:p w14:paraId="1CE28086"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shd w:val="clear" w:color="auto" w:fill="FFFFFF"/>
              </w:rPr>
            </w:pPr>
            <w:r>
              <w:rPr>
                <w:rFonts w:ascii="仿宋_GB2312" w:eastAsia="仿宋_GB2312" w:hAnsi="宋体" w:cs="宋体" w:hint="eastAsia"/>
                <w:color w:val="000000" w:themeColor="text1"/>
                <w:szCs w:val="21"/>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3869524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B8606BF"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未更换50套（件）以内的；逾期10天以内的。</w:t>
            </w:r>
          </w:p>
        </w:tc>
        <w:tc>
          <w:tcPr>
            <w:tcW w:w="3260" w:type="dxa"/>
            <w:tcBorders>
              <w:tl2br w:val="nil"/>
              <w:tr2bl w:val="nil"/>
            </w:tcBorders>
            <w:tcMar>
              <w:top w:w="15" w:type="dxa"/>
              <w:left w:w="15" w:type="dxa"/>
              <w:bottom w:w="15" w:type="dxa"/>
              <w:right w:w="15" w:type="dxa"/>
            </w:tcMar>
            <w:vAlign w:val="center"/>
          </w:tcPr>
          <w:p w14:paraId="1FBD9386"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责令限期改正、按测算漏水量月累计征收3倍的加价水费，并可按每套便器水箱配件处以30元以上50元以下的罚款，最高不超过10000元。</w:t>
            </w:r>
          </w:p>
        </w:tc>
      </w:tr>
      <w:tr w:rsidR="00446724" w14:paraId="7A7EAB2A" w14:textId="77777777">
        <w:trPr>
          <w:trHeight w:val="716"/>
          <w:jc w:val="center"/>
        </w:trPr>
        <w:tc>
          <w:tcPr>
            <w:tcW w:w="535" w:type="dxa"/>
            <w:vMerge/>
            <w:tcBorders>
              <w:tl2br w:val="nil"/>
              <w:tr2bl w:val="nil"/>
            </w:tcBorders>
            <w:vAlign w:val="center"/>
          </w:tcPr>
          <w:p w14:paraId="6221E22B"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8EE6A68"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D74E900"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91BA14F"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408145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5020442"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未更换50套（件）以上100套（件）以下的；逾期10天以上30天以内的。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14:paraId="796A34F6"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责令限期改正、按测算漏水量月累计征收4倍的加价水费，并按每套便器水箱配件处以50元以上80元以下的罚款，最高不超过20000元。</w:t>
            </w:r>
          </w:p>
        </w:tc>
      </w:tr>
      <w:tr w:rsidR="00446724" w14:paraId="6B6EEBB7" w14:textId="77777777">
        <w:trPr>
          <w:trHeight w:val="716"/>
          <w:jc w:val="center"/>
        </w:trPr>
        <w:tc>
          <w:tcPr>
            <w:tcW w:w="535" w:type="dxa"/>
            <w:vMerge/>
            <w:tcBorders>
              <w:tl2br w:val="nil"/>
              <w:tr2bl w:val="nil"/>
            </w:tcBorders>
            <w:vAlign w:val="center"/>
          </w:tcPr>
          <w:p w14:paraId="6879566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11F3A547"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4B1846B2"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7D5CF373"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1F48C5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4DB8F8B0"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未更换100套（件）以上的；逾期30天以上的。</w:t>
            </w:r>
          </w:p>
        </w:tc>
        <w:tc>
          <w:tcPr>
            <w:tcW w:w="3260" w:type="dxa"/>
            <w:tcBorders>
              <w:tl2br w:val="nil"/>
              <w:tr2bl w:val="nil"/>
            </w:tcBorders>
            <w:tcMar>
              <w:top w:w="15" w:type="dxa"/>
              <w:left w:w="15" w:type="dxa"/>
              <w:bottom w:w="15" w:type="dxa"/>
              <w:right w:w="15" w:type="dxa"/>
            </w:tcMar>
            <w:vAlign w:val="center"/>
          </w:tcPr>
          <w:p w14:paraId="4C29675B"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责令限期改正、按测算漏水量月累计征收5倍的加价水费，并按每套便器水箱配件处以80元以上100元以下的罚款，最高不超过30000元。</w:t>
            </w:r>
          </w:p>
        </w:tc>
      </w:tr>
      <w:tr w:rsidR="00446724" w14:paraId="06318927" w14:textId="77777777">
        <w:trPr>
          <w:trHeight w:val="716"/>
          <w:jc w:val="center"/>
        </w:trPr>
        <w:tc>
          <w:tcPr>
            <w:tcW w:w="535" w:type="dxa"/>
            <w:vMerge w:val="restart"/>
            <w:tcBorders>
              <w:tl2br w:val="nil"/>
              <w:tr2bl w:val="nil"/>
            </w:tcBorders>
            <w:vAlign w:val="center"/>
          </w:tcPr>
          <w:p w14:paraId="1955CDA2"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kern w:val="0"/>
                <w:szCs w:val="21"/>
              </w:rPr>
            </w:pPr>
          </w:p>
        </w:tc>
        <w:tc>
          <w:tcPr>
            <w:tcW w:w="1684" w:type="dxa"/>
            <w:vMerge w:val="restart"/>
            <w:tcBorders>
              <w:tl2br w:val="nil"/>
              <w:tr2bl w:val="nil"/>
            </w:tcBorders>
            <w:vAlign w:val="center"/>
          </w:tcPr>
          <w:p w14:paraId="0BBE86F6"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在限定的期限内未更换淘汰便器水箱和配件的</w:t>
            </w:r>
          </w:p>
        </w:tc>
        <w:tc>
          <w:tcPr>
            <w:tcW w:w="983" w:type="dxa"/>
            <w:vMerge w:val="restart"/>
            <w:tcBorders>
              <w:tl2br w:val="nil"/>
              <w:tr2bl w:val="nil"/>
            </w:tcBorders>
            <w:vAlign w:val="center"/>
          </w:tcPr>
          <w:p w14:paraId="274C4D4E"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《城市房屋便器水箱应用监督管理办法》第四条</w:t>
            </w:r>
          </w:p>
        </w:tc>
        <w:tc>
          <w:tcPr>
            <w:tcW w:w="4120" w:type="dxa"/>
            <w:gridSpan w:val="2"/>
            <w:vMerge w:val="restart"/>
            <w:tcBorders>
              <w:tl2br w:val="nil"/>
              <w:tr2bl w:val="nil"/>
            </w:tcBorders>
            <w:vAlign w:val="center"/>
          </w:tcPr>
          <w:p w14:paraId="353E7D2F" w14:textId="77777777" w:rsidR="00446724" w:rsidRDefault="00000000">
            <w:pPr>
              <w:widowControl/>
              <w:spacing w:line="260" w:lineRule="exact"/>
              <w:rPr>
                <w:rFonts w:ascii="仿宋_GB2312" w:eastAsia="仿宋_GB2312" w:hAnsi="宋体" w:cs="宋体" w:hint="eastAsia"/>
                <w:color w:val="000000" w:themeColor="text1"/>
                <w:szCs w:val="21"/>
                <w:shd w:val="clear" w:color="auto" w:fill="FFFFFF"/>
              </w:rPr>
            </w:pPr>
            <w:r>
              <w:rPr>
                <w:rFonts w:ascii="仿宋_GB2312" w:eastAsia="仿宋_GB2312" w:hAnsi="宋体" w:cs="宋体" w:hint="eastAsia"/>
                <w:color w:val="000000" w:themeColor="text1"/>
                <w:szCs w:val="21"/>
              </w:rPr>
              <w:t>《城市房屋便器水箱应用监督管理办法》第九条第三项</w:t>
            </w:r>
          </w:p>
          <w:p w14:paraId="3955315E"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1453ACF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691EE341"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未更换50套（件）以内的；逾期10天以内的。</w:t>
            </w:r>
          </w:p>
        </w:tc>
        <w:tc>
          <w:tcPr>
            <w:tcW w:w="3260" w:type="dxa"/>
            <w:tcBorders>
              <w:tl2br w:val="nil"/>
              <w:tr2bl w:val="nil"/>
            </w:tcBorders>
            <w:tcMar>
              <w:top w:w="15" w:type="dxa"/>
              <w:left w:w="15" w:type="dxa"/>
              <w:bottom w:w="15" w:type="dxa"/>
              <w:right w:w="15" w:type="dxa"/>
            </w:tcMar>
            <w:vAlign w:val="center"/>
          </w:tcPr>
          <w:p w14:paraId="610133EA"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责令限期改正、按测算漏水量月累计征收3倍的加价水费，并可按每套便器水箱配件处以30元以上50元以下的罚款，最高不超过10000元。</w:t>
            </w:r>
          </w:p>
        </w:tc>
      </w:tr>
      <w:tr w:rsidR="00446724" w14:paraId="7F7EA105" w14:textId="77777777">
        <w:trPr>
          <w:trHeight w:val="716"/>
          <w:jc w:val="center"/>
        </w:trPr>
        <w:tc>
          <w:tcPr>
            <w:tcW w:w="535" w:type="dxa"/>
            <w:vMerge/>
            <w:tcBorders>
              <w:tl2br w:val="nil"/>
              <w:tr2bl w:val="nil"/>
            </w:tcBorders>
            <w:vAlign w:val="center"/>
          </w:tcPr>
          <w:p w14:paraId="35675B4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925C93F"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9A66BE7"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086339E"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776FEC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B19E67A"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未更换50套（件）以上100套（件）以下的；逾期10天以上30天以内的。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14:paraId="7BAB8E4A"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责令限期改正、按测算漏水量月累计征收4倍的加价水费，并按每套便器水箱配件处以50元以上80元以下的罚款，最高不超过20000元。</w:t>
            </w:r>
          </w:p>
        </w:tc>
      </w:tr>
      <w:tr w:rsidR="00446724" w14:paraId="142DC3D0" w14:textId="77777777">
        <w:trPr>
          <w:trHeight w:val="716"/>
          <w:jc w:val="center"/>
        </w:trPr>
        <w:tc>
          <w:tcPr>
            <w:tcW w:w="535" w:type="dxa"/>
            <w:vMerge/>
            <w:tcBorders>
              <w:tl2br w:val="nil"/>
              <w:tr2bl w:val="nil"/>
            </w:tcBorders>
            <w:vAlign w:val="center"/>
          </w:tcPr>
          <w:p w14:paraId="37F42BA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2D3AD891"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45931009"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35DB0F8C"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FF0456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FA253B6"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未更换100套（件）以上的；逾期30天以上的。</w:t>
            </w:r>
          </w:p>
        </w:tc>
        <w:tc>
          <w:tcPr>
            <w:tcW w:w="3260" w:type="dxa"/>
            <w:tcBorders>
              <w:tl2br w:val="nil"/>
              <w:tr2bl w:val="nil"/>
            </w:tcBorders>
            <w:tcMar>
              <w:top w:w="15" w:type="dxa"/>
              <w:left w:w="15" w:type="dxa"/>
              <w:bottom w:w="15" w:type="dxa"/>
              <w:right w:w="15" w:type="dxa"/>
            </w:tcMar>
            <w:vAlign w:val="center"/>
          </w:tcPr>
          <w:p w14:paraId="01722CCF"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责令限期改正、按测算漏水量月累计征收5倍的加价水费，并按每套便器水箱配件处以80元以上100元以下的罚款，最高不超过30000元。</w:t>
            </w:r>
          </w:p>
        </w:tc>
      </w:tr>
      <w:tr w:rsidR="00446724" w14:paraId="40C52CF5" w14:textId="77777777">
        <w:trPr>
          <w:trHeight w:val="716"/>
          <w:jc w:val="center"/>
        </w:trPr>
        <w:tc>
          <w:tcPr>
            <w:tcW w:w="535" w:type="dxa"/>
            <w:vMerge w:val="restart"/>
            <w:tcBorders>
              <w:tl2br w:val="nil"/>
              <w:tr2bl w:val="nil"/>
            </w:tcBorders>
            <w:vAlign w:val="center"/>
          </w:tcPr>
          <w:p w14:paraId="3ABDC866"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kern w:val="0"/>
                <w:szCs w:val="21"/>
              </w:rPr>
            </w:pPr>
          </w:p>
        </w:tc>
        <w:tc>
          <w:tcPr>
            <w:tcW w:w="1684" w:type="dxa"/>
            <w:vMerge w:val="restart"/>
            <w:tcBorders>
              <w:tl2br w:val="nil"/>
              <w:tr2bl w:val="nil"/>
            </w:tcBorders>
            <w:vAlign w:val="center"/>
          </w:tcPr>
          <w:p w14:paraId="1DBDBB20"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对漏水严重的房屋便器水箱和配件未按期进行维修或者更新的</w:t>
            </w:r>
          </w:p>
        </w:tc>
        <w:tc>
          <w:tcPr>
            <w:tcW w:w="983" w:type="dxa"/>
            <w:vMerge w:val="restart"/>
            <w:tcBorders>
              <w:tl2br w:val="nil"/>
              <w:tr2bl w:val="nil"/>
            </w:tcBorders>
            <w:vAlign w:val="center"/>
          </w:tcPr>
          <w:p w14:paraId="12C07020" w14:textId="77777777" w:rsidR="00446724" w:rsidRDefault="00000000">
            <w:pPr>
              <w:widowControl/>
              <w:spacing w:line="260" w:lineRule="exac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《城市房屋便器水箱应用监督管理办法》第七条</w:t>
            </w:r>
          </w:p>
        </w:tc>
        <w:tc>
          <w:tcPr>
            <w:tcW w:w="4120" w:type="dxa"/>
            <w:gridSpan w:val="2"/>
            <w:vMerge w:val="restart"/>
            <w:tcBorders>
              <w:tl2br w:val="nil"/>
              <w:tr2bl w:val="nil"/>
            </w:tcBorders>
            <w:vAlign w:val="center"/>
          </w:tcPr>
          <w:p w14:paraId="7B9A499F"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《城市房屋便器水箱应用监督管理办法》第九条第四项</w:t>
            </w:r>
          </w:p>
          <w:p w14:paraId="69075C55"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shd w:val="clear" w:color="auto" w:fill="FFFFFF"/>
              </w:rPr>
            </w:pPr>
            <w:r>
              <w:rPr>
                <w:rFonts w:ascii="仿宋_GB2312" w:eastAsia="仿宋_GB2312" w:hAnsi="宋体" w:cs="宋体" w:hint="eastAsia"/>
                <w:color w:val="000000" w:themeColor="text1"/>
                <w:szCs w:val="21"/>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5A6E279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EF15EE3"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未维修或更新50套（件）以内的；逾期10天以内的。</w:t>
            </w:r>
          </w:p>
        </w:tc>
        <w:tc>
          <w:tcPr>
            <w:tcW w:w="3260" w:type="dxa"/>
            <w:tcBorders>
              <w:tl2br w:val="nil"/>
              <w:tr2bl w:val="nil"/>
            </w:tcBorders>
            <w:tcMar>
              <w:top w:w="15" w:type="dxa"/>
              <w:left w:w="15" w:type="dxa"/>
              <w:bottom w:w="15" w:type="dxa"/>
              <w:right w:w="15" w:type="dxa"/>
            </w:tcMar>
            <w:vAlign w:val="center"/>
          </w:tcPr>
          <w:p w14:paraId="1CD2098D"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责令限期改正、按测算漏水量月累计征收3倍的加价水费，并可按每套便器水箱配件处以30元以上50元以下的罚款，最高不超过10000元。</w:t>
            </w:r>
          </w:p>
        </w:tc>
      </w:tr>
      <w:tr w:rsidR="00446724" w14:paraId="092CA80B" w14:textId="77777777">
        <w:trPr>
          <w:trHeight w:val="716"/>
          <w:jc w:val="center"/>
        </w:trPr>
        <w:tc>
          <w:tcPr>
            <w:tcW w:w="535" w:type="dxa"/>
            <w:vMerge/>
            <w:tcBorders>
              <w:tl2br w:val="nil"/>
              <w:tr2bl w:val="nil"/>
            </w:tcBorders>
            <w:vAlign w:val="center"/>
          </w:tcPr>
          <w:p w14:paraId="675A787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4CC2F52"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8401834"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DED84AA"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C075EA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1C7E26C"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未维修或者更新50套（件）以上100套（件）以下的；逾期10天以上30天以内的。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14:paraId="5C461F53"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责令限期改正、按测算漏水量月累计征收4倍的加价水费，并按每套便器水箱配件处以50元以上80元以下的罚款，最高不超过20000元。</w:t>
            </w:r>
          </w:p>
        </w:tc>
      </w:tr>
      <w:tr w:rsidR="00446724" w14:paraId="658307F9" w14:textId="77777777">
        <w:trPr>
          <w:trHeight w:val="716"/>
          <w:jc w:val="center"/>
        </w:trPr>
        <w:tc>
          <w:tcPr>
            <w:tcW w:w="535" w:type="dxa"/>
            <w:vMerge/>
            <w:tcBorders>
              <w:tl2br w:val="nil"/>
              <w:tr2bl w:val="nil"/>
            </w:tcBorders>
            <w:vAlign w:val="center"/>
          </w:tcPr>
          <w:p w14:paraId="11376F4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16B418D6"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162985C3"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51FD5046"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7DFD5D6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7BF424CE"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未维修或者更新100套（件）以上的；逾期30天以上的。</w:t>
            </w:r>
          </w:p>
        </w:tc>
        <w:tc>
          <w:tcPr>
            <w:tcW w:w="3260" w:type="dxa"/>
            <w:tcBorders>
              <w:tl2br w:val="nil"/>
              <w:tr2bl w:val="nil"/>
            </w:tcBorders>
            <w:tcMar>
              <w:top w:w="15" w:type="dxa"/>
              <w:left w:w="15" w:type="dxa"/>
              <w:bottom w:w="15" w:type="dxa"/>
              <w:right w:w="15" w:type="dxa"/>
            </w:tcMar>
            <w:vAlign w:val="center"/>
          </w:tcPr>
          <w:p w14:paraId="6034F9A1" w14:textId="77777777" w:rsidR="00446724" w:rsidRDefault="00446724">
            <w:pPr>
              <w:widowControl/>
              <w:spacing w:line="260" w:lineRule="exact"/>
              <w:rPr>
                <w:rFonts w:ascii="仿宋_GB2312" w:eastAsia="仿宋_GB2312" w:hAnsi="宋体" w:cs="宋体" w:hint="eastAsia"/>
                <w:color w:val="000000" w:themeColor="text1"/>
                <w:szCs w:val="21"/>
              </w:rPr>
            </w:pPr>
          </w:p>
          <w:p w14:paraId="6B598CFF"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责令限期改正、按测算漏水量月累计征收5倍的加价水费，并按每套便器水箱配件处以80元以上100元以下的罚款，最高不超过30000元。</w:t>
            </w:r>
          </w:p>
        </w:tc>
      </w:tr>
      <w:tr w:rsidR="00446724" w14:paraId="1A33D848" w14:textId="77777777">
        <w:trPr>
          <w:trHeight w:val="419"/>
          <w:jc w:val="center"/>
        </w:trPr>
        <w:tc>
          <w:tcPr>
            <w:tcW w:w="13860" w:type="dxa"/>
            <w:gridSpan w:val="9"/>
            <w:tcBorders>
              <w:tl2br w:val="nil"/>
              <w:tr2bl w:val="nil"/>
            </w:tcBorders>
            <w:vAlign w:val="center"/>
          </w:tcPr>
          <w:p w14:paraId="6ED5C6AD" w14:textId="77777777" w:rsidR="00446724" w:rsidRDefault="00000000">
            <w:pPr>
              <w:widowControl/>
              <w:spacing w:line="260" w:lineRule="exact"/>
              <w:jc w:val="center"/>
              <w:rPr>
                <w:rFonts w:ascii="仿宋_GB2312" w:eastAsia="仿宋_GB2312" w:hAnsi="宋体" w:cs="宋体" w:hint="eastAsia"/>
                <w:color w:val="000000" w:themeColor="text1"/>
                <w:szCs w:val="21"/>
              </w:rPr>
            </w:pPr>
            <w:r>
              <w:rPr>
                <w:rFonts w:ascii="仿宋_GB2312" w:eastAsia="仿宋_GB2312" w:hint="eastAsia"/>
                <w:b/>
                <w:color w:val="000000" w:themeColor="text1"/>
              </w:rPr>
              <w:t>大气污染防治类</w:t>
            </w:r>
            <w:r>
              <w:rPr>
                <w:rFonts w:ascii="仿宋_GB2312" w:eastAsia="仿宋_GB2312" w:hAnsi="宋体" w:cs="宋体" w:hint="eastAsia"/>
                <w:b/>
                <w:color w:val="000000" w:themeColor="text1"/>
                <w:szCs w:val="21"/>
              </w:rPr>
              <w:t>（19项）</w:t>
            </w:r>
          </w:p>
        </w:tc>
      </w:tr>
      <w:tr w:rsidR="00446724" w14:paraId="1470ECD4" w14:textId="77777777">
        <w:trPr>
          <w:trHeight w:val="240"/>
          <w:jc w:val="center"/>
        </w:trPr>
        <w:tc>
          <w:tcPr>
            <w:tcW w:w="535" w:type="dxa"/>
            <w:vMerge w:val="restart"/>
            <w:tcBorders>
              <w:tl2br w:val="nil"/>
              <w:tr2bl w:val="nil"/>
            </w:tcBorders>
            <w:vAlign w:val="center"/>
          </w:tcPr>
          <w:p w14:paraId="51FCF854" w14:textId="77777777" w:rsidR="00446724" w:rsidRDefault="00446724">
            <w:pPr>
              <w:pStyle w:val="ad"/>
              <w:widowControl/>
              <w:numPr>
                <w:ilvl w:val="0"/>
                <w:numId w:val="1"/>
              </w:numPr>
              <w:spacing w:line="260" w:lineRule="exact"/>
              <w:jc w:val="center"/>
              <w:textAlignment w:val="center"/>
              <w:rPr>
                <w:rFonts w:ascii="仿宋_GB2312" w:eastAsia="仿宋_GB2312"/>
                <w:color w:val="000000" w:themeColor="text1"/>
              </w:rPr>
            </w:pPr>
          </w:p>
        </w:tc>
        <w:tc>
          <w:tcPr>
            <w:tcW w:w="1684" w:type="dxa"/>
            <w:vMerge w:val="restart"/>
            <w:tcBorders>
              <w:tl2br w:val="nil"/>
              <w:tr2bl w:val="nil"/>
            </w:tcBorders>
            <w:vAlign w:val="center"/>
          </w:tcPr>
          <w:p w14:paraId="70CF94DD"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施工单位未按照工地扬尘污染防治方案的要求，在施工现场出入口公示扬尘污染控制措施、负责人、环保监督员、扬尘监管主管部门等有关信息，接受社会监督，并未采取下列扬尘污染防治措施的：(1)施工现场实行围挡封闭，出入口位置配备车辆冲洗设施；(2)施工现场出入口、主要道路、加工区等采取硬化处理措施；(3)施工现场采取洒水、覆盖、铺装、绿化等降尘措施；(4)施工现场建筑材料实行集中、分类堆放。建筑垃圾采取封闭方式清运，严禁高处抛洒；(5)外脚手架设置悬挂密目式安全网的方式封闭；(6)施工现场禁止焚烧沥青、油毡、橡胶、垃圾等易产生有毒有害烟尘和恶臭气体的物质；(7)易产生扬尘的建筑材料采取封闭运输；(8)启动Ⅲ级(黄色)预警或气象预报风速达到四级以上时，不得进行土方挖填、转运和拆除等易产生扬尘的作业</w:t>
            </w:r>
          </w:p>
        </w:tc>
        <w:tc>
          <w:tcPr>
            <w:tcW w:w="983" w:type="dxa"/>
            <w:vMerge w:val="restart"/>
            <w:tcBorders>
              <w:tl2br w:val="nil"/>
              <w:tr2bl w:val="nil"/>
            </w:tcBorders>
            <w:vAlign w:val="center"/>
          </w:tcPr>
          <w:p w14:paraId="668EE722"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《安徽省大气污染防治条例》第六十二条</w:t>
            </w:r>
          </w:p>
        </w:tc>
        <w:tc>
          <w:tcPr>
            <w:tcW w:w="4120" w:type="dxa"/>
            <w:gridSpan w:val="2"/>
            <w:vMerge w:val="restart"/>
            <w:tcBorders>
              <w:tl2br w:val="nil"/>
              <w:tr2bl w:val="nil"/>
            </w:tcBorders>
            <w:vAlign w:val="center"/>
          </w:tcPr>
          <w:p w14:paraId="1345DF24"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《安徽省大气污染防治条例》第八十九条</w:t>
            </w:r>
          </w:p>
          <w:p w14:paraId="7A8E2F1B"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tc>
        <w:tc>
          <w:tcPr>
            <w:tcW w:w="1134" w:type="dxa"/>
            <w:tcBorders>
              <w:tl2br w:val="nil"/>
              <w:tr2bl w:val="nil"/>
            </w:tcBorders>
            <w:tcMar>
              <w:top w:w="15" w:type="dxa"/>
              <w:left w:w="15" w:type="dxa"/>
              <w:bottom w:w="15" w:type="dxa"/>
              <w:right w:w="15" w:type="dxa"/>
            </w:tcMar>
            <w:vAlign w:val="center"/>
          </w:tcPr>
          <w:p w14:paraId="3BB22681" w14:textId="77777777" w:rsidR="00446724" w:rsidRDefault="00000000">
            <w:pPr>
              <w:widowControl/>
              <w:spacing w:line="260" w:lineRule="exact"/>
              <w:jc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从轻情形</w:t>
            </w:r>
          </w:p>
        </w:tc>
        <w:tc>
          <w:tcPr>
            <w:tcW w:w="2144" w:type="dxa"/>
            <w:gridSpan w:val="2"/>
            <w:tcBorders>
              <w:tl2br w:val="nil"/>
              <w:tr2bl w:val="nil"/>
            </w:tcBorders>
            <w:tcMar>
              <w:top w:w="15" w:type="dxa"/>
              <w:left w:w="15" w:type="dxa"/>
              <w:bottom w:w="15" w:type="dxa"/>
              <w:right w:w="15" w:type="dxa"/>
            </w:tcMar>
            <w:vAlign w:val="center"/>
          </w:tcPr>
          <w:p w14:paraId="3C7BFAE8"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建筑工程存在以下情形之一，造成轻度扬尘污染的：（1）施工现场未设置围档封闭，现场出入口位置未建冲洗平台和沉淀池，未配备车辆冲洗设施的；（2）施工现场无扬尘防治公示牌，现场出入口市政路面保洁不符合要求,有明显污染的；（3）施工现场出入口、主要道路、加工区等未采取硬化措施的；（4）施工现场未采取洒水、覆盖、铺装、绿化等降尘措施，场内堆放裸土或裸露地面未采取覆盖、绿化等措施的；（5）施工现场建筑材料未实行集中、分类堆放，未设置明显标示牌。建筑垃圾未采取封闭方式清运，有高处抛洒现象的；（6）施工现场生产预拌混凝土和砂浆，搅拌机棚未围挡封闭。水泥、砂石等散体材料未集中、分类堆放，且未采取覆盖措施的； （7）外脚手架未悬挂密目式安全网、安全网多处破损、底层安全网有开口现象；（8）施工现场焚烧沥青、油毡、橡胶、垃圾等易产生有毒有害烟尘和恶臭气体物质的；（9）易产生扬尘的建筑材料未采取封闭运输的；（10）当启动Ⅲ级（黄色）预警或气象预报风速达到四级以上时，进行土方挖填、转运和露天切割等易产生扬尘作业的。</w:t>
            </w:r>
          </w:p>
        </w:tc>
        <w:tc>
          <w:tcPr>
            <w:tcW w:w="3260" w:type="dxa"/>
            <w:tcBorders>
              <w:tl2br w:val="nil"/>
              <w:tr2bl w:val="nil"/>
            </w:tcBorders>
            <w:tcMar>
              <w:top w:w="15" w:type="dxa"/>
              <w:left w:w="15" w:type="dxa"/>
              <w:bottom w:w="15" w:type="dxa"/>
              <w:right w:w="15" w:type="dxa"/>
            </w:tcMar>
            <w:vAlign w:val="center"/>
          </w:tcPr>
          <w:p w14:paraId="7B555A2A"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责令改正，处2万元的罚款；拒不改正的，责令停工整治。</w:t>
            </w:r>
          </w:p>
        </w:tc>
      </w:tr>
      <w:tr w:rsidR="00446724" w14:paraId="317C2171" w14:textId="77777777">
        <w:trPr>
          <w:trHeight w:val="240"/>
          <w:jc w:val="center"/>
        </w:trPr>
        <w:tc>
          <w:tcPr>
            <w:tcW w:w="535" w:type="dxa"/>
            <w:vMerge/>
            <w:tcBorders>
              <w:tl2br w:val="nil"/>
              <w:tr2bl w:val="nil"/>
            </w:tcBorders>
            <w:vAlign w:val="center"/>
          </w:tcPr>
          <w:p w14:paraId="4B3A4653" w14:textId="77777777" w:rsidR="00446724" w:rsidRDefault="00446724">
            <w:pPr>
              <w:pStyle w:val="ad"/>
              <w:widowControl/>
              <w:numPr>
                <w:ilvl w:val="1"/>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5A8B8AB"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4C13BC9"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41F4253"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E401563" w14:textId="77777777" w:rsidR="00446724" w:rsidRDefault="00000000">
            <w:pPr>
              <w:widowControl/>
              <w:spacing w:line="260" w:lineRule="exact"/>
              <w:jc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一般情形</w:t>
            </w:r>
          </w:p>
        </w:tc>
        <w:tc>
          <w:tcPr>
            <w:tcW w:w="2144" w:type="dxa"/>
            <w:gridSpan w:val="2"/>
            <w:tcBorders>
              <w:tl2br w:val="nil"/>
              <w:tr2bl w:val="nil"/>
            </w:tcBorders>
            <w:tcMar>
              <w:top w:w="15" w:type="dxa"/>
              <w:left w:w="15" w:type="dxa"/>
              <w:bottom w:w="15" w:type="dxa"/>
              <w:right w:w="15" w:type="dxa"/>
            </w:tcMar>
            <w:vAlign w:val="center"/>
          </w:tcPr>
          <w:p w14:paraId="3B814963"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建筑工程存在上述2-5项情形，造成扬尘污染的。</w:t>
            </w:r>
          </w:p>
        </w:tc>
        <w:tc>
          <w:tcPr>
            <w:tcW w:w="3260" w:type="dxa"/>
            <w:tcBorders>
              <w:tl2br w:val="nil"/>
              <w:tr2bl w:val="nil"/>
            </w:tcBorders>
            <w:tcMar>
              <w:top w:w="15" w:type="dxa"/>
              <w:left w:w="15" w:type="dxa"/>
              <w:bottom w:w="15" w:type="dxa"/>
              <w:right w:w="15" w:type="dxa"/>
            </w:tcMar>
            <w:vAlign w:val="center"/>
          </w:tcPr>
          <w:p w14:paraId="69E92D4F"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1）违反其中2项的，责令改正，处2万元以上3万元以下的罚款；拒不改正的，责令停工整治;（2）违反其中3项的，责令改正，处3万元以上4万元以下的罚款；拒不改正的，责令停工整治;（3）违反其中4项的，责令改正，处4万元以上5万元以下的罚款；拒不改正的，责令停工整治；（4）违反其中5项的，责令改正，处5万元以上6万元以下的罚款；拒不改正的，责令停工整治。</w:t>
            </w:r>
          </w:p>
        </w:tc>
      </w:tr>
      <w:tr w:rsidR="00446724" w14:paraId="0AB7D402" w14:textId="77777777">
        <w:trPr>
          <w:trHeight w:val="240"/>
          <w:jc w:val="center"/>
        </w:trPr>
        <w:tc>
          <w:tcPr>
            <w:tcW w:w="535" w:type="dxa"/>
            <w:vMerge/>
            <w:tcBorders>
              <w:tl2br w:val="nil"/>
              <w:tr2bl w:val="nil"/>
            </w:tcBorders>
            <w:vAlign w:val="center"/>
          </w:tcPr>
          <w:p w14:paraId="021BBB8E" w14:textId="77777777" w:rsidR="00446724" w:rsidRDefault="00446724">
            <w:pPr>
              <w:pStyle w:val="ad"/>
              <w:widowControl/>
              <w:numPr>
                <w:ilvl w:val="1"/>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CF6DF58"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5E32BFB"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71B1414"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04DDF938" w14:textId="77777777" w:rsidR="00446724" w:rsidRDefault="00000000">
            <w:pPr>
              <w:widowControl/>
              <w:spacing w:line="260" w:lineRule="exact"/>
              <w:jc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从重情形</w:t>
            </w:r>
          </w:p>
        </w:tc>
        <w:tc>
          <w:tcPr>
            <w:tcW w:w="2144" w:type="dxa"/>
            <w:gridSpan w:val="2"/>
            <w:tcBorders>
              <w:tl2br w:val="nil"/>
              <w:tr2bl w:val="nil"/>
            </w:tcBorders>
            <w:tcMar>
              <w:top w:w="15" w:type="dxa"/>
              <w:left w:w="15" w:type="dxa"/>
              <w:bottom w:w="15" w:type="dxa"/>
              <w:right w:w="15" w:type="dxa"/>
            </w:tcMar>
            <w:vAlign w:val="center"/>
          </w:tcPr>
          <w:p w14:paraId="52AE846D"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（1）建筑工程存在上述6项以上情形,造成严重扬尘污染的（2）拒不改正或经整改后再次出现扬尘污染的。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14:paraId="0C1B3473"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1）违反其中6项以上的，责令改正，处6万元以上10万元以下的罚款；拒不改正的，责令停工整治;（2）经整改后再次出现扬尘污染，责令改正，处6万元以上10万元以下的罚款；拒不改正的，责令停工整治;（3）拒不改正，责令停工整治，处6万元以上10万元以下的罚款。</w:t>
            </w:r>
          </w:p>
        </w:tc>
      </w:tr>
      <w:tr w:rsidR="00446724" w14:paraId="63D5CA5A" w14:textId="77777777">
        <w:trPr>
          <w:trHeight w:val="716"/>
          <w:jc w:val="center"/>
        </w:trPr>
        <w:tc>
          <w:tcPr>
            <w:tcW w:w="535" w:type="dxa"/>
            <w:vMerge w:val="restart"/>
            <w:tcBorders>
              <w:tl2br w:val="nil"/>
              <w:tr2bl w:val="nil"/>
            </w:tcBorders>
            <w:vAlign w:val="center"/>
          </w:tcPr>
          <w:p w14:paraId="494CF4FE"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285F8AD1"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施工单位未按照工地扬尘污染防治方案的要求，在施工现场出入口公示扬尘污染控制措施、负责人、环保监督员、扬尘监管主管部门等有关信息，接受社会监督，并未采取下列扬尘污染防治措施的：(1)拆除作业实行持续加压洒水或者喷淋方式作业；(2)建筑物拆除后，拆除物应当及时清运，不能及时清运的，应当采取有效覆盖措施；(3)建筑物拆除后，场地闲置三个月以上的，用地单位对拆除后的裸露地面采取绿化等防尘措施；(4)启动Ⅲ级(黄色)预警或气象预报风速达到四级以上时，不得进行土方挖填、转运和拆除等易产生扬尘的作业</w:t>
            </w:r>
          </w:p>
        </w:tc>
        <w:tc>
          <w:tcPr>
            <w:tcW w:w="983" w:type="dxa"/>
            <w:vMerge w:val="restart"/>
            <w:tcBorders>
              <w:tl2br w:val="nil"/>
              <w:tr2bl w:val="nil"/>
            </w:tcBorders>
            <w:vAlign w:val="center"/>
          </w:tcPr>
          <w:p w14:paraId="745D45E5"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《安徽省大气污染防治条例》第六十二条</w:t>
            </w:r>
          </w:p>
        </w:tc>
        <w:tc>
          <w:tcPr>
            <w:tcW w:w="4120" w:type="dxa"/>
            <w:gridSpan w:val="2"/>
            <w:vMerge w:val="restart"/>
            <w:tcBorders>
              <w:tl2br w:val="nil"/>
              <w:tr2bl w:val="nil"/>
            </w:tcBorders>
            <w:vAlign w:val="center"/>
          </w:tcPr>
          <w:p w14:paraId="394F5774"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《安徽省大气污染防治条例》第八十九条</w:t>
            </w:r>
          </w:p>
          <w:p w14:paraId="33DAE152"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14:paraId="6F02DB02"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5B98BBDC" w14:textId="77777777" w:rsidR="00446724" w:rsidRDefault="00000000">
            <w:pPr>
              <w:widowControl/>
              <w:spacing w:line="260" w:lineRule="exact"/>
              <w:jc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从轻情形</w:t>
            </w:r>
          </w:p>
        </w:tc>
        <w:tc>
          <w:tcPr>
            <w:tcW w:w="2144" w:type="dxa"/>
            <w:gridSpan w:val="2"/>
            <w:tcBorders>
              <w:tl2br w:val="nil"/>
              <w:tr2bl w:val="nil"/>
            </w:tcBorders>
            <w:tcMar>
              <w:top w:w="15" w:type="dxa"/>
              <w:left w:w="15" w:type="dxa"/>
              <w:bottom w:w="15" w:type="dxa"/>
              <w:right w:w="15" w:type="dxa"/>
            </w:tcMar>
            <w:vAlign w:val="center"/>
          </w:tcPr>
          <w:p w14:paraId="0D6BC290"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拆除工程存在以下情形之一，造成轻度扬尘污染的：（1）拆除现场无围挡，主出入口无扬尘防治公示牌、市政道路受拆除垃圾污染明显的；（2）拆除作业时未实行持续加压洒水或喷淋方式作业的；（3）建筑物拆除后，拆除物未能及时清运且未采取有效覆盖，装运拆除垃圾未采用降尘措施造成明显扬尘污染的；（4）建筑物拆除后，场地闲置三个月以上的，用地单位未对拆除后的裸露地面采取铺装、绿化等防尘措施的；（5）当启动Ⅲ级（黄色）预警或气象预报风速达到四级以上时，进行拆除和转运作业的。</w:t>
            </w:r>
          </w:p>
        </w:tc>
        <w:tc>
          <w:tcPr>
            <w:tcW w:w="3260" w:type="dxa"/>
            <w:tcBorders>
              <w:tl2br w:val="nil"/>
              <w:tr2bl w:val="nil"/>
            </w:tcBorders>
            <w:tcMar>
              <w:top w:w="15" w:type="dxa"/>
              <w:left w:w="15" w:type="dxa"/>
              <w:bottom w:w="15" w:type="dxa"/>
              <w:right w:w="15" w:type="dxa"/>
            </w:tcMar>
            <w:vAlign w:val="center"/>
          </w:tcPr>
          <w:p w14:paraId="7A13C768"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责令改正，处2万元的罚款；拒不改正的，责令停工整治。</w:t>
            </w:r>
          </w:p>
        </w:tc>
      </w:tr>
      <w:tr w:rsidR="00446724" w14:paraId="767678F6" w14:textId="77777777">
        <w:trPr>
          <w:trHeight w:val="716"/>
          <w:jc w:val="center"/>
        </w:trPr>
        <w:tc>
          <w:tcPr>
            <w:tcW w:w="535" w:type="dxa"/>
            <w:vMerge/>
            <w:tcBorders>
              <w:tl2br w:val="nil"/>
              <w:tr2bl w:val="nil"/>
            </w:tcBorders>
            <w:vAlign w:val="center"/>
          </w:tcPr>
          <w:p w14:paraId="1BC0DC5A" w14:textId="77777777" w:rsidR="00446724" w:rsidRDefault="00446724">
            <w:pPr>
              <w:pStyle w:val="ad"/>
              <w:widowControl/>
              <w:numPr>
                <w:ilvl w:val="1"/>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0D2339F"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B134D2E"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E849F33"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0DC37EC" w14:textId="77777777" w:rsidR="00446724" w:rsidRDefault="00000000">
            <w:pPr>
              <w:widowControl/>
              <w:spacing w:line="260" w:lineRule="exact"/>
              <w:jc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一般情形</w:t>
            </w:r>
          </w:p>
        </w:tc>
        <w:tc>
          <w:tcPr>
            <w:tcW w:w="2144" w:type="dxa"/>
            <w:gridSpan w:val="2"/>
            <w:tcBorders>
              <w:tl2br w:val="nil"/>
              <w:tr2bl w:val="nil"/>
            </w:tcBorders>
            <w:tcMar>
              <w:top w:w="15" w:type="dxa"/>
              <w:left w:w="15" w:type="dxa"/>
              <w:bottom w:w="15" w:type="dxa"/>
              <w:right w:w="15" w:type="dxa"/>
            </w:tcMar>
            <w:vAlign w:val="center"/>
          </w:tcPr>
          <w:p w14:paraId="7B5A551D"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拆除工程存在上述2项情形，造成扬尘污染的。</w:t>
            </w:r>
          </w:p>
        </w:tc>
        <w:tc>
          <w:tcPr>
            <w:tcW w:w="3260" w:type="dxa"/>
            <w:tcBorders>
              <w:tl2br w:val="nil"/>
              <w:tr2bl w:val="nil"/>
            </w:tcBorders>
            <w:tcMar>
              <w:top w:w="15" w:type="dxa"/>
              <w:left w:w="15" w:type="dxa"/>
              <w:bottom w:w="15" w:type="dxa"/>
              <w:right w:w="15" w:type="dxa"/>
            </w:tcMar>
            <w:vAlign w:val="center"/>
          </w:tcPr>
          <w:p w14:paraId="53802774"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责令改正，处2万元以上4万元以下的罚款；拒不改正的，责令停工整治。</w:t>
            </w:r>
          </w:p>
        </w:tc>
      </w:tr>
      <w:tr w:rsidR="00446724" w14:paraId="54E94011" w14:textId="77777777">
        <w:trPr>
          <w:trHeight w:val="716"/>
          <w:jc w:val="center"/>
        </w:trPr>
        <w:tc>
          <w:tcPr>
            <w:tcW w:w="535" w:type="dxa"/>
            <w:vMerge/>
            <w:tcBorders>
              <w:tl2br w:val="nil"/>
              <w:tr2bl w:val="nil"/>
            </w:tcBorders>
            <w:vAlign w:val="center"/>
          </w:tcPr>
          <w:p w14:paraId="3A0B5DD1" w14:textId="77777777" w:rsidR="00446724" w:rsidRDefault="00446724">
            <w:pPr>
              <w:pStyle w:val="ad"/>
              <w:widowControl/>
              <w:numPr>
                <w:ilvl w:val="1"/>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11AFCDB"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36346E8"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2A41AF4"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CAAF954" w14:textId="77777777" w:rsidR="00446724" w:rsidRDefault="00000000">
            <w:pPr>
              <w:widowControl/>
              <w:spacing w:line="260" w:lineRule="exact"/>
              <w:jc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从重情形</w:t>
            </w:r>
          </w:p>
        </w:tc>
        <w:tc>
          <w:tcPr>
            <w:tcW w:w="2144" w:type="dxa"/>
            <w:gridSpan w:val="2"/>
            <w:tcBorders>
              <w:tl2br w:val="nil"/>
              <w:tr2bl w:val="nil"/>
            </w:tcBorders>
            <w:tcMar>
              <w:top w:w="15" w:type="dxa"/>
              <w:left w:w="15" w:type="dxa"/>
              <w:bottom w:w="15" w:type="dxa"/>
              <w:right w:w="15" w:type="dxa"/>
            </w:tcMar>
            <w:vAlign w:val="center"/>
          </w:tcPr>
          <w:p w14:paraId="662BDA90"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拆除工程存在上述3项以上情形,造成严重扬尘污染的。</w:t>
            </w:r>
          </w:p>
        </w:tc>
        <w:tc>
          <w:tcPr>
            <w:tcW w:w="3260" w:type="dxa"/>
            <w:tcBorders>
              <w:tl2br w:val="nil"/>
              <w:tr2bl w:val="nil"/>
            </w:tcBorders>
            <w:tcMar>
              <w:top w:w="15" w:type="dxa"/>
              <w:left w:w="15" w:type="dxa"/>
              <w:bottom w:w="15" w:type="dxa"/>
              <w:right w:w="15" w:type="dxa"/>
            </w:tcMar>
            <w:vAlign w:val="center"/>
          </w:tcPr>
          <w:p w14:paraId="3B6CB85B"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（1）违反其中3项的，责令改正，处4万元以上6万元以下的罚款；拒不改正的，责令停工整治;（2）违反4项以上的，责令改正，处6万元以上10万元以下的罚款；拒不改正的，责令停工整治。</w:t>
            </w:r>
          </w:p>
        </w:tc>
      </w:tr>
      <w:tr w:rsidR="00446724" w14:paraId="4CC8242F" w14:textId="77777777">
        <w:trPr>
          <w:trHeight w:val="716"/>
          <w:jc w:val="center"/>
        </w:trPr>
        <w:tc>
          <w:tcPr>
            <w:tcW w:w="535" w:type="dxa"/>
            <w:vMerge w:val="restart"/>
            <w:tcBorders>
              <w:tl2br w:val="nil"/>
              <w:tr2bl w:val="nil"/>
            </w:tcBorders>
            <w:vAlign w:val="center"/>
          </w:tcPr>
          <w:p w14:paraId="134BB12F"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59D905DB"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生产预拌混凝土、预拌砂浆未采取密闭、围挡、洒水、冲洗等防尘措施的</w:t>
            </w:r>
          </w:p>
        </w:tc>
        <w:tc>
          <w:tcPr>
            <w:tcW w:w="983" w:type="dxa"/>
            <w:vMerge w:val="restart"/>
            <w:tcBorders>
              <w:tl2br w:val="nil"/>
              <w:tr2bl w:val="nil"/>
            </w:tcBorders>
            <w:vAlign w:val="center"/>
          </w:tcPr>
          <w:p w14:paraId="75C27BB8"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《安徽省大气污染防治条例》第六十三条第一款</w:t>
            </w:r>
          </w:p>
        </w:tc>
        <w:tc>
          <w:tcPr>
            <w:tcW w:w="4120" w:type="dxa"/>
            <w:gridSpan w:val="2"/>
            <w:vMerge w:val="restart"/>
            <w:tcBorders>
              <w:tl2br w:val="nil"/>
              <w:tr2bl w:val="nil"/>
            </w:tcBorders>
            <w:vAlign w:val="center"/>
          </w:tcPr>
          <w:p w14:paraId="411147E4"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《安徽省大气污染防治条例》第八十九条</w:t>
            </w:r>
          </w:p>
          <w:p w14:paraId="4EFFCE05"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tc>
        <w:tc>
          <w:tcPr>
            <w:tcW w:w="1134" w:type="dxa"/>
            <w:tcBorders>
              <w:tl2br w:val="nil"/>
              <w:tr2bl w:val="nil"/>
            </w:tcBorders>
            <w:tcMar>
              <w:top w:w="15" w:type="dxa"/>
              <w:left w:w="15" w:type="dxa"/>
              <w:bottom w:w="15" w:type="dxa"/>
              <w:right w:w="15" w:type="dxa"/>
            </w:tcMar>
            <w:vAlign w:val="center"/>
          </w:tcPr>
          <w:p w14:paraId="468F67A3" w14:textId="77777777" w:rsidR="00446724" w:rsidRDefault="00000000">
            <w:pPr>
              <w:widowControl/>
              <w:spacing w:line="260" w:lineRule="exact"/>
              <w:jc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从轻情形</w:t>
            </w:r>
          </w:p>
        </w:tc>
        <w:tc>
          <w:tcPr>
            <w:tcW w:w="2144" w:type="dxa"/>
            <w:gridSpan w:val="2"/>
            <w:tcBorders>
              <w:tl2br w:val="nil"/>
              <w:tr2bl w:val="nil"/>
            </w:tcBorders>
            <w:tcMar>
              <w:top w:w="15" w:type="dxa"/>
              <w:left w:w="15" w:type="dxa"/>
              <w:bottom w:w="15" w:type="dxa"/>
              <w:right w:w="15" w:type="dxa"/>
            </w:tcMar>
            <w:vAlign w:val="center"/>
          </w:tcPr>
          <w:p w14:paraId="0687BF8B"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生产预拌混凝土、预拌砂浆存在以下行为情形之一，造成轻度扬尘污染的：（1）生产预拌混凝土、预拌砂浆的场区未采用围墙封闭围挡，办公区、生活区和生产区未有效分隔，厂区缺少有组织排水的；（2）搅拌楼筒仓未封闭，筒仓未安装布袋等强制除尘设备、传送斜皮带未包封、进料口未密闭的；（3）配料仓未密封，砂石料场未建封闭式库房，封闭式库房未采用喷淋降尘措施的；（4）未建生产污水回收利用设施、未在场区出入口处设置车辆冲洗设施的；（5）场区未落实人工或机械洒水降尘措施，未配备场区专职保洁人员的；（6）企业所属砼罐车未安装卫星定位系统，未设置放大车牌号、车辆尾部未安装防遗撒设施，车辆外观不清洁的；（7）日常产生的废料乱堆乱倒，造成场区内外环境严重污染的。</w:t>
            </w:r>
          </w:p>
        </w:tc>
        <w:tc>
          <w:tcPr>
            <w:tcW w:w="3260" w:type="dxa"/>
            <w:tcBorders>
              <w:tl2br w:val="nil"/>
              <w:tr2bl w:val="nil"/>
            </w:tcBorders>
            <w:tcMar>
              <w:top w:w="15" w:type="dxa"/>
              <w:left w:w="15" w:type="dxa"/>
              <w:bottom w:w="15" w:type="dxa"/>
              <w:right w:w="15" w:type="dxa"/>
            </w:tcMar>
            <w:vAlign w:val="center"/>
          </w:tcPr>
          <w:p w14:paraId="20CBFD7B"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责令改正，处2万元的罚款；拒不改正的，责令停工整治。</w:t>
            </w:r>
          </w:p>
        </w:tc>
      </w:tr>
      <w:tr w:rsidR="00446724" w14:paraId="22B931B0" w14:textId="77777777">
        <w:trPr>
          <w:trHeight w:val="716"/>
          <w:jc w:val="center"/>
        </w:trPr>
        <w:tc>
          <w:tcPr>
            <w:tcW w:w="535" w:type="dxa"/>
            <w:vMerge/>
            <w:tcBorders>
              <w:tl2br w:val="nil"/>
              <w:tr2bl w:val="nil"/>
            </w:tcBorders>
            <w:vAlign w:val="center"/>
          </w:tcPr>
          <w:p w14:paraId="35210A5F" w14:textId="77777777" w:rsidR="00446724" w:rsidRDefault="00446724">
            <w:pPr>
              <w:pStyle w:val="ad"/>
              <w:widowControl/>
              <w:numPr>
                <w:ilvl w:val="1"/>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F97BC8C"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B291F21"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39BE76A"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F09B0B6" w14:textId="77777777" w:rsidR="00446724" w:rsidRDefault="00000000">
            <w:pPr>
              <w:widowControl/>
              <w:spacing w:line="260" w:lineRule="exact"/>
              <w:jc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一般情形</w:t>
            </w:r>
          </w:p>
        </w:tc>
        <w:tc>
          <w:tcPr>
            <w:tcW w:w="2144" w:type="dxa"/>
            <w:gridSpan w:val="2"/>
            <w:tcBorders>
              <w:tl2br w:val="nil"/>
              <w:tr2bl w:val="nil"/>
            </w:tcBorders>
            <w:tcMar>
              <w:top w:w="15" w:type="dxa"/>
              <w:left w:w="15" w:type="dxa"/>
              <w:bottom w:w="15" w:type="dxa"/>
              <w:right w:w="15" w:type="dxa"/>
            </w:tcMar>
            <w:vAlign w:val="center"/>
          </w:tcPr>
          <w:p w14:paraId="41CD22D7"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生产预拌混凝土、预拌砂浆存在上述2-3项情形，造成扬尘污染的。</w:t>
            </w:r>
          </w:p>
        </w:tc>
        <w:tc>
          <w:tcPr>
            <w:tcW w:w="3260" w:type="dxa"/>
            <w:tcBorders>
              <w:tl2br w:val="nil"/>
              <w:tr2bl w:val="nil"/>
            </w:tcBorders>
            <w:tcMar>
              <w:top w:w="15" w:type="dxa"/>
              <w:left w:w="15" w:type="dxa"/>
              <w:bottom w:w="15" w:type="dxa"/>
              <w:right w:w="15" w:type="dxa"/>
            </w:tcMar>
            <w:vAlign w:val="center"/>
          </w:tcPr>
          <w:p w14:paraId="75BE5B15"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（1）违反其中2项的，责令改正，处2万元以上4万元以下的罚款；拒不改正的，责令停工整治;（2）违反上述其中3项的，责令改正，处4万元以上6万元以下的罚款；拒不改正的，责令停工整治。</w:t>
            </w:r>
          </w:p>
        </w:tc>
      </w:tr>
      <w:tr w:rsidR="00446724" w14:paraId="7DF7AFCB" w14:textId="77777777">
        <w:trPr>
          <w:trHeight w:val="716"/>
          <w:jc w:val="center"/>
        </w:trPr>
        <w:tc>
          <w:tcPr>
            <w:tcW w:w="535" w:type="dxa"/>
            <w:vMerge/>
            <w:tcBorders>
              <w:tl2br w:val="nil"/>
              <w:tr2bl w:val="nil"/>
            </w:tcBorders>
            <w:vAlign w:val="center"/>
          </w:tcPr>
          <w:p w14:paraId="35B3E68F" w14:textId="77777777" w:rsidR="00446724" w:rsidRDefault="00446724">
            <w:pPr>
              <w:pStyle w:val="ad"/>
              <w:widowControl/>
              <w:numPr>
                <w:ilvl w:val="1"/>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1A0C993"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061ED23"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7D31E4C"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93E277F" w14:textId="77777777" w:rsidR="00446724" w:rsidRDefault="00000000">
            <w:pPr>
              <w:widowControl/>
              <w:spacing w:line="260" w:lineRule="exact"/>
              <w:jc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从重情形</w:t>
            </w:r>
          </w:p>
        </w:tc>
        <w:tc>
          <w:tcPr>
            <w:tcW w:w="2144" w:type="dxa"/>
            <w:gridSpan w:val="2"/>
            <w:tcBorders>
              <w:tl2br w:val="nil"/>
              <w:tr2bl w:val="nil"/>
            </w:tcBorders>
            <w:tcMar>
              <w:top w:w="15" w:type="dxa"/>
              <w:left w:w="15" w:type="dxa"/>
              <w:bottom w:w="15" w:type="dxa"/>
              <w:right w:w="15" w:type="dxa"/>
            </w:tcMar>
            <w:vAlign w:val="center"/>
          </w:tcPr>
          <w:p w14:paraId="507DFD77"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（1）生产预拌混凝土、预拌砂浆存在上述4项以上情形，造成严重扬尘污染的;（2）拒不改正或经整改后再次出现扬尘污染的。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14:paraId="0C719F44"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1）违反4项以上的，责令改正，处6万元以上10万元以下的罚款；拒不改正的，责令停工整治;（2）经整改后再次出现扬尘污染，责令改正，处10万元的罚款；拒不改正的，责令停工整治;（3）拒不改正，责令停工整治，处10万元的罚款。</w:t>
            </w:r>
          </w:p>
        </w:tc>
      </w:tr>
      <w:tr w:rsidR="00446724" w14:paraId="549783C2" w14:textId="77777777">
        <w:trPr>
          <w:trHeight w:val="716"/>
          <w:jc w:val="center"/>
        </w:trPr>
        <w:tc>
          <w:tcPr>
            <w:tcW w:w="535" w:type="dxa"/>
            <w:vMerge w:val="restart"/>
            <w:tcBorders>
              <w:tl2br w:val="nil"/>
              <w:tr2bl w:val="nil"/>
            </w:tcBorders>
            <w:vAlign w:val="center"/>
          </w:tcPr>
          <w:p w14:paraId="221FF283"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3EA7577E"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装卸和运输水泥、砂土、垃圾等易产生扬尘的作业，未采取遮盖、封闭、喷淋、围挡等措施，防止抛洒、扬尘的</w:t>
            </w:r>
          </w:p>
          <w:p w14:paraId="34D456B0"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983" w:type="dxa"/>
            <w:vMerge w:val="restart"/>
            <w:tcBorders>
              <w:tl2br w:val="nil"/>
              <w:tr2bl w:val="nil"/>
            </w:tcBorders>
            <w:vAlign w:val="center"/>
          </w:tcPr>
          <w:p w14:paraId="510E7694"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《安徽省大气污染防治条例》第六十四条第一款</w:t>
            </w:r>
          </w:p>
        </w:tc>
        <w:tc>
          <w:tcPr>
            <w:tcW w:w="4120" w:type="dxa"/>
            <w:gridSpan w:val="2"/>
            <w:vMerge w:val="restart"/>
            <w:tcBorders>
              <w:tl2br w:val="nil"/>
              <w:tr2bl w:val="nil"/>
            </w:tcBorders>
            <w:vAlign w:val="center"/>
          </w:tcPr>
          <w:p w14:paraId="32E7E109"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《安徽省大气污染防治条例》第九十条</w:t>
            </w:r>
          </w:p>
          <w:p w14:paraId="04B0E4E0"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14:paraId="1149073F"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《安徽省大气污染防治条例》第九十七条</w:t>
            </w:r>
          </w:p>
          <w:p w14:paraId="39A7B342" w14:textId="77777777" w:rsidR="00446724" w:rsidRDefault="00000000">
            <w:pPr>
              <w:widowControl/>
              <w:spacing w:line="260" w:lineRule="exact"/>
              <w:ind w:firstLineChars="50" w:firstLine="105"/>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14:paraId="7194CDBB" w14:textId="77777777" w:rsidR="00446724" w:rsidRDefault="00000000">
            <w:pPr>
              <w:widowControl/>
              <w:spacing w:line="260" w:lineRule="exact"/>
              <w:jc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从轻情形</w:t>
            </w:r>
          </w:p>
        </w:tc>
        <w:tc>
          <w:tcPr>
            <w:tcW w:w="2144" w:type="dxa"/>
            <w:gridSpan w:val="2"/>
            <w:tcBorders>
              <w:tl2br w:val="nil"/>
              <w:tr2bl w:val="nil"/>
            </w:tcBorders>
            <w:tcMar>
              <w:top w:w="15" w:type="dxa"/>
              <w:left w:w="15" w:type="dxa"/>
              <w:bottom w:w="15" w:type="dxa"/>
              <w:right w:w="15" w:type="dxa"/>
            </w:tcMar>
            <w:vAlign w:val="center"/>
          </w:tcPr>
          <w:p w14:paraId="74A56834"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未落实遮盖、封闭、喷淋、围挡等措施之一，造成轻度扬尘污染的。</w:t>
            </w:r>
          </w:p>
        </w:tc>
        <w:tc>
          <w:tcPr>
            <w:tcW w:w="3260" w:type="dxa"/>
            <w:tcBorders>
              <w:tl2br w:val="nil"/>
              <w:tr2bl w:val="nil"/>
            </w:tcBorders>
            <w:tcMar>
              <w:top w:w="15" w:type="dxa"/>
              <w:left w:w="15" w:type="dxa"/>
              <w:bottom w:w="15" w:type="dxa"/>
              <w:right w:w="15" w:type="dxa"/>
            </w:tcMar>
            <w:vAlign w:val="center"/>
          </w:tcPr>
          <w:p w14:paraId="089B9B0A"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责令停止违法行为，处5千元的罚款；违法向大气排放污染物，受到罚款处罚，被责令改正，拒不改正的，依法作出处罚决定的行政机关可以自责令改正之日的次日起，按照原处罚数额按日连续处罚。</w:t>
            </w:r>
          </w:p>
        </w:tc>
      </w:tr>
      <w:tr w:rsidR="00446724" w14:paraId="2ED2F796" w14:textId="77777777">
        <w:trPr>
          <w:trHeight w:val="716"/>
          <w:jc w:val="center"/>
        </w:trPr>
        <w:tc>
          <w:tcPr>
            <w:tcW w:w="535" w:type="dxa"/>
            <w:vMerge/>
            <w:tcBorders>
              <w:tl2br w:val="nil"/>
              <w:tr2bl w:val="nil"/>
            </w:tcBorders>
            <w:vAlign w:val="center"/>
          </w:tcPr>
          <w:p w14:paraId="53A67AFF" w14:textId="77777777" w:rsidR="00446724" w:rsidRDefault="00446724">
            <w:pPr>
              <w:pStyle w:val="ad"/>
              <w:widowControl/>
              <w:numPr>
                <w:ilvl w:val="1"/>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4C97A74"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06B8A9C"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8B14DAD"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4FDB8DF" w14:textId="77777777" w:rsidR="00446724" w:rsidRDefault="00000000">
            <w:pPr>
              <w:widowControl/>
              <w:spacing w:line="260" w:lineRule="exact"/>
              <w:jc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一般情形</w:t>
            </w:r>
          </w:p>
        </w:tc>
        <w:tc>
          <w:tcPr>
            <w:tcW w:w="2144" w:type="dxa"/>
            <w:gridSpan w:val="2"/>
            <w:tcBorders>
              <w:tl2br w:val="nil"/>
              <w:tr2bl w:val="nil"/>
            </w:tcBorders>
            <w:tcMar>
              <w:top w:w="15" w:type="dxa"/>
              <w:left w:w="15" w:type="dxa"/>
              <w:bottom w:w="15" w:type="dxa"/>
              <w:right w:w="15" w:type="dxa"/>
            </w:tcMar>
            <w:vAlign w:val="center"/>
          </w:tcPr>
          <w:p w14:paraId="04AA0062"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未落实遮盖、封闭、喷淋、围挡等措施2项，造成扬尘污染的。</w:t>
            </w:r>
          </w:p>
        </w:tc>
        <w:tc>
          <w:tcPr>
            <w:tcW w:w="3260" w:type="dxa"/>
            <w:tcBorders>
              <w:tl2br w:val="nil"/>
              <w:tr2bl w:val="nil"/>
            </w:tcBorders>
            <w:tcMar>
              <w:top w:w="15" w:type="dxa"/>
              <w:left w:w="15" w:type="dxa"/>
              <w:bottom w:w="15" w:type="dxa"/>
              <w:right w:w="15" w:type="dxa"/>
            </w:tcMar>
            <w:vAlign w:val="center"/>
          </w:tcPr>
          <w:p w14:paraId="08DD5A04"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停止违法行为，处5千元以上1万元以下的罚款；违法向大气排放污染物，受到罚款处罚，被责令改正，拒不改正的，依法作出处罚决定的行政机关可以自责令改正之日的次日起，按照原处罚数额按日连续处罚。</w:t>
            </w:r>
          </w:p>
        </w:tc>
      </w:tr>
      <w:tr w:rsidR="00446724" w14:paraId="43EE6113" w14:textId="77777777">
        <w:trPr>
          <w:trHeight w:val="716"/>
          <w:jc w:val="center"/>
        </w:trPr>
        <w:tc>
          <w:tcPr>
            <w:tcW w:w="535" w:type="dxa"/>
            <w:vMerge/>
            <w:tcBorders>
              <w:tl2br w:val="nil"/>
              <w:tr2bl w:val="nil"/>
            </w:tcBorders>
            <w:vAlign w:val="center"/>
          </w:tcPr>
          <w:p w14:paraId="6E710ECE" w14:textId="77777777" w:rsidR="00446724" w:rsidRDefault="00446724">
            <w:pPr>
              <w:pStyle w:val="ad"/>
              <w:widowControl/>
              <w:numPr>
                <w:ilvl w:val="1"/>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251E276"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A697274"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A589EB6"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4CDA368" w14:textId="77777777" w:rsidR="00446724" w:rsidRDefault="00000000">
            <w:pPr>
              <w:widowControl/>
              <w:spacing w:line="260" w:lineRule="exact"/>
              <w:jc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从重情形</w:t>
            </w:r>
          </w:p>
        </w:tc>
        <w:tc>
          <w:tcPr>
            <w:tcW w:w="2144" w:type="dxa"/>
            <w:gridSpan w:val="2"/>
            <w:tcBorders>
              <w:tl2br w:val="nil"/>
              <w:tr2bl w:val="nil"/>
            </w:tcBorders>
            <w:tcMar>
              <w:top w:w="15" w:type="dxa"/>
              <w:left w:w="15" w:type="dxa"/>
              <w:bottom w:w="15" w:type="dxa"/>
              <w:right w:w="15" w:type="dxa"/>
            </w:tcMar>
            <w:vAlign w:val="center"/>
          </w:tcPr>
          <w:p w14:paraId="300286DA"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（1）未落实遮盖、封闭、喷淋、围挡等措施3项以上，造成严重扬尘污染的;（2）拒不改正或经整改后再次出现扬尘污染的。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14:paraId="6BFC2A44"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1）违反3项以上措施情形，责令停止违法行为，处1万元以上2万元以下的罚款；违法向大气排放污染物，受到罚款处罚，被责令改正，拒不改正的，依法作出处罚决定的行政机关可以自责令改正之日的次日起，按照原处罚数额按日连续处罚;（2）经整改后再次出现扬尘污染，责令停止违法行为，处1万元以上2万元以下的罚款；违法向大气排放污染物，受到罚款处罚，被责令改正，拒不改正的，依法作出处罚决定的行政机关可以自责令改正之日的次日起，按照原处罚数额按日连续处罚;（3）拒不改正，责令停止违法行为，处1万元以上2万元以下的罚款；违法向大气排放污染物，受到罚款处罚，被责令改正，拒不改正的，依法作出处罚决定的行政机关可以自责令改正之日的次日起，按照原处罚数额按日连续处罚。</w:t>
            </w:r>
          </w:p>
        </w:tc>
      </w:tr>
      <w:tr w:rsidR="00446724" w14:paraId="5E7AD037" w14:textId="77777777">
        <w:trPr>
          <w:trHeight w:val="716"/>
          <w:jc w:val="center"/>
        </w:trPr>
        <w:tc>
          <w:tcPr>
            <w:tcW w:w="535" w:type="dxa"/>
            <w:vMerge w:val="restart"/>
            <w:tcBorders>
              <w:tl2br w:val="nil"/>
              <w:tr2bl w:val="nil"/>
            </w:tcBorders>
            <w:vAlign w:val="center"/>
          </w:tcPr>
          <w:p w14:paraId="2B0EDECF"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74867AEC" w14:textId="77777777" w:rsidR="00446724" w:rsidRDefault="00000000">
            <w:pPr>
              <w:widowControl/>
              <w:spacing w:line="260" w:lineRule="exact"/>
              <w:ind w:firstLineChars="100" w:firstLine="210"/>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运输垃圾、渣土、砂石、土方、灰浆等散装、流体物料的，未使用符合条件的车辆，车辆未安装卫星定位系统的</w:t>
            </w:r>
          </w:p>
          <w:p w14:paraId="662693C3" w14:textId="77777777" w:rsidR="00446724" w:rsidRDefault="00446724">
            <w:pPr>
              <w:widowControl/>
              <w:spacing w:line="260" w:lineRule="exact"/>
              <w:ind w:firstLineChars="100" w:firstLine="210"/>
              <w:jc w:val="left"/>
              <w:rPr>
                <w:rFonts w:ascii="仿宋_GB2312" w:eastAsia="仿宋_GB2312" w:hAnsi="宋体" w:cs="宋体" w:hint="eastAsia"/>
                <w:color w:val="000000" w:themeColor="text1"/>
                <w:szCs w:val="21"/>
              </w:rPr>
            </w:pPr>
          </w:p>
        </w:tc>
        <w:tc>
          <w:tcPr>
            <w:tcW w:w="983" w:type="dxa"/>
            <w:vMerge w:val="restart"/>
            <w:tcBorders>
              <w:tl2br w:val="nil"/>
              <w:tr2bl w:val="nil"/>
            </w:tcBorders>
            <w:vAlign w:val="center"/>
          </w:tcPr>
          <w:p w14:paraId="70FF8C8F" w14:textId="77777777" w:rsidR="00446724" w:rsidRDefault="00000000">
            <w:pPr>
              <w:widowControl/>
              <w:spacing w:line="260" w:lineRule="exact"/>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《安徽省大气污染防治条例》第六十四条第二款</w:t>
            </w:r>
          </w:p>
        </w:tc>
        <w:tc>
          <w:tcPr>
            <w:tcW w:w="4120" w:type="dxa"/>
            <w:gridSpan w:val="2"/>
            <w:vMerge w:val="restart"/>
            <w:tcBorders>
              <w:tl2br w:val="nil"/>
              <w:tr2bl w:val="nil"/>
            </w:tcBorders>
            <w:vAlign w:val="center"/>
          </w:tcPr>
          <w:p w14:paraId="16C0394C" w14:textId="77777777" w:rsidR="00446724" w:rsidRDefault="00000000">
            <w:pPr>
              <w:widowControl/>
              <w:spacing w:line="260" w:lineRule="exact"/>
              <w:ind w:firstLineChars="100" w:firstLine="210"/>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《安徽省大气污染防治条例》第九十条</w:t>
            </w:r>
          </w:p>
          <w:p w14:paraId="6762C916" w14:textId="77777777" w:rsidR="00446724" w:rsidRDefault="00000000">
            <w:pPr>
              <w:widowControl/>
              <w:spacing w:line="260" w:lineRule="exact"/>
              <w:ind w:firstLineChars="100" w:firstLine="210"/>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14:paraId="53C93ED6" w14:textId="77777777" w:rsidR="00446724" w:rsidRDefault="00000000">
            <w:pPr>
              <w:widowControl/>
              <w:spacing w:line="260" w:lineRule="exact"/>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《安徽省大气污染防治条例》第九十七条</w:t>
            </w:r>
          </w:p>
          <w:p w14:paraId="6A7C7C85" w14:textId="77777777" w:rsidR="00446724" w:rsidRDefault="00000000">
            <w:pPr>
              <w:widowControl/>
              <w:spacing w:line="260" w:lineRule="exact"/>
              <w:ind w:firstLineChars="50" w:firstLine="105"/>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14:paraId="44C1DFEB" w14:textId="77777777" w:rsidR="00446724" w:rsidRDefault="00000000">
            <w:pPr>
              <w:widowControl/>
              <w:spacing w:line="260" w:lineRule="exact"/>
              <w:jc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从轻情形</w:t>
            </w:r>
          </w:p>
        </w:tc>
        <w:tc>
          <w:tcPr>
            <w:tcW w:w="2144" w:type="dxa"/>
            <w:gridSpan w:val="2"/>
            <w:tcBorders>
              <w:tl2br w:val="nil"/>
              <w:tr2bl w:val="nil"/>
            </w:tcBorders>
            <w:tcMar>
              <w:top w:w="15" w:type="dxa"/>
              <w:left w:w="15" w:type="dxa"/>
              <w:bottom w:w="15" w:type="dxa"/>
              <w:right w:w="15" w:type="dxa"/>
            </w:tcMar>
            <w:vAlign w:val="center"/>
          </w:tcPr>
          <w:p w14:paraId="5CB81FE6" w14:textId="77777777" w:rsidR="00446724" w:rsidRDefault="00000000">
            <w:pPr>
              <w:widowControl/>
              <w:spacing w:line="260" w:lineRule="exact"/>
              <w:ind w:firstLineChars="100" w:firstLine="210"/>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初次违法，造成轻度扬尘污染的。</w:t>
            </w:r>
          </w:p>
        </w:tc>
        <w:tc>
          <w:tcPr>
            <w:tcW w:w="3260" w:type="dxa"/>
            <w:tcBorders>
              <w:tl2br w:val="nil"/>
              <w:tr2bl w:val="nil"/>
            </w:tcBorders>
            <w:tcMar>
              <w:top w:w="15" w:type="dxa"/>
              <w:left w:w="15" w:type="dxa"/>
              <w:bottom w:w="15" w:type="dxa"/>
              <w:right w:w="15" w:type="dxa"/>
            </w:tcMar>
            <w:vAlign w:val="center"/>
          </w:tcPr>
          <w:p w14:paraId="1EAC991E" w14:textId="77777777" w:rsidR="00446724" w:rsidRDefault="00000000">
            <w:pPr>
              <w:widowControl/>
              <w:spacing w:line="260" w:lineRule="exact"/>
              <w:ind w:firstLineChars="100" w:firstLine="210"/>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责令改正，处5百元的罚款；违法向大气排放污染物，受到罚款处罚，被责令改正，拒不改正的，依法作出处罚决定的行政机关可以自责令改正之日的次日起，按照原处罚数额按日连续处罚。</w:t>
            </w:r>
          </w:p>
        </w:tc>
      </w:tr>
      <w:tr w:rsidR="00446724" w14:paraId="1FF96439" w14:textId="77777777">
        <w:trPr>
          <w:trHeight w:val="716"/>
          <w:jc w:val="center"/>
        </w:trPr>
        <w:tc>
          <w:tcPr>
            <w:tcW w:w="535" w:type="dxa"/>
            <w:vMerge/>
            <w:tcBorders>
              <w:tl2br w:val="nil"/>
              <w:tr2bl w:val="nil"/>
            </w:tcBorders>
            <w:vAlign w:val="center"/>
          </w:tcPr>
          <w:p w14:paraId="2892B04A" w14:textId="77777777" w:rsidR="00446724" w:rsidRDefault="00446724">
            <w:pPr>
              <w:pStyle w:val="ad"/>
              <w:widowControl/>
              <w:numPr>
                <w:ilvl w:val="1"/>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E81C659" w14:textId="77777777" w:rsidR="00446724" w:rsidRDefault="00446724">
            <w:pPr>
              <w:widowControl/>
              <w:spacing w:line="260" w:lineRule="exact"/>
              <w:ind w:firstLineChars="100" w:firstLine="210"/>
              <w:jc w:val="lef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3A31866" w14:textId="77777777" w:rsidR="00446724" w:rsidRDefault="00446724">
            <w:pPr>
              <w:widowControl/>
              <w:spacing w:line="260" w:lineRule="exact"/>
              <w:ind w:firstLineChars="100" w:firstLine="210"/>
              <w:jc w:val="lef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2EBF99D" w14:textId="77777777" w:rsidR="00446724" w:rsidRDefault="00446724">
            <w:pPr>
              <w:widowControl/>
              <w:spacing w:line="260" w:lineRule="exact"/>
              <w:ind w:firstLineChars="100" w:firstLine="210"/>
              <w:jc w:val="left"/>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1D3DFEA" w14:textId="77777777" w:rsidR="00446724" w:rsidRDefault="00000000">
            <w:pPr>
              <w:widowControl/>
              <w:spacing w:line="260" w:lineRule="exact"/>
              <w:jc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一般情形</w:t>
            </w:r>
          </w:p>
        </w:tc>
        <w:tc>
          <w:tcPr>
            <w:tcW w:w="2144" w:type="dxa"/>
            <w:gridSpan w:val="2"/>
            <w:tcBorders>
              <w:tl2br w:val="nil"/>
              <w:tr2bl w:val="nil"/>
            </w:tcBorders>
            <w:tcMar>
              <w:top w:w="15" w:type="dxa"/>
              <w:left w:w="15" w:type="dxa"/>
              <w:bottom w:w="15" w:type="dxa"/>
              <w:right w:w="15" w:type="dxa"/>
            </w:tcMar>
            <w:vAlign w:val="center"/>
          </w:tcPr>
          <w:p w14:paraId="7841F2B7" w14:textId="77777777" w:rsidR="00446724" w:rsidRDefault="00000000">
            <w:pPr>
              <w:widowControl/>
              <w:spacing w:line="260" w:lineRule="exact"/>
              <w:ind w:firstLineChars="100" w:firstLine="210"/>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不具备从轻、从重情形的。</w:t>
            </w:r>
          </w:p>
        </w:tc>
        <w:tc>
          <w:tcPr>
            <w:tcW w:w="3260" w:type="dxa"/>
            <w:tcBorders>
              <w:tl2br w:val="nil"/>
              <w:tr2bl w:val="nil"/>
            </w:tcBorders>
            <w:tcMar>
              <w:top w:w="15" w:type="dxa"/>
              <w:left w:w="15" w:type="dxa"/>
              <w:bottom w:w="15" w:type="dxa"/>
              <w:right w:w="15" w:type="dxa"/>
            </w:tcMar>
            <w:vAlign w:val="center"/>
          </w:tcPr>
          <w:p w14:paraId="1509471A" w14:textId="77777777" w:rsidR="00446724" w:rsidRDefault="00000000">
            <w:pPr>
              <w:widowControl/>
              <w:spacing w:line="260" w:lineRule="exact"/>
              <w:ind w:firstLineChars="100" w:firstLine="210"/>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责令改正，处5百元以上1千元以下的罚款；违法向大气排放污染物，受到罚款处罚，被责令改正，拒不改正的，依法作出处罚决定的行政机关可以自责令改正之日的次日起，按照原处罚数额按日连续处罚。</w:t>
            </w:r>
          </w:p>
        </w:tc>
      </w:tr>
      <w:tr w:rsidR="00446724" w14:paraId="28B1530A" w14:textId="77777777">
        <w:trPr>
          <w:trHeight w:val="716"/>
          <w:jc w:val="center"/>
        </w:trPr>
        <w:tc>
          <w:tcPr>
            <w:tcW w:w="535" w:type="dxa"/>
            <w:vMerge/>
            <w:tcBorders>
              <w:tl2br w:val="nil"/>
              <w:tr2bl w:val="nil"/>
            </w:tcBorders>
            <w:vAlign w:val="center"/>
          </w:tcPr>
          <w:p w14:paraId="3D86A5E4" w14:textId="77777777" w:rsidR="00446724" w:rsidRDefault="00446724">
            <w:pPr>
              <w:pStyle w:val="ad"/>
              <w:widowControl/>
              <w:numPr>
                <w:ilvl w:val="1"/>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196E4BB" w14:textId="77777777" w:rsidR="00446724" w:rsidRDefault="00446724">
            <w:pPr>
              <w:widowControl/>
              <w:spacing w:line="260" w:lineRule="exact"/>
              <w:ind w:firstLineChars="100" w:firstLine="210"/>
              <w:jc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4D1D005" w14:textId="77777777" w:rsidR="00446724" w:rsidRDefault="00446724">
            <w:pPr>
              <w:widowControl/>
              <w:spacing w:line="260" w:lineRule="exact"/>
              <w:ind w:firstLineChars="100" w:firstLine="210"/>
              <w:jc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02633D9" w14:textId="77777777" w:rsidR="00446724" w:rsidRDefault="00446724">
            <w:pPr>
              <w:widowControl/>
              <w:spacing w:line="260" w:lineRule="exact"/>
              <w:ind w:firstLineChars="100" w:firstLine="210"/>
              <w:jc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49FD21E" w14:textId="77777777" w:rsidR="00446724" w:rsidRDefault="00000000">
            <w:pPr>
              <w:widowControl/>
              <w:spacing w:line="260" w:lineRule="exact"/>
              <w:jc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从重情形</w:t>
            </w:r>
          </w:p>
        </w:tc>
        <w:tc>
          <w:tcPr>
            <w:tcW w:w="2144" w:type="dxa"/>
            <w:gridSpan w:val="2"/>
            <w:tcBorders>
              <w:tl2br w:val="nil"/>
              <w:tr2bl w:val="nil"/>
            </w:tcBorders>
            <w:tcMar>
              <w:top w:w="15" w:type="dxa"/>
              <w:left w:w="15" w:type="dxa"/>
              <w:bottom w:w="15" w:type="dxa"/>
              <w:right w:w="15" w:type="dxa"/>
            </w:tcMar>
            <w:vAlign w:val="center"/>
          </w:tcPr>
          <w:p w14:paraId="524C8AE9" w14:textId="77777777" w:rsidR="00446724" w:rsidRDefault="00000000">
            <w:pPr>
              <w:widowControl/>
              <w:spacing w:line="260" w:lineRule="exact"/>
              <w:ind w:firstLineChars="100" w:firstLine="210"/>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（1）车辆严重不符合条件，且未安装数据化监管或卫星定位系统的；（2）拒不改正或经整改后再次出现扬尘污染的；（3）被责令改正、已被处以二千元以下罚款后仍未整改的；（4）其他违法从重情形的。</w:t>
            </w:r>
          </w:p>
        </w:tc>
        <w:tc>
          <w:tcPr>
            <w:tcW w:w="3260" w:type="dxa"/>
            <w:tcBorders>
              <w:tl2br w:val="nil"/>
              <w:tr2bl w:val="nil"/>
            </w:tcBorders>
            <w:tcMar>
              <w:top w:w="15" w:type="dxa"/>
              <w:left w:w="15" w:type="dxa"/>
              <w:bottom w:w="15" w:type="dxa"/>
              <w:right w:w="15" w:type="dxa"/>
            </w:tcMar>
            <w:vAlign w:val="center"/>
          </w:tcPr>
          <w:p w14:paraId="5D79E775" w14:textId="77777777" w:rsidR="00446724" w:rsidRDefault="00000000">
            <w:pPr>
              <w:widowControl/>
              <w:spacing w:line="260" w:lineRule="exact"/>
              <w:ind w:firstLineChars="100" w:firstLine="210"/>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责令改正，处1千元以上2千元以下的罚款；违法向大气排放污染物，受到罚款处罚，被责令改正，拒不改正的，依法作出处罚决定的行政机关可以自责令改正之日的次日起，按照原处罚数额按日连续处罚。</w:t>
            </w:r>
          </w:p>
        </w:tc>
      </w:tr>
      <w:tr w:rsidR="00446724" w14:paraId="44AFB24A" w14:textId="77777777">
        <w:trPr>
          <w:trHeight w:val="716"/>
          <w:jc w:val="center"/>
        </w:trPr>
        <w:tc>
          <w:tcPr>
            <w:tcW w:w="535" w:type="dxa"/>
            <w:vMerge w:val="restart"/>
            <w:tcBorders>
              <w:tl2br w:val="nil"/>
              <w:tr2bl w:val="nil"/>
            </w:tcBorders>
            <w:vAlign w:val="center"/>
          </w:tcPr>
          <w:p w14:paraId="35CB70D0"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58B3AEA8"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建筑土方、工程渣土、建筑垃圾未及时运输且未到指定场所进行处置；在场地内堆存的，未进行有效覆盖；易产生扬尘的建筑材料采取封闭运输；建筑垃圾运输、处理时，按照城市人民政府市容环境卫生行政主管部门规定的时间、路线和要求，清运到指定的场所处理的</w:t>
            </w:r>
          </w:p>
        </w:tc>
        <w:tc>
          <w:tcPr>
            <w:tcW w:w="983" w:type="dxa"/>
            <w:vMerge w:val="restart"/>
            <w:tcBorders>
              <w:tl2br w:val="nil"/>
              <w:tr2bl w:val="nil"/>
            </w:tcBorders>
            <w:vAlign w:val="center"/>
          </w:tcPr>
          <w:p w14:paraId="00404DBC"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《安徽省大气污染防治条例》第六十二条、第六十四条第三款</w:t>
            </w:r>
          </w:p>
        </w:tc>
        <w:tc>
          <w:tcPr>
            <w:tcW w:w="4120" w:type="dxa"/>
            <w:gridSpan w:val="2"/>
            <w:vMerge w:val="restart"/>
            <w:tcBorders>
              <w:tl2br w:val="nil"/>
              <w:tr2bl w:val="nil"/>
            </w:tcBorders>
            <w:vAlign w:val="center"/>
          </w:tcPr>
          <w:p w14:paraId="3DF2CB96"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《安徽省大气污染防治条例》第八十九条</w:t>
            </w:r>
          </w:p>
          <w:p w14:paraId="26790C5E"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14:paraId="0CDC2FF8"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《安徽省大气污染防治条例》第九十条</w:t>
            </w:r>
          </w:p>
          <w:p w14:paraId="7628EAF2"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14:paraId="1ACA4C6A"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《安徽省大气污染防治条例》第九十七条</w:t>
            </w:r>
          </w:p>
          <w:p w14:paraId="5DE233C8" w14:textId="77777777" w:rsidR="00446724" w:rsidRDefault="00000000">
            <w:pPr>
              <w:widowControl/>
              <w:spacing w:line="260" w:lineRule="exact"/>
              <w:ind w:firstLineChars="50" w:firstLine="105"/>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14:paraId="49E95F1D" w14:textId="77777777" w:rsidR="00446724" w:rsidRDefault="00000000">
            <w:pPr>
              <w:widowControl/>
              <w:spacing w:line="260" w:lineRule="exact"/>
              <w:jc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从轻情形</w:t>
            </w:r>
          </w:p>
        </w:tc>
        <w:tc>
          <w:tcPr>
            <w:tcW w:w="2144" w:type="dxa"/>
            <w:gridSpan w:val="2"/>
            <w:tcBorders>
              <w:tl2br w:val="nil"/>
              <w:tr2bl w:val="nil"/>
            </w:tcBorders>
            <w:tcMar>
              <w:top w:w="15" w:type="dxa"/>
              <w:left w:w="15" w:type="dxa"/>
              <w:bottom w:w="15" w:type="dxa"/>
              <w:right w:w="15" w:type="dxa"/>
            </w:tcMar>
            <w:vAlign w:val="center"/>
          </w:tcPr>
          <w:p w14:paraId="18F2C51D"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建筑土方、工程渣土、建筑垃圾运输、处置时及处置场所存在以下情形之一，造成轻度扬尘污染的:（1）企业所属车辆未全部安装卫星定位系统，车厢后挡板未设置放大字牌、车厢未采用密闭措施，车辆外观不清洁的；（2）施工工地建筑渣土、垃圾运输期间，主出入口未悬挂建筑渣土处置扬尘污染监督公示牌的；（3）未按照城管局规定的时间、路线运输建筑渣土、垃圾的，未在指定的场所处置的； （4）因运输建筑渣土、垃圾造成工地出入口市政道路污染的；（5）建筑渣土、垃圾运输车辆未经冲洗上路，超载装运渣土、垃圾，车身不洁净的；（6）社会及其他车辆进出工地造成工地出入口市政道路污染的；（7）处置场内的建筑渣土、垃圾未分类堆放，堆场未采取覆盖的；（8）当启动Ⅲ级（黄色）预警或气象预报风速达到四级以上时，进行渣土装卸和运输作业的。</w:t>
            </w:r>
          </w:p>
        </w:tc>
        <w:tc>
          <w:tcPr>
            <w:tcW w:w="3260" w:type="dxa"/>
            <w:tcBorders>
              <w:tl2br w:val="nil"/>
              <w:tr2bl w:val="nil"/>
            </w:tcBorders>
            <w:tcMar>
              <w:top w:w="15" w:type="dxa"/>
              <w:left w:w="15" w:type="dxa"/>
              <w:bottom w:w="15" w:type="dxa"/>
              <w:right w:w="15" w:type="dxa"/>
            </w:tcMar>
            <w:vAlign w:val="center"/>
          </w:tcPr>
          <w:p w14:paraId="34809A64"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处2万元的罚款；拒不改正的，责令停工整治或停业整治；违法向大气排放污染物，受到罚款处罚，被责令改正，拒不改正的，依法作出处罚决定的行政机关可以自责令改正之日的次日起，按照原处罚数额按日连续处罚。</w:t>
            </w:r>
          </w:p>
        </w:tc>
      </w:tr>
      <w:tr w:rsidR="00446724" w14:paraId="75365E74" w14:textId="77777777">
        <w:trPr>
          <w:trHeight w:val="716"/>
          <w:jc w:val="center"/>
        </w:trPr>
        <w:tc>
          <w:tcPr>
            <w:tcW w:w="535" w:type="dxa"/>
            <w:vMerge/>
            <w:tcBorders>
              <w:tl2br w:val="nil"/>
              <w:tr2bl w:val="nil"/>
            </w:tcBorders>
            <w:vAlign w:val="center"/>
          </w:tcPr>
          <w:p w14:paraId="2357910F" w14:textId="77777777" w:rsidR="00446724" w:rsidRDefault="00446724">
            <w:pPr>
              <w:pStyle w:val="ad"/>
              <w:widowControl/>
              <w:numPr>
                <w:ilvl w:val="1"/>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164AD8F"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E63413C"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00CA5F10"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EAD8821" w14:textId="77777777" w:rsidR="00446724" w:rsidRDefault="00000000">
            <w:pPr>
              <w:widowControl/>
              <w:spacing w:line="260" w:lineRule="exact"/>
              <w:jc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一般情形</w:t>
            </w:r>
          </w:p>
        </w:tc>
        <w:tc>
          <w:tcPr>
            <w:tcW w:w="2144" w:type="dxa"/>
            <w:gridSpan w:val="2"/>
            <w:tcBorders>
              <w:tl2br w:val="nil"/>
              <w:tr2bl w:val="nil"/>
            </w:tcBorders>
            <w:tcMar>
              <w:top w:w="15" w:type="dxa"/>
              <w:left w:w="15" w:type="dxa"/>
              <w:bottom w:w="15" w:type="dxa"/>
              <w:right w:w="15" w:type="dxa"/>
            </w:tcMar>
            <w:vAlign w:val="center"/>
          </w:tcPr>
          <w:p w14:paraId="124C5759"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建筑土方、工程渣土、建筑垃圾运输、处置时及处置场所存在上述2-3项情形，造成扬尘污染的。</w:t>
            </w:r>
          </w:p>
        </w:tc>
        <w:tc>
          <w:tcPr>
            <w:tcW w:w="3260" w:type="dxa"/>
            <w:tcBorders>
              <w:tl2br w:val="nil"/>
              <w:tr2bl w:val="nil"/>
            </w:tcBorders>
            <w:tcMar>
              <w:top w:w="15" w:type="dxa"/>
              <w:left w:w="15" w:type="dxa"/>
              <w:bottom w:w="15" w:type="dxa"/>
              <w:right w:w="15" w:type="dxa"/>
            </w:tcMar>
            <w:vAlign w:val="center"/>
          </w:tcPr>
          <w:p w14:paraId="15BFAC01"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1）违反其中2项的，责令改正，处2万元以上4万元以下的罚款；拒不改正的，责令停工整治或停业整治；违法向大气排放污染物，受到罚款处罚，被责令改正，拒不改正的，依法作出处罚决定的行政机关可以自责令改正之日的次日起，按照原处罚数额按日连续处罚;（2）违反其中3项的，责令改正，处4万元以上6万元以下的罚款；拒不改正的，责令停工整治或停业整治；违法向大气排放污染物，受到罚款处罚，被责令改正，拒不改正的，依法作出处罚决定的行政机关可以自责令改正之日的次日起，按照原处罚数额按日连续处罚。</w:t>
            </w:r>
          </w:p>
        </w:tc>
      </w:tr>
      <w:tr w:rsidR="00446724" w14:paraId="4B33238B" w14:textId="77777777">
        <w:trPr>
          <w:trHeight w:val="716"/>
          <w:jc w:val="center"/>
        </w:trPr>
        <w:tc>
          <w:tcPr>
            <w:tcW w:w="535" w:type="dxa"/>
            <w:vMerge/>
            <w:tcBorders>
              <w:tl2br w:val="nil"/>
              <w:tr2bl w:val="nil"/>
            </w:tcBorders>
            <w:vAlign w:val="center"/>
          </w:tcPr>
          <w:p w14:paraId="41D27BE8" w14:textId="77777777" w:rsidR="00446724" w:rsidRDefault="00446724">
            <w:pPr>
              <w:pStyle w:val="ad"/>
              <w:widowControl/>
              <w:numPr>
                <w:ilvl w:val="1"/>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2E83F2F"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2CCC7FD"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5210D8C"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4011AF7E" w14:textId="77777777" w:rsidR="00446724" w:rsidRDefault="00000000">
            <w:pPr>
              <w:widowControl/>
              <w:spacing w:line="260" w:lineRule="exact"/>
              <w:jc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从重情形</w:t>
            </w:r>
          </w:p>
        </w:tc>
        <w:tc>
          <w:tcPr>
            <w:tcW w:w="2144" w:type="dxa"/>
            <w:gridSpan w:val="2"/>
            <w:tcBorders>
              <w:tl2br w:val="nil"/>
              <w:tr2bl w:val="nil"/>
            </w:tcBorders>
            <w:tcMar>
              <w:top w:w="15" w:type="dxa"/>
              <w:left w:w="15" w:type="dxa"/>
              <w:bottom w:w="15" w:type="dxa"/>
              <w:right w:w="15" w:type="dxa"/>
            </w:tcMar>
            <w:vAlign w:val="center"/>
          </w:tcPr>
          <w:p w14:paraId="01864361"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1）建筑土方、工程渣土、建筑垃圾运输、处置时及处置场所违反上述4项以上情形，造成严重扬尘污染的；（2）拒不改正或经整改后再次出现扬尘污染的；（3）被责令改正，已被处以十万元以下罚款后仍未改正的。</w:t>
            </w:r>
          </w:p>
        </w:tc>
        <w:tc>
          <w:tcPr>
            <w:tcW w:w="3260" w:type="dxa"/>
            <w:tcBorders>
              <w:tl2br w:val="nil"/>
              <w:tr2bl w:val="nil"/>
            </w:tcBorders>
            <w:tcMar>
              <w:top w:w="15" w:type="dxa"/>
              <w:left w:w="15" w:type="dxa"/>
              <w:bottom w:w="15" w:type="dxa"/>
              <w:right w:w="15" w:type="dxa"/>
            </w:tcMar>
            <w:vAlign w:val="center"/>
          </w:tcPr>
          <w:p w14:paraId="16D3821C"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1）违反4项以上的，责令改正，处6万元以上10万元以下的罚款；拒不改正的，责令停工整治或停业整治；违法向大气排放污染物，受到罚款处罚，被责令改正，拒不改正的，依法作出处罚决定的行政机关可以自责令改正之日的次日起，按照原处罚数额按日连续处罚;（2）经整改后再次出现扬尘污染的，处6万元以上10万元以下的罚款；拒不改正的，责令停工整治或停业整治；违法向大气排放污染物，受到罚款处罚，被责令改正，拒不改正的，依法作出处罚决定的行政机关可以自责令改正之日的次日起，按照原处罚数额按日连续处罚;（3）拒不改正的，责令停工整治或停业整治，处6万元以上10万元以下的罚款；违法向大气排放污染物，受到罚款处罚，被责令改正，拒不改正的，依法作出处罚决定的行政机关可以自责令改正之日的次日起，按照原处罚数额按日连续处罚;（4）被责令改正，已被处以10万元以下罚款后仍未改正的，责令停工整治或停业整治，处10万元的罚款；违法向大气排放污染物，受到罚款处罚，被责令改正，拒不改正的，依法作出处罚决定的行政机关可以自责令改正之日的次日起，按照原处罚数额按日连续处罚。</w:t>
            </w:r>
          </w:p>
        </w:tc>
      </w:tr>
      <w:tr w:rsidR="00446724" w14:paraId="5AC09464" w14:textId="77777777">
        <w:trPr>
          <w:trHeight w:val="716"/>
          <w:jc w:val="center"/>
        </w:trPr>
        <w:tc>
          <w:tcPr>
            <w:tcW w:w="535" w:type="dxa"/>
            <w:vMerge w:val="restart"/>
            <w:tcBorders>
              <w:tl2br w:val="nil"/>
              <w:tr2bl w:val="nil"/>
            </w:tcBorders>
            <w:vAlign w:val="center"/>
          </w:tcPr>
          <w:p w14:paraId="03E779C2"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6236B2A2"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建设单位未对暂时不能开工的建设用地的裸露地面进行覆盖，或者未对超过三个月不能开工的建设用地的裸露地面进行绿化、铺装或者遮盖的</w:t>
            </w:r>
          </w:p>
        </w:tc>
        <w:tc>
          <w:tcPr>
            <w:tcW w:w="983" w:type="dxa"/>
            <w:vMerge w:val="restart"/>
            <w:tcBorders>
              <w:tl2br w:val="nil"/>
              <w:tr2bl w:val="nil"/>
            </w:tcBorders>
            <w:vAlign w:val="center"/>
          </w:tcPr>
          <w:p w14:paraId="676FE2AA"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《中华人民共和国大气污染防治法》第六十九条</w:t>
            </w:r>
          </w:p>
        </w:tc>
        <w:tc>
          <w:tcPr>
            <w:tcW w:w="4120" w:type="dxa"/>
            <w:gridSpan w:val="2"/>
            <w:vMerge w:val="restart"/>
            <w:tcBorders>
              <w:tl2br w:val="nil"/>
              <w:tr2bl w:val="nil"/>
            </w:tcBorders>
            <w:vAlign w:val="center"/>
          </w:tcPr>
          <w:p w14:paraId="4A579097"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《中华人民共和国大气污染防治法》第一百一十五条</w:t>
            </w:r>
          </w:p>
          <w:p w14:paraId="1C52BBDC"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w:t>
            </w:r>
          </w:p>
          <w:p w14:paraId="2CFDB9F2"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134" w:type="dxa"/>
            <w:tcBorders>
              <w:tl2br w:val="nil"/>
              <w:tr2bl w:val="nil"/>
            </w:tcBorders>
            <w:tcMar>
              <w:top w:w="15" w:type="dxa"/>
              <w:left w:w="15" w:type="dxa"/>
              <w:bottom w:w="15" w:type="dxa"/>
              <w:right w:w="15" w:type="dxa"/>
            </w:tcMar>
            <w:vAlign w:val="center"/>
          </w:tcPr>
          <w:p w14:paraId="1CD33648" w14:textId="77777777" w:rsidR="00446724" w:rsidRDefault="00000000">
            <w:pPr>
              <w:widowControl/>
              <w:spacing w:line="260" w:lineRule="exact"/>
              <w:jc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从轻情形</w:t>
            </w:r>
          </w:p>
        </w:tc>
        <w:tc>
          <w:tcPr>
            <w:tcW w:w="2144" w:type="dxa"/>
            <w:gridSpan w:val="2"/>
            <w:tcBorders>
              <w:tl2br w:val="nil"/>
              <w:tr2bl w:val="nil"/>
            </w:tcBorders>
            <w:tcMar>
              <w:top w:w="15" w:type="dxa"/>
              <w:left w:w="15" w:type="dxa"/>
              <w:bottom w:w="15" w:type="dxa"/>
              <w:right w:w="15" w:type="dxa"/>
            </w:tcMar>
            <w:vAlign w:val="center"/>
          </w:tcPr>
          <w:p w14:paraId="6DD638ED"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对暂时不能开工的建设用地的裸露地面进行部分覆盖，或者对超过三个月不能开工的建设用地的裸露地面进行部分绿化、铺装或者遮盖，造成轻度扬尘污染的。</w:t>
            </w:r>
          </w:p>
        </w:tc>
        <w:tc>
          <w:tcPr>
            <w:tcW w:w="3260" w:type="dxa"/>
            <w:tcBorders>
              <w:tl2br w:val="nil"/>
              <w:tr2bl w:val="nil"/>
            </w:tcBorders>
            <w:tcMar>
              <w:top w:w="15" w:type="dxa"/>
              <w:left w:w="15" w:type="dxa"/>
              <w:bottom w:w="15" w:type="dxa"/>
              <w:right w:w="15" w:type="dxa"/>
            </w:tcMar>
            <w:vAlign w:val="center"/>
          </w:tcPr>
          <w:p w14:paraId="4E52D4F5"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处1万元以上3万元以下的罚款。</w:t>
            </w:r>
          </w:p>
        </w:tc>
      </w:tr>
      <w:tr w:rsidR="00446724" w14:paraId="60EAEC38" w14:textId="77777777">
        <w:trPr>
          <w:trHeight w:val="716"/>
          <w:jc w:val="center"/>
        </w:trPr>
        <w:tc>
          <w:tcPr>
            <w:tcW w:w="535" w:type="dxa"/>
            <w:vMerge/>
            <w:tcBorders>
              <w:tl2br w:val="nil"/>
              <w:tr2bl w:val="nil"/>
            </w:tcBorders>
            <w:vAlign w:val="center"/>
          </w:tcPr>
          <w:p w14:paraId="2909B4EB" w14:textId="77777777" w:rsidR="00446724" w:rsidRDefault="00446724">
            <w:pPr>
              <w:pStyle w:val="ad"/>
              <w:widowControl/>
              <w:numPr>
                <w:ilvl w:val="1"/>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46E671F"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A77029A"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2ABAEFA"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F648F47" w14:textId="77777777" w:rsidR="00446724" w:rsidRDefault="00000000">
            <w:pPr>
              <w:widowControl/>
              <w:spacing w:line="260" w:lineRule="exact"/>
              <w:jc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一般情形</w:t>
            </w:r>
          </w:p>
        </w:tc>
        <w:tc>
          <w:tcPr>
            <w:tcW w:w="2144" w:type="dxa"/>
            <w:gridSpan w:val="2"/>
            <w:tcBorders>
              <w:tl2br w:val="nil"/>
              <w:tr2bl w:val="nil"/>
            </w:tcBorders>
            <w:tcMar>
              <w:top w:w="15" w:type="dxa"/>
              <w:left w:w="15" w:type="dxa"/>
              <w:bottom w:w="15" w:type="dxa"/>
              <w:right w:w="15" w:type="dxa"/>
            </w:tcMar>
            <w:vAlign w:val="center"/>
          </w:tcPr>
          <w:p w14:paraId="6FD96431"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对暂时不能开工的建设用地的裸露地面未进行覆盖，或者对超过三个月不能开工的建设用地的裸露地面未进行绿化、铺装或者遮盖，造成扬尘污染的。</w:t>
            </w:r>
          </w:p>
        </w:tc>
        <w:tc>
          <w:tcPr>
            <w:tcW w:w="3260" w:type="dxa"/>
            <w:tcBorders>
              <w:tl2br w:val="nil"/>
              <w:tr2bl w:val="nil"/>
            </w:tcBorders>
            <w:tcMar>
              <w:top w:w="15" w:type="dxa"/>
              <w:left w:w="15" w:type="dxa"/>
              <w:bottom w:w="15" w:type="dxa"/>
              <w:right w:w="15" w:type="dxa"/>
            </w:tcMar>
            <w:vAlign w:val="center"/>
          </w:tcPr>
          <w:p w14:paraId="01E59DFF"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处3万元以上5万元以下的罚款。</w:t>
            </w:r>
          </w:p>
        </w:tc>
      </w:tr>
      <w:tr w:rsidR="00446724" w14:paraId="7F82FBAD" w14:textId="77777777">
        <w:trPr>
          <w:trHeight w:val="716"/>
          <w:jc w:val="center"/>
        </w:trPr>
        <w:tc>
          <w:tcPr>
            <w:tcW w:w="535" w:type="dxa"/>
            <w:vMerge/>
            <w:tcBorders>
              <w:tl2br w:val="nil"/>
              <w:tr2bl w:val="nil"/>
            </w:tcBorders>
            <w:vAlign w:val="center"/>
          </w:tcPr>
          <w:p w14:paraId="2F74FD1C" w14:textId="77777777" w:rsidR="00446724" w:rsidRDefault="00446724">
            <w:pPr>
              <w:pStyle w:val="ad"/>
              <w:widowControl/>
              <w:numPr>
                <w:ilvl w:val="1"/>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61EE0B5"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99F48CF"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EB90ADC" w14:textId="77777777" w:rsidR="00446724" w:rsidRDefault="00446724">
            <w:pPr>
              <w:widowControl/>
              <w:spacing w:line="260" w:lineRule="exact"/>
              <w:ind w:firstLineChars="100" w:firstLine="210"/>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BE275B6" w14:textId="77777777" w:rsidR="00446724" w:rsidRDefault="00000000">
            <w:pPr>
              <w:widowControl/>
              <w:spacing w:line="260" w:lineRule="exact"/>
              <w:jc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从重情形</w:t>
            </w:r>
          </w:p>
        </w:tc>
        <w:tc>
          <w:tcPr>
            <w:tcW w:w="2144" w:type="dxa"/>
            <w:gridSpan w:val="2"/>
            <w:tcBorders>
              <w:tl2br w:val="nil"/>
              <w:tr2bl w:val="nil"/>
            </w:tcBorders>
            <w:tcMar>
              <w:top w:w="15" w:type="dxa"/>
              <w:left w:w="15" w:type="dxa"/>
              <w:bottom w:w="15" w:type="dxa"/>
              <w:right w:w="15" w:type="dxa"/>
            </w:tcMar>
            <w:vAlign w:val="center"/>
          </w:tcPr>
          <w:p w14:paraId="29CA8E27"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1）对暂时不能开工的建设用地的裸露地面未进行覆盖，或者对超过三个月不能开工的建设用地的裸露地面未进行绿化、铺装或者遮盖，造成严重扬尘污染的；（2）拒不改正或经整改后再次出现扬尘污染的；（3）被责令改正，已被处以十万元以下罚款后仍未改正的。</w:t>
            </w:r>
          </w:p>
        </w:tc>
        <w:tc>
          <w:tcPr>
            <w:tcW w:w="3260" w:type="dxa"/>
            <w:tcBorders>
              <w:tl2br w:val="nil"/>
              <w:tr2bl w:val="nil"/>
            </w:tcBorders>
            <w:tcMar>
              <w:top w:w="15" w:type="dxa"/>
              <w:left w:w="15" w:type="dxa"/>
              <w:bottom w:w="15" w:type="dxa"/>
              <w:right w:w="15" w:type="dxa"/>
            </w:tcMar>
            <w:vAlign w:val="center"/>
          </w:tcPr>
          <w:p w14:paraId="5ABC2923"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处5万元以上10万元以下罚款。</w:t>
            </w:r>
          </w:p>
        </w:tc>
      </w:tr>
      <w:tr w:rsidR="00446724" w14:paraId="134E1D18" w14:textId="77777777">
        <w:trPr>
          <w:trHeight w:val="1165"/>
          <w:jc w:val="center"/>
        </w:trPr>
        <w:tc>
          <w:tcPr>
            <w:tcW w:w="535" w:type="dxa"/>
            <w:vMerge w:val="restart"/>
            <w:tcBorders>
              <w:tl2br w:val="nil"/>
              <w:tr2bl w:val="nil"/>
            </w:tcBorders>
            <w:vAlign w:val="center"/>
          </w:tcPr>
          <w:p w14:paraId="5EFE257D"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56F1202C"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城镇污水处理设施维护运营单位或者污泥处理单位对污泥流向、用途、用量等未进行跟踪、记录，或者处理后的污泥不符合国家有关标准的</w:t>
            </w:r>
          </w:p>
          <w:p w14:paraId="7B6C2A2C" w14:textId="77777777" w:rsidR="00446724" w:rsidRDefault="00446724">
            <w:pPr>
              <w:widowControl/>
              <w:spacing w:line="260" w:lineRule="exact"/>
              <w:ind w:firstLineChars="200" w:firstLine="420"/>
              <w:rPr>
                <w:rFonts w:ascii="仿宋_GB2312" w:eastAsia="仿宋_GB2312" w:hAnsi="宋体" w:cs="宋体" w:hint="eastAsia"/>
                <w:color w:val="000000" w:themeColor="text1"/>
                <w:szCs w:val="21"/>
              </w:rPr>
            </w:pPr>
          </w:p>
        </w:tc>
        <w:tc>
          <w:tcPr>
            <w:tcW w:w="983" w:type="dxa"/>
            <w:vMerge w:val="restart"/>
            <w:tcBorders>
              <w:tl2br w:val="nil"/>
              <w:tr2bl w:val="nil"/>
            </w:tcBorders>
            <w:vAlign w:val="center"/>
          </w:tcPr>
          <w:p w14:paraId="7F9AD34A"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《中华人民共和国固体废物污染环境防治法》第七十一条</w:t>
            </w:r>
          </w:p>
        </w:tc>
        <w:tc>
          <w:tcPr>
            <w:tcW w:w="4120" w:type="dxa"/>
            <w:gridSpan w:val="2"/>
            <w:vMerge w:val="restart"/>
            <w:tcBorders>
              <w:tl2br w:val="nil"/>
              <w:tr2bl w:val="nil"/>
            </w:tcBorders>
            <w:vAlign w:val="center"/>
          </w:tcPr>
          <w:p w14:paraId="71A8C114"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《中华人民共和国固体废物污染环境防治法》第一百零八条第一款</w:t>
            </w:r>
          </w:p>
          <w:p w14:paraId="72041E90"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tc>
        <w:tc>
          <w:tcPr>
            <w:tcW w:w="1134" w:type="dxa"/>
            <w:tcBorders>
              <w:tl2br w:val="nil"/>
              <w:tr2bl w:val="nil"/>
            </w:tcBorders>
            <w:tcMar>
              <w:top w:w="15" w:type="dxa"/>
              <w:left w:w="15" w:type="dxa"/>
              <w:bottom w:w="15" w:type="dxa"/>
              <w:right w:w="15" w:type="dxa"/>
            </w:tcMar>
            <w:vAlign w:val="center"/>
          </w:tcPr>
          <w:p w14:paraId="231575B9"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951F3F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809996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责令改正，给予警告。</w:t>
            </w:r>
          </w:p>
        </w:tc>
      </w:tr>
      <w:tr w:rsidR="00446724" w14:paraId="099C1922" w14:textId="77777777">
        <w:trPr>
          <w:trHeight w:val="1013"/>
          <w:jc w:val="center"/>
        </w:trPr>
        <w:tc>
          <w:tcPr>
            <w:tcW w:w="535" w:type="dxa"/>
            <w:vMerge/>
            <w:tcBorders>
              <w:tl2br w:val="nil"/>
              <w:tr2bl w:val="nil"/>
            </w:tcBorders>
            <w:vAlign w:val="center"/>
          </w:tcPr>
          <w:p w14:paraId="36BEE90D"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4FF6E90"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6417828"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8AB7B4F"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5A66B4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C6F4E8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造成严重危害后果，不具有从重情形的。</w:t>
            </w:r>
          </w:p>
        </w:tc>
        <w:tc>
          <w:tcPr>
            <w:tcW w:w="3260" w:type="dxa"/>
            <w:tcBorders>
              <w:tl2br w:val="nil"/>
              <w:tr2bl w:val="nil"/>
            </w:tcBorders>
            <w:tcMar>
              <w:top w:w="15" w:type="dxa"/>
              <w:left w:w="15" w:type="dxa"/>
              <w:bottom w:w="15" w:type="dxa"/>
              <w:right w:w="15" w:type="dxa"/>
            </w:tcMar>
            <w:vAlign w:val="center"/>
          </w:tcPr>
          <w:p w14:paraId="1523631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责令改正，给予警告；</w:t>
            </w:r>
            <w:r>
              <w:rPr>
                <w:rFonts w:ascii="仿宋_GB2312" w:eastAsia="仿宋_GB2312" w:hAnsi="宋体" w:cs="宋体" w:hint="eastAsia"/>
                <w:color w:val="000000" w:themeColor="text1"/>
                <w:kern w:val="0"/>
                <w:szCs w:val="21"/>
              </w:rPr>
              <w:t>处10万元以上15万元以下罚款。</w:t>
            </w:r>
          </w:p>
        </w:tc>
      </w:tr>
      <w:tr w:rsidR="00446724" w14:paraId="017B5F1C" w14:textId="77777777">
        <w:trPr>
          <w:trHeight w:val="859"/>
          <w:jc w:val="center"/>
        </w:trPr>
        <w:tc>
          <w:tcPr>
            <w:tcW w:w="535" w:type="dxa"/>
            <w:vMerge/>
            <w:tcBorders>
              <w:tl2br w:val="nil"/>
              <w:tr2bl w:val="nil"/>
            </w:tcBorders>
            <w:vAlign w:val="center"/>
          </w:tcPr>
          <w:p w14:paraId="447CE94B"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070EC814"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5D1E54F8"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6FAEA6A7"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1A3C387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34F51B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（1）造成严重危害后果，经责令停止违法行为后，继续实施违法行为的；（2）造成严重危害后果，曾因此被查处过，再次实施违法行为的。</w:t>
            </w:r>
          </w:p>
        </w:tc>
        <w:tc>
          <w:tcPr>
            <w:tcW w:w="3260" w:type="dxa"/>
            <w:tcBorders>
              <w:tl2br w:val="nil"/>
              <w:tr2bl w:val="nil"/>
            </w:tcBorders>
            <w:tcMar>
              <w:top w:w="15" w:type="dxa"/>
              <w:left w:w="15" w:type="dxa"/>
              <w:bottom w:w="15" w:type="dxa"/>
              <w:right w:w="15" w:type="dxa"/>
            </w:tcMar>
            <w:vAlign w:val="center"/>
          </w:tcPr>
          <w:p w14:paraId="64FE0E6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责令改正，给予警告；</w:t>
            </w:r>
            <w:r>
              <w:rPr>
                <w:rFonts w:ascii="仿宋_GB2312" w:eastAsia="仿宋_GB2312" w:hAnsi="宋体" w:cs="宋体" w:hint="eastAsia"/>
                <w:color w:val="000000" w:themeColor="text1"/>
                <w:kern w:val="0"/>
                <w:szCs w:val="21"/>
              </w:rPr>
              <w:t>处15万元以上20万元以下罚款。</w:t>
            </w:r>
          </w:p>
        </w:tc>
      </w:tr>
      <w:tr w:rsidR="00446724" w14:paraId="2119C6E5" w14:textId="77777777">
        <w:trPr>
          <w:trHeight w:val="1092"/>
          <w:jc w:val="center"/>
        </w:trPr>
        <w:tc>
          <w:tcPr>
            <w:tcW w:w="535" w:type="dxa"/>
            <w:vMerge w:val="restart"/>
            <w:tcBorders>
              <w:tl2br w:val="nil"/>
              <w:tr2bl w:val="nil"/>
            </w:tcBorders>
            <w:vAlign w:val="center"/>
          </w:tcPr>
          <w:p w14:paraId="74FC78E7"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14B73DEB"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擅自倾倒、堆放、丢弃、遗撒城镇污水处理设施产生的污泥和处理后的污泥的</w:t>
            </w:r>
          </w:p>
        </w:tc>
        <w:tc>
          <w:tcPr>
            <w:tcW w:w="983" w:type="dxa"/>
            <w:vMerge w:val="restart"/>
            <w:tcBorders>
              <w:tl2br w:val="nil"/>
              <w:tr2bl w:val="nil"/>
            </w:tcBorders>
            <w:vAlign w:val="center"/>
          </w:tcPr>
          <w:p w14:paraId="54CF1319"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《中华人民共和国固体废物污染环境防治法》第七十二条</w:t>
            </w:r>
          </w:p>
        </w:tc>
        <w:tc>
          <w:tcPr>
            <w:tcW w:w="4120" w:type="dxa"/>
            <w:gridSpan w:val="2"/>
            <w:vMerge w:val="restart"/>
            <w:tcBorders>
              <w:tl2br w:val="nil"/>
              <w:tr2bl w:val="nil"/>
            </w:tcBorders>
            <w:vAlign w:val="center"/>
          </w:tcPr>
          <w:p w14:paraId="271C7ECD"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《中华人民共和国固体废物污染环境防治法》第一百零八条第二款</w:t>
            </w:r>
          </w:p>
          <w:p w14:paraId="0B39345A"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1134" w:type="dxa"/>
            <w:tcBorders>
              <w:tl2br w:val="nil"/>
              <w:tr2bl w:val="nil"/>
            </w:tcBorders>
            <w:tcMar>
              <w:top w:w="15" w:type="dxa"/>
              <w:left w:w="15" w:type="dxa"/>
              <w:bottom w:w="15" w:type="dxa"/>
              <w:right w:w="15" w:type="dxa"/>
            </w:tcMar>
            <w:vAlign w:val="center"/>
          </w:tcPr>
          <w:p w14:paraId="2C9A04D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BB7682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62413D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责令改正，处20万元以上100万元以下的罚款，对直接负责的主管人员和其他直接责任人员处2万元以上5万元以下的罚款。</w:t>
            </w:r>
          </w:p>
        </w:tc>
      </w:tr>
      <w:tr w:rsidR="00446724" w14:paraId="398D2694" w14:textId="77777777">
        <w:trPr>
          <w:trHeight w:val="1196"/>
          <w:jc w:val="center"/>
        </w:trPr>
        <w:tc>
          <w:tcPr>
            <w:tcW w:w="535" w:type="dxa"/>
            <w:vMerge/>
            <w:tcBorders>
              <w:tl2br w:val="nil"/>
              <w:tr2bl w:val="nil"/>
            </w:tcBorders>
            <w:vAlign w:val="center"/>
          </w:tcPr>
          <w:p w14:paraId="74F003F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6D55DEB"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280E0F4"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542CFA7"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F24F96F"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881E0E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799DE5F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责令改正，处100万元以上200万元以下的罚款，对直接负责的主管人员和其他直接责任人员处5万元以上10万元以下的罚款。</w:t>
            </w:r>
          </w:p>
        </w:tc>
      </w:tr>
      <w:tr w:rsidR="00446724" w14:paraId="42829ED7" w14:textId="77777777">
        <w:trPr>
          <w:trHeight w:val="826"/>
          <w:jc w:val="center"/>
        </w:trPr>
        <w:tc>
          <w:tcPr>
            <w:tcW w:w="535" w:type="dxa"/>
            <w:vMerge/>
            <w:tcBorders>
              <w:tl2br w:val="nil"/>
              <w:tr2bl w:val="nil"/>
            </w:tcBorders>
            <w:vAlign w:val="center"/>
          </w:tcPr>
          <w:p w14:paraId="770DC56B"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665B88EA"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60A05A57"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02B69393"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31482B5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8B2B61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造成严重危害后果的。</w:t>
            </w:r>
          </w:p>
        </w:tc>
        <w:tc>
          <w:tcPr>
            <w:tcW w:w="3260" w:type="dxa"/>
            <w:tcBorders>
              <w:tl2br w:val="nil"/>
              <w:tr2bl w:val="nil"/>
            </w:tcBorders>
            <w:tcMar>
              <w:top w:w="15" w:type="dxa"/>
              <w:left w:w="15" w:type="dxa"/>
              <w:bottom w:w="15" w:type="dxa"/>
              <w:right w:w="15" w:type="dxa"/>
            </w:tcMar>
            <w:vAlign w:val="center"/>
          </w:tcPr>
          <w:p w14:paraId="3B0178C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责令改正，处200万元以上350万元以下的罚款，对直接负责的主管人员和其他直接责任人员处10万元以上30万元以下的罚款。</w:t>
            </w:r>
          </w:p>
        </w:tc>
      </w:tr>
      <w:tr w:rsidR="00446724" w14:paraId="616317CC" w14:textId="77777777">
        <w:trPr>
          <w:trHeight w:val="826"/>
          <w:jc w:val="center"/>
        </w:trPr>
        <w:tc>
          <w:tcPr>
            <w:tcW w:w="535" w:type="dxa"/>
            <w:vMerge/>
            <w:tcBorders>
              <w:tl2br w:val="nil"/>
              <w:tr2bl w:val="nil"/>
            </w:tcBorders>
            <w:vAlign w:val="center"/>
          </w:tcPr>
          <w:p w14:paraId="28147B5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4CBAAC4"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46300F7"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528BC73"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66D274DF"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32DA7AD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（1）造成严重危害后果，且经责令停止违法行为后，继续实施违法行为的；（2）造成严重危害后果，且曾因此被查处过，再次实施违法行为的。</w:t>
            </w:r>
          </w:p>
        </w:tc>
        <w:tc>
          <w:tcPr>
            <w:tcW w:w="3260" w:type="dxa"/>
            <w:tcBorders>
              <w:tl2br w:val="nil"/>
              <w:tr2bl w:val="nil"/>
            </w:tcBorders>
            <w:tcMar>
              <w:top w:w="15" w:type="dxa"/>
              <w:left w:w="15" w:type="dxa"/>
              <w:bottom w:w="15" w:type="dxa"/>
              <w:right w:w="15" w:type="dxa"/>
            </w:tcMar>
            <w:vAlign w:val="center"/>
          </w:tcPr>
          <w:p w14:paraId="02A725D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责令改正，处350万元以上500万元以下的罚款，对直接负责的主管人员和其他直接责任人员处30万元以上50万元以下的罚款。</w:t>
            </w:r>
          </w:p>
        </w:tc>
      </w:tr>
      <w:tr w:rsidR="00446724" w14:paraId="40FC537E" w14:textId="77777777">
        <w:trPr>
          <w:trHeight w:val="1431"/>
          <w:jc w:val="center"/>
        </w:trPr>
        <w:tc>
          <w:tcPr>
            <w:tcW w:w="535" w:type="dxa"/>
            <w:vMerge w:val="restart"/>
            <w:tcBorders>
              <w:tl2br w:val="nil"/>
              <w:tr2bl w:val="nil"/>
            </w:tcBorders>
            <w:vAlign w:val="center"/>
          </w:tcPr>
          <w:p w14:paraId="3194C887"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33DD9E3D"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随意倾倒、抛撒、堆放或者焚烧生活垃圾的</w:t>
            </w:r>
          </w:p>
          <w:p w14:paraId="580C50AB" w14:textId="77777777" w:rsidR="00446724" w:rsidRDefault="00446724">
            <w:pPr>
              <w:widowControl/>
              <w:spacing w:line="260" w:lineRule="exact"/>
              <w:ind w:firstLineChars="200" w:firstLine="420"/>
              <w:rPr>
                <w:rFonts w:ascii="仿宋_GB2312" w:eastAsia="仿宋_GB2312" w:hAnsi="宋体" w:cs="宋体" w:hint="eastAsia"/>
                <w:color w:val="000000" w:themeColor="text1"/>
                <w:szCs w:val="21"/>
              </w:rPr>
            </w:pPr>
          </w:p>
        </w:tc>
        <w:tc>
          <w:tcPr>
            <w:tcW w:w="983" w:type="dxa"/>
            <w:vMerge w:val="restart"/>
            <w:tcBorders>
              <w:tl2br w:val="nil"/>
              <w:tr2bl w:val="nil"/>
            </w:tcBorders>
            <w:vAlign w:val="center"/>
          </w:tcPr>
          <w:p w14:paraId="6B7F8709"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《中华人民共和国固体废物污染环境防治法》第四十九条</w:t>
            </w:r>
          </w:p>
        </w:tc>
        <w:tc>
          <w:tcPr>
            <w:tcW w:w="4120" w:type="dxa"/>
            <w:gridSpan w:val="2"/>
            <w:vMerge w:val="restart"/>
            <w:tcBorders>
              <w:tl2br w:val="nil"/>
              <w:tr2bl w:val="nil"/>
            </w:tcBorders>
            <w:vAlign w:val="center"/>
          </w:tcPr>
          <w:p w14:paraId="166C5916"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《中华人民共和国固体废物污染环境防治法》第一百一十一条第一款第一项、第一百一十一条第二款</w:t>
            </w:r>
          </w:p>
          <w:p w14:paraId="55A25B5C"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5097C55E"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697B850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42AB749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倾倒、抛洒、堆放或者焚烧生活垃圾1吨以下的。</w:t>
            </w:r>
          </w:p>
        </w:tc>
        <w:tc>
          <w:tcPr>
            <w:tcW w:w="3260" w:type="dxa"/>
            <w:tcBorders>
              <w:tl2br w:val="nil"/>
              <w:tr2bl w:val="nil"/>
            </w:tcBorders>
            <w:tcMar>
              <w:top w:w="15" w:type="dxa"/>
              <w:left w:w="15" w:type="dxa"/>
              <w:bottom w:w="15" w:type="dxa"/>
              <w:right w:w="15" w:type="dxa"/>
            </w:tcMar>
            <w:vAlign w:val="center"/>
          </w:tcPr>
          <w:p w14:paraId="46A4F29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w:t>
            </w:r>
            <w:r>
              <w:rPr>
                <w:rFonts w:ascii="仿宋_GB2312" w:eastAsia="仿宋_GB2312" w:hAnsi="宋体" w:cs="宋体" w:hint="eastAsia"/>
                <w:color w:val="000000" w:themeColor="text1"/>
                <w:kern w:val="0"/>
                <w:szCs w:val="21"/>
              </w:rPr>
              <w:t>对单位处以5万元罚款，对个人处以100元罚款，</w:t>
            </w:r>
            <w:r>
              <w:rPr>
                <w:rFonts w:ascii="仿宋_GB2312" w:eastAsia="仿宋_GB2312" w:hAnsi="宋体" w:cs="宋体" w:hint="eastAsia"/>
                <w:color w:val="000000" w:themeColor="text1"/>
                <w:szCs w:val="21"/>
              </w:rPr>
              <w:t>没收违法所得。</w:t>
            </w:r>
          </w:p>
        </w:tc>
      </w:tr>
      <w:tr w:rsidR="00446724" w14:paraId="33C47FF1" w14:textId="77777777">
        <w:trPr>
          <w:trHeight w:val="1374"/>
          <w:jc w:val="center"/>
        </w:trPr>
        <w:tc>
          <w:tcPr>
            <w:tcW w:w="535" w:type="dxa"/>
            <w:vMerge/>
            <w:tcBorders>
              <w:tl2br w:val="nil"/>
              <w:tr2bl w:val="nil"/>
            </w:tcBorders>
            <w:vAlign w:val="center"/>
          </w:tcPr>
          <w:p w14:paraId="2B1BD62D"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5F4482C"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781B94B"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6AE4F01"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1819D4A0"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31FEA9F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倾倒、抛洒、堆放或者焚烧生活垃圾1吨以上3吨以下的。</w:t>
            </w:r>
          </w:p>
        </w:tc>
        <w:tc>
          <w:tcPr>
            <w:tcW w:w="3260" w:type="dxa"/>
            <w:tcBorders>
              <w:tl2br w:val="nil"/>
              <w:tr2bl w:val="nil"/>
            </w:tcBorders>
            <w:tcMar>
              <w:top w:w="15" w:type="dxa"/>
              <w:left w:w="15" w:type="dxa"/>
              <w:bottom w:w="15" w:type="dxa"/>
              <w:right w:w="15" w:type="dxa"/>
            </w:tcMar>
            <w:vAlign w:val="center"/>
          </w:tcPr>
          <w:p w14:paraId="11CAFFD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责令改正，</w:t>
            </w:r>
            <w:r>
              <w:rPr>
                <w:rFonts w:ascii="仿宋_GB2312" w:eastAsia="仿宋_GB2312" w:hAnsi="宋体" w:cs="宋体" w:hint="eastAsia"/>
                <w:color w:val="000000" w:themeColor="text1"/>
                <w:kern w:val="0"/>
                <w:szCs w:val="21"/>
              </w:rPr>
              <w:t>对单位处以5万元以上10万元以下罚款，对个人处以150元罚款，</w:t>
            </w:r>
            <w:r>
              <w:rPr>
                <w:rFonts w:ascii="仿宋_GB2312" w:eastAsia="仿宋_GB2312" w:hAnsi="宋体" w:cs="宋体" w:hint="eastAsia"/>
                <w:color w:val="000000" w:themeColor="text1"/>
                <w:szCs w:val="21"/>
              </w:rPr>
              <w:t>没收违法所得。</w:t>
            </w:r>
          </w:p>
        </w:tc>
      </w:tr>
      <w:tr w:rsidR="00446724" w14:paraId="6836AE4E" w14:textId="77777777">
        <w:trPr>
          <w:trHeight w:val="1507"/>
          <w:jc w:val="center"/>
        </w:trPr>
        <w:tc>
          <w:tcPr>
            <w:tcW w:w="535" w:type="dxa"/>
            <w:vMerge/>
            <w:tcBorders>
              <w:tl2br w:val="nil"/>
              <w:tr2bl w:val="nil"/>
            </w:tcBorders>
            <w:vAlign w:val="center"/>
          </w:tcPr>
          <w:p w14:paraId="146D0EEE"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6E273CA"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880D01F"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0BCF087"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val="restart"/>
            <w:tcBorders>
              <w:tl2br w:val="nil"/>
              <w:tr2bl w:val="nil"/>
            </w:tcBorders>
            <w:tcMar>
              <w:top w:w="15" w:type="dxa"/>
              <w:left w:w="15" w:type="dxa"/>
              <w:bottom w:w="15" w:type="dxa"/>
              <w:right w:w="15" w:type="dxa"/>
            </w:tcMar>
            <w:vAlign w:val="center"/>
          </w:tcPr>
          <w:p w14:paraId="1B645EE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7498D70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倾倒、抛洒、堆放或者焚烧生活垃圾3吨以上5吨以下的。</w:t>
            </w:r>
          </w:p>
        </w:tc>
        <w:tc>
          <w:tcPr>
            <w:tcW w:w="3260" w:type="dxa"/>
            <w:tcBorders>
              <w:tl2br w:val="nil"/>
              <w:tr2bl w:val="nil"/>
            </w:tcBorders>
            <w:tcMar>
              <w:top w:w="15" w:type="dxa"/>
              <w:left w:w="15" w:type="dxa"/>
              <w:bottom w:w="15" w:type="dxa"/>
              <w:right w:w="15" w:type="dxa"/>
            </w:tcMar>
            <w:vAlign w:val="center"/>
          </w:tcPr>
          <w:p w14:paraId="267EC41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w:t>
            </w:r>
            <w:r>
              <w:rPr>
                <w:rFonts w:ascii="仿宋_GB2312" w:eastAsia="仿宋_GB2312" w:hAnsi="宋体" w:cs="宋体" w:hint="eastAsia"/>
                <w:color w:val="000000" w:themeColor="text1"/>
                <w:kern w:val="0"/>
                <w:szCs w:val="21"/>
              </w:rPr>
              <w:t>对单位处以10万元以上20万元以下罚款，对个人处以200元罚款，</w:t>
            </w:r>
            <w:r>
              <w:rPr>
                <w:rFonts w:ascii="仿宋_GB2312" w:eastAsia="仿宋_GB2312" w:hAnsi="宋体" w:cs="宋体" w:hint="eastAsia"/>
                <w:color w:val="000000" w:themeColor="text1"/>
                <w:szCs w:val="21"/>
              </w:rPr>
              <w:t>没收违法所得。</w:t>
            </w:r>
          </w:p>
        </w:tc>
      </w:tr>
      <w:tr w:rsidR="00446724" w14:paraId="4EECB87F" w14:textId="77777777">
        <w:trPr>
          <w:trHeight w:val="1388"/>
          <w:jc w:val="center"/>
        </w:trPr>
        <w:tc>
          <w:tcPr>
            <w:tcW w:w="535" w:type="dxa"/>
            <w:vMerge/>
            <w:tcBorders>
              <w:tl2br w:val="nil"/>
              <w:tr2bl w:val="nil"/>
            </w:tcBorders>
            <w:vAlign w:val="center"/>
          </w:tcPr>
          <w:p w14:paraId="14C9C666"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BCCE54A"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E84FE22"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F16254E"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3FA22210"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4A019C0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倾倒、抛洒、堆放或者焚烧生活垃圾5吨以上7吨以下的。</w:t>
            </w:r>
          </w:p>
        </w:tc>
        <w:tc>
          <w:tcPr>
            <w:tcW w:w="3260" w:type="dxa"/>
            <w:tcBorders>
              <w:tl2br w:val="nil"/>
              <w:tr2bl w:val="nil"/>
            </w:tcBorders>
            <w:tcMar>
              <w:top w:w="15" w:type="dxa"/>
              <w:left w:w="15" w:type="dxa"/>
              <w:bottom w:w="15" w:type="dxa"/>
              <w:right w:w="15" w:type="dxa"/>
            </w:tcMar>
            <w:vAlign w:val="center"/>
          </w:tcPr>
          <w:p w14:paraId="3ACC693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责令改正，</w:t>
            </w:r>
            <w:r>
              <w:rPr>
                <w:rFonts w:ascii="仿宋_GB2312" w:eastAsia="仿宋_GB2312" w:hAnsi="宋体" w:cs="宋体" w:hint="eastAsia"/>
                <w:color w:val="000000" w:themeColor="text1"/>
                <w:kern w:val="0"/>
                <w:szCs w:val="21"/>
              </w:rPr>
              <w:t>对单位处以20万元以上30万元以下罚款，对个人处以300元罚款，</w:t>
            </w:r>
            <w:r>
              <w:rPr>
                <w:rFonts w:ascii="仿宋_GB2312" w:eastAsia="仿宋_GB2312" w:hAnsi="宋体" w:cs="宋体" w:hint="eastAsia"/>
                <w:color w:val="000000" w:themeColor="text1"/>
                <w:szCs w:val="21"/>
              </w:rPr>
              <w:t>没收违法所得。</w:t>
            </w:r>
          </w:p>
        </w:tc>
      </w:tr>
      <w:tr w:rsidR="00446724" w14:paraId="304AAFA0" w14:textId="77777777">
        <w:trPr>
          <w:trHeight w:val="1527"/>
          <w:jc w:val="center"/>
        </w:trPr>
        <w:tc>
          <w:tcPr>
            <w:tcW w:w="535" w:type="dxa"/>
            <w:vMerge/>
            <w:tcBorders>
              <w:tl2br w:val="nil"/>
              <w:tr2bl w:val="nil"/>
            </w:tcBorders>
            <w:vAlign w:val="center"/>
          </w:tcPr>
          <w:p w14:paraId="6A6EBA5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34EFDCD9"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70F8359D"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7D2DBE7E"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5EF1EEB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025FE7E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倾倒、抛洒、堆放或者焚烧生活垃圾7吨以上9吨以下的。</w:t>
            </w:r>
          </w:p>
        </w:tc>
        <w:tc>
          <w:tcPr>
            <w:tcW w:w="3260" w:type="dxa"/>
            <w:tcBorders>
              <w:tl2br w:val="nil"/>
              <w:tr2bl w:val="nil"/>
            </w:tcBorders>
            <w:tcMar>
              <w:top w:w="15" w:type="dxa"/>
              <w:left w:w="15" w:type="dxa"/>
              <w:bottom w:w="15" w:type="dxa"/>
              <w:right w:w="15" w:type="dxa"/>
            </w:tcMar>
            <w:vAlign w:val="center"/>
          </w:tcPr>
          <w:p w14:paraId="34515C3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w:t>
            </w:r>
            <w:r>
              <w:rPr>
                <w:rFonts w:ascii="仿宋_GB2312" w:eastAsia="仿宋_GB2312" w:hAnsi="宋体" w:cs="宋体" w:hint="eastAsia"/>
                <w:color w:val="000000" w:themeColor="text1"/>
                <w:kern w:val="0"/>
                <w:szCs w:val="21"/>
              </w:rPr>
              <w:t>对单位处以30万元以上40万元以下罚款，对个人处以400元罚款，</w:t>
            </w:r>
            <w:r>
              <w:rPr>
                <w:rFonts w:ascii="仿宋_GB2312" w:eastAsia="仿宋_GB2312" w:hAnsi="宋体" w:cs="宋体" w:hint="eastAsia"/>
                <w:color w:val="000000" w:themeColor="text1"/>
                <w:szCs w:val="21"/>
              </w:rPr>
              <w:t>没收违法所得。</w:t>
            </w:r>
          </w:p>
        </w:tc>
      </w:tr>
      <w:tr w:rsidR="00446724" w14:paraId="46E21770" w14:textId="77777777">
        <w:trPr>
          <w:trHeight w:val="2320"/>
          <w:jc w:val="center"/>
        </w:trPr>
        <w:tc>
          <w:tcPr>
            <w:tcW w:w="535" w:type="dxa"/>
            <w:vMerge/>
            <w:tcBorders>
              <w:tl2br w:val="nil"/>
              <w:tr2bl w:val="nil"/>
            </w:tcBorders>
            <w:vAlign w:val="center"/>
          </w:tcPr>
          <w:p w14:paraId="3C40663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D9E24B3"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6F29CE8"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47A1466"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7A6D55A8"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4F7C0E9C"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倾倒、抛洒、堆放或者焚烧生活垃圾9吨以上的。</w:t>
            </w:r>
          </w:p>
        </w:tc>
        <w:tc>
          <w:tcPr>
            <w:tcW w:w="3260" w:type="dxa"/>
            <w:tcBorders>
              <w:tl2br w:val="nil"/>
              <w:tr2bl w:val="nil"/>
            </w:tcBorders>
            <w:tcMar>
              <w:top w:w="15" w:type="dxa"/>
              <w:left w:w="15" w:type="dxa"/>
              <w:bottom w:w="15" w:type="dxa"/>
              <w:right w:w="15" w:type="dxa"/>
            </w:tcMar>
            <w:vAlign w:val="center"/>
          </w:tcPr>
          <w:p w14:paraId="654944D2" w14:textId="77777777" w:rsidR="00446724" w:rsidRDefault="00000000">
            <w:pPr>
              <w:widowControl/>
              <w:spacing w:line="260" w:lineRule="exact"/>
              <w:ind w:firstLineChars="100" w:firstLine="210"/>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责令改正，</w:t>
            </w:r>
            <w:r>
              <w:rPr>
                <w:rFonts w:ascii="仿宋_GB2312" w:eastAsia="仿宋_GB2312" w:hAnsi="宋体" w:cs="宋体" w:hint="eastAsia"/>
                <w:color w:val="000000" w:themeColor="text1"/>
                <w:kern w:val="0"/>
                <w:szCs w:val="21"/>
              </w:rPr>
              <w:t>对单位处以40万元以上50万元以下罚款，对个人处以500元罚款，</w:t>
            </w:r>
            <w:r>
              <w:rPr>
                <w:rFonts w:ascii="仿宋_GB2312" w:eastAsia="仿宋_GB2312" w:hAnsi="宋体" w:cs="宋体" w:hint="eastAsia"/>
                <w:color w:val="000000" w:themeColor="text1"/>
                <w:szCs w:val="21"/>
              </w:rPr>
              <w:t>没收违法所得。</w:t>
            </w:r>
          </w:p>
        </w:tc>
      </w:tr>
      <w:tr w:rsidR="00446724" w14:paraId="151C3189" w14:textId="77777777">
        <w:trPr>
          <w:trHeight w:val="90"/>
          <w:jc w:val="center"/>
        </w:trPr>
        <w:tc>
          <w:tcPr>
            <w:tcW w:w="535" w:type="dxa"/>
            <w:vMerge w:val="restart"/>
            <w:tcBorders>
              <w:tl2br w:val="nil"/>
              <w:tr2bl w:val="nil"/>
            </w:tcBorders>
            <w:vAlign w:val="center"/>
          </w:tcPr>
          <w:p w14:paraId="6AA9F3C9"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14FA4688"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擅自关闭、闲置或者拆除生活垃圾处理设施、场所的</w:t>
            </w:r>
          </w:p>
        </w:tc>
        <w:tc>
          <w:tcPr>
            <w:tcW w:w="983" w:type="dxa"/>
            <w:vMerge w:val="restart"/>
            <w:tcBorders>
              <w:tl2br w:val="nil"/>
              <w:tr2bl w:val="nil"/>
            </w:tcBorders>
            <w:vAlign w:val="center"/>
          </w:tcPr>
          <w:p w14:paraId="60708115"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《中华人民共和国固体废物污染环境防治法》第五十五条</w:t>
            </w:r>
          </w:p>
        </w:tc>
        <w:tc>
          <w:tcPr>
            <w:tcW w:w="4120" w:type="dxa"/>
            <w:gridSpan w:val="2"/>
            <w:vMerge w:val="restart"/>
            <w:tcBorders>
              <w:tl2br w:val="nil"/>
              <w:tr2bl w:val="nil"/>
            </w:tcBorders>
            <w:vAlign w:val="center"/>
          </w:tcPr>
          <w:p w14:paraId="5714ECE0"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《中华人民共和国固体废物污染环境防治法》第一百一十一条第一款第二项、第一百一十一条第二款</w:t>
            </w:r>
          </w:p>
          <w:p w14:paraId="58D03CF1"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47BED526"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7F03E659"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3A8D27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未经批准擅自关闭、闲置城市生活垃圾处置设施、场所1日以内的。</w:t>
            </w:r>
          </w:p>
        </w:tc>
        <w:tc>
          <w:tcPr>
            <w:tcW w:w="3260" w:type="dxa"/>
            <w:tcBorders>
              <w:tl2br w:val="nil"/>
              <w:tr2bl w:val="nil"/>
            </w:tcBorders>
            <w:tcMar>
              <w:top w:w="15" w:type="dxa"/>
              <w:left w:w="15" w:type="dxa"/>
              <w:bottom w:w="15" w:type="dxa"/>
              <w:right w:w="15" w:type="dxa"/>
            </w:tcMar>
            <w:vAlign w:val="center"/>
          </w:tcPr>
          <w:p w14:paraId="0E9F6CC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责令改正，对单位处以10万元以上20万元以下罚款，没收违法所得。</w:t>
            </w:r>
          </w:p>
        </w:tc>
      </w:tr>
      <w:tr w:rsidR="00446724" w14:paraId="7E8FE07F" w14:textId="77777777">
        <w:trPr>
          <w:trHeight w:val="896"/>
          <w:jc w:val="center"/>
        </w:trPr>
        <w:tc>
          <w:tcPr>
            <w:tcW w:w="535" w:type="dxa"/>
            <w:vMerge/>
            <w:tcBorders>
              <w:tl2br w:val="nil"/>
              <w:tr2bl w:val="nil"/>
            </w:tcBorders>
            <w:vAlign w:val="center"/>
          </w:tcPr>
          <w:p w14:paraId="75A50D3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7F7E206"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BA6D61F"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A714A37"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5738E97C"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3D621B2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未经批准擅自关闭、闲置城市生活垃圾处置设施、场所1日以上3日以下的。</w:t>
            </w:r>
          </w:p>
        </w:tc>
        <w:tc>
          <w:tcPr>
            <w:tcW w:w="3260" w:type="dxa"/>
            <w:tcBorders>
              <w:tl2br w:val="nil"/>
              <w:tr2bl w:val="nil"/>
            </w:tcBorders>
            <w:tcMar>
              <w:top w:w="15" w:type="dxa"/>
              <w:left w:w="15" w:type="dxa"/>
              <w:bottom w:w="15" w:type="dxa"/>
              <w:right w:w="15" w:type="dxa"/>
            </w:tcMar>
            <w:vAlign w:val="center"/>
          </w:tcPr>
          <w:p w14:paraId="77B89097"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责令改正，对单位处以20万元以上30万元以下罚款，没收违法所得。</w:t>
            </w:r>
          </w:p>
        </w:tc>
      </w:tr>
      <w:tr w:rsidR="00446724" w14:paraId="7135D9D0" w14:textId="77777777">
        <w:trPr>
          <w:trHeight w:val="910"/>
          <w:jc w:val="center"/>
        </w:trPr>
        <w:tc>
          <w:tcPr>
            <w:tcW w:w="535" w:type="dxa"/>
            <w:vMerge/>
            <w:tcBorders>
              <w:tl2br w:val="nil"/>
              <w:tr2bl w:val="nil"/>
            </w:tcBorders>
            <w:vAlign w:val="center"/>
          </w:tcPr>
          <w:p w14:paraId="70A45AD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6C3E3AA1"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2A5C1FCF"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2B3D22A4"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6366AA45" w14:textId="77777777" w:rsidR="00446724" w:rsidRDefault="00446724">
            <w:pPr>
              <w:widowControl/>
              <w:spacing w:line="260" w:lineRule="exact"/>
              <w:jc w:val="center"/>
              <w:textAlignment w:val="center"/>
              <w:rPr>
                <w:rFonts w:ascii="仿宋_GB2312" w:eastAsia="仿宋_GB2312" w:hAnsi="宋体" w:cs="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749EF7D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未经批准擅自关闭、闲置城市生活垃圾处置设施、场所3日以上5日以下的。</w:t>
            </w:r>
          </w:p>
        </w:tc>
        <w:tc>
          <w:tcPr>
            <w:tcW w:w="3260" w:type="dxa"/>
            <w:tcBorders>
              <w:tl2br w:val="nil"/>
              <w:tr2bl w:val="nil"/>
            </w:tcBorders>
            <w:tcMar>
              <w:top w:w="15" w:type="dxa"/>
              <w:left w:w="15" w:type="dxa"/>
              <w:bottom w:w="15" w:type="dxa"/>
              <w:right w:w="15" w:type="dxa"/>
            </w:tcMar>
            <w:vAlign w:val="center"/>
          </w:tcPr>
          <w:p w14:paraId="1197376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责令改正，对单位处以30万元以上40万元以下罚款，没收违法所得。</w:t>
            </w:r>
          </w:p>
        </w:tc>
      </w:tr>
      <w:tr w:rsidR="00446724" w14:paraId="35907694" w14:textId="77777777">
        <w:trPr>
          <w:trHeight w:val="939"/>
          <w:jc w:val="center"/>
        </w:trPr>
        <w:tc>
          <w:tcPr>
            <w:tcW w:w="535" w:type="dxa"/>
            <w:vMerge/>
            <w:tcBorders>
              <w:tl2br w:val="nil"/>
              <w:tr2bl w:val="nil"/>
            </w:tcBorders>
            <w:vAlign w:val="center"/>
          </w:tcPr>
          <w:p w14:paraId="39F1E784"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04B7C9C"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AF8355A"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F239EE0"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val="restart"/>
            <w:tcBorders>
              <w:tl2br w:val="nil"/>
              <w:tr2bl w:val="nil"/>
            </w:tcBorders>
            <w:tcMar>
              <w:top w:w="15" w:type="dxa"/>
              <w:left w:w="15" w:type="dxa"/>
              <w:bottom w:w="15" w:type="dxa"/>
              <w:right w:w="15" w:type="dxa"/>
            </w:tcMar>
            <w:vAlign w:val="center"/>
          </w:tcPr>
          <w:p w14:paraId="7492E7C4"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2D235B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未经批准擅自关闭、闲置城市生活垃圾处置设施、场所5日以上7日以下的。</w:t>
            </w:r>
          </w:p>
        </w:tc>
        <w:tc>
          <w:tcPr>
            <w:tcW w:w="3260" w:type="dxa"/>
            <w:tcBorders>
              <w:tl2br w:val="nil"/>
              <w:tr2bl w:val="nil"/>
            </w:tcBorders>
            <w:tcMar>
              <w:top w:w="15" w:type="dxa"/>
              <w:left w:w="15" w:type="dxa"/>
              <w:bottom w:w="15" w:type="dxa"/>
              <w:right w:w="15" w:type="dxa"/>
            </w:tcMar>
            <w:vAlign w:val="center"/>
          </w:tcPr>
          <w:p w14:paraId="1563ED3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责令改正，对单位处以40万元以上50万元以下罚款，没收违法所得。</w:t>
            </w:r>
          </w:p>
        </w:tc>
      </w:tr>
      <w:tr w:rsidR="00446724" w14:paraId="3AA6A48E" w14:textId="77777777">
        <w:trPr>
          <w:trHeight w:val="939"/>
          <w:jc w:val="center"/>
        </w:trPr>
        <w:tc>
          <w:tcPr>
            <w:tcW w:w="535" w:type="dxa"/>
            <w:vMerge/>
            <w:tcBorders>
              <w:tl2br w:val="nil"/>
              <w:tr2bl w:val="nil"/>
            </w:tcBorders>
            <w:vAlign w:val="center"/>
          </w:tcPr>
          <w:p w14:paraId="0221E19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8D703F6"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BBFEC7B"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CDFFBAF"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27C7299D"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1E9438FD" w14:textId="77777777" w:rsidR="00446724" w:rsidRDefault="00000000">
            <w:pPr>
              <w:widowControl/>
              <w:spacing w:line="260" w:lineRule="exact"/>
              <w:ind w:firstLineChars="50" w:firstLine="105"/>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未经批准擅自关闭、闲置城市生活垃圾处置设施、场所7日以上9日以下的。</w:t>
            </w:r>
          </w:p>
        </w:tc>
        <w:tc>
          <w:tcPr>
            <w:tcW w:w="3260" w:type="dxa"/>
            <w:tcBorders>
              <w:tl2br w:val="nil"/>
              <w:tr2bl w:val="nil"/>
            </w:tcBorders>
            <w:tcMar>
              <w:top w:w="15" w:type="dxa"/>
              <w:left w:w="15" w:type="dxa"/>
              <w:bottom w:w="15" w:type="dxa"/>
              <w:right w:w="15" w:type="dxa"/>
            </w:tcMar>
            <w:vAlign w:val="center"/>
          </w:tcPr>
          <w:p w14:paraId="375B0A4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责令改正，对单位处以50万元以上60万元以下罚款，没收违法所得。</w:t>
            </w:r>
          </w:p>
        </w:tc>
      </w:tr>
      <w:tr w:rsidR="00446724" w14:paraId="798C5543" w14:textId="77777777">
        <w:trPr>
          <w:trHeight w:val="1010"/>
          <w:jc w:val="center"/>
        </w:trPr>
        <w:tc>
          <w:tcPr>
            <w:tcW w:w="535" w:type="dxa"/>
            <w:vMerge/>
            <w:tcBorders>
              <w:tl2br w:val="nil"/>
              <w:tr2bl w:val="nil"/>
            </w:tcBorders>
            <w:vAlign w:val="center"/>
          </w:tcPr>
          <w:p w14:paraId="2603B61A"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776DC71A"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497C3179"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3C82C0B4"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7F2799BF" w14:textId="77777777" w:rsidR="00446724" w:rsidRDefault="00446724">
            <w:pPr>
              <w:widowControl/>
              <w:spacing w:line="260" w:lineRule="exact"/>
              <w:jc w:val="center"/>
              <w:textAlignment w:val="center"/>
              <w:rPr>
                <w:rFonts w:ascii="仿宋_GB2312" w:eastAsia="仿宋_GB2312" w:hAnsi="宋体" w:cs="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2D4224D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未经批准擅自关闭、闲置城市生活垃圾处置设施、场所9日以上11日以下的。</w:t>
            </w:r>
          </w:p>
        </w:tc>
        <w:tc>
          <w:tcPr>
            <w:tcW w:w="3260" w:type="dxa"/>
            <w:tcBorders>
              <w:tl2br w:val="nil"/>
              <w:tr2bl w:val="nil"/>
            </w:tcBorders>
            <w:tcMar>
              <w:top w:w="15" w:type="dxa"/>
              <w:left w:w="15" w:type="dxa"/>
              <w:bottom w:w="15" w:type="dxa"/>
              <w:right w:w="15" w:type="dxa"/>
            </w:tcMar>
            <w:vAlign w:val="center"/>
          </w:tcPr>
          <w:p w14:paraId="5D8CB1C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责令改正，对单位处以60万元以上70万元以下罚款，没收违法所得。</w:t>
            </w:r>
          </w:p>
        </w:tc>
      </w:tr>
      <w:tr w:rsidR="00446724" w14:paraId="662FBB1C" w14:textId="77777777">
        <w:trPr>
          <w:trHeight w:val="892"/>
          <w:jc w:val="center"/>
        </w:trPr>
        <w:tc>
          <w:tcPr>
            <w:tcW w:w="535" w:type="dxa"/>
            <w:vMerge/>
            <w:tcBorders>
              <w:tl2br w:val="nil"/>
              <w:tr2bl w:val="nil"/>
            </w:tcBorders>
            <w:vAlign w:val="center"/>
          </w:tcPr>
          <w:p w14:paraId="17AFD9DD"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5045A3C3"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1AA85DB0"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481EE75A"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649E4D4C"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808422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未经批准擅自关闭、闲置城市生活垃圾处置设施、场所11日以上13日以下的。</w:t>
            </w:r>
          </w:p>
        </w:tc>
        <w:tc>
          <w:tcPr>
            <w:tcW w:w="3260" w:type="dxa"/>
            <w:tcBorders>
              <w:tl2br w:val="nil"/>
              <w:tr2bl w:val="nil"/>
            </w:tcBorders>
            <w:tcMar>
              <w:top w:w="15" w:type="dxa"/>
              <w:left w:w="15" w:type="dxa"/>
              <w:bottom w:w="15" w:type="dxa"/>
              <w:right w:w="15" w:type="dxa"/>
            </w:tcMar>
            <w:vAlign w:val="center"/>
          </w:tcPr>
          <w:p w14:paraId="5FDE174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责令改正，对单位处以70万元以上80万元以下罚款，没收违法所得。</w:t>
            </w:r>
          </w:p>
        </w:tc>
      </w:tr>
      <w:tr w:rsidR="00446724" w14:paraId="0D84B4B4" w14:textId="77777777">
        <w:trPr>
          <w:trHeight w:val="1205"/>
          <w:jc w:val="center"/>
        </w:trPr>
        <w:tc>
          <w:tcPr>
            <w:tcW w:w="535" w:type="dxa"/>
            <w:vMerge/>
            <w:tcBorders>
              <w:tl2br w:val="nil"/>
              <w:tr2bl w:val="nil"/>
            </w:tcBorders>
            <w:vAlign w:val="center"/>
          </w:tcPr>
          <w:p w14:paraId="502A037A"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6D44525"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86D96E0"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F41E1B9"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0D7D4197"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1949E6F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未经批准擅自关闭、闲置城市生活垃圾处置设施、场所13日以上15日以下的。</w:t>
            </w:r>
          </w:p>
        </w:tc>
        <w:tc>
          <w:tcPr>
            <w:tcW w:w="3260" w:type="dxa"/>
            <w:tcBorders>
              <w:tl2br w:val="nil"/>
              <w:tr2bl w:val="nil"/>
            </w:tcBorders>
            <w:tcMar>
              <w:top w:w="15" w:type="dxa"/>
              <w:left w:w="15" w:type="dxa"/>
              <w:bottom w:w="15" w:type="dxa"/>
              <w:right w:w="15" w:type="dxa"/>
            </w:tcMar>
            <w:vAlign w:val="center"/>
          </w:tcPr>
          <w:p w14:paraId="432F6D6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责令改正，对单位处以80万元以上90万元以下罚款，没收违法所得。</w:t>
            </w:r>
          </w:p>
        </w:tc>
      </w:tr>
      <w:tr w:rsidR="00446724" w14:paraId="3461CEA2" w14:textId="77777777">
        <w:trPr>
          <w:trHeight w:val="938"/>
          <w:jc w:val="center"/>
        </w:trPr>
        <w:tc>
          <w:tcPr>
            <w:tcW w:w="535" w:type="dxa"/>
            <w:vMerge/>
            <w:tcBorders>
              <w:tl2br w:val="nil"/>
              <w:tr2bl w:val="nil"/>
            </w:tcBorders>
            <w:vAlign w:val="center"/>
          </w:tcPr>
          <w:p w14:paraId="37151E48"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40376F2C"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29B0BB9C"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7C1A143A"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0F86FCFE" w14:textId="77777777" w:rsidR="00446724" w:rsidRDefault="00446724">
            <w:pPr>
              <w:widowControl/>
              <w:spacing w:line="260" w:lineRule="exact"/>
              <w:jc w:val="center"/>
              <w:textAlignment w:val="center"/>
              <w:rPr>
                <w:rFonts w:ascii="仿宋_GB2312" w:eastAsia="仿宋_GB2312" w:hAnsi="宋体" w:cs="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48A462E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未经批准擅自关闭、闲置城市生活垃圾处置设施、场所15日以上的。</w:t>
            </w:r>
          </w:p>
        </w:tc>
        <w:tc>
          <w:tcPr>
            <w:tcW w:w="3260" w:type="dxa"/>
            <w:tcBorders>
              <w:tl2br w:val="nil"/>
              <w:tr2bl w:val="nil"/>
            </w:tcBorders>
            <w:tcMar>
              <w:top w:w="15" w:type="dxa"/>
              <w:left w:w="15" w:type="dxa"/>
              <w:bottom w:w="15" w:type="dxa"/>
              <w:right w:w="15" w:type="dxa"/>
            </w:tcMar>
            <w:vAlign w:val="center"/>
          </w:tcPr>
          <w:p w14:paraId="6574295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责令改正，对单位处以90万元以上100万元以下罚款，没收违法所得。</w:t>
            </w:r>
          </w:p>
        </w:tc>
      </w:tr>
      <w:tr w:rsidR="00446724" w14:paraId="1F3EE2FB" w14:textId="77777777">
        <w:trPr>
          <w:trHeight w:val="2953"/>
          <w:jc w:val="center"/>
        </w:trPr>
        <w:tc>
          <w:tcPr>
            <w:tcW w:w="535" w:type="dxa"/>
            <w:vMerge w:val="restart"/>
            <w:tcBorders>
              <w:tl2br w:val="nil"/>
              <w:tr2bl w:val="nil"/>
            </w:tcBorders>
            <w:vAlign w:val="center"/>
          </w:tcPr>
          <w:p w14:paraId="2740FE43"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036708EA"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工程施工单位未编制建筑垃圾处理方案报备案的</w:t>
            </w:r>
          </w:p>
          <w:p w14:paraId="22CDB1CE" w14:textId="77777777" w:rsidR="00446724" w:rsidRDefault="00446724">
            <w:pPr>
              <w:widowControl/>
              <w:spacing w:line="260" w:lineRule="exact"/>
              <w:ind w:firstLineChars="200" w:firstLine="420"/>
              <w:rPr>
                <w:rFonts w:ascii="仿宋_GB2312" w:eastAsia="仿宋_GB2312" w:hAnsi="宋体" w:cs="宋体" w:hint="eastAsia"/>
                <w:color w:val="000000" w:themeColor="text1"/>
                <w:szCs w:val="21"/>
              </w:rPr>
            </w:pPr>
          </w:p>
        </w:tc>
        <w:tc>
          <w:tcPr>
            <w:tcW w:w="983" w:type="dxa"/>
            <w:vMerge w:val="restart"/>
            <w:tcBorders>
              <w:tl2br w:val="nil"/>
              <w:tr2bl w:val="nil"/>
            </w:tcBorders>
            <w:vAlign w:val="center"/>
          </w:tcPr>
          <w:p w14:paraId="482AF989"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《中华人民共和国固体废物污染环境防治法》第六十三条</w:t>
            </w:r>
          </w:p>
        </w:tc>
        <w:tc>
          <w:tcPr>
            <w:tcW w:w="4120" w:type="dxa"/>
            <w:gridSpan w:val="2"/>
            <w:vMerge w:val="restart"/>
            <w:tcBorders>
              <w:tl2br w:val="nil"/>
              <w:tr2bl w:val="nil"/>
            </w:tcBorders>
            <w:vAlign w:val="center"/>
          </w:tcPr>
          <w:p w14:paraId="33B3E479"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《中华人民共和国固体废物污染环境防治法》第一百一十一条第一款第三项、第一百一十一条第二款</w:t>
            </w:r>
          </w:p>
          <w:p w14:paraId="1750B86C"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0EBFBF22"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14:paraId="6D14422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D3AEB5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8628D1F"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w:t>
            </w:r>
            <w:r>
              <w:rPr>
                <w:rFonts w:ascii="仿宋_GB2312" w:eastAsia="仿宋_GB2312" w:hAnsi="宋体" w:cs="宋体" w:hint="eastAsia"/>
                <w:color w:val="000000" w:themeColor="text1"/>
                <w:szCs w:val="21"/>
              </w:rPr>
              <w:t>对单位处10万元以上40万元以下的罚款</w:t>
            </w:r>
            <w:r>
              <w:rPr>
                <w:rFonts w:ascii="仿宋_GB2312" w:eastAsia="仿宋_GB2312" w:hAnsi="宋体" w:cs="宋体" w:hint="eastAsia"/>
                <w:color w:val="000000" w:themeColor="text1"/>
                <w:kern w:val="0"/>
                <w:szCs w:val="21"/>
              </w:rPr>
              <w:t>，没收违法所得。</w:t>
            </w:r>
          </w:p>
          <w:p w14:paraId="17CC9A0F"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r>
      <w:tr w:rsidR="00446724" w14:paraId="75B65EBB" w14:textId="77777777">
        <w:trPr>
          <w:trHeight w:val="2672"/>
          <w:jc w:val="center"/>
        </w:trPr>
        <w:tc>
          <w:tcPr>
            <w:tcW w:w="535" w:type="dxa"/>
            <w:vMerge/>
            <w:tcBorders>
              <w:tl2br w:val="nil"/>
              <w:tr2bl w:val="nil"/>
            </w:tcBorders>
            <w:vAlign w:val="center"/>
          </w:tcPr>
          <w:p w14:paraId="4A966D2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7E582CD"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AD7B6F6"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092AF98"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666724D8"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DFD6F6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1EA687D9"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w:t>
            </w:r>
            <w:r>
              <w:rPr>
                <w:rFonts w:ascii="仿宋_GB2312" w:eastAsia="仿宋_GB2312" w:hAnsi="宋体" w:cs="宋体" w:hint="eastAsia"/>
                <w:color w:val="000000" w:themeColor="text1"/>
                <w:szCs w:val="21"/>
              </w:rPr>
              <w:t>对单位处40万元以上70万元以下的罚款</w:t>
            </w:r>
            <w:r>
              <w:rPr>
                <w:rFonts w:ascii="仿宋_GB2312" w:eastAsia="仿宋_GB2312" w:hAnsi="宋体" w:cs="宋体" w:hint="eastAsia"/>
                <w:color w:val="000000" w:themeColor="text1"/>
                <w:kern w:val="0"/>
                <w:szCs w:val="21"/>
              </w:rPr>
              <w:t>，没收违法所得。</w:t>
            </w:r>
          </w:p>
        </w:tc>
      </w:tr>
      <w:tr w:rsidR="00446724" w14:paraId="5D318697" w14:textId="77777777">
        <w:trPr>
          <w:trHeight w:val="720"/>
          <w:jc w:val="center"/>
        </w:trPr>
        <w:tc>
          <w:tcPr>
            <w:tcW w:w="535" w:type="dxa"/>
            <w:vMerge/>
            <w:tcBorders>
              <w:tl2br w:val="nil"/>
              <w:tr2bl w:val="nil"/>
            </w:tcBorders>
            <w:vAlign w:val="center"/>
          </w:tcPr>
          <w:p w14:paraId="705D1009"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3D3D1CE2"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6C89EE6E"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028CD41F"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6FB25AF0"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857937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（1）经责令改正后，仍不</w:t>
            </w:r>
            <w:r>
              <w:rPr>
                <w:rFonts w:ascii="仿宋_GB2312" w:eastAsia="仿宋_GB2312" w:hAnsi="宋体" w:cs="宋体" w:hint="eastAsia"/>
                <w:color w:val="000000" w:themeColor="text1"/>
                <w:szCs w:val="21"/>
              </w:rPr>
              <w:t>编制建筑垃圾处理方案报备案</w:t>
            </w:r>
            <w:r>
              <w:rPr>
                <w:rFonts w:ascii="仿宋_GB2312" w:eastAsia="仿宋_GB2312" w:hAnsi="宋体" w:cs="宋体" w:hint="eastAsia"/>
                <w:color w:val="000000" w:themeColor="text1"/>
                <w:kern w:val="0"/>
                <w:szCs w:val="21"/>
              </w:rPr>
              <w:t>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14:paraId="42C00FF8"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w:t>
            </w:r>
            <w:r>
              <w:rPr>
                <w:rFonts w:ascii="仿宋_GB2312" w:eastAsia="仿宋_GB2312" w:hAnsi="宋体" w:cs="宋体" w:hint="eastAsia"/>
                <w:color w:val="000000" w:themeColor="text1"/>
                <w:szCs w:val="21"/>
              </w:rPr>
              <w:t>对单位处70万元以上100万元以下的罚款</w:t>
            </w:r>
            <w:r>
              <w:rPr>
                <w:rFonts w:ascii="仿宋_GB2312" w:eastAsia="仿宋_GB2312" w:hAnsi="宋体" w:cs="宋体" w:hint="eastAsia"/>
                <w:color w:val="000000" w:themeColor="text1"/>
                <w:kern w:val="0"/>
                <w:szCs w:val="21"/>
              </w:rPr>
              <w:t>，没收违法所得。</w:t>
            </w:r>
          </w:p>
        </w:tc>
      </w:tr>
      <w:tr w:rsidR="00446724" w14:paraId="7CBA5A4C" w14:textId="77777777">
        <w:trPr>
          <w:trHeight w:val="867"/>
          <w:jc w:val="center"/>
        </w:trPr>
        <w:tc>
          <w:tcPr>
            <w:tcW w:w="535" w:type="dxa"/>
            <w:vMerge w:val="restart"/>
            <w:tcBorders>
              <w:tl2br w:val="nil"/>
              <w:tr2bl w:val="nil"/>
            </w:tcBorders>
            <w:vAlign w:val="center"/>
          </w:tcPr>
          <w:p w14:paraId="50054577"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kern w:val="0"/>
                <w:szCs w:val="21"/>
              </w:rPr>
            </w:pPr>
          </w:p>
        </w:tc>
        <w:tc>
          <w:tcPr>
            <w:tcW w:w="1684" w:type="dxa"/>
            <w:vMerge w:val="restart"/>
            <w:tcBorders>
              <w:tl2br w:val="nil"/>
              <w:tr2bl w:val="nil"/>
            </w:tcBorders>
            <w:vAlign w:val="center"/>
          </w:tcPr>
          <w:p w14:paraId="7546D4AC"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工程施工单位未及时清运施工过程中产生的固体废物的</w:t>
            </w:r>
          </w:p>
        </w:tc>
        <w:tc>
          <w:tcPr>
            <w:tcW w:w="983" w:type="dxa"/>
            <w:vMerge w:val="restart"/>
            <w:tcBorders>
              <w:tl2br w:val="nil"/>
              <w:tr2bl w:val="nil"/>
            </w:tcBorders>
            <w:vAlign w:val="center"/>
          </w:tcPr>
          <w:p w14:paraId="3959C0A6"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《中华人民共和国固体废物污染环境防治法》第六十三条</w:t>
            </w:r>
          </w:p>
        </w:tc>
        <w:tc>
          <w:tcPr>
            <w:tcW w:w="4120" w:type="dxa"/>
            <w:gridSpan w:val="2"/>
            <w:vMerge w:val="restart"/>
            <w:tcBorders>
              <w:tl2br w:val="nil"/>
              <w:tr2bl w:val="nil"/>
            </w:tcBorders>
            <w:vAlign w:val="center"/>
          </w:tcPr>
          <w:p w14:paraId="43406504"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《中华人民共和国固体废物污染环境防治法》第一百一十一条第一款第三项、第一百一十一条第二款</w:t>
            </w:r>
          </w:p>
          <w:p w14:paraId="18701396"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1EAC1FC3"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4C4B2D24"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B0FABD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未及时清运工程</w:t>
            </w:r>
            <w:r>
              <w:rPr>
                <w:rFonts w:ascii="仿宋_GB2312" w:eastAsia="仿宋_GB2312" w:hAnsi="宋体" w:cs="宋体" w:hint="eastAsia"/>
                <w:color w:val="000000" w:themeColor="text1"/>
                <w:szCs w:val="21"/>
              </w:rPr>
              <w:t>施工过程中产生的固体废物2</w:t>
            </w:r>
            <w:r>
              <w:rPr>
                <w:rFonts w:ascii="仿宋_GB2312" w:eastAsia="仿宋_GB2312" w:hAnsi="宋体" w:cs="宋体" w:hint="eastAsia"/>
                <w:color w:val="000000" w:themeColor="text1"/>
                <w:kern w:val="0"/>
                <w:szCs w:val="21"/>
              </w:rPr>
              <w:t>0吨以下的。</w:t>
            </w:r>
          </w:p>
        </w:tc>
        <w:tc>
          <w:tcPr>
            <w:tcW w:w="3260" w:type="dxa"/>
            <w:tcBorders>
              <w:tl2br w:val="nil"/>
              <w:tr2bl w:val="nil"/>
            </w:tcBorders>
            <w:tcMar>
              <w:top w:w="15" w:type="dxa"/>
              <w:left w:w="15" w:type="dxa"/>
              <w:bottom w:w="15" w:type="dxa"/>
              <w:right w:w="15" w:type="dxa"/>
            </w:tcMar>
            <w:vAlign w:val="center"/>
          </w:tcPr>
          <w:p w14:paraId="234081A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责令改正，对单位处以10万元以上20万元以下罚款，没收违法所得。</w:t>
            </w:r>
          </w:p>
        </w:tc>
      </w:tr>
      <w:tr w:rsidR="00446724" w14:paraId="0548A72B" w14:textId="77777777">
        <w:trPr>
          <w:trHeight w:val="868"/>
          <w:jc w:val="center"/>
        </w:trPr>
        <w:tc>
          <w:tcPr>
            <w:tcW w:w="535" w:type="dxa"/>
            <w:vMerge/>
            <w:tcBorders>
              <w:tl2br w:val="nil"/>
              <w:tr2bl w:val="nil"/>
            </w:tcBorders>
            <w:vAlign w:val="center"/>
          </w:tcPr>
          <w:p w14:paraId="14272121"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C2EAADB"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55D726A"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CFB4B10"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5F7B76A2"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1E830C2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未及时清运工程</w:t>
            </w:r>
            <w:r>
              <w:rPr>
                <w:rFonts w:ascii="仿宋_GB2312" w:eastAsia="仿宋_GB2312" w:hAnsi="宋体" w:cs="宋体" w:hint="eastAsia"/>
                <w:color w:val="000000" w:themeColor="text1"/>
                <w:szCs w:val="21"/>
              </w:rPr>
              <w:t>施工过程中产生的固体废物2</w:t>
            </w:r>
            <w:r>
              <w:rPr>
                <w:rFonts w:ascii="仿宋_GB2312" w:eastAsia="仿宋_GB2312" w:hAnsi="宋体" w:cs="宋体" w:hint="eastAsia"/>
                <w:color w:val="000000" w:themeColor="text1"/>
                <w:kern w:val="0"/>
                <w:szCs w:val="21"/>
              </w:rPr>
              <w:t>0吨以上30吨以下的。</w:t>
            </w:r>
          </w:p>
        </w:tc>
        <w:tc>
          <w:tcPr>
            <w:tcW w:w="3260" w:type="dxa"/>
            <w:tcBorders>
              <w:tl2br w:val="nil"/>
              <w:tr2bl w:val="nil"/>
            </w:tcBorders>
            <w:tcMar>
              <w:top w:w="15" w:type="dxa"/>
              <w:left w:w="15" w:type="dxa"/>
              <w:bottom w:w="15" w:type="dxa"/>
              <w:right w:w="15" w:type="dxa"/>
            </w:tcMar>
            <w:vAlign w:val="center"/>
          </w:tcPr>
          <w:p w14:paraId="247706B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责令改正，对单位处以20万元以上30万元以下罚款，没收违法所得。</w:t>
            </w:r>
          </w:p>
        </w:tc>
      </w:tr>
      <w:tr w:rsidR="00446724" w14:paraId="0852598B" w14:textId="77777777">
        <w:trPr>
          <w:trHeight w:val="817"/>
          <w:jc w:val="center"/>
        </w:trPr>
        <w:tc>
          <w:tcPr>
            <w:tcW w:w="535" w:type="dxa"/>
            <w:vMerge/>
            <w:tcBorders>
              <w:tl2br w:val="nil"/>
              <w:tr2bl w:val="nil"/>
            </w:tcBorders>
            <w:vAlign w:val="center"/>
          </w:tcPr>
          <w:p w14:paraId="4F41E18E"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2D76E29F"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44E0C607"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7E19D354"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3FCD4716" w14:textId="77777777" w:rsidR="00446724" w:rsidRDefault="00446724">
            <w:pPr>
              <w:widowControl/>
              <w:spacing w:line="260" w:lineRule="exact"/>
              <w:jc w:val="center"/>
              <w:textAlignment w:val="center"/>
              <w:rPr>
                <w:rFonts w:ascii="仿宋_GB2312" w:eastAsia="仿宋_GB2312" w:hAnsi="宋体" w:cs="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412CDD5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未及时清运工程</w:t>
            </w:r>
            <w:r>
              <w:rPr>
                <w:rFonts w:ascii="仿宋_GB2312" w:eastAsia="仿宋_GB2312" w:hAnsi="宋体" w:cs="宋体" w:hint="eastAsia"/>
                <w:color w:val="000000" w:themeColor="text1"/>
                <w:szCs w:val="21"/>
              </w:rPr>
              <w:t>施工过程中产生的固体废物3</w:t>
            </w:r>
            <w:r>
              <w:rPr>
                <w:rFonts w:ascii="仿宋_GB2312" w:eastAsia="仿宋_GB2312" w:hAnsi="宋体" w:cs="宋体" w:hint="eastAsia"/>
                <w:color w:val="000000" w:themeColor="text1"/>
                <w:kern w:val="0"/>
                <w:szCs w:val="21"/>
              </w:rPr>
              <w:t>0吨以上40吨以下的。</w:t>
            </w:r>
          </w:p>
        </w:tc>
        <w:tc>
          <w:tcPr>
            <w:tcW w:w="3260" w:type="dxa"/>
            <w:tcBorders>
              <w:tl2br w:val="nil"/>
              <w:tr2bl w:val="nil"/>
            </w:tcBorders>
            <w:tcMar>
              <w:top w:w="15" w:type="dxa"/>
              <w:left w:w="15" w:type="dxa"/>
              <w:bottom w:w="15" w:type="dxa"/>
              <w:right w:w="15" w:type="dxa"/>
            </w:tcMar>
            <w:vAlign w:val="center"/>
          </w:tcPr>
          <w:p w14:paraId="71348EA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责令改正，对单位处以30万元以上40万元以下罚款，没收违法所得。</w:t>
            </w:r>
          </w:p>
        </w:tc>
      </w:tr>
      <w:tr w:rsidR="00446724" w14:paraId="7D0D8886" w14:textId="77777777">
        <w:trPr>
          <w:trHeight w:val="90"/>
          <w:jc w:val="center"/>
        </w:trPr>
        <w:tc>
          <w:tcPr>
            <w:tcW w:w="535" w:type="dxa"/>
            <w:vMerge/>
            <w:tcBorders>
              <w:tl2br w:val="nil"/>
              <w:tr2bl w:val="nil"/>
            </w:tcBorders>
            <w:vAlign w:val="center"/>
          </w:tcPr>
          <w:p w14:paraId="5A41E31D" w14:textId="77777777" w:rsidR="00446724" w:rsidRDefault="00446724">
            <w:pPr>
              <w:pStyle w:val="ad"/>
              <w:numPr>
                <w:ilvl w:val="0"/>
                <w:numId w:val="2"/>
              </w:numPr>
              <w:spacing w:line="260" w:lineRule="exact"/>
              <w:ind w:firstLineChars="0"/>
              <w:jc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CB2C387" w14:textId="77777777" w:rsidR="00446724" w:rsidRDefault="00446724">
            <w:pPr>
              <w:spacing w:line="260" w:lineRule="exact"/>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103CC69" w14:textId="77777777" w:rsidR="00446724" w:rsidRDefault="00446724">
            <w:pPr>
              <w:spacing w:line="260" w:lineRule="exact"/>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9C5C517" w14:textId="77777777" w:rsidR="00446724" w:rsidRDefault="00446724">
            <w:pPr>
              <w:spacing w:line="260" w:lineRule="exact"/>
              <w:rPr>
                <w:rFonts w:ascii="仿宋_GB2312" w:eastAsia="仿宋_GB2312" w:hAnsi="宋体" w:cs="宋体" w:hint="eastAsia"/>
                <w:color w:val="000000" w:themeColor="text1"/>
                <w:szCs w:val="21"/>
              </w:rPr>
            </w:pPr>
          </w:p>
        </w:tc>
        <w:tc>
          <w:tcPr>
            <w:tcW w:w="1134" w:type="dxa"/>
            <w:vMerge w:val="restart"/>
            <w:tcBorders>
              <w:tl2br w:val="nil"/>
              <w:tr2bl w:val="nil"/>
            </w:tcBorders>
            <w:tcMar>
              <w:top w:w="15" w:type="dxa"/>
              <w:left w:w="15" w:type="dxa"/>
              <w:bottom w:w="15" w:type="dxa"/>
              <w:right w:w="15" w:type="dxa"/>
            </w:tcMar>
            <w:vAlign w:val="center"/>
          </w:tcPr>
          <w:p w14:paraId="6326E13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659BD1D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未及时清运工程</w:t>
            </w:r>
            <w:r>
              <w:rPr>
                <w:rFonts w:ascii="仿宋_GB2312" w:eastAsia="仿宋_GB2312" w:hAnsi="宋体" w:cs="宋体" w:hint="eastAsia"/>
                <w:color w:val="000000" w:themeColor="text1"/>
                <w:szCs w:val="21"/>
              </w:rPr>
              <w:t>施工过程中产生的固体废物4</w:t>
            </w:r>
            <w:r>
              <w:rPr>
                <w:rFonts w:ascii="仿宋_GB2312" w:eastAsia="仿宋_GB2312" w:hAnsi="宋体" w:cs="宋体" w:hint="eastAsia"/>
                <w:color w:val="000000" w:themeColor="text1"/>
                <w:kern w:val="0"/>
                <w:szCs w:val="21"/>
              </w:rPr>
              <w:t>0吨以上50吨以下的。</w:t>
            </w:r>
          </w:p>
        </w:tc>
        <w:tc>
          <w:tcPr>
            <w:tcW w:w="3260" w:type="dxa"/>
            <w:tcBorders>
              <w:tl2br w:val="nil"/>
              <w:tr2bl w:val="nil"/>
            </w:tcBorders>
            <w:tcMar>
              <w:top w:w="15" w:type="dxa"/>
              <w:left w:w="15" w:type="dxa"/>
              <w:bottom w:w="15" w:type="dxa"/>
              <w:right w:w="15" w:type="dxa"/>
            </w:tcMar>
            <w:vAlign w:val="center"/>
          </w:tcPr>
          <w:p w14:paraId="25CE793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责令改正，对单位处以40万元以上50万元以下罚款，没收违法所得。</w:t>
            </w:r>
          </w:p>
        </w:tc>
      </w:tr>
      <w:tr w:rsidR="00446724" w14:paraId="07C9F71E" w14:textId="77777777">
        <w:trPr>
          <w:trHeight w:val="968"/>
          <w:jc w:val="center"/>
        </w:trPr>
        <w:tc>
          <w:tcPr>
            <w:tcW w:w="535" w:type="dxa"/>
            <w:vMerge/>
            <w:tcBorders>
              <w:tl2br w:val="nil"/>
              <w:tr2bl w:val="nil"/>
            </w:tcBorders>
            <w:vAlign w:val="center"/>
          </w:tcPr>
          <w:p w14:paraId="0B3B7073"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2559152"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7B4AA57"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8F7A43F"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2F64F129"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4E84776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未及时清运工程</w:t>
            </w:r>
            <w:r>
              <w:rPr>
                <w:rFonts w:ascii="仿宋_GB2312" w:eastAsia="仿宋_GB2312" w:hAnsi="宋体" w:cs="宋体" w:hint="eastAsia"/>
                <w:color w:val="000000" w:themeColor="text1"/>
                <w:szCs w:val="21"/>
              </w:rPr>
              <w:t>施工过程中产生的固体废物5</w:t>
            </w:r>
            <w:r>
              <w:rPr>
                <w:rFonts w:ascii="仿宋_GB2312" w:eastAsia="仿宋_GB2312" w:hAnsi="宋体" w:cs="宋体" w:hint="eastAsia"/>
                <w:color w:val="000000" w:themeColor="text1"/>
                <w:kern w:val="0"/>
                <w:szCs w:val="21"/>
              </w:rPr>
              <w:t>0吨以上60吨以下的。</w:t>
            </w:r>
          </w:p>
        </w:tc>
        <w:tc>
          <w:tcPr>
            <w:tcW w:w="3260" w:type="dxa"/>
            <w:tcBorders>
              <w:tl2br w:val="nil"/>
              <w:tr2bl w:val="nil"/>
            </w:tcBorders>
            <w:tcMar>
              <w:top w:w="15" w:type="dxa"/>
              <w:left w:w="15" w:type="dxa"/>
              <w:bottom w:w="15" w:type="dxa"/>
              <w:right w:w="15" w:type="dxa"/>
            </w:tcMar>
            <w:vAlign w:val="center"/>
          </w:tcPr>
          <w:p w14:paraId="4AE6800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责令改正，对单位处以50万元以上60万元以下罚款，没收违法所得。</w:t>
            </w:r>
          </w:p>
        </w:tc>
      </w:tr>
      <w:tr w:rsidR="00446724" w14:paraId="47D5FDDA" w14:textId="77777777">
        <w:trPr>
          <w:trHeight w:val="940"/>
          <w:jc w:val="center"/>
        </w:trPr>
        <w:tc>
          <w:tcPr>
            <w:tcW w:w="535" w:type="dxa"/>
            <w:vMerge/>
            <w:tcBorders>
              <w:tl2br w:val="nil"/>
              <w:tr2bl w:val="nil"/>
            </w:tcBorders>
            <w:vAlign w:val="center"/>
          </w:tcPr>
          <w:p w14:paraId="6A19EF5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7FFF0A2E"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76368E67"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260203D3"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3659799D" w14:textId="77777777" w:rsidR="00446724" w:rsidRDefault="00446724">
            <w:pPr>
              <w:widowControl/>
              <w:spacing w:line="260" w:lineRule="exact"/>
              <w:jc w:val="center"/>
              <w:textAlignment w:val="center"/>
              <w:rPr>
                <w:rFonts w:ascii="仿宋_GB2312" w:eastAsia="仿宋_GB2312" w:hAnsi="宋体" w:cs="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219B4C3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未及时清运工程</w:t>
            </w:r>
            <w:r>
              <w:rPr>
                <w:rFonts w:ascii="仿宋_GB2312" w:eastAsia="仿宋_GB2312" w:hAnsi="宋体" w:cs="宋体" w:hint="eastAsia"/>
                <w:color w:val="000000" w:themeColor="text1"/>
                <w:szCs w:val="21"/>
              </w:rPr>
              <w:t>施工过程中产生的固体废物6</w:t>
            </w:r>
            <w:r>
              <w:rPr>
                <w:rFonts w:ascii="仿宋_GB2312" w:eastAsia="仿宋_GB2312" w:hAnsi="宋体" w:cs="宋体" w:hint="eastAsia"/>
                <w:color w:val="000000" w:themeColor="text1"/>
                <w:kern w:val="0"/>
                <w:szCs w:val="21"/>
              </w:rPr>
              <w:t>0吨以上70吨以下的。</w:t>
            </w:r>
          </w:p>
        </w:tc>
        <w:tc>
          <w:tcPr>
            <w:tcW w:w="3260" w:type="dxa"/>
            <w:tcBorders>
              <w:tl2br w:val="nil"/>
              <w:tr2bl w:val="nil"/>
            </w:tcBorders>
            <w:tcMar>
              <w:top w:w="15" w:type="dxa"/>
              <w:left w:w="15" w:type="dxa"/>
              <w:bottom w:w="15" w:type="dxa"/>
              <w:right w:w="15" w:type="dxa"/>
            </w:tcMar>
            <w:vAlign w:val="center"/>
          </w:tcPr>
          <w:p w14:paraId="5DC774BA"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责令改正，对单位处以60万元以上70万元以下罚款，没收违法所得。</w:t>
            </w:r>
          </w:p>
        </w:tc>
      </w:tr>
      <w:tr w:rsidR="00446724" w14:paraId="04C9CFBC" w14:textId="77777777">
        <w:trPr>
          <w:trHeight w:val="90"/>
          <w:jc w:val="center"/>
        </w:trPr>
        <w:tc>
          <w:tcPr>
            <w:tcW w:w="535" w:type="dxa"/>
            <w:vMerge/>
            <w:tcBorders>
              <w:tl2br w:val="nil"/>
              <w:tr2bl w:val="nil"/>
            </w:tcBorders>
            <w:vAlign w:val="center"/>
          </w:tcPr>
          <w:p w14:paraId="77787ED1" w14:textId="77777777" w:rsidR="00446724" w:rsidRDefault="00446724">
            <w:pPr>
              <w:pStyle w:val="ad"/>
              <w:numPr>
                <w:ilvl w:val="0"/>
                <w:numId w:val="2"/>
              </w:numPr>
              <w:spacing w:line="260" w:lineRule="exact"/>
              <w:ind w:firstLineChars="0"/>
              <w:jc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64A603F8"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4FF33E99"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41B556F0" w14:textId="77777777" w:rsidR="00446724" w:rsidRDefault="00446724">
            <w:pPr>
              <w:spacing w:line="260" w:lineRule="exact"/>
              <w:rPr>
                <w:rFonts w:ascii="仿宋_GB2312" w:eastAsia="仿宋_GB2312" w:hAnsi="宋体" w:cs="宋体"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64D5097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5BD99AC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未及时清运工程</w:t>
            </w:r>
            <w:r>
              <w:rPr>
                <w:rFonts w:ascii="仿宋_GB2312" w:eastAsia="仿宋_GB2312" w:hAnsi="宋体" w:cs="宋体" w:hint="eastAsia"/>
                <w:color w:val="000000" w:themeColor="text1"/>
                <w:szCs w:val="21"/>
              </w:rPr>
              <w:t>施工过程中产生的固体废物7</w:t>
            </w:r>
            <w:r>
              <w:rPr>
                <w:rFonts w:ascii="仿宋_GB2312" w:eastAsia="仿宋_GB2312" w:hAnsi="宋体" w:cs="宋体" w:hint="eastAsia"/>
                <w:color w:val="000000" w:themeColor="text1"/>
                <w:kern w:val="0"/>
                <w:szCs w:val="21"/>
              </w:rPr>
              <w:t>0吨以上80吨以下的。</w:t>
            </w:r>
          </w:p>
        </w:tc>
        <w:tc>
          <w:tcPr>
            <w:tcW w:w="3260" w:type="dxa"/>
            <w:tcBorders>
              <w:tl2br w:val="nil"/>
              <w:tr2bl w:val="nil"/>
            </w:tcBorders>
            <w:tcMar>
              <w:top w:w="15" w:type="dxa"/>
              <w:left w:w="15" w:type="dxa"/>
              <w:bottom w:w="15" w:type="dxa"/>
              <w:right w:w="15" w:type="dxa"/>
            </w:tcMar>
            <w:vAlign w:val="center"/>
          </w:tcPr>
          <w:p w14:paraId="4613E87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责令改正，对单位处以70万元以上80万元以下罚款，没收违法所得。</w:t>
            </w:r>
          </w:p>
        </w:tc>
      </w:tr>
      <w:tr w:rsidR="00446724" w14:paraId="7CDDB349" w14:textId="77777777">
        <w:trPr>
          <w:trHeight w:val="987"/>
          <w:jc w:val="center"/>
        </w:trPr>
        <w:tc>
          <w:tcPr>
            <w:tcW w:w="535" w:type="dxa"/>
            <w:vMerge/>
            <w:tcBorders>
              <w:tl2br w:val="nil"/>
              <w:tr2bl w:val="nil"/>
            </w:tcBorders>
            <w:vAlign w:val="center"/>
          </w:tcPr>
          <w:p w14:paraId="4D33231B"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DD6AB69"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F7AA47F"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F0595AB"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244BB2F0"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071C77A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未及时清运工程</w:t>
            </w:r>
            <w:r>
              <w:rPr>
                <w:rFonts w:ascii="仿宋_GB2312" w:eastAsia="仿宋_GB2312" w:hAnsi="宋体" w:cs="宋体" w:hint="eastAsia"/>
                <w:color w:val="000000" w:themeColor="text1"/>
                <w:szCs w:val="21"/>
              </w:rPr>
              <w:t>施工过程中产生的固体废物8</w:t>
            </w:r>
            <w:r>
              <w:rPr>
                <w:rFonts w:ascii="仿宋_GB2312" w:eastAsia="仿宋_GB2312" w:hAnsi="宋体" w:cs="宋体" w:hint="eastAsia"/>
                <w:color w:val="000000" w:themeColor="text1"/>
                <w:kern w:val="0"/>
                <w:szCs w:val="21"/>
              </w:rPr>
              <w:t>0吨以上90吨以下的。</w:t>
            </w:r>
          </w:p>
        </w:tc>
        <w:tc>
          <w:tcPr>
            <w:tcW w:w="3260" w:type="dxa"/>
            <w:tcBorders>
              <w:tl2br w:val="nil"/>
              <w:tr2bl w:val="nil"/>
            </w:tcBorders>
            <w:tcMar>
              <w:top w:w="15" w:type="dxa"/>
              <w:left w:w="15" w:type="dxa"/>
              <w:bottom w:w="15" w:type="dxa"/>
              <w:right w:w="15" w:type="dxa"/>
            </w:tcMar>
            <w:vAlign w:val="center"/>
          </w:tcPr>
          <w:p w14:paraId="6A27330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责令改正，对单位处以80万元以上90万元以下罚款，没收违法所得。</w:t>
            </w:r>
          </w:p>
        </w:tc>
      </w:tr>
      <w:tr w:rsidR="00446724" w14:paraId="744F8095" w14:textId="77777777">
        <w:trPr>
          <w:trHeight w:val="926"/>
          <w:jc w:val="center"/>
        </w:trPr>
        <w:tc>
          <w:tcPr>
            <w:tcW w:w="535" w:type="dxa"/>
            <w:vMerge/>
            <w:tcBorders>
              <w:tl2br w:val="nil"/>
              <w:tr2bl w:val="nil"/>
            </w:tcBorders>
            <w:vAlign w:val="center"/>
          </w:tcPr>
          <w:p w14:paraId="6034019C"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462EB4E2"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08DE1B92"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4BD45EDE"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2D4858A5" w14:textId="77777777" w:rsidR="00446724" w:rsidRDefault="00446724">
            <w:pPr>
              <w:widowControl/>
              <w:spacing w:line="260" w:lineRule="exact"/>
              <w:jc w:val="center"/>
              <w:textAlignment w:val="center"/>
              <w:rPr>
                <w:rFonts w:ascii="仿宋_GB2312" w:eastAsia="仿宋_GB2312" w:hAnsi="宋体" w:cs="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4B7D7E4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未及时清运工程</w:t>
            </w:r>
            <w:r>
              <w:rPr>
                <w:rFonts w:ascii="仿宋_GB2312" w:eastAsia="仿宋_GB2312" w:hAnsi="宋体" w:cs="宋体" w:hint="eastAsia"/>
                <w:color w:val="000000" w:themeColor="text1"/>
                <w:szCs w:val="21"/>
              </w:rPr>
              <w:t>施工过程中产生的固体废物9</w:t>
            </w:r>
            <w:r>
              <w:rPr>
                <w:rFonts w:ascii="仿宋_GB2312" w:eastAsia="仿宋_GB2312" w:hAnsi="宋体" w:cs="宋体" w:hint="eastAsia"/>
                <w:color w:val="000000" w:themeColor="text1"/>
                <w:kern w:val="0"/>
                <w:szCs w:val="21"/>
              </w:rPr>
              <w:t>0吨以上的。</w:t>
            </w:r>
          </w:p>
        </w:tc>
        <w:tc>
          <w:tcPr>
            <w:tcW w:w="3260" w:type="dxa"/>
            <w:tcBorders>
              <w:tl2br w:val="nil"/>
              <w:tr2bl w:val="nil"/>
            </w:tcBorders>
            <w:tcMar>
              <w:top w:w="15" w:type="dxa"/>
              <w:left w:w="15" w:type="dxa"/>
              <w:bottom w:w="15" w:type="dxa"/>
              <w:right w:w="15" w:type="dxa"/>
            </w:tcMar>
            <w:vAlign w:val="center"/>
          </w:tcPr>
          <w:p w14:paraId="2862E09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责令改正，对单位处以90万元以上100万元以下罚款，没收违法所得。</w:t>
            </w:r>
          </w:p>
        </w:tc>
      </w:tr>
      <w:tr w:rsidR="00446724" w14:paraId="5ECDAFB4" w14:textId="77777777">
        <w:trPr>
          <w:trHeight w:val="347"/>
          <w:jc w:val="center"/>
        </w:trPr>
        <w:tc>
          <w:tcPr>
            <w:tcW w:w="535" w:type="dxa"/>
            <w:vMerge w:val="restart"/>
            <w:tcBorders>
              <w:tl2br w:val="nil"/>
              <w:tr2bl w:val="nil"/>
            </w:tcBorders>
            <w:vAlign w:val="center"/>
          </w:tcPr>
          <w:p w14:paraId="2904D203"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38F97690"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工程施工单位擅自倾倒、抛撒或者堆放工程施工过程中产生的建筑垃圾的</w:t>
            </w:r>
          </w:p>
          <w:p w14:paraId="55463200" w14:textId="77777777" w:rsidR="00446724" w:rsidRDefault="00446724">
            <w:pPr>
              <w:widowControl/>
              <w:spacing w:line="260" w:lineRule="exact"/>
              <w:ind w:firstLineChars="200" w:firstLine="420"/>
              <w:rPr>
                <w:rFonts w:ascii="仿宋_GB2312" w:eastAsia="仿宋_GB2312" w:hAnsi="宋体" w:cs="宋体" w:hint="eastAsia"/>
                <w:color w:val="000000" w:themeColor="text1"/>
                <w:szCs w:val="21"/>
              </w:rPr>
            </w:pPr>
          </w:p>
        </w:tc>
        <w:tc>
          <w:tcPr>
            <w:tcW w:w="983" w:type="dxa"/>
            <w:vMerge w:val="restart"/>
            <w:tcBorders>
              <w:tl2br w:val="nil"/>
              <w:tr2bl w:val="nil"/>
            </w:tcBorders>
            <w:vAlign w:val="center"/>
          </w:tcPr>
          <w:p w14:paraId="00F912FB"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《中华人民共和国固体废物污染环境防治法》第六十三条</w:t>
            </w:r>
          </w:p>
        </w:tc>
        <w:tc>
          <w:tcPr>
            <w:tcW w:w="4120" w:type="dxa"/>
            <w:gridSpan w:val="2"/>
            <w:vMerge w:val="restart"/>
            <w:tcBorders>
              <w:tl2br w:val="nil"/>
              <w:tr2bl w:val="nil"/>
            </w:tcBorders>
            <w:vAlign w:val="center"/>
          </w:tcPr>
          <w:p w14:paraId="6E59C6A7"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《中华人民共和国固体废物污染环境防治法》第一百一十一条第一款第四项、第一百一十一条第二款</w:t>
            </w:r>
          </w:p>
          <w:p w14:paraId="0526D99A"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3E769B5F"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67336EB7"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3B2B4F34"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擅自倾倒、抛撒、堆放建筑垃圾20立方米以下的。</w:t>
            </w:r>
          </w:p>
        </w:tc>
        <w:tc>
          <w:tcPr>
            <w:tcW w:w="3260" w:type="dxa"/>
            <w:tcBorders>
              <w:tl2br w:val="nil"/>
              <w:tr2bl w:val="nil"/>
            </w:tcBorders>
            <w:tcMar>
              <w:top w:w="15" w:type="dxa"/>
              <w:left w:w="15" w:type="dxa"/>
              <w:bottom w:w="15" w:type="dxa"/>
              <w:right w:w="15" w:type="dxa"/>
            </w:tcMar>
            <w:vAlign w:val="center"/>
          </w:tcPr>
          <w:p w14:paraId="078A46E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责令改正，对单位处以10万元以上20万元以下罚款，没收违法所得。</w:t>
            </w:r>
          </w:p>
        </w:tc>
      </w:tr>
      <w:tr w:rsidR="00446724" w14:paraId="226F361D" w14:textId="77777777">
        <w:trPr>
          <w:trHeight w:val="889"/>
          <w:jc w:val="center"/>
        </w:trPr>
        <w:tc>
          <w:tcPr>
            <w:tcW w:w="535" w:type="dxa"/>
            <w:vMerge/>
            <w:tcBorders>
              <w:tl2br w:val="nil"/>
              <w:tr2bl w:val="nil"/>
            </w:tcBorders>
            <w:vAlign w:val="center"/>
          </w:tcPr>
          <w:p w14:paraId="13DA6C4D"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D798CA1"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B14E157"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B15B32D"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3A87A6D4"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0117F8FF"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擅自倾倒、抛撒、堆放建筑垃圾20立方米以上30立方米以下的。</w:t>
            </w:r>
          </w:p>
        </w:tc>
        <w:tc>
          <w:tcPr>
            <w:tcW w:w="3260" w:type="dxa"/>
            <w:tcBorders>
              <w:tl2br w:val="nil"/>
              <w:tr2bl w:val="nil"/>
            </w:tcBorders>
            <w:tcMar>
              <w:top w:w="15" w:type="dxa"/>
              <w:left w:w="15" w:type="dxa"/>
              <w:bottom w:w="15" w:type="dxa"/>
              <w:right w:w="15" w:type="dxa"/>
            </w:tcMar>
            <w:vAlign w:val="center"/>
          </w:tcPr>
          <w:p w14:paraId="0FB80A48"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责令改正，对单位处以20万元以上30万元以下罚款，没收违法所得。</w:t>
            </w:r>
          </w:p>
        </w:tc>
      </w:tr>
      <w:tr w:rsidR="00446724" w14:paraId="47FC0913" w14:textId="77777777">
        <w:trPr>
          <w:trHeight w:val="1055"/>
          <w:jc w:val="center"/>
        </w:trPr>
        <w:tc>
          <w:tcPr>
            <w:tcW w:w="535" w:type="dxa"/>
            <w:vMerge/>
            <w:tcBorders>
              <w:tl2br w:val="nil"/>
              <w:tr2bl w:val="nil"/>
            </w:tcBorders>
            <w:vAlign w:val="center"/>
          </w:tcPr>
          <w:p w14:paraId="1F7BC03B"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698A506A"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7A3BE4CF"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66C5C9BD"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4CD95145" w14:textId="77777777" w:rsidR="00446724" w:rsidRDefault="00446724">
            <w:pPr>
              <w:widowControl/>
              <w:spacing w:line="260" w:lineRule="exact"/>
              <w:jc w:val="center"/>
              <w:textAlignment w:val="center"/>
              <w:rPr>
                <w:rFonts w:ascii="仿宋_GB2312" w:eastAsia="仿宋_GB2312" w:hAnsi="宋体" w:cs="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480F965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擅自倾倒、抛撒、堆放建筑垃圾30立方米以上40立方米以下的。</w:t>
            </w:r>
          </w:p>
        </w:tc>
        <w:tc>
          <w:tcPr>
            <w:tcW w:w="3260" w:type="dxa"/>
            <w:tcBorders>
              <w:tl2br w:val="nil"/>
              <w:tr2bl w:val="nil"/>
            </w:tcBorders>
            <w:tcMar>
              <w:top w:w="15" w:type="dxa"/>
              <w:left w:w="15" w:type="dxa"/>
              <w:bottom w:w="15" w:type="dxa"/>
              <w:right w:w="15" w:type="dxa"/>
            </w:tcMar>
            <w:vAlign w:val="center"/>
          </w:tcPr>
          <w:p w14:paraId="19074C0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责令改正，对单位处以30万元以上40万元以下罚款，没收违法所得。</w:t>
            </w:r>
          </w:p>
        </w:tc>
      </w:tr>
      <w:tr w:rsidR="00446724" w14:paraId="606C295F" w14:textId="77777777">
        <w:trPr>
          <w:trHeight w:val="1070"/>
          <w:jc w:val="center"/>
        </w:trPr>
        <w:tc>
          <w:tcPr>
            <w:tcW w:w="535" w:type="dxa"/>
            <w:vMerge/>
            <w:tcBorders>
              <w:tl2br w:val="nil"/>
              <w:tr2bl w:val="nil"/>
            </w:tcBorders>
            <w:vAlign w:val="center"/>
          </w:tcPr>
          <w:p w14:paraId="2AF4ECA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12798D7"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71F1F3C"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FFE244D"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val="restart"/>
            <w:tcBorders>
              <w:tl2br w:val="nil"/>
              <w:tr2bl w:val="nil"/>
            </w:tcBorders>
            <w:tcMar>
              <w:top w:w="15" w:type="dxa"/>
              <w:left w:w="15" w:type="dxa"/>
              <w:bottom w:w="15" w:type="dxa"/>
              <w:right w:w="15" w:type="dxa"/>
            </w:tcMar>
            <w:vAlign w:val="center"/>
          </w:tcPr>
          <w:p w14:paraId="13C3803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4E1A29C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擅自倾倒、抛撒、堆放建筑垃圾40立方米以上50立方米以下的。</w:t>
            </w:r>
          </w:p>
        </w:tc>
        <w:tc>
          <w:tcPr>
            <w:tcW w:w="3260" w:type="dxa"/>
            <w:tcBorders>
              <w:tl2br w:val="nil"/>
              <w:tr2bl w:val="nil"/>
            </w:tcBorders>
            <w:tcMar>
              <w:top w:w="15" w:type="dxa"/>
              <w:left w:w="15" w:type="dxa"/>
              <w:bottom w:w="15" w:type="dxa"/>
              <w:right w:w="15" w:type="dxa"/>
            </w:tcMar>
            <w:vAlign w:val="center"/>
          </w:tcPr>
          <w:p w14:paraId="5CC082F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责令改正，对单位处以40万元以上50万元以下罚款，没收违法所得。</w:t>
            </w:r>
          </w:p>
        </w:tc>
      </w:tr>
      <w:tr w:rsidR="00446724" w14:paraId="74B227F2" w14:textId="77777777">
        <w:trPr>
          <w:trHeight w:val="1050"/>
          <w:jc w:val="center"/>
        </w:trPr>
        <w:tc>
          <w:tcPr>
            <w:tcW w:w="535" w:type="dxa"/>
            <w:vMerge/>
            <w:tcBorders>
              <w:tl2br w:val="nil"/>
              <w:tr2bl w:val="nil"/>
            </w:tcBorders>
            <w:vAlign w:val="center"/>
          </w:tcPr>
          <w:p w14:paraId="307C08D7"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16BE617"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4366CCDB"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9CDD8DB"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49052798"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65CCCA7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擅自倾倒、抛撒、堆放建筑垃圾50立方米以上60立方米以下的。</w:t>
            </w:r>
          </w:p>
        </w:tc>
        <w:tc>
          <w:tcPr>
            <w:tcW w:w="3260" w:type="dxa"/>
            <w:tcBorders>
              <w:tl2br w:val="nil"/>
              <w:tr2bl w:val="nil"/>
            </w:tcBorders>
            <w:tcMar>
              <w:top w:w="15" w:type="dxa"/>
              <w:left w:w="15" w:type="dxa"/>
              <w:bottom w:w="15" w:type="dxa"/>
              <w:right w:w="15" w:type="dxa"/>
            </w:tcMar>
            <w:vAlign w:val="center"/>
          </w:tcPr>
          <w:p w14:paraId="7C80CFD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责令改正，对单位处以50万元以上60万元以下罚款，没收违法所得。</w:t>
            </w:r>
          </w:p>
        </w:tc>
      </w:tr>
      <w:tr w:rsidR="00446724" w14:paraId="7181EFEB" w14:textId="77777777">
        <w:trPr>
          <w:trHeight w:val="939"/>
          <w:jc w:val="center"/>
        </w:trPr>
        <w:tc>
          <w:tcPr>
            <w:tcW w:w="535" w:type="dxa"/>
            <w:vMerge/>
            <w:tcBorders>
              <w:tl2br w:val="nil"/>
              <w:tr2bl w:val="nil"/>
            </w:tcBorders>
            <w:vAlign w:val="center"/>
          </w:tcPr>
          <w:p w14:paraId="71B35BA2"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08CF4546"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12A145CE"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4FFFAC3A"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1E7F1659" w14:textId="77777777" w:rsidR="00446724" w:rsidRDefault="00446724">
            <w:pPr>
              <w:widowControl/>
              <w:spacing w:line="260" w:lineRule="exact"/>
              <w:jc w:val="center"/>
              <w:textAlignment w:val="center"/>
              <w:rPr>
                <w:rFonts w:ascii="仿宋_GB2312" w:eastAsia="仿宋_GB2312" w:hAnsi="宋体" w:cs="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0C890FA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擅自倾倒、抛撒、堆放建筑垃圾60立方米以上70立方米以下的。</w:t>
            </w:r>
          </w:p>
        </w:tc>
        <w:tc>
          <w:tcPr>
            <w:tcW w:w="3260" w:type="dxa"/>
            <w:tcBorders>
              <w:tl2br w:val="nil"/>
              <w:tr2bl w:val="nil"/>
            </w:tcBorders>
            <w:tcMar>
              <w:top w:w="15" w:type="dxa"/>
              <w:left w:w="15" w:type="dxa"/>
              <w:bottom w:w="15" w:type="dxa"/>
              <w:right w:w="15" w:type="dxa"/>
            </w:tcMar>
            <w:vAlign w:val="center"/>
          </w:tcPr>
          <w:p w14:paraId="012B344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责令改正，对单位处以60万元以上70万元以下罚款，没收违法所得。</w:t>
            </w:r>
          </w:p>
        </w:tc>
      </w:tr>
      <w:tr w:rsidR="00446724" w14:paraId="32976ED9" w14:textId="77777777">
        <w:trPr>
          <w:trHeight w:val="1029"/>
          <w:jc w:val="center"/>
        </w:trPr>
        <w:tc>
          <w:tcPr>
            <w:tcW w:w="535" w:type="dxa"/>
            <w:vMerge/>
            <w:tcBorders>
              <w:tl2br w:val="nil"/>
              <w:tr2bl w:val="nil"/>
            </w:tcBorders>
            <w:vAlign w:val="center"/>
          </w:tcPr>
          <w:p w14:paraId="20DDFFF0"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7FB0590C"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2B5530C6"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7E3CE8E1"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01BEEE7D"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14CFD08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擅自倾倒、抛撒、堆放建筑垃圾70立方米以上80立方米以下的。</w:t>
            </w:r>
          </w:p>
        </w:tc>
        <w:tc>
          <w:tcPr>
            <w:tcW w:w="3260" w:type="dxa"/>
            <w:tcBorders>
              <w:tl2br w:val="nil"/>
              <w:tr2bl w:val="nil"/>
            </w:tcBorders>
            <w:tcMar>
              <w:top w:w="15" w:type="dxa"/>
              <w:left w:w="15" w:type="dxa"/>
              <w:bottom w:w="15" w:type="dxa"/>
              <w:right w:w="15" w:type="dxa"/>
            </w:tcMar>
            <w:vAlign w:val="center"/>
          </w:tcPr>
          <w:p w14:paraId="037ECD5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责令改正，对单位处以70万元以上80万元以下罚款，没收违法所得。</w:t>
            </w:r>
          </w:p>
        </w:tc>
      </w:tr>
      <w:tr w:rsidR="00446724" w14:paraId="09992D05" w14:textId="77777777">
        <w:trPr>
          <w:trHeight w:val="915"/>
          <w:jc w:val="center"/>
        </w:trPr>
        <w:tc>
          <w:tcPr>
            <w:tcW w:w="535" w:type="dxa"/>
            <w:vMerge/>
            <w:tcBorders>
              <w:tl2br w:val="nil"/>
              <w:tr2bl w:val="nil"/>
            </w:tcBorders>
            <w:vAlign w:val="center"/>
          </w:tcPr>
          <w:p w14:paraId="76844D2D"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C91A917"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B10A702"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8E3AE6D"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71A75600"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3B9B260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擅自倾倒、抛撒、堆放建筑垃圾80立方米以上90立方米以下的。</w:t>
            </w:r>
          </w:p>
        </w:tc>
        <w:tc>
          <w:tcPr>
            <w:tcW w:w="3260" w:type="dxa"/>
            <w:tcBorders>
              <w:tl2br w:val="nil"/>
              <w:tr2bl w:val="nil"/>
            </w:tcBorders>
            <w:tcMar>
              <w:top w:w="15" w:type="dxa"/>
              <w:left w:w="15" w:type="dxa"/>
              <w:bottom w:w="15" w:type="dxa"/>
              <w:right w:w="15" w:type="dxa"/>
            </w:tcMar>
            <w:vAlign w:val="center"/>
          </w:tcPr>
          <w:p w14:paraId="4A0DAC5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责令改正，对单位处以80万元以上90万元以下罚款，没收违法所得。</w:t>
            </w:r>
          </w:p>
        </w:tc>
      </w:tr>
      <w:tr w:rsidR="00446724" w14:paraId="5071DD2E" w14:textId="77777777">
        <w:trPr>
          <w:trHeight w:val="840"/>
          <w:jc w:val="center"/>
        </w:trPr>
        <w:tc>
          <w:tcPr>
            <w:tcW w:w="535" w:type="dxa"/>
            <w:vMerge/>
            <w:tcBorders>
              <w:tl2br w:val="nil"/>
              <w:tr2bl w:val="nil"/>
            </w:tcBorders>
            <w:vAlign w:val="center"/>
          </w:tcPr>
          <w:p w14:paraId="5460E11F" w14:textId="77777777" w:rsidR="00446724" w:rsidRDefault="00446724">
            <w:pPr>
              <w:pStyle w:val="ad"/>
              <w:widowControl/>
              <w:numPr>
                <w:ilvl w:val="0"/>
                <w:numId w:val="2"/>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3A946F8"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014505E"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165BE970"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5F172582"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1606D26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擅自倾倒、抛撒、堆放建筑垃圾90立方米以上的。</w:t>
            </w:r>
          </w:p>
        </w:tc>
        <w:tc>
          <w:tcPr>
            <w:tcW w:w="3260" w:type="dxa"/>
            <w:tcBorders>
              <w:tl2br w:val="nil"/>
              <w:tr2bl w:val="nil"/>
            </w:tcBorders>
            <w:tcMar>
              <w:top w:w="15" w:type="dxa"/>
              <w:left w:w="15" w:type="dxa"/>
              <w:bottom w:w="15" w:type="dxa"/>
              <w:right w:w="15" w:type="dxa"/>
            </w:tcMar>
            <w:vAlign w:val="center"/>
          </w:tcPr>
          <w:p w14:paraId="1EC3968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责令改正，对单位处以90万元以上100万元以下罚款，没收违法所得。</w:t>
            </w:r>
          </w:p>
        </w:tc>
      </w:tr>
      <w:tr w:rsidR="00446724" w14:paraId="06EF8FAB" w14:textId="77777777">
        <w:trPr>
          <w:trHeight w:val="2911"/>
          <w:jc w:val="center"/>
        </w:trPr>
        <w:tc>
          <w:tcPr>
            <w:tcW w:w="535" w:type="dxa"/>
            <w:vMerge w:val="restart"/>
            <w:tcBorders>
              <w:tl2br w:val="nil"/>
              <w:tr2bl w:val="nil"/>
            </w:tcBorders>
            <w:vAlign w:val="center"/>
          </w:tcPr>
          <w:p w14:paraId="3B3F1364"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kern w:val="0"/>
                <w:szCs w:val="21"/>
              </w:rPr>
            </w:pPr>
          </w:p>
        </w:tc>
        <w:tc>
          <w:tcPr>
            <w:tcW w:w="1684" w:type="dxa"/>
            <w:vMerge w:val="restart"/>
            <w:tcBorders>
              <w:tl2br w:val="nil"/>
              <w:tr2bl w:val="nil"/>
            </w:tcBorders>
            <w:vAlign w:val="center"/>
          </w:tcPr>
          <w:p w14:paraId="7DD7A975"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工程施工单位未按照规定对施工过程中产生的固体废物进行利用或者处置的</w:t>
            </w:r>
          </w:p>
        </w:tc>
        <w:tc>
          <w:tcPr>
            <w:tcW w:w="983" w:type="dxa"/>
            <w:vMerge w:val="restart"/>
            <w:tcBorders>
              <w:tl2br w:val="nil"/>
              <w:tr2bl w:val="nil"/>
            </w:tcBorders>
            <w:vAlign w:val="center"/>
          </w:tcPr>
          <w:p w14:paraId="558CEE4E"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《中华人民共和国固体废物污染环境防治法》第六十三条</w:t>
            </w:r>
          </w:p>
        </w:tc>
        <w:tc>
          <w:tcPr>
            <w:tcW w:w="4120" w:type="dxa"/>
            <w:gridSpan w:val="2"/>
            <w:vMerge w:val="restart"/>
            <w:tcBorders>
              <w:tl2br w:val="nil"/>
              <w:tr2bl w:val="nil"/>
            </w:tcBorders>
            <w:vAlign w:val="center"/>
          </w:tcPr>
          <w:p w14:paraId="1A9F0978"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《中华人民共和国固体废物污染环境防治法》第一百一十一条第一款第四项、第一百一十一条第二款</w:t>
            </w:r>
          </w:p>
          <w:p w14:paraId="623AFFFB"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0C7B33A7"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14:paraId="6D793D9F"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5F3DE03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3CE9323"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w:t>
            </w:r>
            <w:r>
              <w:rPr>
                <w:rFonts w:ascii="仿宋_GB2312" w:eastAsia="仿宋_GB2312" w:hAnsi="宋体" w:cs="宋体" w:hint="eastAsia"/>
                <w:color w:val="000000" w:themeColor="text1"/>
                <w:szCs w:val="21"/>
              </w:rPr>
              <w:t>对单位处10万元以上40万元以下的罚款</w:t>
            </w:r>
            <w:r>
              <w:rPr>
                <w:rFonts w:ascii="仿宋_GB2312" w:eastAsia="仿宋_GB2312" w:hAnsi="宋体" w:cs="宋体" w:hint="eastAsia"/>
                <w:color w:val="000000" w:themeColor="text1"/>
                <w:kern w:val="0"/>
                <w:szCs w:val="21"/>
              </w:rPr>
              <w:t>，没收违法所得。</w:t>
            </w:r>
          </w:p>
        </w:tc>
      </w:tr>
      <w:tr w:rsidR="00446724" w14:paraId="5EACCB43" w14:textId="77777777">
        <w:trPr>
          <w:trHeight w:val="2587"/>
          <w:jc w:val="center"/>
        </w:trPr>
        <w:tc>
          <w:tcPr>
            <w:tcW w:w="535" w:type="dxa"/>
            <w:vMerge/>
            <w:tcBorders>
              <w:tl2br w:val="nil"/>
              <w:tr2bl w:val="nil"/>
            </w:tcBorders>
            <w:vAlign w:val="center"/>
          </w:tcPr>
          <w:p w14:paraId="2F674074" w14:textId="77777777" w:rsidR="00446724" w:rsidRDefault="00446724">
            <w:pPr>
              <w:pStyle w:val="ad"/>
              <w:widowControl/>
              <w:numPr>
                <w:ilvl w:val="0"/>
                <w:numId w:val="6"/>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272077DC"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3A304F8"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00273F6"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3927845A"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3C0D3E5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631CB085"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w:t>
            </w:r>
            <w:r>
              <w:rPr>
                <w:rFonts w:ascii="仿宋_GB2312" w:eastAsia="仿宋_GB2312" w:hAnsi="宋体" w:cs="宋体" w:hint="eastAsia"/>
                <w:color w:val="000000" w:themeColor="text1"/>
                <w:szCs w:val="21"/>
              </w:rPr>
              <w:t>对单位处40万元以上70万元以下的罚款</w:t>
            </w:r>
            <w:r>
              <w:rPr>
                <w:rFonts w:ascii="仿宋_GB2312" w:eastAsia="仿宋_GB2312" w:hAnsi="宋体" w:cs="宋体" w:hint="eastAsia"/>
                <w:color w:val="000000" w:themeColor="text1"/>
                <w:kern w:val="0"/>
                <w:szCs w:val="21"/>
              </w:rPr>
              <w:t>，没收违法所得。</w:t>
            </w:r>
          </w:p>
        </w:tc>
      </w:tr>
      <w:tr w:rsidR="00446724" w14:paraId="567D3C07" w14:textId="77777777">
        <w:trPr>
          <w:trHeight w:val="347"/>
          <w:jc w:val="center"/>
        </w:trPr>
        <w:tc>
          <w:tcPr>
            <w:tcW w:w="535" w:type="dxa"/>
            <w:vMerge/>
            <w:tcBorders>
              <w:tl2br w:val="nil"/>
              <w:tr2bl w:val="nil"/>
            </w:tcBorders>
            <w:vAlign w:val="center"/>
          </w:tcPr>
          <w:p w14:paraId="25FEA73A" w14:textId="77777777" w:rsidR="00446724" w:rsidRDefault="00446724">
            <w:pPr>
              <w:pStyle w:val="ad"/>
              <w:widowControl/>
              <w:numPr>
                <w:ilvl w:val="0"/>
                <w:numId w:val="6"/>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35622666"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1167F817"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5CA54672"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4B8C772E"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66C4EB89"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（1）经责令改正后，仍未按照规定对施工过程中产生的固体废物进行利用或者处置的；（2）曾因实施该违法行为被查处，再次实施该违法行为的；（3）造成重大社会影响或危害后果的。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14:paraId="2B8CE014"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w:t>
            </w:r>
            <w:r>
              <w:rPr>
                <w:rFonts w:ascii="仿宋_GB2312" w:eastAsia="仿宋_GB2312" w:hAnsi="宋体" w:cs="宋体" w:hint="eastAsia"/>
                <w:color w:val="000000" w:themeColor="text1"/>
                <w:szCs w:val="21"/>
              </w:rPr>
              <w:t>对单位处70万元以上100万元以下的罚款</w:t>
            </w:r>
            <w:r>
              <w:rPr>
                <w:rFonts w:ascii="仿宋_GB2312" w:eastAsia="仿宋_GB2312" w:hAnsi="宋体" w:cs="宋体" w:hint="eastAsia"/>
                <w:color w:val="000000" w:themeColor="text1"/>
                <w:kern w:val="0"/>
                <w:szCs w:val="21"/>
              </w:rPr>
              <w:t>，没收违法所得。</w:t>
            </w:r>
          </w:p>
        </w:tc>
      </w:tr>
      <w:tr w:rsidR="00446724" w14:paraId="13C688A1" w14:textId="77777777">
        <w:trPr>
          <w:trHeight w:val="982"/>
          <w:jc w:val="center"/>
        </w:trPr>
        <w:tc>
          <w:tcPr>
            <w:tcW w:w="535" w:type="dxa"/>
            <w:vMerge w:val="restart"/>
            <w:tcBorders>
              <w:tl2br w:val="nil"/>
              <w:tr2bl w:val="nil"/>
            </w:tcBorders>
            <w:vAlign w:val="center"/>
          </w:tcPr>
          <w:p w14:paraId="1D74AD70"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202E73D0"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产生、收集厨余垃圾的单位和其他生产经营者未将厨余垃圾交由具备相应资质条件的单位进行无害化处理的</w:t>
            </w:r>
          </w:p>
          <w:p w14:paraId="311DA909" w14:textId="77777777" w:rsidR="00446724" w:rsidRDefault="00446724">
            <w:pPr>
              <w:widowControl/>
              <w:spacing w:line="260" w:lineRule="exact"/>
              <w:ind w:firstLineChars="200" w:firstLine="420"/>
              <w:rPr>
                <w:rFonts w:ascii="仿宋_GB2312" w:eastAsia="仿宋_GB2312" w:hAnsi="宋体" w:cs="宋体" w:hint="eastAsia"/>
                <w:color w:val="000000" w:themeColor="text1"/>
                <w:szCs w:val="21"/>
              </w:rPr>
            </w:pPr>
          </w:p>
        </w:tc>
        <w:tc>
          <w:tcPr>
            <w:tcW w:w="983" w:type="dxa"/>
            <w:vMerge w:val="restart"/>
            <w:tcBorders>
              <w:tl2br w:val="nil"/>
              <w:tr2bl w:val="nil"/>
            </w:tcBorders>
            <w:vAlign w:val="center"/>
          </w:tcPr>
          <w:p w14:paraId="59EA9A21"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《中华人民共和国固体废物污染环境防治法》第五十七条</w:t>
            </w:r>
          </w:p>
        </w:tc>
        <w:tc>
          <w:tcPr>
            <w:tcW w:w="4120" w:type="dxa"/>
            <w:gridSpan w:val="2"/>
            <w:vMerge w:val="restart"/>
            <w:tcBorders>
              <w:tl2br w:val="nil"/>
              <w:tr2bl w:val="nil"/>
            </w:tcBorders>
            <w:vAlign w:val="center"/>
          </w:tcPr>
          <w:p w14:paraId="1827D85B"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《中华人民共和国固体废物污染环境防治法》第一百一十一条第一款第五项、第一百一十一条第二款</w:t>
            </w:r>
          </w:p>
          <w:p w14:paraId="4BA3D1E8"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66B8899F"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50847885"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5106568"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未交由具备相应资质条件的单位进行无害化处理的厨余垃圾2</w:t>
            </w:r>
            <w:r>
              <w:rPr>
                <w:rFonts w:ascii="仿宋_GB2312" w:eastAsia="仿宋_GB2312" w:hAnsi="宋体" w:cs="宋体" w:hint="eastAsia"/>
                <w:color w:val="000000" w:themeColor="text1"/>
                <w:kern w:val="0"/>
                <w:szCs w:val="21"/>
              </w:rPr>
              <w:t>吨以下的。</w:t>
            </w:r>
          </w:p>
        </w:tc>
        <w:tc>
          <w:tcPr>
            <w:tcW w:w="3260" w:type="dxa"/>
            <w:tcBorders>
              <w:tl2br w:val="nil"/>
              <w:tr2bl w:val="nil"/>
            </w:tcBorders>
            <w:tcMar>
              <w:top w:w="15" w:type="dxa"/>
              <w:left w:w="15" w:type="dxa"/>
              <w:bottom w:w="15" w:type="dxa"/>
              <w:right w:w="15" w:type="dxa"/>
            </w:tcMar>
            <w:vAlign w:val="center"/>
          </w:tcPr>
          <w:p w14:paraId="610EE72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责令改正，对单位处以10万元以上20万元以下罚款，对个人处100元罚款，没收违法所得。</w:t>
            </w:r>
          </w:p>
        </w:tc>
      </w:tr>
      <w:tr w:rsidR="00446724" w14:paraId="4635A1D0" w14:textId="77777777">
        <w:trPr>
          <w:trHeight w:val="1025"/>
          <w:jc w:val="center"/>
        </w:trPr>
        <w:tc>
          <w:tcPr>
            <w:tcW w:w="535" w:type="dxa"/>
            <w:vMerge/>
            <w:tcBorders>
              <w:tl2br w:val="nil"/>
              <w:tr2bl w:val="nil"/>
            </w:tcBorders>
            <w:vAlign w:val="center"/>
          </w:tcPr>
          <w:p w14:paraId="42744A93" w14:textId="77777777" w:rsidR="00446724" w:rsidRDefault="00446724">
            <w:pPr>
              <w:pStyle w:val="ad"/>
              <w:widowControl/>
              <w:numPr>
                <w:ilvl w:val="0"/>
                <w:numId w:val="6"/>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25DCB30"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6348A57C"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50176F7"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543DC84E"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613A4BC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未交由具备相应资质条件的单位进行无害化处理的厨余垃圾2</w:t>
            </w:r>
            <w:r>
              <w:rPr>
                <w:rFonts w:ascii="仿宋_GB2312" w:eastAsia="仿宋_GB2312" w:hAnsi="宋体" w:cs="宋体" w:hint="eastAsia"/>
                <w:color w:val="000000" w:themeColor="text1"/>
                <w:kern w:val="0"/>
                <w:szCs w:val="21"/>
              </w:rPr>
              <w:t>吨以上4吨以下的。</w:t>
            </w:r>
          </w:p>
        </w:tc>
        <w:tc>
          <w:tcPr>
            <w:tcW w:w="3260" w:type="dxa"/>
            <w:tcBorders>
              <w:tl2br w:val="nil"/>
              <w:tr2bl w:val="nil"/>
            </w:tcBorders>
            <w:tcMar>
              <w:top w:w="15" w:type="dxa"/>
              <w:left w:w="15" w:type="dxa"/>
              <w:bottom w:w="15" w:type="dxa"/>
              <w:right w:w="15" w:type="dxa"/>
            </w:tcMar>
            <w:vAlign w:val="center"/>
          </w:tcPr>
          <w:p w14:paraId="147ACDC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责令改正，对单位处以20万元以上30万元以下罚款，对个人处150元罚款，没收违法所得。</w:t>
            </w:r>
          </w:p>
        </w:tc>
      </w:tr>
      <w:tr w:rsidR="00446724" w14:paraId="4F737E65" w14:textId="77777777">
        <w:trPr>
          <w:trHeight w:val="960"/>
          <w:jc w:val="center"/>
        </w:trPr>
        <w:tc>
          <w:tcPr>
            <w:tcW w:w="535" w:type="dxa"/>
            <w:vMerge/>
            <w:tcBorders>
              <w:tl2br w:val="nil"/>
              <w:tr2bl w:val="nil"/>
            </w:tcBorders>
            <w:vAlign w:val="center"/>
          </w:tcPr>
          <w:p w14:paraId="128D83D4" w14:textId="77777777" w:rsidR="00446724" w:rsidRDefault="00446724">
            <w:pPr>
              <w:pStyle w:val="ad"/>
              <w:widowControl/>
              <w:numPr>
                <w:ilvl w:val="0"/>
                <w:numId w:val="6"/>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5A0718A2"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D48D6AB"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E603377"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5BA331CC"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1EBA499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未交由具备相应资质条件的单位进行无害化处理的厨余垃圾4</w:t>
            </w:r>
            <w:r>
              <w:rPr>
                <w:rFonts w:ascii="仿宋_GB2312" w:eastAsia="仿宋_GB2312" w:hAnsi="宋体" w:cs="宋体" w:hint="eastAsia"/>
                <w:color w:val="000000" w:themeColor="text1"/>
                <w:kern w:val="0"/>
                <w:szCs w:val="21"/>
              </w:rPr>
              <w:t>吨以上6吨以下的。</w:t>
            </w:r>
          </w:p>
        </w:tc>
        <w:tc>
          <w:tcPr>
            <w:tcW w:w="3260" w:type="dxa"/>
            <w:tcBorders>
              <w:tl2br w:val="nil"/>
              <w:tr2bl w:val="nil"/>
            </w:tcBorders>
            <w:tcMar>
              <w:top w:w="15" w:type="dxa"/>
              <w:left w:w="15" w:type="dxa"/>
              <w:bottom w:w="15" w:type="dxa"/>
              <w:right w:w="15" w:type="dxa"/>
            </w:tcMar>
            <w:vAlign w:val="center"/>
          </w:tcPr>
          <w:p w14:paraId="6BA5B73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责令改正，对单位处以30万元以上40万元以下罚款，对个人处200元罚款，没收违法所得。</w:t>
            </w:r>
          </w:p>
        </w:tc>
      </w:tr>
      <w:tr w:rsidR="00446724" w14:paraId="783895AE" w14:textId="77777777">
        <w:trPr>
          <w:trHeight w:val="931"/>
          <w:jc w:val="center"/>
        </w:trPr>
        <w:tc>
          <w:tcPr>
            <w:tcW w:w="535" w:type="dxa"/>
            <w:vMerge/>
            <w:tcBorders>
              <w:tl2br w:val="nil"/>
              <w:tr2bl w:val="nil"/>
            </w:tcBorders>
            <w:vAlign w:val="center"/>
          </w:tcPr>
          <w:p w14:paraId="1CC4BD70" w14:textId="77777777" w:rsidR="00446724" w:rsidRDefault="00446724">
            <w:pPr>
              <w:pStyle w:val="ad"/>
              <w:widowControl/>
              <w:numPr>
                <w:ilvl w:val="0"/>
                <w:numId w:val="6"/>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2A435DF"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0B39117"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3D1FA77"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val="restart"/>
            <w:tcBorders>
              <w:tl2br w:val="nil"/>
              <w:tr2bl w:val="nil"/>
            </w:tcBorders>
            <w:tcMar>
              <w:top w:w="15" w:type="dxa"/>
              <w:left w:w="15" w:type="dxa"/>
              <w:bottom w:w="15" w:type="dxa"/>
              <w:right w:w="15" w:type="dxa"/>
            </w:tcMar>
            <w:vAlign w:val="center"/>
          </w:tcPr>
          <w:p w14:paraId="5982A2A3"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03A6275A" w14:textId="77777777" w:rsidR="00446724" w:rsidRDefault="00000000">
            <w:pPr>
              <w:widowControl/>
              <w:spacing w:line="260" w:lineRule="exact"/>
              <w:ind w:firstLineChars="100" w:firstLine="210"/>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未交由具备相应资质条件的单位进行无害化处理的厨余垃圾6</w:t>
            </w:r>
            <w:r>
              <w:rPr>
                <w:rFonts w:ascii="仿宋_GB2312" w:eastAsia="仿宋_GB2312" w:hAnsi="宋体" w:cs="宋体" w:hint="eastAsia"/>
                <w:color w:val="000000" w:themeColor="text1"/>
                <w:kern w:val="0"/>
                <w:szCs w:val="21"/>
              </w:rPr>
              <w:t>吨以上8吨以下的。</w:t>
            </w:r>
          </w:p>
        </w:tc>
        <w:tc>
          <w:tcPr>
            <w:tcW w:w="3260" w:type="dxa"/>
            <w:tcBorders>
              <w:tl2br w:val="nil"/>
              <w:tr2bl w:val="nil"/>
            </w:tcBorders>
            <w:tcMar>
              <w:top w:w="15" w:type="dxa"/>
              <w:left w:w="15" w:type="dxa"/>
              <w:bottom w:w="15" w:type="dxa"/>
              <w:right w:w="15" w:type="dxa"/>
            </w:tcMar>
            <w:vAlign w:val="center"/>
          </w:tcPr>
          <w:p w14:paraId="18405CE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责令改正，对单位处以40万元以上50万元以下罚款，对个人处250元罚款，没收违法所得。</w:t>
            </w:r>
          </w:p>
        </w:tc>
      </w:tr>
      <w:tr w:rsidR="00446724" w14:paraId="0C505819" w14:textId="77777777">
        <w:trPr>
          <w:trHeight w:val="944"/>
          <w:jc w:val="center"/>
        </w:trPr>
        <w:tc>
          <w:tcPr>
            <w:tcW w:w="535" w:type="dxa"/>
            <w:vMerge/>
            <w:tcBorders>
              <w:tl2br w:val="nil"/>
              <w:tr2bl w:val="nil"/>
            </w:tcBorders>
            <w:vAlign w:val="center"/>
          </w:tcPr>
          <w:p w14:paraId="2DD321E8" w14:textId="77777777" w:rsidR="00446724" w:rsidRDefault="00446724">
            <w:pPr>
              <w:pStyle w:val="ad"/>
              <w:widowControl/>
              <w:numPr>
                <w:ilvl w:val="0"/>
                <w:numId w:val="6"/>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7C89820"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580CB1C"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8FCAF97"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50E8F318"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13C2C54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未交由具备相应资质条件的单位进行无害化处理的厨余垃圾8</w:t>
            </w:r>
            <w:r>
              <w:rPr>
                <w:rFonts w:ascii="仿宋_GB2312" w:eastAsia="仿宋_GB2312" w:hAnsi="宋体" w:cs="宋体" w:hint="eastAsia"/>
                <w:color w:val="000000" w:themeColor="text1"/>
                <w:kern w:val="0"/>
                <w:szCs w:val="21"/>
              </w:rPr>
              <w:t>吨以上10吨以下的。</w:t>
            </w:r>
          </w:p>
        </w:tc>
        <w:tc>
          <w:tcPr>
            <w:tcW w:w="3260" w:type="dxa"/>
            <w:tcBorders>
              <w:tl2br w:val="nil"/>
              <w:tr2bl w:val="nil"/>
            </w:tcBorders>
            <w:tcMar>
              <w:top w:w="15" w:type="dxa"/>
              <w:left w:w="15" w:type="dxa"/>
              <w:bottom w:w="15" w:type="dxa"/>
              <w:right w:w="15" w:type="dxa"/>
            </w:tcMar>
            <w:vAlign w:val="center"/>
          </w:tcPr>
          <w:p w14:paraId="3215E07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责令改正，对单位处以50万元以上60万元以下罚款，对个人处300元罚款，没收违法所得。</w:t>
            </w:r>
          </w:p>
        </w:tc>
      </w:tr>
      <w:tr w:rsidR="00446724" w14:paraId="68E82F22" w14:textId="77777777">
        <w:trPr>
          <w:trHeight w:val="996"/>
          <w:jc w:val="center"/>
        </w:trPr>
        <w:tc>
          <w:tcPr>
            <w:tcW w:w="535" w:type="dxa"/>
            <w:vMerge/>
            <w:tcBorders>
              <w:tl2br w:val="nil"/>
              <w:tr2bl w:val="nil"/>
            </w:tcBorders>
            <w:vAlign w:val="center"/>
          </w:tcPr>
          <w:p w14:paraId="01507307" w14:textId="77777777" w:rsidR="00446724" w:rsidRDefault="00446724">
            <w:pPr>
              <w:pStyle w:val="ad"/>
              <w:widowControl/>
              <w:numPr>
                <w:ilvl w:val="0"/>
                <w:numId w:val="6"/>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6599303"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56987CC"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C8B7ACE"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7DF2F551"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6CBA256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未交由具备相应资质条件的单位进行无害化处理的厨余垃圾10</w:t>
            </w:r>
            <w:r>
              <w:rPr>
                <w:rFonts w:ascii="仿宋_GB2312" w:eastAsia="仿宋_GB2312" w:hAnsi="宋体" w:cs="宋体" w:hint="eastAsia"/>
                <w:color w:val="000000" w:themeColor="text1"/>
                <w:kern w:val="0"/>
                <w:szCs w:val="21"/>
              </w:rPr>
              <w:t>吨以上12吨以下的。</w:t>
            </w:r>
          </w:p>
        </w:tc>
        <w:tc>
          <w:tcPr>
            <w:tcW w:w="3260" w:type="dxa"/>
            <w:tcBorders>
              <w:tl2br w:val="nil"/>
              <w:tr2bl w:val="nil"/>
            </w:tcBorders>
            <w:tcMar>
              <w:top w:w="15" w:type="dxa"/>
              <w:left w:w="15" w:type="dxa"/>
              <w:bottom w:w="15" w:type="dxa"/>
              <w:right w:w="15" w:type="dxa"/>
            </w:tcMar>
            <w:vAlign w:val="center"/>
          </w:tcPr>
          <w:p w14:paraId="3C38C4F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责令改正，对单位处以60万元以上70万元以下罚款，对个人处350元罚款，没收违法所得。</w:t>
            </w:r>
          </w:p>
        </w:tc>
      </w:tr>
      <w:tr w:rsidR="00446724" w14:paraId="2A61E9BB" w14:textId="77777777">
        <w:trPr>
          <w:trHeight w:val="887"/>
          <w:jc w:val="center"/>
        </w:trPr>
        <w:tc>
          <w:tcPr>
            <w:tcW w:w="535" w:type="dxa"/>
            <w:vMerge/>
            <w:tcBorders>
              <w:tl2br w:val="nil"/>
              <w:tr2bl w:val="nil"/>
            </w:tcBorders>
            <w:vAlign w:val="center"/>
          </w:tcPr>
          <w:p w14:paraId="2E652689" w14:textId="77777777" w:rsidR="00446724" w:rsidRDefault="00446724">
            <w:pPr>
              <w:pStyle w:val="ad"/>
              <w:widowControl/>
              <w:numPr>
                <w:ilvl w:val="0"/>
                <w:numId w:val="6"/>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798420EB"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5CEFDEB1"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793F07EF"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022061A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F4EE0A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未交由具备相应资质条件的单位进行无害化处理的厨余垃圾12</w:t>
            </w:r>
            <w:r>
              <w:rPr>
                <w:rFonts w:ascii="仿宋_GB2312" w:eastAsia="仿宋_GB2312" w:hAnsi="宋体" w:cs="宋体" w:hint="eastAsia"/>
                <w:color w:val="000000" w:themeColor="text1"/>
                <w:kern w:val="0"/>
                <w:szCs w:val="21"/>
              </w:rPr>
              <w:t>吨以上14吨以下的。</w:t>
            </w:r>
          </w:p>
        </w:tc>
        <w:tc>
          <w:tcPr>
            <w:tcW w:w="3260" w:type="dxa"/>
            <w:tcBorders>
              <w:tl2br w:val="nil"/>
              <w:tr2bl w:val="nil"/>
            </w:tcBorders>
            <w:tcMar>
              <w:top w:w="15" w:type="dxa"/>
              <w:left w:w="15" w:type="dxa"/>
              <w:bottom w:w="15" w:type="dxa"/>
              <w:right w:w="15" w:type="dxa"/>
            </w:tcMar>
            <w:vAlign w:val="center"/>
          </w:tcPr>
          <w:p w14:paraId="000DBEE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责令改正，对单位处以70万元以上80万元以下罚款，对个人处400元罚款，没收违法所得。</w:t>
            </w:r>
          </w:p>
        </w:tc>
      </w:tr>
      <w:tr w:rsidR="00446724" w14:paraId="14C0555E" w14:textId="77777777">
        <w:trPr>
          <w:trHeight w:val="938"/>
          <w:jc w:val="center"/>
        </w:trPr>
        <w:tc>
          <w:tcPr>
            <w:tcW w:w="535" w:type="dxa"/>
            <w:vMerge/>
            <w:tcBorders>
              <w:tl2br w:val="nil"/>
              <w:tr2bl w:val="nil"/>
            </w:tcBorders>
            <w:vAlign w:val="center"/>
          </w:tcPr>
          <w:p w14:paraId="095072CB" w14:textId="77777777" w:rsidR="00446724" w:rsidRDefault="00446724">
            <w:pPr>
              <w:pStyle w:val="ad"/>
              <w:widowControl/>
              <w:numPr>
                <w:ilvl w:val="0"/>
                <w:numId w:val="6"/>
              </w:numPr>
              <w:spacing w:line="260" w:lineRule="exact"/>
              <w:ind w:firstLineChars="0"/>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6E509E46"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25D4DD0A"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72309AFA"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4DB65A90"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67BD15F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未交由具备相应资质条件的单位进行无害化处理的厨余垃圾14</w:t>
            </w:r>
            <w:r>
              <w:rPr>
                <w:rFonts w:ascii="仿宋_GB2312" w:eastAsia="仿宋_GB2312" w:hAnsi="宋体" w:cs="宋体" w:hint="eastAsia"/>
                <w:color w:val="000000" w:themeColor="text1"/>
                <w:kern w:val="0"/>
                <w:szCs w:val="21"/>
              </w:rPr>
              <w:t>吨以上16吨以下的。</w:t>
            </w:r>
          </w:p>
        </w:tc>
        <w:tc>
          <w:tcPr>
            <w:tcW w:w="3260" w:type="dxa"/>
            <w:tcBorders>
              <w:tl2br w:val="nil"/>
              <w:tr2bl w:val="nil"/>
            </w:tcBorders>
            <w:tcMar>
              <w:top w:w="15" w:type="dxa"/>
              <w:left w:w="15" w:type="dxa"/>
              <w:bottom w:w="15" w:type="dxa"/>
              <w:right w:w="15" w:type="dxa"/>
            </w:tcMar>
            <w:vAlign w:val="center"/>
          </w:tcPr>
          <w:p w14:paraId="5C005B6D"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责令改正，对单位处以80万元以上90万元以下罚款，对个人处450元罚款，没收违法所得。</w:t>
            </w:r>
          </w:p>
        </w:tc>
      </w:tr>
      <w:tr w:rsidR="00446724" w14:paraId="139B3700" w14:textId="77777777">
        <w:trPr>
          <w:trHeight w:val="552"/>
          <w:jc w:val="center"/>
        </w:trPr>
        <w:tc>
          <w:tcPr>
            <w:tcW w:w="535" w:type="dxa"/>
            <w:vMerge/>
            <w:tcBorders>
              <w:tl2br w:val="nil"/>
              <w:tr2bl w:val="nil"/>
            </w:tcBorders>
            <w:vAlign w:val="center"/>
          </w:tcPr>
          <w:p w14:paraId="3197B8C9" w14:textId="77777777" w:rsidR="00446724" w:rsidRDefault="00446724">
            <w:pPr>
              <w:pStyle w:val="ad"/>
              <w:widowControl/>
              <w:numPr>
                <w:ilvl w:val="0"/>
                <w:numId w:val="6"/>
              </w:numPr>
              <w:spacing w:line="260" w:lineRule="exact"/>
              <w:ind w:firstLineChars="0"/>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2498D55B"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163DD1D6"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5CA7C70C"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vMerge/>
            <w:tcBorders>
              <w:tl2br w:val="nil"/>
              <w:tr2bl w:val="nil"/>
            </w:tcBorders>
            <w:tcMar>
              <w:top w:w="15" w:type="dxa"/>
              <w:left w:w="15" w:type="dxa"/>
              <w:bottom w:w="15" w:type="dxa"/>
              <w:right w:w="15" w:type="dxa"/>
            </w:tcMar>
            <w:vAlign w:val="center"/>
          </w:tcPr>
          <w:p w14:paraId="2B8BFC11" w14:textId="77777777" w:rsidR="00446724" w:rsidRDefault="00446724">
            <w:pPr>
              <w:widowControl/>
              <w:spacing w:line="260" w:lineRule="exact"/>
              <w:jc w:val="center"/>
              <w:textAlignment w:val="center"/>
              <w:rPr>
                <w:rFonts w:ascii="仿宋_GB2312" w:eastAsia="仿宋_GB2312" w:hAnsi="宋体" w:cs="宋体" w:hint="eastAsia"/>
                <w:color w:val="000000" w:themeColor="text1"/>
                <w:kern w:val="0"/>
                <w:szCs w:val="21"/>
              </w:rPr>
            </w:pPr>
          </w:p>
        </w:tc>
        <w:tc>
          <w:tcPr>
            <w:tcW w:w="2144" w:type="dxa"/>
            <w:gridSpan w:val="2"/>
            <w:tcBorders>
              <w:tl2br w:val="nil"/>
              <w:tr2bl w:val="nil"/>
            </w:tcBorders>
            <w:tcMar>
              <w:top w:w="15" w:type="dxa"/>
              <w:left w:w="15" w:type="dxa"/>
              <w:bottom w:w="15" w:type="dxa"/>
              <w:right w:w="15" w:type="dxa"/>
            </w:tcMar>
            <w:vAlign w:val="center"/>
          </w:tcPr>
          <w:p w14:paraId="3451D073"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未交由具备相应资质条件的单位进行无害化处理的厨余垃圾16</w:t>
            </w:r>
            <w:r>
              <w:rPr>
                <w:rFonts w:ascii="仿宋_GB2312" w:eastAsia="仿宋_GB2312" w:hAnsi="宋体" w:cs="宋体" w:hint="eastAsia"/>
                <w:color w:val="000000" w:themeColor="text1"/>
                <w:kern w:val="0"/>
                <w:szCs w:val="21"/>
              </w:rPr>
              <w:t>吨以上的。</w:t>
            </w:r>
          </w:p>
        </w:tc>
        <w:tc>
          <w:tcPr>
            <w:tcW w:w="3260" w:type="dxa"/>
            <w:tcBorders>
              <w:tl2br w:val="nil"/>
              <w:tr2bl w:val="nil"/>
            </w:tcBorders>
            <w:tcMar>
              <w:top w:w="15" w:type="dxa"/>
              <w:left w:w="15" w:type="dxa"/>
              <w:bottom w:w="15" w:type="dxa"/>
              <w:right w:w="15" w:type="dxa"/>
            </w:tcMar>
            <w:vAlign w:val="center"/>
          </w:tcPr>
          <w:p w14:paraId="41B68F10"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责令改正，对单位处以90万元以上100万元以下罚款，对个人处500元罚款，没收违法所得。</w:t>
            </w:r>
          </w:p>
        </w:tc>
      </w:tr>
      <w:tr w:rsidR="00446724" w14:paraId="67B1112F" w14:textId="77777777">
        <w:trPr>
          <w:trHeight w:val="2970"/>
          <w:jc w:val="center"/>
        </w:trPr>
        <w:tc>
          <w:tcPr>
            <w:tcW w:w="535" w:type="dxa"/>
            <w:vMerge w:val="restart"/>
            <w:tcBorders>
              <w:tl2br w:val="nil"/>
              <w:tr2bl w:val="nil"/>
            </w:tcBorders>
            <w:vAlign w:val="center"/>
          </w:tcPr>
          <w:p w14:paraId="4499BAD7"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58A19AA7"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畜禽养殖场、养殖小区利用未经无害化处理的厨余垃圾饲喂畜禽的</w:t>
            </w:r>
          </w:p>
        </w:tc>
        <w:tc>
          <w:tcPr>
            <w:tcW w:w="983" w:type="dxa"/>
            <w:vMerge w:val="restart"/>
            <w:tcBorders>
              <w:tl2br w:val="nil"/>
              <w:tr2bl w:val="nil"/>
            </w:tcBorders>
            <w:vAlign w:val="center"/>
          </w:tcPr>
          <w:p w14:paraId="4AB6DC9F"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《中华人民共和国固体废物污染环境防治法》第五十七条</w:t>
            </w:r>
          </w:p>
        </w:tc>
        <w:tc>
          <w:tcPr>
            <w:tcW w:w="4120" w:type="dxa"/>
            <w:gridSpan w:val="2"/>
            <w:vMerge w:val="restart"/>
            <w:tcBorders>
              <w:tl2br w:val="nil"/>
              <w:tr2bl w:val="nil"/>
            </w:tcBorders>
            <w:vAlign w:val="center"/>
          </w:tcPr>
          <w:p w14:paraId="643AA570" w14:textId="77777777" w:rsidR="00446724" w:rsidRDefault="00000000">
            <w:pPr>
              <w:widowControl/>
              <w:spacing w:line="260" w:lineRule="exact"/>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《中华人民共和国固体废物污染环境防治法》第一百一十一条第一款第六项、第一百一十一条第二款</w:t>
            </w:r>
          </w:p>
          <w:p w14:paraId="38E9A62F" w14:textId="77777777" w:rsidR="00446724" w:rsidRDefault="00000000">
            <w:pPr>
              <w:widowControl/>
              <w:spacing w:line="260" w:lineRule="exact"/>
              <w:ind w:firstLineChars="100" w:firstLine="210"/>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76993382" w14:textId="77777777" w:rsidR="00446724" w:rsidRDefault="00000000">
            <w:pPr>
              <w:widowControl/>
              <w:spacing w:line="260" w:lineRule="exact"/>
              <w:ind w:firstLineChars="100" w:firstLine="210"/>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14:paraId="6E5A0BA4"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0F7D97E1"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0384B9B" w14:textId="77777777" w:rsidR="00446724" w:rsidRDefault="00000000">
            <w:pPr>
              <w:widowControl/>
              <w:spacing w:line="260" w:lineRule="exact"/>
              <w:ind w:firstLineChars="100" w:firstLine="210"/>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w:t>
            </w:r>
            <w:r>
              <w:rPr>
                <w:rFonts w:ascii="仿宋_GB2312" w:eastAsia="仿宋_GB2312" w:hAnsi="宋体" w:cs="宋体" w:hint="eastAsia"/>
                <w:color w:val="000000" w:themeColor="text1"/>
                <w:szCs w:val="21"/>
              </w:rPr>
              <w:t>对单位处10万元以上40万元以下的罚款</w:t>
            </w:r>
            <w:r>
              <w:rPr>
                <w:rFonts w:ascii="仿宋_GB2312" w:eastAsia="仿宋_GB2312" w:hAnsi="宋体" w:cs="宋体" w:hint="eastAsia"/>
                <w:color w:val="000000" w:themeColor="text1"/>
                <w:kern w:val="0"/>
                <w:szCs w:val="21"/>
              </w:rPr>
              <w:t>，没收违法所得。</w:t>
            </w:r>
          </w:p>
          <w:p w14:paraId="6AB97457" w14:textId="77777777" w:rsidR="00446724" w:rsidRDefault="00446724">
            <w:pPr>
              <w:widowControl/>
              <w:spacing w:line="260" w:lineRule="exact"/>
              <w:jc w:val="left"/>
              <w:textAlignment w:val="center"/>
              <w:rPr>
                <w:rFonts w:ascii="仿宋_GB2312" w:eastAsia="仿宋_GB2312" w:hAnsi="宋体" w:cs="宋体" w:hint="eastAsia"/>
                <w:color w:val="000000" w:themeColor="text1"/>
                <w:szCs w:val="21"/>
              </w:rPr>
            </w:pPr>
          </w:p>
        </w:tc>
      </w:tr>
      <w:tr w:rsidR="00446724" w14:paraId="467754D6" w14:textId="77777777">
        <w:trPr>
          <w:trHeight w:val="2835"/>
          <w:jc w:val="center"/>
        </w:trPr>
        <w:tc>
          <w:tcPr>
            <w:tcW w:w="535" w:type="dxa"/>
            <w:vMerge/>
            <w:tcBorders>
              <w:tl2br w:val="nil"/>
              <w:tr2bl w:val="nil"/>
            </w:tcBorders>
            <w:vAlign w:val="center"/>
          </w:tcPr>
          <w:p w14:paraId="0EED2147"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A22552B"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522A2B30"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36C79EBD" w14:textId="77777777" w:rsidR="00446724" w:rsidRDefault="00446724">
            <w:pPr>
              <w:widowControl/>
              <w:spacing w:line="260" w:lineRule="exact"/>
              <w:jc w:val="lef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23218B62"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58ECF675"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不具有从轻、从重情形的。</w:t>
            </w:r>
          </w:p>
        </w:tc>
        <w:tc>
          <w:tcPr>
            <w:tcW w:w="3260" w:type="dxa"/>
            <w:tcBorders>
              <w:tl2br w:val="nil"/>
              <w:tr2bl w:val="nil"/>
            </w:tcBorders>
            <w:tcMar>
              <w:top w:w="15" w:type="dxa"/>
              <w:left w:w="15" w:type="dxa"/>
              <w:bottom w:w="15" w:type="dxa"/>
              <w:right w:w="15" w:type="dxa"/>
            </w:tcMar>
            <w:vAlign w:val="center"/>
          </w:tcPr>
          <w:p w14:paraId="15B7C7C4" w14:textId="77777777" w:rsidR="00446724" w:rsidRDefault="00000000">
            <w:pPr>
              <w:widowControl/>
              <w:spacing w:line="260" w:lineRule="exact"/>
              <w:ind w:firstLineChars="100" w:firstLine="210"/>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w:t>
            </w:r>
            <w:r>
              <w:rPr>
                <w:rFonts w:ascii="仿宋_GB2312" w:eastAsia="仿宋_GB2312" w:hAnsi="宋体" w:cs="宋体" w:hint="eastAsia"/>
                <w:color w:val="000000" w:themeColor="text1"/>
                <w:szCs w:val="21"/>
              </w:rPr>
              <w:t>对单位处40万元以上70万元以下的罚款</w:t>
            </w:r>
            <w:r>
              <w:rPr>
                <w:rFonts w:ascii="仿宋_GB2312" w:eastAsia="仿宋_GB2312" w:hAnsi="宋体" w:cs="宋体" w:hint="eastAsia"/>
                <w:color w:val="000000" w:themeColor="text1"/>
                <w:kern w:val="0"/>
                <w:szCs w:val="21"/>
              </w:rPr>
              <w:t>，没收违法所得。</w:t>
            </w:r>
          </w:p>
        </w:tc>
      </w:tr>
      <w:tr w:rsidR="00446724" w14:paraId="15803F83" w14:textId="77777777">
        <w:trPr>
          <w:trHeight w:val="615"/>
          <w:jc w:val="center"/>
        </w:trPr>
        <w:tc>
          <w:tcPr>
            <w:tcW w:w="535" w:type="dxa"/>
            <w:vMerge/>
            <w:tcBorders>
              <w:tl2br w:val="nil"/>
              <w:tr2bl w:val="nil"/>
            </w:tcBorders>
            <w:vAlign w:val="center"/>
          </w:tcPr>
          <w:p w14:paraId="6AFE7D24" w14:textId="77777777" w:rsidR="00446724" w:rsidRDefault="00446724">
            <w:pPr>
              <w:widowControl/>
              <w:spacing w:line="260" w:lineRule="exact"/>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4013C165" w14:textId="77777777" w:rsidR="00446724" w:rsidRDefault="00446724">
            <w:pPr>
              <w:widowControl/>
              <w:spacing w:line="260" w:lineRule="exact"/>
              <w:jc w:val="center"/>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50EF0825" w14:textId="77777777" w:rsidR="00446724" w:rsidRDefault="00446724">
            <w:pPr>
              <w:widowControl/>
              <w:spacing w:line="260" w:lineRule="exact"/>
              <w:jc w:val="center"/>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7D186614" w14:textId="77777777" w:rsidR="00446724" w:rsidRDefault="00446724">
            <w:pPr>
              <w:widowControl/>
              <w:spacing w:line="260" w:lineRule="exact"/>
              <w:jc w:val="lef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C110A06"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4BA4C4B" w14:textId="77777777" w:rsidR="00446724" w:rsidRDefault="00000000">
            <w:pPr>
              <w:widowControl/>
              <w:spacing w:line="260" w:lineRule="exact"/>
              <w:ind w:firstLineChars="50" w:firstLine="105"/>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（1）经责令停止违法行为后，继续实施违法行为的；（2）曾因实施该违法行为被查处，再次实施该违法行为的；（3）造成重大社会影响或危害后果的。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14:paraId="1A0D90FF" w14:textId="77777777" w:rsidR="00446724" w:rsidRDefault="00000000">
            <w:pPr>
              <w:widowControl/>
              <w:spacing w:line="260" w:lineRule="exact"/>
              <w:ind w:firstLineChars="100" w:firstLine="210"/>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责令改正，</w:t>
            </w:r>
            <w:r>
              <w:rPr>
                <w:rFonts w:ascii="仿宋_GB2312" w:eastAsia="仿宋_GB2312" w:hAnsi="宋体" w:cs="宋体" w:hint="eastAsia"/>
                <w:color w:val="000000" w:themeColor="text1"/>
                <w:szCs w:val="21"/>
              </w:rPr>
              <w:t>对单位处70万元以上100万元以下的罚款</w:t>
            </w:r>
            <w:r>
              <w:rPr>
                <w:rFonts w:ascii="仿宋_GB2312" w:eastAsia="仿宋_GB2312" w:hAnsi="宋体" w:cs="宋体" w:hint="eastAsia"/>
                <w:color w:val="000000" w:themeColor="text1"/>
                <w:kern w:val="0"/>
                <w:szCs w:val="21"/>
              </w:rPr>
              <w:t>，没收违法所得。</w:t>
            </w:r>
          </w:p>
        </w:tc>
      </w:tr>
      <w:tr w:rsidR="00446724" w14:paraId="731D5D2B" w14:textId="77777777">
        <w:trPr>
          <w:trHeight w:val="1278"/>
          <w:jc w:val="center"/>
        </w:trPr>
        <w:tc>
          <w:tcPr>
            <w:tcW w:w="535" w:type="dxa"/>
            <w:vMerge w:val="restart"/>
            <w:tcBorders>
              <w:tl2br w:val="nil"/>
              <w:tr2bl w:val="nil"/>
            </w:tcBorders>
            <w:vAlign w:val="center"/>
          </w:tcPr>
          <w:p w14:paraId="741132E5"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52DA5EC5" w14:textId="77777777" w:rsidR="00446724" w:rsidRDefault="00000000">
            <w:pPr>
              <w:widowControl/>
              <w:spacing w:line="260" w:lineRule="exact"/>
              <w:ind w:firstLineChars="100" w:firstLine="210"/>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在运输过程中沿途丢弃、遗撒生活垃圾的</w:t>
            </w:r>
          </w:p>
        </w:tc>
        <w:tc>
          <w:tcPr>
            <w:tcW w:w="983" w:type="dxa"/>
            <w:vMerge w:val="restart"/>
            <w:tcBorders>
              <w:tl2br w:val="nil"/>
              <w:tr2bl w:val="nil"/>
            </w:tcBorders>
            <w:vAlign w:val="center"/>
          </w:tcPr>
          <w:p w14:paraId="1E7294D8" w14:textId="77777777" w:rsidR="00446724" w:rsidRDefault="00000000">
            <w:pPr>
              <w:widowControl/>
              <w:spacing w:line="260" w:lineRule="exact"/>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《中华人民共和国固体废物污染环境防治法》第二十条</w:t>
            </w:r>
          </w:p>
        </w:tc>
        <w:tc>
          <w:tcPr>
            <w:tcW w:w="4120" w:type="dxa"/>
            <w:gridSpan w:val="2"/>
            <w:vMerge w:val="restart"/>
            <w:tcBorders>
              <w:tl2br w:val="nil"/>
              <w:tr2bl w:val="nil"/>
            </w:tcBorders>
            <w:vAlign w:val="center"/>
          </w:tcPr>
          <w:p w14:paraId="2CC4DDD0" w14:textId="77777777" w:rsidR="00446724" w:rsidRDefault="00000000">
            <w:pPr>
              <w:widowControl/>
              <w:spacing w:line="260" w:lineRule="exact"/>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《中华人民共和国固体废物污染环境防治法》第一百一十一条第一款第七项、第一百一十一条第二款</w:t>
            </w:r>
          </w:p>
          <w:p w14:paraId="177E4902" w14:textId="77777777" w:rsidR="00446724" w:rsidRDefault="00000000">
            <w:pPr>
              <w:widowControl/>
              <w:spacing w:line="260" w:lineRule="exact"/>
              <w:ind w:firstLineChars="100" w:firstLine="210"/>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62C3A066" w14:textId="77777777" w:rsidR="00446724" w:rsidRDefault="00000000">
            <w:pPr>
              <w:widowControl/>
              <w:spacing w:line="260" w:lineRule="exact"/>
              <w:ind w:firstLineChars="100" w:firstLine="210"/>
              <w:jc w:val="lef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05ED5E9F"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7E53AD02"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丢弃、遗撒生活垃圾污染路面10平方米以下的。</w:t>
            </w:r>
          </w:p>
        </w:tc>
        <w:tc>
          <w:tcPr>
            <w:tcW w:w="3260" w:type="dxa"/>
            <w:tcBorders>
              <w:tl2br w:val="nil"/>
              <w:tr2bl w:val="nil"/>
            </w:tcBorders>
            <w:tcMar>
              <w:top w:w="15" w:type="dxa"/>
              <w:left w:w="15" w:type="dxa"/>
              <w:bottom w:w="15" w:type="dxa"/>
              <w:right w:w="15" w:type="dxa"/>
            </w:tcMar>
            <w:vAlign w:val="center"/>
          </w:tcPr>
          <w:p w14:paraId="6B212F38"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w:t>
            </w:r>
            <w:r>
              <w:rPr>
                <w:rFonts w:ascii="仿宋_GB2312" w:eastAsia="仿宋_GB2312" w:hAnsi="宋体" w:cs="宋体" w:hint="eastAsia"/>
                <w:color w:val="000000" w:themeColor="text1"/>
                <w:kern w:val="0"/>
                <w:szCs w:val="21"/>
              </w:rPr>
              <w:t>对单位处以5万元罚款，对个人处以100元罚款，</w:t>
            </w:r>
            <w:r>
              <w:rPr>
                <w:rFonts w:ascii="仿宋_GB2312" w:eastAsia="仿宋_GB2312" w:hAnsi="宋体" w:cs="宋体" w:hint="eastAsia"/>
                <w:color w:val="000000" w:themeColor="text1"/>
                <w:szCs w:val="21"/>
              </w:rPr>
              <w:t>没收违法所得。</w:t>
            </w:r>
          </w:p>
        </w:tc>
      </w:tr>
      <w:tr w:rsidR="00446724" w14:paraId="7A8587B6" w14:textId="77777777">
        <w:trPr>
          <w:trHeight w:val="1339"/>
          <w:jc w:val="center"/>
        </w:trPr>
        <w:tc>
          <w:tcPr>
            <w:tcW w:w="535" w:type="dxa"/>
            <w:vMerge/>
            <w:tcBorders>
              <w:tl2br w:val="nil"/>
              <w:tr2bl w:val="nil"/>
            </w:tcBorders>
            <w:vAlign w:val="center"/>
          </w:tcPr>
          <w:p w14:paraId="488C3521"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45DF0C3A"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18E4F3BA"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266D434" w14:textId="77777777" w:rsidR="00446724" w:rsidRDefault="00446724">
            <w:pPr>
              <w:widowControl/>
              <w:spacing w:line="260" w:lineRule="exact"/>
              <w:jc w:val="lef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5DE79A1E"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191058D4"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丢弃、遗撒生活垃圾污染路面10平方米以上20平方米以下的。</w:t>
            </w:r>
          </w:p>
        </w:tc>
        <w:tc>
          <w:tcPr>
            <w:tcW w:w="3260" w:type="dxa"/>
            <w:tcBorders>
              <w:tl2br w:val="nil"/>
              <w:tr2bl w:val="nil"/>
            </w:tcBorders>
            <w:tcMar>
              <w:top w:w="15" w:type="dxa"/>
              <w:left w:w="15" w:type="dxa"/>
              <w:bottom w:w="15" w:type="dxa"/>
              <w:right w:w="15" w:type="dxa"/>
            </w:tcMar>
            <w:vAlign w:val="center"/>
          </w:tcPr>
          <w:p w14:paraId="232C6E05"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责令改正，</w:t>
            </w:r>
            <w:r>
              <w:rPr>
                <w:rFonts w:ascii="仿宋_GB2312" w:eastAsia="仿宋_GB2312" w:hAnsi="宋体" w:cs="宋体" w:hint="eastAsia"/>
                <w:color w:val="000000" w:themeColor="text1"/>
                <w:kern w:val="0"/>
                <w:szCs w:val="21"/>
              </w:rPr>
              <w:t>对单位处以5万元以上10万元以下罚款，对个人处以150元罚款，</w:t>
            </w:r>
            <w:r>
              <w:rPr>
                <w:rFonts w:ascii="仿宋_GB2312" w:eastAsia="仿宋_GB2312" w:hAnsi="宋体" w:cs="宋体" w:hint="eastAsia"/>
                <w:color w:val="000000" w:themeColor="text1"/>
                <w:szCs w:val="21"/>
              </w:rPr>
              <w:t>没收违法所得。</w:t>
            </w:r>
          </w:p>
        </w:tc>
      </w:tr>
      <w:tr w:rsidR="00446724" w14:paraId="328420FD" w14:textId="77777777">
        <w:trPr>
          <w:trHeight w:val="1584"/>
          <w:jc w:val="center"/>
        </w:trPr>
        <w:tc>
          <w:tcPr>
            <w:tcW w:w="535" w:type="dxa"/>
            <w:vMerge/>
            <w:tcBorders>
              <w:tl2br w:val="nil"/>
              <w:tr2bl w:val="nil"/>
            </w:tcBorders>
            <w:vAlign w:val="center"/>
          </w:tcPr>
          <w:p w14:paraId="6FB43F69"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70F1875E"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7CE31476"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2E94E1B0" w14:textId="77777777" w:rsidR="00446724" w:rsidRDefault="00446724">
            <w:pPr>
              <w:widowControl/>
              <w:spacing w:line="260" w:lineRule="exact"/>
              <w:jc w:val="left"/>
              <w:textAlignment w:val="center"/>
              <w:rPr>
                <w:rFonts w:ascii="仿宋_GB2312" w:eastAsia="仿宋_GB2312" w:hAnsi="宋体" w:cs="宋体" w:hint="eastAsia"/>
                <w:color w:val="000000" w:themeColor="text1"/>
                <w:szCs w:val="21"/>
              </w:rPr>
            </w:pPr>
          </w:p>
        </w:tc>
        <w:tc>
          <w:tcPr>
            <w:tcW w:w="1134" w:type="dxa"/>
            <w:vMerge w:val="restart"/>
            <w:tcBorders>
              <w:tl2br w:val="nil"/>
              <w:tr2bl w:val="nil"/>
            </w:tcBorders>
            <w:tcMar>
              <w:top w:w="15" w:type="dxa"/>
              <w:left w:w="15" w:type="dxa"/>
              <w:bottom w:w="15" w:type="dxa"/>
              <w:right w:w="15" w:type="dxa"/>
            </w:tcMar>
            <w:vAlign w:val="center"/>
          </w:tcPr>
          <w:p w14:paraId="20A2E94B"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24DC993F"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丢弃、遗撒生活垃圾污染路面20平方米以上30平方米以下的。</w:t>
            </w:r>
          </w:p>
        </w:tc>
        <w:tc>
          <w:tcPr>
            <w:tcW w:w="3260" w:type="dxa"/>
            <w:tcBorders>
              <w:tl2br w:val="nil"/>
              <w:tr2bl w:val="nil"/>
            </w:tcBorders>
            <w:tcMar>
              <w:top w:w="15" w:type="dxa"/>
              <w:left w:w="15" w:type="dxa"/>
              <w:bottom w:w="15" w:type="dxa"/>
              <w:right w:w="15" w:type="dxa"/>
            </w:tcMar>
            <w:vAlign w:val="center"/>
          </w:tcPr>
          <w:p w14:paraId="3DEFC5CD" w14:textId="77777777" w:rsidR="00446724" w:rsidRDefault="00000000">
            <w:pPr>
              <w:widowControl/>
              <w:spacing w:line="260" w:lineRule="exact"/>
              <w:ind w:firstLineChars="100" w:firstLine="210"/>
              <w:jc w:val="left"/>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w:t>
            </w:r>
            <w:r>
              <w:rPr>
                <w:rFonts w:ascii="仿宋_GB2312" w:eastAsia="仿宋_GB2312" w:hAnsi="宋体" w:cs="宋体" w:hint="eastAsia"/>
                <w:color w:val="000000" w:themeColor="text1"/>
                <w:kern w:val="0"/>
                <w:szCs w:val="21"/>
              </w:rPr>
              <w:t>对单位处以10万元以上20万元以下罚款，对个人处以200元罚款，</w:t>
            </w:r>
            <w:r>
              <w:rPr>
                <w:rFonts w:ascii="仿宋_GB2312" w:eastAsia="仿宋_GB2312" w:hAnsi="宋体" w:cs="宋体" w:hint="eastAsia"/>
                <w:color w:val="000000" w:themeColor="text1"/>
                <w:szCs w:val="21"/>
              </w:rPr>
              <w:t>没收违法所得。</w:t>
            </w:r>
          </w:p>
        </w:tc>
      </w:tr>
      <w:tr w:rsidR="00446724" w14:paraId="72F1A26F" w14:textId="77777777">
        <w:trPr>
          <w:trHeight w:val="1531"/>
          <w:jc w:val="center"/>
        </w:trPr>
        <w:tc>
          <w:tcPr>
            <w:tcW w:w="535" w:type="dxa"/>
            <w:vMerge/>
            <w:tcBorders>
              <w:tl2br w:val="nil"/>
              <w:tr2bl w:val="nil"/>
            </w:tcBorders>
            <w:vAlign w:val="center"/>
          </w:tcPr>
          <w:p w14:paraId="11F269BF"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1BCF8414"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30AB5E2"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4CF03E92"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379D4BF8"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28784D46" w14:textId="77777777" w:rsidR="00446724" w:rsidRDefault="00000000">
            <w:pPr>
              <w:widowControl/>
              <w:spacing w:line="260" w:lineRule="exact"/>
              <w:ind w:firstLineChars="100" w:firstLine="210"/>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丢弃、遗撒生活垃圾污染路面30平方米以上40平方米以下的。</w:t>
            </w:r>
          </w:p>
        </w:tc>
        <w:tc>
          <w:tcPr>
            <w:tcW w:w="3260" w:type="dxa"/>
            <w:tcBorders>
              <w:tl2br w:val="nil"/>
              <w:tr2bl w:val="nil"/>
            </w:tcBorders>
            <w:tcMar>
              <w:top w:w="15" w:type="dxa"/>
              <w:left w:w="15" w:type="dxa"/>
              <w:bottom w:w="15" w:type="dxa"/>
              <w:right w:w="15" w:type="dxa"/>
            </w:tcMar>
            <w:vAlign w:val="center"/>
          </w:tcPr>
          <w:p w14:paraId="2A394AA7" w14:textId="77777777" w:rsidR="00446724" w:rsidRDefault="00000000">
            <w:pPr>
              <w:widowControl/>
              <w:spacing w:line="260" w:lineRule="exact"/>
              <w:ind w:firstLineChars="100" w:firstLine="210"/>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责令改正，</w:t>
            </w:r>
            <w:r>
              <w:rPr>
                <w:rFonts w:ascii="仿宋_GB2312" w:eastAsia="仿宋_GB2312" w:hAnsi="宋体" w:cs="宋体" w:hint="eastAsia"/>
                <w:color w:val="000000" w:themeColor="text1"/>
                <w:kern w:val="0"/>
                <w:szCs w:val="21"/>
              </w:rPr>
              <w:t>对单位处以20万元以上30万元以下罚款，对个人处以300元罚款，</w:t>
            </w:r>
            <w:r>
              <w:rPr>
                <w:rFonts w:ascii="仿宋_GB2312" w:eastAsia="仿宋_GB2312" w:hAnsi="宋体" w:cs="宋体" w:hint="eastAsia"/>
                <w:color w:val="000000" w:themeColor="text1"/>
                <w:szCs w:val="21"/>
              </w:rPr>
              <w:t>没收违法所得。</w:t>
            </w:r>
          </w:p>
        </w:tc>
      </w:tr>
      <w:tr w:rsidR="00446724" w14:paraId="4C3F1705" w14:textId="77777777">
        <w:trPr>
          <w:trHeight w:val="1499"/>
          <w:jc w:val="center"/>
        </w:trPr>
        <w:tc>
          <w:tcPr>
            <w:tcW w:w="535" w:type="dxa"/>
            <w:vMerge/>
            <w:tcBorders>
              <w:tl2br w:val="nil"/>
              <w:tr2bl w:val="nil"/>
            </w:tcBorders>
            <w:vAlign w:val="center"/>
          </w:tcPr>
          <w:p w14:paraId="3AF17E40" w14:textId="77777777" w:rsidR="00446724" w:rsidRDefault="00446724">
            <w:pPr>
              <w:widowControl/>
              <w:spacing w:line="260" w:lineRule="exact"/>
              <w:jc w:val="center"/>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5D8535E4"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5A714118"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45DB2AAF"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vMerge w:val="restart"/>
            <w:tcBorders>
              <w:tl2br w:val="nil"/>
              <w:tr2bl w:val="nil"/>
            </w:tcBorders>
            <w:tcMar>
              <w:top w:w="15" w:type="dxa"/>
              <w:left w:w="15" w:type="dxa"/>
              <w:bottom w:w="15" w:type="dxa"/>
              <w:right w:w="15" w:type="dxa"/>
            </w:tcMar>
            <w:vAlign w:val="center"/>
          </w:tcPr>
          <w:p w14:paraId="040143CF" w14:textId="77777777" w:rsidR="00446724" w:rsidRDefault="00000000">
            <w:pPr>
              <w:widowControl/>
              <w:spacing w:line="260" w:lineRule="exact"/>
              <w:jc w:val="center"/>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3F931392"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丢弃、遗撒生活垃圾污染路面40平方米以上50平方米以下的。</w:t>
            </w:r>
          </w:p>
        </w:tc>
        <w:tc>
          <w:tcPr>
            <w:tcW w:w="3260" w:type="dxa"/>
            <w:tcBorders>
              <w:tl2br w:val="nil"/>
              <w:tr2bl w:val="nil"/>
            </w:tcBorders>
            <w:tcMar>
              <w:top w:w="15" w:type="dxa"/>
              <w:left w:w="15" w:type="dxa"/>
              <w:bottom w:w="15" w:type="dxa"/>
              <w:right w:w="15" w:type="dxa"/>
            </w:tcMar>
            <w:vAlign w:val="center"/>
          </w:tcPr>
          <w:p w14:paraId="0862AAC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责令改正，</w:t>
            </w:r>
            <w:r>
              <w:rPr>
                <w:rFonts w:ascii="仿宋_GB2312" w:eastAsia="仿宋_GB2312" w:hAnsi="宋体" w:cs="宋体" w:hint="eastAsia"/>
                <w:color w:val="000000" w:themeColor="text1"/>
                <w:kern w:val="0"/>
                <w:szCs w:val="21"/>
              </w:rPr>
              <w:t>对单位处以30万元以上40万元以下罚款，对个人处以400元罚款，</w:t>
            </w:r>
            <w:r>
              <w:rPr>
                <w:rFonts w:ascii="仿宋_GB2312" w:eastAsia="仿宋_GB2312" w:hAnsi="宋体" w:cs="宋体" w:hint="eastAsia"/>
                <w:color w:val="000000" w:themeColor="text1"/>
                <w:szCs w:val="21"/>
              </w:rPr>
              <w:t>没收违法所得。</w:t>
            </w:r>
          </w:p>
        </w:tc>
      </w:tr>
      <w:tr w:rsidR="00446724" w14:paraId="33332015" w14:textId="77777777">
        <w:trPr>
          <w:trHeight w:val="1443"/>
          <w:jc w:val="center"/>
        </w:trPr>
        <w:tc>
          <w:tcPr>
            <w:tcW w:w="535" w:type="dxa"/>
            <w:vMerge/>
            <w:tcBorders>
              <w:tl2br w:val="nil"/>
              <w:tr2bl w:val="nil"/>
            </w:tcBorders>
            <w:vAlign w:val="center"/>
          </w:tcPr>
          <w:p w14:paraId="2B62FC86"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0F7E7521"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01601B4E"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5F04282C"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vMerge/>
            <w:tcBorders>
              <w:tl2br w:val="nil"/>
              <w:tr2bl w:val="nil"/>
            </w:tcBorders>
            <w:tcMar>
              <w:top w:w="15" w:type="dxa"/>
              <w:left w:w="15" w:type="dxa"/>
              <w:bottom w:w="15" w:type="dxa"/>
              <w:right w:w="15" w:type="dxa"/>
            </w:tcMar>
            <w:vAlign w:val="center"/>
          </w:tcPr>
          <w:p w14:paraId="3D85F99A" w14:textId="77777777" w:rsidR="00446724" w:rsidRDefault="00446724">
            <w:pPr>
              <w:widowControl/>
              <w:spacing w:line="260" w:lineRule="exact"/>
              <w:jc w:val="center"/>
              <w:textAlignment w:val="center"/>
              <w:rPr>
                <w:rFonts w:ascii="仿宋_GB2312" w:eastAsia="仿宋_GB2312" w:hAnsi="宋体" w:cs="宋体" w:hint="eastAsia"/>
                <w:color w:val="000000" w:themeColor="text1"/>
                <w:szCs w:val="21"/>
              </w:rPr>
            </w:pPr>
          </w:p>
        </w:tc>
        <w:tc>
          <w:tcPr>
            <w:tcW w:w="2144" w:type="dxa"/>
            <w:gridSpan w:val="2"/>
            <w:tcBorders>
              <w:tl2br w:val="nil"/>
              <w:tr2bl w:val="nil"/>
            </w:tcBorders>
            <w:tcMar>
              <w:top w:w="15" w:type="dxa"/>
              <w:left w:w="15" w:type="dxa"/>
              <w:bottom w:w="15" w:type="dxa"/>
              <w:right w:w="15" w:type="dxa"/>
            </w:tcMar>
            <w:vAlign w:val="center"/>
          </w:tcPr>
          <w:p w14:paraId="57C5512D" w14:textId="77777777" w:rsidR="00446724" w:rsidRDefault="00446724">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p>
          <w:p w14:paraId="47C80915"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丢弃、遗撒生活垃圾污染路面50平方米以上的。</w:t>
            </w:r>
          </w:p>
          <w:p w14:paraId="60114D62" w14:textId="77777777" w:rsidR="00446724" w:rsidRDefault="00446724">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p>
        </w:tc>
        <w:tc>
          <w:tcPr>
            <w:tcW w:w="3260" w:type="dxa"/>
            <w:tcBorders>
              <w:tl2br w:val="nil"/>
              <w:tr2bl w:val="nil"/>
            </w:tcBorders>
            <w:tcMar>
              <w:top w:w="15" w:type="dxa"/>
              <w:left w:w="15" w:type="dxa"/>
              <w:bottom w:w="15" w:type="dxa"/>
              <w:right w:w="15" w:type="dxa"/>
            </w:tcMar>
            <w:vAlign w:val="center"/>
          </w:tcPr>
          <w:p w14:paraId="12D291E1"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szCs w:val="21"/>
              </w:rPr>
              <w:t>责令改正，</w:t>
            </w:r>
            <w:r>
              <w:rPr>
                <w:rFonts w:ascii="仿宋_GB2312" w:eastAsia="仿宋_GB2312" w:hAnsi="宋体" w:cs="宋体" w:hint="eastAsia"/>
                <w:color w:val="000000" w:themeColor="text1"/>
                <w:kern w:val="0"/>
                <w:szCs w:val="21"/>
              </w:rPr>
              <w:t>对单位处以40万元以上50万元以下罚款，对个人处以500元罚款，</w:t>
            </w:r>
            <w:r>
              <w:rPr>
                <w:rFonts w:ascii="仿宋_GB2312" w:eastAsia="仿宋_GB2312" w:hAnsi="宋体" w:cs="宋体" w:hint="eastAsia"/>
                <w:color w:val="000000" w:themeColor="text1"/>
                <w:szCs w:val="21"/>
              </w:rPr>
              <w:t>没收违法所得。</w:t>
            </w:r>
          </w:p>
        </w:tc>
      </w:tr>
      <w:tr w:rsidR="00446724" w14:paraId="1ACE2902" w14:textId="77777777">
        <w:trPr>
          <w:trHeight w:val="90"/>
          <w:jc w:val="center"/>
        </w:trPr>
        <w:tc>
          <w:tcPr>
            <w:tcW w:w="535" w:type="dxa"/>
            <w:vMerge w:val="restart"/>
            <w:tcBorders>
              <w:tl2br w:val="nil"/>
              <w:tr2bl w:val="nil"/>
            </w:tcBorders>
            <w:vAlign w:val="center"/>
          </w:tcPr>
          <w:p w14:paraId="4B629A13" w14:textId="77777777" w:rsidR="00446724" w:rsidRDefault="00446724">
            <w:pPr>
              <w:pStyle w:val="ad"/>
              <w:widowControl/>
              <w:numPr>
                <w:ilvl w:val="0"/>
                <w:numId w:val="1"/>
              </w:numPr>
              <w:spacing w:line="260" w:lineRule="exact"/>
              <w:jc w:val="center"/>
              <w:textAlignment w:val="center"/>
              <w:rPr>
                <w:rFonts w:ascii="仿宋_GB2312" w:eastAsia="仿宋_GB2312" w:hAnsi="宋体" w:cs="宋体" w:hint="eastAsia"/>
                <w:color w:val="000000" w:themeColor="text1"/>
                <w:szCs w:val="21"/>
              </w:rPr>
            </w:pPr>
          </w:p>
        </w:tc>
        <w:tc>
          <w:tcPr>
            <w:tcW w:w="1684" w:type="dxa"/>
            <w:vMerge w:val="restart"/>
            <w:tcBorders>
              <w:tl2br w:val="nil"/>
              <w:tr2bl w:val="nil"/>
            </w:tcBorders>
            <w:vAlign w:val="center"/>
          </w:tcPr>
          <w:p w14:paraId="20BD9994" w14:textId="77777777" w:rsidR="00446724" w:rsidRDefault="00446724">
            <w:pPr>
              <w:widowControl/>
              <w:adjustRightInd w:val="0"/>
              <w:snapToGrid w:val="0"/>
              <w:spacing w:line="260" w:lineRule="exact"/>
              <w:jc w:val="left"/>
              <w:rPr>
                <w:rFonts w:ascii="仿宋_GB2312" w:eastAsia="仿宋_GB2312" w:hAnsi="宋体" w:cs="宋体" w:hint="eastAsia"/>
                <w:color w:val="000000" w:themeColor="text1"/>
                <w:szCs w:val="21"/>
              </w:rPr>
            </w:pPr>
          </w:p>
          <w:p w14:paraId="24B991F8"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未在指定的地点分类投放生活垃圾,情节严重的</w:t>
            </w:r>
          </w:p>
        </w:tc>
        <w:tc>
          <w:tcPr>
            <w:tcW w:w="983" w:type="dxa"/>
            <w:vMerge w:val="restart"/>
            <w:tcBorders>
              <w:tl2br w:val="nil"/>
              <w:tr2bl w:val="nil"/>
            </w:tcBorders>
            <w:vAlign w:val="center"/>
          </w:tcPr>
          <w:p w14:paraId="7E218A57" w14:textId="77777777" w:rsidR="00446724" w:rsidRDefault="00446724">
            <w:pPr>
              <w:widowControl/>
              <w:adjustRightInd w:val="0"/>
              <w:snapToGrid w:val="0"/>
              <w:spacing w:line="260" w:lineRule="exact"/>
              <w:jc w:val="left"/>
              <w:rPr>
                <w:rFonts w:ascii="仿宋_GB2312" w:eastAsia="仿宋_GB2312" w:hAnsi="宋体" w:cs="宋体" w:hint="eastAsia"/>
                <w:color w:val="000000" w:themeColor="text1"/>
                <w:szCs w:val="21"/>
              </w:rPr>
            </w:pPr>
          </w:p>
          <w:p w14:paraId="67C53519" w14:textId="77777777" w:rsidR="00446724" w:rsidRDefault="00000000">
            <w:pPr>
              <w:widowControl/>
              <w:spacing w:line="260" w:lineRule="exact"/>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《中华人民共和国固体废物污染环境防治法》第四十九条</w:t>
            </w:r>
          </w:p>
        </w:tc>
        <w:tc>
          <w:tcPr>
            <w:tcW w:w="4120" w:type="dxa"/>
            <w:gridSpan w:val="2"/>
            <w:vMerge w:val="restart"/>
            <w:tcBorders>
              <w:tl2br w:val="nil"/>
              <w:tr2bl w:val="nil"/>
            </w:tcBorders>
            <w:vAlign w:val="center"/>
          </w:tcPr>
          <w:p w14:paraId="1392E5EA" w14:textId="77777777" w:rsidR="00446724" w:rsidRDefault="00446724">
            <w:pPr>
              <w:widowControl/>
              <w:snapToGrid w:val="0"/>
              <w:spacing w:line="260" w:lineRule="exact"/>
              <w:rPr>
                <w:rFonts w:ascii="仿宋_GB2312" w:eastAsia="仿宋_GB2312" w:hAnsi="宋体" w:cs="宋体" w:hint="eastAsia"/>
                <w:color w:val="000000" w:themeColor="text1"/>
                <w:szCs w:val="21"/>
              </w:rPr>
            </w:pPr>
          </w:p>
          <w:p w14:paraId="058AEFB8" w14:textId="77777777" w:rsidR="00446724" w:rsidRDefault="00000000">
            <w:pPr>
              <w:spacing w:line="260" w:lineRule="exact"/>
              <w:rPr>
                <w:rFonts w:ascii="仿宋_GB2312" w:eastAsia="仿宋_GB2312" w:hAnsi="宋体" w:hint="eastAsia"/>
                <w:color w:val="000000" w:themeColor="text1"/>
                <w:szCs w:val="21"/>
              </w:rPr>
            </w:pPr>
            <w:r>
              <w:rPr>
                <w:rFonts w:ascii="仿宋_GB2312" w:eastAsia="仿宋_GB2312" w:hAnsi="宋体" w:hint="eastAsia"/>
                <w:color w:val="000000" w:themeColor="text1"/>
                <w:szCs w:val="21"/>
              </w:rPr>
              <w:t>《中华人民共和国固体废物污染环境防治法》第一百一十一条第三款</w:t>
            </w:r>
          </w:p>
          <w:p w14:paraId="3E1B11AD" w14:textId="77777777" w:rsidR="00446724" w:rsidRDefault="00000000">
            <w:pPr>
              <w:widowControl/>
              <w:spacing w:line="260" w:lineRule="exact"/>
              <w:ind w:firstLineChars="100" w:firstLine="210"/>
              <w:rPr>
                <w:rFonts w:ascii="仿宋_GB2312" w:eastAsia="仿宋_GB2312" w:hAnsi="宋体" w:cs="宋体" w:hint="eastAsia"/>
                <w:color w:val="000000" w:themeColor="text1"/>
                <w:szCs w:val="21"/>
              </w:rPr>
            </w:pPr>
            <w:r>
              <w:rPr>
                <w:rFonts w:ascii="仿宋_GB2312" w:eastAsia="仿宋_GB2312" w:hAnsi="宋体" w:cs="宋体" w:hint="eastAsia"/>
                <w:color w:val="000000" w:themeColor="text1"/>
                <w:szCs w:val="21"/>
              </w:rPr>
              <w:t>违反本法规定，未在指定的地点分类投放生活垃圾的，由县级以上地方人民政府环境卫生主管部门责令改正；情节严重的，对单位处五万元以上五十万元以下的罚款，对个人依法处以罚款。</w:t>
            </w:r>
          </w:p>
        </w:tc>
        <w:tc>
          <w:tcPr>
            <w:tcW w:w="1134" w:type="dxa"/>
            <w:tcBorders>
              <w:tl2br w:val="nil"/>
              <w:tr2bl w:val="nil"/>
            </w:tcBorders>
            <w:tcMar>
              <w:top w:w="15" w:type="dxa"/>
              <w:left w:w="15" w:type="dxa"/>
              <w:bottom w:w="15" w:type="dxa"/>
              <w:right w:w="15" w:type="dxa"/>
            </w:tcMar>
            <w:vAlign w:val="center"/>
          </w:tcPr>
          <w:p w14:paraId="2F81FDA7" w14:textId="77777777" w:rsidR="00446724" w:rsidRDefault="00000000">
            <w:pPr>
              <w:widowControl/>
              <w:spacing w:line="260" w:lineRule="exact"/>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从轻情形</w:t>
            </w:r>
          </w:p>
        </w:tc>
        <w:tc>
          <w:tcPr>
            <w:tcW w:w="2144" w:type="dxa"/>
            <w:gridSpan w:val="2"/>
            <w:tcBorders>
              <w:tl2br w:val="nil"/>
              <w:tr2bl w:val="nil"/>
            </w:tcBorders>
            <w:tcMar>
              <w:top w:w="15" w:type="dxa"/>
              <w:left w:w="15" w:type="dxa"/>
              <w:bottom w:w="15" w:type="dxa"/>
              <w:right w:w="15" w:type="dxa"/>
            </w:tcMar>
            <w:vAlign w:val="center"/>
          </w:tcPr>
          <w:p w14:paraId="28ECC769"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hint="eastAsia"/>
                <w:color w:val="000000" w:themeColor="text1"/>
                <w:szCs w:val="21"/>
              </w:rPr>
              <w:t>首次违法。</w:t>
            </w:r>
          </w:p>
        </w:tc>
        <w:tc>
          <w:tcPr>
            <w:tcW w:w="3260" w:type="dxa"/>
            <w:tcBorders>
              <w:tl2br w:val="nil"/>
              <w:tr2bl w:val="nil"/>
            </w:tcBorders>
            <w:tcMar>
              <w:top w:w="15" w:type="dxa"/>
              <w:left w:w="15" w:type="dxa"/>
              <w:bottom w:w="15" w:type="dxa"/>
              <w:right w:w="15" w:type="dxa"/>
            </w:tcMar>
            <w:vAlign w:val="center"/>
          </w:tcPr>
          <w:p w14:paraId="1EAAD58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hint="eastAsia"/>
                <w:color w:val="000000" w:themeColor="text1"/>
                <w:kern w:val="0"/>
                <w:szCs w:val="21"/>
              </w:rPr>
              <w:t>对单位处5万元罚款，</w:t>
            </w:r>
            <w:r>
              <w:rPr>
                <w:rFonts w:ascii="仿宋_GB2312" w:eastAsia="仿宋_GB2312" w:hAnsi="宋体" w:cs="宋体" w:hint="eastAsia"/>
                <w:color w:val="000000" w:themeColor="text1"/>
                <w:szCs w:val="21"/>
              </w:rPr>
              <w:t>对个人依法处以罚款。</w:t>
            </w:r>
          </w:p>
        </w:tc>
      </w:tr>
      <w:tr w:rsidR="00446724" w14:paraId="7B00DDE3" w14:textId="77777777">
        <w:trPr>
          <w:trHeight w:val="717"/>
          <w:jc w:val="center"/>
        </w:trPr>
        <w:tc>
          <w:tcPr>
            <w:tcW w:w="535" w:type="dxa"/>
            <w:vMerge/>
            <w:tcBorders>
              <w:tl2br w:val="nil"/>
              <w:tr2bl w:val="nil"/>
            </w:tcBorders>
            <w:vAlign w:val="center"/>
          </w:tcPr>
          <w:p w14:paraId="7207F576"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684" w:type="dxa"/>
            <w:vMerge/>
            <w:tcBorders>
              <w:tl2br w:val="nil"/>
              <w:tr2bl w:val="nil"/>
            </w:tcBorders>
            <w:vAlign w:val="center"/>
          </w:tcPr>
          <w:p w14:paraId="36609180"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983" w:type="dxa"/>
            <w:vMerge/>
            <w:tcBorders>
              <w:tl2br w:val="nil"/>
              <w:tr2bl w:val="nil"/>
            </w:tcBorders>
            <w:vAlign w:val="center"/>
          </w:tcPr>
          <w:p w14:paraId="31BAA90D"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4120" w:type="dxa"/>
            <w:gridSpan w:val="2"/>
            <w:vMerge/>
            <w:tcBorders>
              <w:tl2br w:val="nil"/>
              <w:tr2bl w:val="nil"/>
            </w:tcBorders>
            <w:vAlign w:val="center"/>
          </w:tcPr>
          <w:p w14:paraId="60F4317C" w14:textId="77777777" w:rsidR="00446724" w:rsidRDefault="00446724">
            <w:pPr>
              <w:widowControl/>
              <w:spacing w:line="260" w:lineRule="exact"/>
              <w:textAlignment w:val="center"/>
              <w:rPr>
                <w:rFonts w:ascii="仿宋_GB2312" w:eastAsia="仿宋_GB2312" w:hAnsi="宋体" w:cs="宋体" w:hint="eastAsia"/>
                <w:color w:val="000000" w:themeColor="text1"/>
                <w:szCs w:val="21"/>
              </w:rPr>
            </w:pPr>
          </w:p>
        </w:tc>
        <w:tc>
          <w:tcPr>
            <w:tcW w:w="1134" w:type="dxa"/>
            <w:tcBorders>
              <w:tl2br w:val="nil"/>
              <w:tr2bl w:val="nil"/>
            </w:tcBorders>
            <w:tcMar>
              <w:top w:w="15" w:type="dxa"/>
              <w:left w:w="15" w:type="dxa"/>
              <w:bottom w:w="15" w:type="dxa"/>
              <w:right w:w="15" w:type="dxa"/>
            </w:tcMar>
            <w:vAlign w:val="center"/>
          </w:tcPr>
          <w:p w14:paraId="131B531E" w14:textId="77777777" w:rsidR="00446724" w:rsidRDefault="00000000">
            <w:pPr>
              <w:widowControl/>
              <w:spacing w:line="260" w:lineRule="exact"/>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一般情形</w:t>
            </w:r>
          </w:p>
        </w:tc>
        <w:tc>
          <w:tcPr>
            <w:tcW w:w="2144" w:type="dxa"/>
            <w:gridSpan w:val="2"/>
            <w:tcBorders>
              <w:tl2br w:val="nil"/>
              <w:tr2bl w:val="nil"/>
            </w:tcBorders>
            <w:tcMar>
              <w:top w:w="15" w:type="dxa"/>
              <w:left w:w="15" w:type="dxa"/>
              <w:bottom w:w="15" w:type="dxa"/>
              <w:right w:w="15" w:type="dxa"/>
            </w:tcMar>
            <w:vAlign w:val="center"/>
          </w:tcPr>
          <w:p w14:paraId="1A505D0C"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hint="eastAsia"/>
                <w:color w:val="000000" w:themeColor="text1"/>
                <w:szCs w:val="21"/>
              </w:rPr>
              <w:t>二次违法。</w:t>
            </w:r>
          </w:p>
        </w:tc>
        <w:tc>
          <w:tcPr>
            <w:tcW w:w="3260" w:type="dxa"/>
            <w:tcBorders>
              <w:tl2br w:val="nil"/>
              <w:tr2bl w:val="nil"/>
            </w:tcBorders>
            <w:tcMar>
              <w:top w:w="15" w:type="dxa"/>
              <w:left w:w="15" w:type="dxa"/>
              <w:bottom w:w="15" w:type="dxa"/>
              <w:right w:w="15" w:type="dxa"/>
            </w:tcMar>
            <w:vAlign w:val="center"/>
          </w:tcPr>
          <w:p w14:paraId="180E6336"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hint="eastAsia"/>
                <w:color w:val="000000" w:themeColor="text1"/>
                <w:kern w:val="0"/>
                <w:szCs w:val="21"/>
              </w:rPr>
              <w:t>对单位处5万元以上</w:t>
            </w:r>
            <w:r>
              <w:rPr>
                <w:rFonts w:ascii="仿宋_GB2312" w:eastAsia="仿宋_GB2312" w:hAnsi="宋体"/>
                <w:color w:val="000000" w:themeColor="text1"/>
                <w:kern w:val="0"/>
                <w:szCs w:val="21"/>
              </w:rPr>
              <w:t>25</w:t>
            </w:r>
            <w:r>
              <w:rPr>
                <w:rFonts w:ascii="仿宋_GB2312" w:eastAsia="仿宋_GB2312" w:hAnsi="宋体" w:hint="eastAsia"/>
                <w:color w:val="000000" w:themeColor="text1"/>
                <w:kern w:val="0"/>
                <w:szCs w:val="21"/>
              </w:rPr>
              <w:t>万元以下罚款，</w:t>
            </w:r>
            <w:r>
              <w:rPr>
                <w:rFonts w:ascii="仿宋_GB2312" w:eastAsia="仿宋_GB2312" w:hAnsi="宋体" w:cs="宋体" w:hint="eastAsia"/>
                <w:color w:val="000000" w:themeColor="text1"/>
                <w:szCs w:val="21"/>
              </w:rPr>
              <w:t>对个人依法处以罚款。</w:t>
            </w:r>
          </w:p>
        </w:tc>
      </w:tr>
      <w:tr w:rsidR="00446724" w14:paraId="50038977" w14:textId="77777777">
        <w:trPr>
          <w:trHeight w:val="716"/>
          <w:jc w:val="center"/>
        </w:trPr>
        <w:tc>
          <w:tcPr>
            <w:tcW w:w="535" w:type="dxa"/>
            <w:vMerge/>
            <w:tcBorders>
              <w:tl2br w:val="nil"/>
              <w:tr2bl w:val="nil"/>
            </w:tcBorders>
            <w:vAlign w:val="center"/>
          </w:tcPr>
          <w:p w14:paraId="6B4D5469"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684" w:type="dxa"/>
            <w:vMerge/>
            <w:tcBorders>
              <w:tl2br w:val="nil"/>
              <w:tr2bl w:val="nil"/>
            </w:tcBorders>
            <w:vAlign w:val="center"/>
          </w:tcPr>
          <w:p w14:paraId="10AC1F3B"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983" w:type="dxa"/>
            <w:vMerge/>
            <w:tcBorders>
              <w:tl2br w:val="nil"/>
              <w:tr2bl w:val="nil"/>
            </w:tcBorders>
            <w:vAlign w:val="center"/>
          </w:tcPr>
          <w:p w14:paraId="3636E13E"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4120" w:type="dxa"/>
            <w:gridSpan w:val="2"/>
            <w:vMerge/>
            <w:tcBorders>
              <w:tl2br w:val="nil"/>
              <w:tr2bl w:val="nil"/>
            </w:tcBorders>
            <w:vAlign w:val="center"/>
          </w:tcPr>
          <w:p w14:paraId="726BD3F3" w14:textId="77777777" w:rsidR="00446724" w:rsidRDefault="00446724">
            <w:pPr>
              <w:widowControl/>
              <w:spacing w:line="260" w:lineRule="exact"/>
              <w:textAlignment w:val="center"/>
              <w:rPr>
                <w:rFonts w:ascii="仿宋_GB2312" w:eastAsia="仿宋_GB2312" w:hAnsi="宋体" w:cs="宋体" w:hint="eastAsia"/>
                <w:color w:val="000000" w:themeColor="text1"/>
                <w:kern w:val="0"/>
                <w:szCs w:val="21"/>
              </w:rPr>
            </w:pPr>
          </w:p>
        </w:tc>
        <w:tc>
          <w:tcPr>
            <w:tcW w:w="1134" w:type="dxa"/>
            <w:tcBorders>
              <w:tl2br w:val="nil"/>
              <w:tr2bl w:val="nil"/>
            </w:tcBorders>
            <w:tcMar>
              <w:top w:w="15" w:type="dxa"/>
              <w:left w:w="15" w:type="dxa"/>
              <w:bottom w:w="15" w:type="dxa"/>
              <w:right w:w="15" w:type="dxa"/>
            </w:tcMar>
            <w:vAlign w:val="center"/>
          </w:tcPr>
          <w:p w14:paraId="2DAEF59C" w14:textId="77777777" w:rsidR="00446724" w:rsidRDefault="00000000">
            <w:pPr>
              <w:widowControl/>
              <w:spacing w:line="260" w:lineRule="exact"/>
              <w:jc w:val="center"/>
              <w:textAlignment w:val="center"/>
              <w:rPr>
                <w:rFonts w:ascii="仿宋_GB2312" w:eastAsia="仿宋_GB2312" w:hAnsi="宋体" w:cs="宋体" w:hint="eastAsia"/>
                <w:color w:val="000000" w:themeColor="text1"/>
                <w:kern w:val="0"/>
                <w:szCs w:val="21"/>
              </w:rPr>
            </w:pPr>
            <w:r>
              <w:rPr>
                <w:rFonts w:ascii="仿宋_GB2312" w:eastAsia="仿宋_GB2312" w:hAnsi="宋体" w:cs="宋体" w:hint="eastAsia"/>
                <w:color w:val="000000" w:themeColor="text1"/>
                <w:kern w:val="0"/>
                <w:szCs w:val="21"/>
              </w:rPr>
              <w:t>从重情形</w:t>
            </w:r>
          </w:p>
        </w:tc>
        <w:tc>
          <w:tcPr>
            <w:tcW w:w="2144" w:type="dxa"/>
            <w:gridSpan w:val="2"/>
            <w:tcBorders>
              <w:tl2br w:val="nil"/>
              <w:tr2bl w:val="nil"/>
            </w:tcBorders>
            <w:tcMar>
              <w:top w:w="15" w:type="dxa"/>
              <w:left w:w="15" w:type="dxa"/>
              <w:bottom w:w="15" w:type="dxa"/>
              <w:right w:w="15" w:type="dxa"/>
            </w:tcMar>
            <w:vAlign w:val="center"/>
          </w:tcPr>
          <w:p w14:paraId="2C111D8B"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szCs w:val="21"/>
              </w:rPr>
            </w:pPr>
            <w:r>
              <w:rPr>
                <w:rFonts w:ascii="仿宋_GB2312" w:eastAsia="仿宋_GB2312" w:hAnsi="宋体" w:hint="eastAsia"/>
                <w:color w:val="000000" w:themeColor="text1"/>
                <w:szCs w:val="21"/>
              </w:rPr>
              <w:t>三次及以上违法或</w:t>
            </w:r>
            <w:r>
              <w:rPr>
                <w:rFonts w:ascii="仿宋_GB2312" w:eastAsia="仿宋_GB2312" w:hAnsi="宋体" w:hint="eastAsia"/>
                <w:color w:val="000000" w:themeColor="text1"/>
                <w:kern w:val="0"/>
                <w:szCs w:val="21"/>
              </w:rPr>
              <w:t>经责令改正后，拒绝采取改正措施的。</w:t>
            </w:r>
          </w:p>
        </w:tc>
        <w:tc>
          <w:tcPr>
            <w:tcW w:w="3260" w:type="dxa"/>
            <w:tcBorders>
              <w:tl2br w:val="nil"/>
              <w:tr2bl w:val="nil"/>
            </w:tcBorders>
            <w:tcMar>
              <w:top w:w="15" w:type="dxa"/>
              <w:left w:w="15" w:type="dxa"/>
              <w:bottom w:w="15" w:type="dxa"/>
              <w:right w:w="15" w:type="dxa"/>
            </w:tcMar>
            <w:vAlign w:val="center"/>
          </w:tcPr>
          <w:p w14:paraId="27A715FE" w14:textId="77777777" w:rsidR="00446724" w:rsidRDefault="00000000">
            <w:pPr>
              <w:widowControl/>
              <w:spacing w:line="260" w:lineRule="exact"/>
              <w:ind w:firstLineChars="100" w:firstLine="210"/>
              <w:textAlignment w:val="center"/>
              <w:rPr>
                <w:rFonts w:ascii="仿宋_GB2312" w:eastAsia="仿宋_GB2312" w:hAnsi="宋体" w:cs="宋体" w:hint="eastAsia"/>
                <w:color w:val="000000" w:themeColor="text1"/>
                <w:kern w:val="0"/>
                <w:szCs w:val="21"/>
              </w:rPr>
            </w:pPr>
            <w:r>
              <w:rPr>
                <w:rFonts w:ascii="仿宋_GB2312" w:eastAsia="仿宋_GB2312" w:hAnsi="宋体" w:hint="eastAsia"/>
                <w:color w:val="000000" w:themeColor="text1"/>
                <w:kern w:val="0"/>
                <w:szCs w:val="21"/>
              </w:rPr>
              <w:t>对单位处</w:t>
            </w:r>
            <w:r>
              <w:rPr>
                <w:rFonts w:ascii="仿宋_GB2312" w:eastAsia="仿宋_GB2312" w:hAnsi="宋体"/>
                <w:color w:val="000000" w:themeColor="text1"/>
                <w:kern w:val="0"/>
                <w:szCs w:val="21"/>
              </w:rPr>
              <w:t>25</w:t>
            </w:r>
            <w:r>
              <w:rPr>
                <w:rFonts w:ascii="仿宋_GB2312" w:eastAsia="仿宋_GB2312" w:hAnsi="宋体" w:hint="eastAsia"/>
                <w:color w:val="000000" w:themeColor="text1"/>
                <w:kern w:val="0"/>
                <w:szCs w:val="21"/>
              </w:rPr>
              <w:t>万元以上</w:t>
            </w:r>
            <w:r>
              <w:rPr>
                <w:rFonts w:ascii="仿宋_GB2312" w:eastAsia="仿宋_GB2312" w:hAnsi="宋体"/>
                <w:color w:val="000000" w:themeColor="text1"/>
                <w:kern w:val="0"/>
                <w:szCs w:val="21"/>
              </w:rPr>
              <w:t>50</w:t>
            </w:r>
            <w:r>
              <w:rPr>
                <w:rFonts w:ascii="仿宋_GB2312" w:eastAsia="仿宋_GB2312" w:hAnsi="宋体" w:hint="eastAsia"/>
                <w:color w:val="000000" w:themeColor="text1"/>
                <w:kern w:val="0"/>
                <w:szCs w:val="21"/>
              </w:rPr>
              <w:t>万元以下罚款，</w:t>
            </w:r>
            <w:r>
              <w:rPr>
                <w:rFonts w:ascii="仿宋_GB2312" w:eastAsia="仿宋_GB2312" w:hAnsi="宋体" w:cs="宋体" w:hint="eastAsia"/>
                <w:color w:val="000000" w:themeColor="text1"/>
                <w:szCs w:val="21"/>
              </w:rPr>
              <w:t>对个人依法处以罚款。</w:t>
            </w:r>
          </w:p>
        </w:tc>
      </w:tr>
    </w:tbl>
    <w:p w14:paraId="32BD6C0E" w14:textId="77777777" w:rsidR="00446724" w:rsidRDefault="00446724">
      <w:pPr>
        <w:widowControl/>
        <w:spacing w:line="240" w:lineRule="auto"/>
        <w:rPr>
          <w:rFonts w:ascii="仿宋_GB2312" w:eastAsia="仿宋_GB2312" w:hAnsi="宋体" w:hint="eastAsia"/>
          <w:color w:val="000000" w:themeColor="text1"/>
          <w:szCs w:val="21"/>
        </w:rPr>
      </w:pPr>
    </w:p>
    <w:p w14:paraId="27E7160D" w14:textId="77777777" w:rsidR="00446724" w:rsidRDefault="00446724">
      <w:pPr>
        <w:spacing w:line="240" w:lineRule="auto"/>
        <w:rPr>
          <w:color w:val="000000" w:themeColor="text1"/>
        </w:rPr>
      </w:pPr>
    </w:p>
    <w:p w14:paraId="6745B6B4" w14:textId="77777777" w:rsidR="00446724" w:rsidRDefault="00446724">
      <w:pPr>
        <w:spacing w:line="240" w:lineRule="auto"/>
        <w:rPr>
          <w:color w:val="000000" w:themeColor="text1"/>
        </w:rPr>
      </w:pPr>
    </w:p>
    <w:sectPr w:rsidR="00446724">
      <w:footerReference w:type="default" r:id="rId3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710DC" w14:textId="77777777" w:rsidR="00CD04EE" w:rsidRDefault="00CD04EE">
      <w:pPr>
        <w:spacing w:line="240" w:lineRule="auto"/>
      </w:pPr>
      <w:r>
        <w:separator/>
      </w:r>
    </w:p>
  </w:endnote>
  <w:endnote w:type="continuationSeparator" w:id="0">
    <w:p w14:paraId="57F46024" w14:textId="77777777" w:rsidR="00CD04EE" w:rsidRDefault="00CD0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256636"/>
    </w:sdtPr>
    <w:sdtContent>
      <w:p w14:paraId="18E2F8BD" w14:textId="77777777" w:rsidR="00446724" w:rsidRDefault="00000000">
        <w:pPr>
          <w:pStyle w:val="a4"/>
          <w:jc w:val="center"/>
        </w:pPr>
        <w:r>
          <w:fldChar w:fldCharType="begin"/>
        </w:r>
        <w:r>
          <w:instrText>PAGE   \* MERGEFORMAT</w:instrText>
        </w:r>
        <w:r>
          <w:fldChar w:fldCharType="separate"/>
        </w:r>
        <w:r>
          <w:rPr>
            <w:lang w:val="zh-CN"/>
          </w:rPr>
          <w:t>185</w:t>
        </w:r>
        <w:r>
          <w:rPr>
            <w:lang w:val="zh-CN"/>
          </w:rPr>
          <w:fldChar w:fldCharType="end"/>
        </w:r>
      </w:p>
    </w:sdtContent>
  </w:sdt>
  <w:p w14:paraId="566D294D" w14:textId="77777777" w:rsidR="00446724" w:rsidRDefault="004467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D9357" w14:textId="77777777" w:rsidR="00CD04EE" w:rsidRDefault="00CD04EE">
      <w:pPr>
        <w:spacing w:line="240" w:lineRule="auto"/>
      </w:pPr>
      <w:r>
        <w:separator/>
      </w:r>
    </w:p>
  </w:footnote>
  <w:footnote w:type="continuationSeparator" w:id="0">
    <w:p w14:paraId="778BE716" w14:textId="77777777" w:rsidR="00CD04EE" w:rsidRDefault="00CD04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5C183F"/>
    <w:multiLevelType w:val="singleLevel"/>
    <w:tmpl w:val="F05C183F"/>
    <w:lvl w:ilvl="0">
      <w:start w:val="1"/>
      <w:numFmt w:val="chineseCounting"/>
      <w:suff w:val="nothing"/>
      <w:lvlText w:val="（%1）"/>
      <w:lvlJc w:val="left"/>
      <w:rPr>
        <w:rFonts w:hint="eastAsia"/>
      </w:rPr>
    </w:lvl>
  </w:abstractNum>
  <w:abstractNum w:abstractNumId="1" w15:restartNumberingAfterBreak="0">
    <w:nsid w:val="07008F8F"/>
    <w:multiLevelType w:val="singleLevel"/>
    <w:tmpl w:val="07008F8F"/>
    <w:lvl w:ilvl="0">
      <w:start w:val="1"/>
      <w:numFmt w:val="chineseCounting"/>
      <w:suff w:val="nothing"/>
      <w:lvlText w:val="（%1）"/>
      <w:lvlJc w:val="left"/>
      <w:rPr>
        <w:rFonts w:hint="eastAsia"/>
      </w:rPr>
    </w:lvl>
  </w:abstractNum>
  <w:abstractNum w:abstractNumId="2" w15:restartNumberingAfterBreak="0">
    <w:nsid w:val="27592D93"/>
    <w:multiLevelType w:val="multilevel"/>
    <w:tmpl w:val="27592D93"/>
    <w:lvl w:ilvl="0">
      <w:start w:val="1"/>
      <w:numFmt w:val="decimal"/>
      <w:suff w:val="nothing"/>
      <w:lvlText w:val="%1"/>
      <w:lvlJc w:val="left"/>
      <w:pPr>
        <w:ind w:left="0" w:firstLine="0"/>
      </w:pPr>
      <w:rPr>
        <w:rFonts w:hint="default"/>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40F2330E"/>
    <w:multiLevelType w:val="multilevel"/>
    <w:tmpl w:val="40F2330E"/>
    <w:lvl w:ilvl="0">
      <w:start w:val="500"/>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1761FE5"/>
    <w:multiLevelType w:val="singleLevel"/>
    <w:tmpl w:val="41761FE5"/>
    <w:lvl w:ilvl="0">
      <w:start w:val="1"/>
      <w:numFmt w:val="chineseCounting"/>
      <w:suff w:val="nothing"/>
      <w:lvlText w:val="（%1）"/>
      <w:lvlJc w:val="left"/>
      <w:rPr>
        <w:rFonts w:hint="eastAsia"/>
      </w:rPr>
    </w:lvl>
  </w:abstractNum>
  <w:abstractNum w:abstractNumId="5" w15:restartNumberingAfterBreak="0">
    <w:nsid w:val="508B235C"/>
    <w:multiLevelType w:val="multilevel"/>
    <w:tmpl w:val="508B235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39735584">
    <w:abstractNumId w:val="2"/>
  </w:num>
  <w:num w:numId="2" w16cid:durableId="1189106934">
    <w:abstractNumId w:val="5"/>
  </w:num>
  <w:num w:numId="3" w16cid:durableId="381517307">
    <w:abstractNumId w:val="0"/>
  </w:num>
  <w:num w:numId="4" w16cid:durableId="1281064257">
    <w:abstractNumId w:val="1"/>
  </w:num>
  <w:num w:numId="5" w16cid:durableId="1305962064">
    <w:abstractNumId w:val="4"/>
  </w:num>
  <w:num w:numId="6" w16cid:durableId="1100683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JkMmM3ZTE5ZTYwNWQ3N2Q5OTlmNTk4OTRmMmJhYWYifQ=="/>
  </w:docVars>
  <w:rsids>
    <w:rsidRoot w:val="009B1CE7"/>
    <w:rsid w:val="9FFBE090"/>
    <w:rsid w:val="BAEE4F3A"/>
    <w:rsid w:val="CFB55FD6"/>
    <w:rsid w:val="CFFED540"/>
    <w:rsid w:val="DF6CFD15"/>
    <w:rsid w:val="DFBF4640"/>
    <w:rsid w:val="EE6FCFB4"/>
    <w:rsid w:val="EEFB7ABA"/>
    <w:rsid w:val="00001A9B"/>
    <w:rsid w:val="00004C1B"/>
    <w:rsid w:val="000052D2"/>
    <w:rsid w:val="00005A68"/>
    <w:rsid w:val="00005CAB"/>
    <w:rsid w:val="00005CAE"/>
    <w:rsid w:val="00006917"/>
    <w:rsid w:val="0000756C"/>
    <w:rsid w:val="00007BBC"/>
    <w:rsid w:val="0001131A"/>
    <w:rsid w:val="000114C6"/>
    <w:rsid w:val="00012735"/>
    <w:rsid w:val="000168B7"/>
    <w:rsid w:val="00020A4F"/>
    <w:rsid w:val="000231E2"/>
    <w:rsid w:val="000248E7"/>
    <w:rsid w:val="00026406"/>
    <w:rsid w:val="0002683F"/>
    <w:rsid w:val="000308A5"/>
    <w:rsid w:val="00032775"/>
    <w:rsid w:val="000363F8"/>
    <w:rsid w:val="00037229"/>
    <w:rsid w:val="00041DF9"/>
    <w:rsid w:val="0004286B"/>
    <w:rsid w:val="000459A6"/>
    <w:rsid w:val="00047249"/>
    <w:rsid w:val="000506FA"/>
    <w:rsid w:val="0005172A"/>
    <w:rsid w:val="00053AA2"/>
    <w:rsid w:val="0005477B"/>
    <w:rsid w:val="000549B4"/>
    <w:rsid w:val="00055A10"/>
    <w:rsid w:val="00057BA9"/>
    <w:rsid w:val="00062180"/>
    <w:rsid w:val="0006443D"/>
    <w:rsid w:val="000669AC"/>
    <w:rsid w:val="00070156"/>
    <w:rsid w:val="00071BEA"/>
    <w:rsid w:val="0007450F"/>
    <w:rsid w:val="00075EE1"/>
    <w:rsid w:val="00082347"/>
    <w:rsid w:val="00082AD7"/>
    <w:rsid w:val="00082FC4"/>
    <w:rsid w:val="00083226"/>
    <w:rsid w:val="00083ADB"/>
    <w:rsid w:val="00086B2B"/>
    <w:rsid w:val="000924CD"/>
    <w:rsid w:val="00092B64"/>
    <w:rsid w:val="00092D9D"/>
    <w:rsid w:val="00094637"/>
    <w:rsid w:val="00094B6F"/>
    <w:rsid w:val="000A1E90"/>
    <w:rsid w:val="000A1F36"/>
    <w:rsid w:val="000A30F0"/>
    <w:rsid w:val="000A33A9"/>
    <w:rsid w:val="000A35AE"/>
    <w:rsid w:val="000A64E3"/>
    <w:rsid w:val="000A7062"/>
    <w:rsid w:val="000B1C1B"/>
    <w:rsid w:val="000B20F7"/>
    <w:rsid w:val="000B308A"/>
    <w:rsid w:val="000B790C"/>
    <w:rsid w:val="000C11DA"/>
    <w:rsid w:val="000C192D"/>
    <w:rsid w:val="000C377F"/>
    <w:rsid w:val="000C470B"/>
    <w:rsid w:val="000C53E1"/>
    <w:rsid w:val="000C6863"/>
    <w:rsid w:val="000D07B0"/>
    <w:rsid w:val="000D0A2B"/>
    <w:rsid w:val="000D19D8"/>
    <w:rsid w:val="000D5C73"/>
    <w:rsid w:val="000D7695"/>
    <w:rsid w:val="000D77DC"/>
    <w:rsid w:val="000E1522"/>
    <w:rsid w:val="000E1E99"/>
    <w:rsid w:val="000E3360"/>
    <w:rsid w:val="000E372D"/>
    <w:rsid w:val="000E4035"/>
    <w:rsid w:val="000E49DC"/>
    <w:rsid w:val="000E5986"/>
    <w:rsid w:val="000E7AD4"/>
    <w:rsid w:val="000F0768"/>
    <w:rsid w:val="000F1166"/>
    <w:rsid w:val="000F5A9C"/>
    <w:rsid w:val="000F67F5"/>
    <w:rsid w:val="00102EAC"/>
    <w:rsid w:val="001030F7"/>
    <w:rsid w:val="00106AC2"/>
    <w:rsid w:val="0010729C"/>
    <w:rsid w:val="00110ABA"/>
    <w:rsid w:val="00110C5F"/>
    <w:rsid w:val="0011222A"/>
    <w:rsid w:val="00112A17"/>
    <w:rsid w:val="00114A86"/>
    <w:rsid w:val="001162A7"/>
    <w:rsid w:val="00116C8A"/>
    <w:rsid w:val="0011729E"/>
    <w:rsid w:val="001225B0"/>
    <w:rsid w:val="00122628"/>
    <w:rsid w:val="00124A00"/>
    <w:rsid w:val="001267A1"/>
    <w:rsid w:val="001269F6"/>
    <w:rsid w:val="00127004"/>
    <w:rsid w:val="00131DC8"/>
    <w:rsid w:val="0013321B"/>
    <w:rsid w:val="00133658"/>
    <w:rsid w:val="001344F4"/>
    <w:rsid w:val="00140F14"/>
    <w:rsid w:val="00147528"/>
    <w:rsid w:val="001478D0"/>
    <w:rsid w:val="0015247F"/>
    <w:rsid w:val="00152FC4"/>
    <w:rsid w:val="00153666"/>
    <w:rsid w:val="00155D27"/>
    <w:rsid w:val="00156277"/>
    <w:rsid w:val="001623F1"/>
    <w:rsid w:val="001723A5"/>
    <w:rsid w:val="00172BF8"/>
    <w:rsid w:val="00172E70"/>
    <w:rsid w:val="00172F59"/>
    <w:rsid w:val="00173794"/>
    <w:rsid w:val="001755D2"/>
    <w:rsid w:val="00175CFD"/>
    <w:rsid w:val="00180898"/>
    <w:rsid w:val="00184360"/>
    <w:rsid w:val="00184C7F"/>
    <w:rsid w:val="00186C4B"/>
    <w:rsid w:val="0019218C"/>
    <w:rsid w:val="00193725"/>
    <w:rsid w:val="00194805"/>
    <w:rsid w:val="001952C3"/>
    <w:rsid w:val="0019680F"/>
    <w:rsid w:val="00197863"/>
    <w:rsid w:val="00197F19"/>
    <w:rsid w:val="001A0EEE"/>
    <w:rsid w:val="001A1562"/>
    <w:rsid w:val="001A1ADF"/>
    <w:rsid w:val="001A2FFA"/>
    <w:rsid w:val="001A5529"/>
    <w:rsid w:val="001A5D4D"/>
    <w:rsid w:val="001A6262"/>
    <w:rsid w:val="001B08D2"/>
    <w:rsid w:val="001B1F96"/>
    <w:rsid w:val="001B2CFB"/>
    <w:rsid w:val="001B3615"/>
    <w:rsid w:val="001B51C2"/>
    <w:rsid w:val="001B66CC"/>
    <w:rsid w:val="001B7315"/>
    <w:rsid w:val="001C0780"/>
    <w:rsid w:val="001C0FB4"/>
    <w:rsid w:val="001C3723"/>
    <w:rsid w:val="001C58EB"/>
    <w:rsid w:val="001D0465"/>
    <w:rsid w:val="001D06F7"/>
    <w:rsid w:val="001D3FE1"/>
    <w:rsid w:val="001D7594"/>
    <w:rsid w:val="001D7E91"/>
    <w:rsid w:val="001E1468"/>
    <w:rsid w:val="001E296B"/>
    <w:rsid w:val="001E316E"/>
    <w:rsid w:val="001E5652"/>
    <w:rsid w:val="001E60C8"/>
    <w:rsid w:val="001F0A50"/>
    <w:rsid w:val="001F1737"/>
    <w:rsid w:val="001F457E"/>
    <w:rsid w:val="001F74E6"/>
    <w:rsid w:val="002017E1"/>
    <w:rsid w:val="00203BCB"/>
    <w:rsid w:val="00204A1E"/>
    <w:rsid w:val="00204C22"/>
    <w:rsid w:val="002057F7"/>
    <w:rsid w:val="00207DBE"/>
    <w:rsid w:val="0021107D"/>
    <w:rsid w:val="00211176"/>
    <w:rsid w:val="00212106"/>
    <w:rsid w:val="00215584"/>
    <w:rsid w:val="00215616"/>
    <w:rsid w:val="00216797"/>
    <w:rsid w:val="00220F3E"/>
    <w:rsid w:val="00223AC4"/>
    <w:rsid w:val="002258BB"/>
    <w:rsid w:val="00225ECF"/>
    <w:rsid w:val="00230A18"/>
    <w:rsid w:val="00230C13"/>
    <w:rsid w:val="0023282D"/>
    <w:rsid w:val="00234785"/>
    <w:rsid w:val="00234924"/>
    <w:rsid w:val="00235298"/>
    <w:rsid w:val="00241EFD"/>
    <w:rsid w:val="00242577"/>
    <w:rsid w:val="00243320"/>
    <w:rsid w:val="00245096"/>
    <w:rsid w:val="00246D0F"/>
    <w:rsid w:val="00246DDC"/>
    <w:rsid w:val="00247A17"/>
    <w:rsid w:val="0025294B"/>
    <w:rsid w:val="002553FB"/>
    <w:rsid w:val="00257002"/>
    <w:rsid w:val="00262FC7"/>
    <w:rsid w:val="0026506B"/>
    <w:rsid w:val="0026520C"/>
    <w:rsid w:val="00267EE6"/>
    <w:rsid w:val="00272145"/>
    <w:rsid w:val="00274DE4"/>
    <w:rsid w:val="00276468"/>
    <w:rsid w:val="002803A2"/>
    <w:rsid w:val="00283A3D"/>
    <w:rsid w:val="00283B0C"/>
    <w:rsid w:val="00285A8B"/>
    <w:rsid w:val="0028605F"/>
    <w:rsid w:val="00292863"/>
    <w:rsid w:val="00293C56"/>
    <w:rsid w:val="00293CD4"/>
    <w:rsid w:val="00293F07"/>
    <w:rsid w:val="002940E7"/>
    <w:rsid w:val="00294C6F"/>
    <w:rsid w:val="00296FB7"/>
    <w:rsid w:val="002A61B4"/>
    <w:rsid w:val="002B05F8"/>
    <w:rsid w:val="002B0E09"/>
    <w:rsid w:val="002B2362"/>
    <w:rsid w:val="002B304B"/>
    <w:rsid w:val="002B635E"/>
    <w:rsid w:val="002B63D9"/>
    <w:rsid w:val="002C012B"/>
    <w:rsid w:val="002C1D9C"/>
    <w:rsid w:val="002C6AF0"/>
    <w:rsid w:val="002C6BF9"/>
    <w:rsid w:val="002C7DA1"/>
    <w:rsid w:val="002D0B81"/>
    <w:rsid w:val="002D17FB"/>
    <w:rsid w:val="002D18D0"/>
    <w:rsid w:val="002D30D5"/>
    <w:rsid w:val="002D3218"/>
    <w:rsid w:val="002D3C56"/>
    <w:rsid w:val="002D42BE"/>
    <w:rsid w:val="002D4748"/>
    <w:rsid w:val="002D6B88"/>
    <w:rsid w:val="002E0A11"/>
    <w:rsid w:val="002E0D4A"/>
    <w:rsid w:val="002E1D5B"/>
    <w:rsid w:val="002E2973"/>
    <w:rsid w:val="002E54B6"/>
    <w:rsid w:val="002F1678"/>
    <w:rsid w:val="00301810"/>
    <w:rsid w:val="003050A2"/>
    <w:rsid w:val="003105C5"/>
    <w:rsid w:val="0031208E"/>
    <w:rsid w:val="003143F5"/>
    <w:rsid w:val="00314654"/>
    <w:rsid w:val="00314E60"/>
    <w:rsid w:val="003168DB"/>
    <w:rsid w:val="0031715C"/>
    <w:rsid w:val="00320200"/>
    <w:rsid w:val="00321A0C"/>
    <w:rsid w:val="00321D7F"/>
    <w:rsid w:val="003230F0"/>
    <w:rsid w:val="0032402D"/>
    <w:rsid w:val="00325C54"/>
    <w:rsid w:val="00325CEE"/>
    <w:rsid w:val="003267A8"/>
    <w:rsid w:val="00327139"/>
    <w:rsid w:val="0032744A"/>
    <w:rsid w:val="0033103C"/>
    <w:rsid w:val="003344B7"/>
    <w:rsid w:val="00334C43"/>
    <w:rsid w:val="0033616B"/>
    <w:rsid w:val="00337712"/>
    <w:rsid w:val="00340B78"/>
    <w:rsid w:val="003475B2"/>
    <w:rsid w:val="003478AC"/>
    <w:rsid w:val="003542F7"/>
    <w:rsid w:val="00354947"/>
    <w:rsid w:val="00355E1C"/>
    <w:rsid w:val="00357112"/>
    <w:rsid w:val="00364F1C"/>
    <w:rsid w:val="00370DA6"/>
    <w:rsid w:val="00371B59"/>
    <w:rsid w:val="00375377"/>
    <w:rsid w:val="00375FC9"/>
    <w:rsid w:val="00376304"/>
    <w:rsid w:val="00377E63"/>
    <w:rsid w:val="003803EF"/>
    <w:rsid w:val="00380F1F"/>
    <w:rsid w:val="00381DA6"/>
    <w:rsid w:val="0038244D"/>
    <w:rsid w:val="003851E6"/>
    <w:rsid w:val="00385F61"/>
    <w:rsid w:val="00386359"/>
    <w:rsid w:val="00386421"/>
    <w:rsid w:val="00391AA2"/>
    <w:rsid w:val="0039256B"/>
    <w:rsid w:val="00393AB1"/>
    <w:rsid w:val="003948FA"/>
    <w:rsid w:val="00395926"/>
    <w:rsid w:val="003A0D16"/>
    <w:rsid w:val="003A2C08"/>
    <w:rsid w:val="003A3808"/>
    <w:rsid w:val="003A6927"/>
    <w:rsid w:val="003A6B0F"/>
    <w:rsid w:val="003B1238"/>
    <w:rsid w:val="003B28EE"/>
    <w:rsid w:val="003B3A8F"/>
    <w:rsid w:val="003B580E"/>
    <w:rsid w:val="003B609B"/>
    <w:rsid w:val="003C2529"/>
    <w:rsid w:val="003C5C0A"/>
    <w:rsid w:val="003C66CF"/>
    <w:rsid w:val="003C6B22"/>
    <w:rsid w:val="003D0A99"/>
    <w:rsid w:val="003D1A8E"/>
    <w:rsid w:val="003D2D0B"/>
    <w:rsid w:val="003D32B6"/>
    <w:rsid w:val="003D44B9"/>
    <w:rsid w:val="003D5743"/>
    <w:rsid w:val="003D5BC8"/>
    <w:rsid w:val="003D69CE"/>
    <w:rsid w:val="003D6DA1"/>
    <w:rsid w:val="003D70D6"/>
    <w:rsid w:val="003E1730"/>
    <w:rsid w:val="003E1B51"/>
    <w:rsid w:val="003E5025"/>
    <w:rsid w:val="003E51E1"/>
    <w:rsid w:val="003E5FDA"/>
    <w:rsid w:val="003E6B4C"/>
    <w:rsid w:val="003E6C62"/>
    <w:rsid w:val="003F2098"/>
    <w:rsid w:val="003F4E20"/>
    <w:rsid w:val="003F706E"/>
    <w:rsid w:val="00401CD1"/>
    <w:rsid w:val="00402189"/>
    <w:rsid w:val="00403584"/>
    <w:rsid w:val="00403C99"/>
    <w:rsid w:val="00410671"/>
    <w:rsid w:val="00413762"/>
    <w:rsid w:val="004169F2"/>
    <w:rsid w:val="00417235"/>
    <w:rsid w:val="00425BDB"/>
    <w:rsid w:val="00425E91"/>
    <w:rsid w:val="0042690F"/>
    <w:rsid w:val="00432B1E"/>
    <w:rsid w:val="00434301"/>
    <w:rsid w:val="0043628B"/>
    <w:rsid w:val="0044026B"/>
    <w:rsid w:val="004414B6"/>
    <w:rsid w:val="004428F5"/>
    <w:rsid w:val="00444389"/>
    <w:rsid w:val="00444875"/>
    <w:rsid w:val="00444CAE"/>
    <w:rsid w:val="0044576B"/>
    <w:rsid w:val="00445844"/>
    <w:rsid w:val="00446724"/>
    <w:rsid w:val="00446AFA"/>
    <w:rsid w:val="00446D90"/>
    <w:rsid w:val="00447B6D"/>
    <w:rsid w:val="004529EE"/>
    <w:rsid w:val="00452C4C"/>
    <w:rsid w:val="0045635D"/>
    <w:rsid w:val="00462D8E"/>
    <w:rsid w:val="004638CA"/>
    <w:rsid w:val="00464D71"/>
    <w:rsid w:val="00470E98"/>
    <w:rsid w:val="00471678"/>
    <w:rsid w:val="004748B0"/>
    <w:rsid w:val="00474A2A"/>
    <w:rsid w:val="004810ED"/>
    <w:rsid w:val="004824EA"/>
    <w:rsid w:val="00485638"/>
    <w:rsid w:val="00486C25"/>
    <w:rsid w:val="00486FB1"/>
    <w:rsid w:val="0048775D"/>
    <w:rsid w:val="004918EA"/>
    <w:rsid w:val="004928D8"/>
    <w:rsid w:val="00496871"/>
    <w:rsid w:val="00496DEC"/>
    <w:rsid w:val="00496E4B"/>
    <w:rsid w:val="004A2DFF"/>
    <w:rsid w:val="004A2E1B"/>
    <w:rsid w:val="004A38AD"/>
    <w:rsid w:val="004A4CA9"/>
    <w:rsid w:val="004A6077"/>
    <w:rsid w:val="004A62D5"/>
    <w:rsid w:val="004A7D6B"/>
    <w:rsid w:val="004B03AE"/>
    <w:rsid w:val="004B143C"/>
    <w:rsid w:val="004B20FB"/>
    <w:rsid w:val="004B2B99"/>
    <w:rsid w:val="004B33FA"/>
    <w:rsid w:val="004C08D8"/>
    <w:rsid w:val="004C32B7"/>
    <w:rsid w:val="004C398C"/>
    <w:rsid w:val="004C4B0A"/>
    <w:rsid w:val="004C5E6D"/>
    <w:rsid w:val="004D1605"/>
    <w:rsid w:val="004D2A34"/>
    <w:rsid w:val="004D3589"/>
    <w:rsid w:val="004D41DD"/>
    <w:rsid w:val="004D4F74"/>
    <w:rsid w:val="004D6F67"/>
    <w:rsid w:val="004E03FB"/>
    <w:rsid w:val="004E1102"/>
    <w:rsid w:val="004E115A"/>
    <w:rsid w:val="004E3045"/>
    <w:rsid w:val="004E328B"/>
    <w:rsid w:val="004E45BB"/>
    <w:rsid w:val="004F2BC9"/>
    <w:rsid w:val="004F2D63"/>
    <w:rsid w:val="004F35A0"/>
    <w:rsid w:val="004F6DC9"/>
    <w:rsid w:val="004F76FB"/>
    <w:rsid w:val="005025AA"/>
    <w:rsid w:val="00502A9F"/>
    <w:rsid w:val="00503E0B"/>
    <w:rsid w:val="0050569D"/>
    <w:rsid w:val="00511083"/>
    <w:rsid w:val="0051249F"/>
    <w:rsid w:val="00517B83"/>
    <w:rsid w:val="00523F36"/>
    <w:rsid w:val="00526587"/>
    <w:rsid w:val="00526DF1"/>
    <w:rsid w:val="00526F99"/>
    <w:rsid w:val="005313C0"/>
    <w:rsid w:val="00531F13"/>
    <w:rsid w:val="00532632"/>
    <w:rsid w:val="00533E24"/>
    <w:rsid w:val="0053475A"/>
    <w:rsid w:val="00535930"/>
    <w:rsid w:val="00537106"/>
    <w:rsid w:val="00537CEE"/>
    <w:rsid w:val="00541EA7"/>
    <w:rsid w:val="00542D09"/>
    <w:rsid w:val="0054359F"/>
    <w:rsid w:val="005452D1"/>
    <w:rsid w:val="00546BE1"/>
    <w:rsid w:val="005476B2"/>
    <w:rsid w:val="00547EE1"/>
    <w:rsid w:val="00552C39"/>
    <w:rsid w:val="005538BC"/>
    <w:rsid w:val="0055459B"/>
    <w:rsid w:val="005611C4"/>
    <w:rsid w:val="005640D3"/>
    <w:rsid w:val="00564705"/>
    <w:rsid w:val="005656B7"/>
    <w:rsid w:val="00565C49"/>
    <w:rsid w:val="00571D77"/>
    <w:rsid w:val="005722C7"/>
    <w:rsid w:val="00574022"/>
    <w:rsid w:val="005745EF"/>
    <w:rsid w:val="00574CB0"/>
    <w:rsid w:val="00574FBA"/>
    <w:rsid w:val="00577B7F"/>
    <w:rsid w:val="00580745"/>
    <w:rsid w:val="00582408"/>
    <w:rsid w:val="00582F0B"/>
    <w:rsid w:val="00583ACA"/>
    <w:rsid w:val="00590A41"/>
    <w:rsid w:val="00591CF0"/>
    <w:rsid w:val="005928BB"/>
    <w:rsid w:val="00592E3B"/>
    <w:rsid w:val="0059471D"/>
    <w:rsid w:val="00597BBF"/>
    <w:rsid w:val="005A36F4"/>
    <w:rsid w:val="005A5DC4"/>
    <w:rsid w:val="005A6A02"/>
    <w:rsid w:val="005A6A99"/>
    <w:rsid w:val="005A6B12"/>
    <w:rsid w:val="005A7681"/>
    <w:rsid w:val="005B03D7"/>
    <w:rsid w:val="005B1CE7"/>
    <w:rsid w:val="005B1EEC"/>
    <w:rsid w:val="005B279D"/>
    <w:rsid w:val="005C0692"/>
    <w:rsid w:val="005C0F5F"/>
    <w:rsid w:val="005C69FB"/>
    <w:rsid w:val="005D225E"/>
    <w:rsid w:val="005D6005"/>
    <w:rsid w:val="005D6D94"/>
    <w:rsid w:val="005D7984"/>
    <w:rsid w:val="005D79E0"/>
    <w:rsid w:val="005E3FF5"/>
    <w:rsid w:val="005E7555"/>
    <w:rsid w:val="005E77D5"/>
    <w:rsid w:val="005F68D5"/>
    <w:rsid w:val="00600524"/>
    <w:rsid w:val="00603621"/>
    <w:rsid w:val="0060452C"/>
    <w:rsid w:val="00604609"/>
    <w:rsid w:val="00604E79"/>
    <w:rsid w:val="006052B3"/>
    <w:rsid w:val="00607452"/>
    <w:rsid w:val="00607516"/>
    <w:rsid w:val="006079D0"/>
    <w:rsid w:val="00607C39"/>
    <w:rsid w:val="006103DA"/>
    <w:rsid w:val="00613D4F"/>
    <w:rsid w:val="0061592B"/>
    <w:rsid w:val="006170EE"/>
    <w:rsid w:val="00617CA4"/>
    <w:rsid w:val="00621476"/>
    <w:rsid w:val="006223A7"/>
    <w:rsid w:val="0062475D"/>
    <w:rsid w:val="00624A22"/>
    <w:rsid w:val="0062528F"/>
    <w:rsid w:val="00627B3B"/>
    <w:rsid w:val="00631D0C"/>
    <w:rsid w:val="00631DFF"/>
    <w:rsid w:val="0063271C"/>
    <w:rsid w:val="00633373"/>
    <w:rsid w:val="00633DF6"/>
    <w:rsid w:val="00633F01"/>
    <w:rsid w:val="006356C9"/>
    <w:rsid w:val="00636D4C"/>
    <w:rsid w:val="00636D65"/>
    <w:rsid w:val="006406B1"/>
    <w:rsid w:val="00640D92"/>
    <w:rsid w:val="00642694"/>
    <w:rsid w:val="006442C8"/>
    <w:rsid w:val="00644A45"/>
    <w:rsid w:val="0065049E"/>
    <w:rsid w:val="00651EEA"/>
    <w:rsid w:val="00652161"/>
    <w:rsid w:val="00652F7A"/>
    <w:rsid w:val="00672C35"/>
    <w:rsid w:val="006731E6"/>
    <w:rsid w:val="00673AA8"/>
    <w:rsid w:val="00673C98"/>
    <w:rsid w:val="006741CA"/>
    <w:rsid w:val="00674FF8"/>
    <w:rsid w:val="006767B2"/>
    <w:rsid w:val="006808FD"/>
    <w:rsid w:val="0068547B"/>
    <w:rsid w:val="00685DED"/>
    <w:rsid w:val="006862F6"/>
    <w:rsid w:val="00687390"/>
    <w:rsid w:val="00690E74"/>
    <w:rsid w:val="00692AA6"/>
    <w:rsid w:val="00693D4C"/>
    <w:rsid w:val="00695C58"/>
    <w:rsid w:val="00697D89"/>
    <w:rsid w:val="006A033D"/>
    <w:rsid w:val="006A0E72"/>
    <w:rsid w:val="006A27AB"/>
    <w:rsid w:val="006A4566"/>
    <w:rsid w:val="006A4A45"/>
    <w:rsid w:val="006A4F0B"/>
    <w:rsid w:val="006A57C8"/>
    <w:rsid w:val="006A6799"/>
    <w:rsid w:val="006B242D"/>
    <w:rsid w:val="006B3288"/>
    <w:rsid w:val="006B45DD"/>
    <w:rsid w:val="006B5C4B"/>
    <w:rsid w:val="006B793F"/>
    <w:rsid w:val="006B7EF7"/>
    <w:rsid w:val="006C1E5D"/>
    <w:rsid w:val="006C1E8F"/>
    <w:rsid w:val="006C6BFB"/>
    <w:rsid w:val="006C6E36"/>
    <w:rsid w:val="006D03B5"/>
    <w:rsid w:val="006D18FA"/>
    <w:rsid w:val="006D41D7"/>
    <w:rsid w:val="006D5801"/>
    <w:rsid w:val="006D6167"/>
    <w:rsid w:val="006D652C"/>
    <w:rsid w:val="006D6D00"/>
    <w:rsid w:val="006D6E6B"/>
    <w:rsid w:val="006D7D83"/>
    <w:rsid w:val="006E047B"/>
    <w:rsid w:val="006E148F"/>
    <w:rsid w:val="006E316D"/>
    <w:rsid w:val="006E4DE5"/>
    <w:rsid w:val="006E7836"/>
    <w:rsid w:val="006F0D35"/>
    <w:rsid w:val="006F130E"/>
    <w:rsid w:val="006F3C39"/>
    <w:rsid w:val="006F770B"/>
    <w:rsid w:val="006F771E"/>
    <w:rsid w:val="006F7EC0"/>
    <w:rsid w:val="00702AA7"/>
    <w:rsid w:val="00703997"/>
    <w:rsid w:val="007069BF"/>
    <w:rsid w:val="00710800"/>
    <w:rsid w:val="00711653"/>
    <w:rsid w:val="00712CC7"/>
    <w:rsid w:val="00714F18"/>
    <w:rsid w:val="00715AB6"/>
    <w:rsid w:val="007210D6"/>
    <w:rsid w:val="00721630"/>
    <w:rsid w:val="00722E21"/>
    <w:rsid w:val="00727A3F"/>
    <w:rsid w:val="007302F8"/>
    <w:rsid w:val="007311FB"/>
    <w:rsid w:val="00732065"/>
    <w:rsid w:val="00732B26"/>
    <w:rsid w:val="00732C02"/>
    <w:rsid w:val="00733DCE"/>
    <w:rsid w:val="0073551E"/>
    <w:rsid w:val="00736E1F"/>
    <w:rsid w:val="007411BC"/>
    <w:rsid w:val="00743010"/>
    <w:rsid w:val="00743C60"/>
    <w:rsid w:val="00745B74"/>
    <w:rsid w:val="0074756B"/>
    <w:rsid w:val="007522B4"/>
    <w:rsid w:val="0075530E"/>
    <w:rsid w:val="007558F9"/>
    <w:rsid w:val="0076048C"/>
    <w:rsid w:val="0076428C"/>
    <w:rsid w:val="007703CF"/>
    <w:rsid w:val="00770DC4"/>
    <w:rsid w:val="007734D9"/>
    <w:rsid w:val="00773686"/>
    <w:rsid w:val="00773861"/>
    <w:rsid w:val="00775974"/>
    <w:rsid w:val="007840C2"/>
    <w:rsid w:val="00785C16"/>
    <w:rsid w:val="0078676F"/>
    <w:rsid w:val="0078685F"/>
    <w:rsid w:val="0078708F"/>
    <w:rsid w:val="00787871"/>
    <w:rsid w:val="00787F05"/>
    <w:rsid w:val="007925B8"/>
    <w:rsid w:val="00796011"/>
    <w:rsid w:val="0079722E"/>
    <w:rsid w:val="007A0D13"/>
    <w:rsid w:val="007A0DB3"/>
    <w:rsid w:val="007A411C"/>
    <w:rsid w:val="007A4BED"/>
    <w:rsid w:val="007A5E25"/>
    <w:rsid w:val="007A7F10"/>
    <w:rsid w:val="007B06EC"/>
    <w:rsid w:val="007B1056"/>
    <w:rsid w:val="007B448F"/>
    <w:rsid w:val="007B58A5"/>
    <w:rsid w:val="007B7A23"/>
    <w:rsid w:val="007C0AEA"/>
    <w:rsid w:val="007C1484"/>
    <w:rsid w:val="007C21A6"/>
    <w:rsid w:val="007C5761"/>
    <w:rsid w:val="007D000A"/>
    <w:rsid w:val="007D0B95"/>
    <w:rsid w:val="007D3790"/>
    <w:rsid w:val="007D7A52"/>
    <w:rsid w:val="007E4F70"/>
    <w:rsid w:val="007E554D"/>
    <w:rsid w:val="007F0680"/>
    <w:rsid w:val="007F4276"/>
    <w:rsid w:val="007F4C94"/>
    <w:rsid w:val="007F57C5"/>
    <w:rsid w:val="007F60B3"/>
    <w:rsid w:val="007F75B0"/>
    <w:rsid w:val="007F7D01"/>
    <w:rsid w:val="0080077F"/>
    <w:rsid w:val="00802A72"/>
    <w:rsid w:val="0080429C"/>
    <w:rsid w:val="00804759"/>
    <w:rsid w:val="008055CF"/>
    <w:rsid w:val="00805A36"/>
    <w:rsid w:val="00806126"/>
    <w:rsid w:val="00806249"/>
    <w:rsid w:val="008062FC"/>
    <w:rsid w:val="00806462"/>
    <w:rsid w:val="0081185E"/>
    <w:rsid w:val="008119FD"/>
    <w:rsid w:val="0081272F"/>
    <w:rsid w:val="00813353"/>
    <w:rsid w:val="008133D0"/>
    <w:rsid w:val="0081473F"/>
    <w:rsid w:val="00814EC4"/>
    <w:rsid w:val="00815EA7"/>
    <w:rsid w:val="00816316"/>
    <w:rsid w:val="00821927"/>
    <w:rsid w:val="0082208D"/>
    <w:rsid w:val="0082226F"/>
    <w:rsid w:val="008254D4"/>
    <w:rsid w:val="00825AE4"/>
    <w:rsid w:val="00832F58"/>
    <w:rsid w:val="00833006"/>
    <w:rsid w:val="00837A71"/>
    <w:rsid w:val="0084054C"/>
    <w:rsid w:val="008411C7"/>
    <w:rsid w:val="008443D1"/>
    <w:rsid w:val="0085026F"/>
    <w:rsid w:val="0085371A"/>
    <w:rsid w:val="00854B4F"/>
    <w:rsid w:val="00855860"/>
    <w:rsid w:val="00855C80"/>
    <w:rsid w:val="00856B7C"/>
    <w:rsid w:val="0085788A"/>
    <w:rsid w:val="00861754"/>
    <w:rsid w:val="0086388A"/>
    <w:rsid w:val="00864DB7"/>
    <w:rsid w:val="00867FB5"/>
    <w:rsid w:val="008701A1"/>
    <w:rsid w:val="00873379"/>
    <w:rsid w:val="008739E4"/>
    <w:rsid w:val="00873FAB"/>
    <w:rsid w:val="00874F37"/>
    <w:rsid w:val="0087583C"/>
    <w:rsid w:val="00875FD7"/>
    <w:rsid w:val="0088019E"/>
    <w:rsid w:val="008805AF"/>
    <w:rsid w:val="00884961"/>
    <w:rsid w:val="00884A15"/>
    <w:rsid w:val="00885C68"/>
    <w:rsid w:val="0088756B"/>
    <w:rsid w:val="00891969"/>
    <w:rsid w:val="00893116"/>
    <w:rsid w:val="0089779D"/>
    <w:rsid w:val="00897F1C"/>
    <w:rsid w:val="008A4ABD"/>
    <w:rsid w:val="008A74AD"/>
    <w:rsid w:val="008A77BB"/>
    <w:rsid w:val="008B185D"/>
    <w:rsid w:val="008B23B1"/>
    <w:rsid w:val="008B75FD"/>
    <w:rsid w:val="008C2CC4"/>
    <w:rsid w:val="008C4CA1"/>
    <w:rsid w:val="008C54D7"/>
    <w:rsid w:val="008C5EE3"/>
    <w:rsid w:val="008C6D03"/>
    <w:rsid w:val="008D04F1"/>
    <w:rsid w:val="008D1189"/>
    <w:rsid w:val="008D1352"/>
    <w:rsid w:val="008D2AD4"/>
    <w:rsid w:val="008D309A"/>
    <w:rsid w:val="008D352B"/>
    <w:rsid w:val="008D4983"/>
    <w:rsid w:val="008D4F81"/>
    <w:rsid w:val="008D5E89"/>
    <w:rsid w:val="008D6AA0"/>
    <w:rsid w:val="008D7E99"/>
    <w:rsid w:val="008E0275"/>
    <w:rsid w:val="008E0E01"/>
    <w:rsid w:val="008E37FE"/>
    <w:rsid w:val="008E3A4D"/>
    <w:rsid w:val="008E42B7"/>
    <w:rsid w:val="008E463B"/>
    <w:rsid w:val="008E6DFD"/>
    <w:rsid w:val="008F03F0"/>
    <w:rsid w:val="008F20C2"/>
    <w:rsid w:val="008F35B0"/>
    <w:rsid w:val="008F3FA1"/>
    <w:rsid w:val="008F4598"/>
    <w:rsid w:val="008F4961"/>
    <w:rsid w:val="008F5704"/>
    <w:rsid w:val="00903F7F"/>
    <w:rsid w:val="00904C84"/>
    <w:rsid w:val="00905257"/>
    <w:rsid w:val="00905555"/>
    <w:rsid w:val="00905A3F"/>
    <w:rsid w:val="00905F2D"/>
    <w:rsid w:val="00905FE8"/>
    <w:rsid w:val="0091031B"/>
    <w:rsid w:val="009131BA"/>
    <w:rsid w:val="00914513"/>
    <w:rsid w:val="00917090"/>
    <w:rsid w:val="00917C01"/>
    <w:rsid w:val="00920261"/>
    <w:rsid w:val="00920E49"/>
    <w:rsid w:val="00923362"/>
    <w:rsid w:val="00923B1D"/>
    <w:rsid w:val="00923D71"/>
    <w:rsid w:val="00926CD4"/>
    <w:rsid w:val="009320B3"/>
    <w:rsid w:val="0093282E"/>
    <w:rsid w:val="00933642"/>
    <w:rsid w:val="00935169"/>
    <w:rsid w:val="00935C38"/>
    <w:rsid w:val="00935F37"/>
    <w:rsid w:val="00936AD1"/>
    <w:rsid w:val="00936FF6"/>
    <w:rsid w:val="00937B5B"/>
    <w:rsid w:val="00937D1F"/>
    <w:rsid w:val="00940480"/>
    <w:rsid w:val="00941037"/>
    <w:rsid w:val="0094163F"/>
    <w:rsid w:val="00942749"/>
    <w:rsid w:val="009431CE"/>
    <w:rsid w:val="00943212"/>
    <w:rsid w:val="00956500"/>
    <w:rsid w:val="0095785B"/>
    <w:rsid w:val="0096138B"/>
    <w:rsid w:val="00961EBE"/>
    <w:rsid w:val="0096413A"/>
    <w:rsid w:val="00967DE8"/>
    <w:rsid w:val="00971C8C"/>
    <w:rsid w:val="00972426"/>
    <w:rsid w:val="00972469"/>
    <w:rsid w:val="009730E1"/>
    <w:rsid w:val="00985016"/>
    <w:rsid w:val="00985856"/>
    <w:rsid w:val="0098608F"/>
    <w:rsid w:val="0098704C"/>
    <w:rsid w:val="009931B2"/>
    <w:rsid w:val="00994D40"/>
    <w:rsid w:val="00996646"/>
    <w:rsid w:val="00997200"/>
    <w:rsid w:val="009A27A7"/>
    <w:rsid w:val="009A33C6"/>
    <w:rsid w:val="009A34AC"/>
    <w:rsid w:val="009B0671"/>
    <w:rsid w:val="009B11B9"/>
    <w:rsid w:val="009B1CE7"/>
    <w:rsid w:val="009B2541"/>
    <w:rsid w:val="009B2929"/>
    <w:rsid w:val="009B2FE7"/>
    <w:rsid w:val="009B6C20"/>
    <w:rsid w:val="009C0EF7"/>
    <w:rsid w:val="009C164F"/>
    <w:rsid w:val="009C21CC"/>
    <w:rsid w:val="009C3516"/>
    <w:rsid w:val="009C7325"/>
    <w:rsid w:val="009D6636"/>
    <w:rsid w:val="009E00CF"/>
    <w:rsid w:val="009E02F3"/>
    <w:rsid w:val="009E043E"/>
    <w:rsid w:val="009E0578"/>
    <w:rsid w:val="009E55BF"/>
    <w:rsid w:val="009F2A54"/>
    <w:rsid w:val="009F2EEF"/>
    <w:rsid w:val="00A002C0"/>
    <w:rsid w:val="00A00DE2"/>
    <w:rsid w:val="00A01EA2"/>
    <w:rsid w:val="00A025E8"/>
    <w:rsid w:val="00A0265A"/>
    <w:rsid w:val="00A069AF"/>
    <w:rsid w:val="00A07251"/>
    <w:rsid w:val="00A07A83"/>
    <w:rsid w:val="00A1017B"/>
    <w:rsid w:val="00A1106B"/>
    <w:rsid w:val="00A135E3"/>
    <w:rsid w:val="00A13FB2"/>
    <w:rsid w:val="00A15C40"/>
    <w:rsid w:val="00A17194"/>
    <w:rsid w:val="00A20363"/>
    <w:rsid w:val="00A21259"/>
    <w:rsid w:val="00A229D6"/>
    <w:rsid w:val="00A25855"/>
    <w:rsid w:val="00A273E7"/>
    <w:rsid w:val="00A3370B"/>
    <w:rsid w:val="00A345AF"/>
    <w:rsid w:val="00A3531A"/>
    <w:rsid w:val="00A35AAB"/>
    <w:rsid w:val="00A35BEC"/>
    <w:rsid w:val="00A36750"/>
    <w:rsid w:val="00A36989"/>
    <w:rsid w:val="00A36A45"/>
    <w:rsid w:val="00A40278"/>
    <w:rsid w:val="00A40362"/>
    <w:rsid w:val="00A41B15"/>
    <w:rsid w:val="00A41D8C"/>
    <w:rsid w:val="00A45AAA"/>
    <w:rsid w:val="00A50085"/>
    <w:rsid w:val="00A534EE"/>
    <w:rsid w:val="00A547B0"/>
    <w:rsid w:val="00A5598F"/>
    <w:rsid w:val="00A5647B"/>
    <w:rsid w:val="00A574C8"/>
    <w:rsid w:val="00A61800"/>
    <w:rsid w:val="00A63433"/>
    <w:rsid w:val="00A63A21"/>
    <w:rsid w:val="00A63C97"/>
    <w:rsid w:val="00A653D3"/>
    <w:rsid w:val="00A676CB"/>
    <w:rsid w:val="00A67F32"/>
    <w:rsid w:val="00A70D9F"/>
    <w:rsid w:val="00A7233C"/>
    <w:rsid w:val="00A72E6E"/>
    <w:rsid w:val="00A741C9"/>
    <w:rsid w:val="00A74651"/>
    <w:rsid w:val="00A748F7"/>
    <w:rsid w:val="00A771A5"/>
    <w:rsid w:val="00A82163"/>
    <w:rsid w:val="00A86FEC"/>
    <w:rsid w:val="00A9089D"/>
    <w:rsid w:val="00A91157"/>
    <w:rsid w:val="00A92A73"/>
    <w:rsid w:val="00A93E22"/>
    <w:rsid w:val="00A94793"/>
    <w:rsid w:val="00A97FD3"/>
    <w:rsid w:val="00AA072A"/>
    <w:rsid w:val="00AA1B9F"/>
    <w:rsid w:val="00AA6A0D"/>
    <w:rsid w:val="00AA7B4A"/>
    <w:rsid w:val="00AB20FA"/>
    <w:rsid w:val="00AB237C"/>
    <w:rsid w:val="00AB5AD0"/>
    <w:rsid w:val="00AC00B5"/>
    <w:rsid w:val="00AC0AEA"/>
    <w:rsid w:val="00AC2C0F"/>
    <w:rsid w:val="00AC2D18"/>
    <w:rsid w:val="00AC3927"/>
    <w:rsid w:val="00AC3D81"/>
    <w:rsid w:val="00AC68CC"/>
    <w:rsid w:val="00AC6D04"/>
    <w:rsid w:val="00AD16CE"/>
    <w:rsid w:val="00AD3B4A"/>
    <w:rsid w:val="00AD6565"/>
    <w:rsid w:val="00AE179E"/>
    <w:rsid w:val="00AF0DFD"/>
    <w:rsid w:val="00AF16ED"/>
    <w:rsid w:val="00AF1B32"/>
    <w:rsid w:val="00AF2233"/>
    <w:rsid w:val="00AF2FA7"/>
    <w:rsid w:val="00AF3221"/>
    <w:rsid w:val="00AF477F"/>
    <w:rsid w:val="00AF47C3"/>
    <w:rsid w:val="00AF508B"/>
    <w:rsid w:val="00B00E4F"/>
    <w:rsid w:val="00B06571"/>
    <w:rsid w:val="00B06638"/>
    <w:rsid w:val="00B06B96"/>
    <w:rsid w:val="00B1022E"/>
    <w:rsid w:val="00B11932"/>
    <w:rsid w:val="00B13697"/>
    <w:rsid w:val="00B13968"/>
    <w:rsid w:val="00B15B7A"/>
    <w:rsid w:val="00B202F8"/>
    <w:rsid w:val="00B24EAF"/>
    <w:rsid w:val="00B26309"/>
    <w:rsid w:val="00B31D03"/>
    <w:rsid w:val="00B31DF3"/>
    <w:rsid w:val="00B33646"/>
    <w:rsid w:val="00B34D9F"/>
    <w:rsid w:val="00B3708B"/>
    <w:rsid w:val="00B370DB"/>
    <w:rsid w:val="00B40920"/>
    <w:rsid w:val="00B423DF"/>
    <w:rsid w:val="00B43218"/>
    <w:rsid w:val="00B44B6F"/>
    <w:rsid w:val="00B47C41"/>
    <w:rsid w:val="00B53728"/>
    <w:rsid w:val="00B554FE"/>
    <w:rsid w:val="00B61671"/>
    <w:rsid w:val="00B61D22"/>
    <w:rsid w:val="00B62ABB"/>
    <w:rsid w:val="00B6350C"/>
    <w:rsid w:val="00B6355B"/>
    <w:rsid w:val="00B67654"/>
    <w:rsid w:val="00B70AB5"/>
    <w:rsid w:val="00B70D40"/>
    <w:rsid w:val="00B72609"/>
    <w:rsid w:val="00B73C4E"/>
    <w:rsid w:val="00B7406C"/>
    <w:rsid w:val="00B80710"/>
    <w:rsid w:val="00B81653"/>
    <w:rsid w:val="00B81A40"/>
    <w:rsid w:val="00B81C80"/>
    <w:rsid w:val="00B82A15"/>
    <w:rsid w:val="00B844E0"/>
    <w:rsid w:val="00B864CC"/>
    <w:rsid w:val="00B87734"/>
    <w:rsid w:val="00B91485"/>
    <w:rsid w:val="00B923BE"/>
    <w:rsid w:val="00B958A8"/>
    <w:rsid w:val="00B95C38"/>
    <w:rsid w:val="00B95DEC"/>
    <w:rsid w:val="00B961F2"/>
    <w:rsid w:val="00BA0828"/>
    <w:rsid w:val="00BA0B89"/>
    <w:rsid w:val="00BA18DE"/>
    <w:rsid w:val="00BA1B0B"/>
    <w:rsid w:val="00BA3A16"/>
    <w:rsid w:val="00BA4FAD"/>
    <w:rsid w:val="00BA50DD"/>
    <w:rsid w:val="00BA66F8"/>
    <w:rsid w:val="00BA7610"/>
    <w:rsid w:val="00BB0B63"/>
    <w:rsid w:val="00BB5138"/>
    <w:rsid w:val="00BB57A7"/>
    <w:rsid w:val="00BB62F8"/>
    <w:rsid w:val="00BB6626"/>
    <w:rsid w:val="00BB6DAB"/>
    <w:rsid w:val="00BB71CD"/>
    <w:rsid w:val="00BB78DE"/>
    <w:rsid w:val="00BC03CD"/>
    <w:rsid w:val="00BC1279"/>
    <w:rsid w:val="00BC2E42"/>
    <w:rsid w:val="00BC4D4B"/>
    <w:rsid w:val="00BC5184"/>
    <w:rsid w:val="00BC64B1"/>
    <w:rsid w:val="00BC7883"/>
    <w:rsid w:val="00BD1F65"/>
    <w:rsid w:val="00BD3729"/>
    <w:rsid w:val="00BD44C7"/>
    <w:rsid w:val="00BD50DD"/>
    <w:rsid w:val="00BD7B04"/>
    <w:rsid w:val="00BD7B4F"/>
    <w:rsid w:val="00BE21E2"/>
    <w:rsid w:val="00BE6C6D"/>
    <w:rsid w:val="00BF095F"/>
    <w:rsid w:val="00BF23B2"/>
    <w:rsid w:val="00BF2455"/>
    <w:rsid w:val="00BF3321"/>
    <w:rsid w:val="00BF47DD"/>
    <w:rsid w:val="00BF4B34"/>
    <w:rsid w:val="00BF5685"/>
    <w:rsid w:val="00BF61AD"/>
    <w:rsid w:val="00BF7063"/>
    <w:rsid w:val="00C00F75"/>
    <w:rsid w:val="00C06F63"/>
    <w:rsid w:val="00C10752"/>
    <w:rsid w:val="00C10A27"/>
    <w:rsid w:val="00C112DD"/>
    <w:rsid w:val="00C117D2"/>
    <w:rsid w:val="00C136C8"/>
    <w:rsid w:val="00C14A60"/>
    <w:rsid w:val="00C20943"/>
    <w:rsid w:val="00C24043"/>
    <w:rsid w:val="00C2408B"/>
    <w:rsid w:val="00C24139"/>
    <w:rsid w:val="00C24E05"/>
    <w:rsid w:val="00C255AE"/>
    <w:rsid w:val="00C30B96"/>
    <w:rsid w:val="00C31A11"/>
    <w:rsid w:val="00C32E03"/>
    <w:rsid w:val="00C33309"/>
    <w:rsid w:val="00C35EF9"/>
    <w:rsid w:val="00C42E20"/>
    <w:rsid w:val="00C47347"/>
    <w:rsid w:val="00C5014A"/>
    <w:rsid w:val="00C50A3F"/>
    <w:rsid w:val="00C54B7D"/>
    <w:rsid w:val="00C55D98"/>
    <w:rsid w:val="00C56D13"/>
    <w:rsid w:val="00C579FE"/>
    <w:rsid w:val="00C61D4A"/>
    <w:rsid w:val="00C634FE"/>
    <w:rsid w:val="00C63AC2"/>
    <w:rsid w:val="00C645A8"/>
    <w:rsid w:val="00C72B57"/>
    <w:rsid w:val="00C73005"/>
    <w:rsid w:val="00C731BA"/>
    <w:rsid w:val="00C825E7"/>
    <w:rsid w:val="00C84C4C"/>
    <w:rsid w:val="00C85FE9"/>
    <w:rsid w:val="00C864E4"/>
    <w:rsid w:val="00C86D7E"/>
    <w:rsid w:val="00C92FEF"/>
    <w:rsid w:val="00C95934"/>
    <w:rsid w:val="00C95977"/>
    <w:rsid w:val="00C9662C"/>
    <w:rsid w:val="00C97983"/>
    <w:rsid w:val="00CA004E"/>
    <w:rsid w:val="00CA0513"/>
    <w:rsid w:val="00CA20C7"/>
    <w:rsid w:val="00CA446E"/>
    <w:rsid w:val="00CA5757"/>
    <w:rsid w:val="00CA59E2"/>
    <w:rsid w:val="00CA68B6"/>
    <w:rsid w:val="00CA7861"/>
    <w:rsid w:val="00CA79E3"/>
    <w:rsid w:val="00CB1722"/>
    <w:rsid w:val="00CB1D68"/>
    <w:rsid w:val="00CB3B64"/>
    <w:rsid w:val="00CB4F93"/>
    <w:rsid w:val="00CC0A25"/>
    <w:rsid w:val="00CC149A"/>
    <w:rsid w:val="00CC3E95"/>
    <w:rsid w:val="00CC5400"/>
    <w:rsid w:val="00CC5E3B"/>
    <w:rsid w:val="00CC6478"/>
    <w:rsid w:val="00CC652B"/>
    <w:rsid w:val="00CC753A"/>
    <w:rsid w:val="00CD00BD"/>
    <w:rsid w:val="00CD04EE"/>
    <w:rsid w:val="00CD29B7"/>
    <w:rsid w:val="00CD32F4"/>
    <w:rsid w:val="00CD3F4D"/>
    <w:rsid w:val="00CD4D6B"/>
    <w:rsid w:val="00CD66A8"/>
    <w:rsid w:val="00CD6E69"/>
    <w:rsid w:val="00CD6FDE"/>
    <w:rsid w:val="00CD7A9A"/>
    <w:rsid w:val="00CD7D8E"/>
    <w:rsid w:val="00CE3186"/>
    <w:rsid w:val="00CE32FB"/>
    <w:rsid w:val="00CE4812"/>
    <w:rsid w:val="00CE496C"/>
    <w:rsid w:val="00CE6BFF"/>
    <w:rsid w:val="00CF007E"/>
    <w:rsid w:val="00CF3E8E"/>
    <w:rsid w:val="00CF4B57"/>
    <w:rsid w:val="00CF6D2D"/>
    <w:rsid w:val="00CF73BB"/>
    <w:rsid w:val="00D01470"/>
    <w:rsid w:val="00D01651"/>
    <w:rsid w:val="00D02A04"/>
    <w:rsid w:val="00D037F0"/>
    <w:rsid w:val="00D04DBE"/>
    <w:rsid w:val="00D052A3"/>
    <w:rsid w:val="00D1009C"/>
    <w:rsid w:val="00D10AD2"/>
    <w:rsid w:val="00D110E4"/>
    <w:rsid w:val="00D1134B"/>
    <w:rsid w:val="00D14881"/>
    <w:rsid w:val="00D15BE6"/>
    <w:rsid w:val="00D20D2B"/>
    <w:rsid w:val="00D21E85"/>
    <w:rsid w:val="00D229EE"/>
    <w:rsid w:val="00D23889"/>
    <w:rsid w:val="00D25D86"/>
    <w:rsid w:val="00D30CD1"/>
    <w:rsid w:val="00D339D8"/>
    <w:rsid w:val="00D40AEF"/>
    <w:rsid w:val="00D42C6D"/>
    <w:rsid w:val="00D43324"/>
    <w:rsid w:val="00D44ED2"/>
    <w:rsid w:val="00D451F6"/>
    <w:rsid w:val="00D503CE"/>
    <w:rsid w:val="00D53326"/>
    <w:rsid w:val="00D535A4"/>
    <w:rsid w:val="00D543B1"/>
    <w:rsid w:val="00D55130"/>
    <w:rsid w:val="00D569F0"/>
    <w:rsid w:val="00D602BA"/>
    <w:rsid w:val="00D61BBB"/>
    <w:rsid w:val="00D63E3C"/>
    <w:rsid w:val="00D707DD"/>
    <w:rsid w:val="00D725F8"/>
    <w:rsid w:val="00D7404D"/>
    <w:rsid w:val="00D75026"/>
    <w:rsid w:val="00D7521B"/>
    <w:rsid w:val="00D77162"/>
    <w:rsid w:val="00D80035"/>
    <w:rsid w:val="00D81591"/>
    <w:rsid w:val="00D81B81"/>
    <w:rsid w:val="00D827B9"/>
    <w:rsid w:val="00D838CC"/>
    <w:rsid w:val="00D83AFF"/>
    <w:rsid w:val="00D84DF4"/>
    <w:rsid w:val="00D87693"/>
    <w:rsid w:val="00D902DD"/>
    <w:rsid w:val="00D917E2"/>
    <w:rsid w:val="00D92508"/>
    <w:rsid w:val="00D9469A"/>
    <w:rsid w:val="00D965D7"/>
    <w:rsid w:val="00D971EB"/>
    <w:rsid w:val="00DA01BD"/>
    <w:rsid w:val="00DA04CD"/>
    <w:rsid w:val="00DA0D6B"/>
    <w:rsid w:val="00DA185F"/>
    <w:rsid w:val="00DA1A3D"/>
    <w:rsid w:val="00DA29FB"/>
    <w:rsid w:val="00DA473D"/>
    <w:rsid w:val="00DA5BA0"/>
    <w:rsid w:val="00DB0334"/>
    <w:rsid w:val="00DB12D8"/>
    <w:rsid w:val="00DB14B0"/>
    <w:rsid w:val="00DB4A72"/>
    <w:rsid w:val="00DB6175"/>
    <w:rsid w:val="00DB6ABD"/>
    <w:rsid w:val="00DC03DB"/>
    <w:rsid w:val="00DC2966"/>
    <w:rsid w:val="00DC55DA"/>
    <w:rsid w:val="00DC7195"/>
    <w:rsid w:val="00DC7396"/>
    <w:rsid w:val="00DD122C"/>
    <w:rsid w:val="00DD416A"/>
    <w:rsid w:val="00DD422B"/>
    <w:rsid w:val="00DD475A"/>
    <w:rsid w:val="00DE0D02"/>
    <w:rsid w:val="00DE0ED1"/>
    <w:rsid w:val="00DE2AFA"/>
    <w:rsid w:val="00DE3BCD"/>
    <w:rsid w:val="00DE6B4D"/>
    <w:rsid w:val="00DF3678"/>
    <w:rsid w:val="00DF3B2B"/>
    <w:rsid w:val="00DF3BB0"/>
    <w:rsid w:val="00DF4E1C"/>
    <w:rsid w:val="00DF5FE1"/>
    <w:rsid w:val="00E00D84"/>
    <w:rsid w:val="00E06E85"/>
    <w:rsid w:val="00E07446"/>
    <w:rsid w:val="00E07961"/>
    <w:rsid w:val="00E11D8A"/>
    <w:rsid w:val="00E12DF8"/>
    <w:rsid w:val="00E139BA"/>
    <w:rsid w:val="00E13ABB"/>
    <w:rsid w:val="00E159F2"/>
    <w:rsid w:val="00E20339"/>
    <w:rsid w:val="00E21B22"/>
    <w:rsid w:val="00E2251A"/>
    <w:rsid w:val="00E22E8F"/>
    <w:rsid w:val="00E2305B"/>
    <w:rsid w:val="00E23F1F"/>
    <w:rsid w:val="00E24D7D"/>
    <w:rsid w:val="00E2666B"/>
    <w:rsid w:val="00E2742E"/>
    <w:rsid w:val="00E27DD6"/>
    <w:rsid w:val="00E333B0"/>
    <w:rsid w:val="00E35D0B"/>
    <w:rsid w:val="00E3653B"/>
    <w:rsid w:val="00E44CCB"/>
    <w:rsid w:val="00E44CF5"/>
    <w:rsid w:val="00E44E27"/>
    <w:rsid w:val="00E44FDC"/>
    <w:rsid w:val="00E45302"/>
    <w:rsid w:val="00E45F1B"/>
    <w:rsid w:val="00E62EFC"/>
    <w:rsid w:val="00E64BB1"/>
    <w:rsid w:val="00E6695A"/>
    <w:rsid w:val="00E6769C"/>
    <w:rsid w:val="00E67EE0"/>
    <w:rsid w:val="00E71B33"/>
    <w:rsid w:val="00E73C0D"/>
    <w:rsid w:val="00E753CE"/>
    <w:rsid w:val="00E7551C"/>
    <w:rsid w:val="00E763E6"/>
    <w:rsid w:val="00E82CD7"/>
    <w:rsid w:val="00E82D81"/>
    <w:rsid w:val="00E90169"/>
    <w:rsid w:val="00E93291"/>
    <w:rsid w:val="00E94054"/>
    <w:rsid w:val="00E9430B"/>
    <w:rsid w:val="00EA2DDD"/>
    <w:rsid w:val="00EA441F"/>
    <w:rsid w:val="00EA491A"/>
    <w:rsid w:val="00EA6E4A"/>
    <w:rsid w:val="00EA7962"/>
    <w:rsid w:val="00EB2825"/>
    <w:rsid w:val="00EB3565"/>
    <w:rsid w:val="00EB48C8"/>
    <w:rsid w:val="00EB7CE5"/>
    <w:rsid w:val="00EC0C63"/>
    <w:rsid w:val="00EC24C5"/>
    <w:rsid w:val="00EC2823"/>
    <w:rsid w:val="00EC2A5F"/>
    <w:rsid w:val="00EC3795"/>
    <w:rsid w:val="00EC5C9F"/>
    <w:rsid w:val="00EC6C7E"/>
    <w:rsid w:val="00EC764A"/>
    <w:rsid w:val="00EC7988"/>
    <w:rsid w:val="00EC7A1E"/>
    <w:rsid w:val="00ED015C"/>
    <w:rsid w:val="00ED4487"/>
    <w:rsid w:val="00ED5800"/>
    <w:rsid w:val="00ED598F"/>
    <w:rsid w:val="00ED6DB9"/>
    <w:rsid w:val="00ED6F06"/>
    <w:rsid w:val="00EE02E1"/>
    <w:rsid w:val="00EE0EA4"/>
    <w:rsid w:val="00EE201A"/>
    <w:rsid w:val="00EE61D9"/>
    <w:rsid w:val="00EE7338"/>
    <w:rsid w:val="00EE74D1"/>
    <w:rsid w:val="00EF3501"/>
    <w:rsid w:val="00EF3554"/>
    <w:rsid w:val="00EF3C35"/>
    <w:rsid w:val="00EF6744"/>
    <w:rsid w:val="00F01F42"/>
    <w:rsid w:val="00F027E3"/>
    <w:rsid w:val="00F02908"/>
    <w:rsid w:val="00F03856"/>
    <w:rsid w:val="00F064F8"/>
    <w:rsid w:val="00F06666"/>
    <w:rsid w:val="00F11CEB"/>
    <w:rsid w:val="00F12186"/>
    <w:rsid w:val="00F135A6"/>
    <w:rsid w:val="00F139C4"/>
    <w:rsid w:val="00F15021"/>
    <w:rsid w:val="00F2043E"/>
    <w:rsid w:val="00F23A49"/>
    <w:rsid w:val="00F23A88"/>
    <w:rsid w:val="00F26B6B"/>
    <w:rsid w:val="00F2725F"/>
    <w:rsid w:val="00F27804"/>
    <w:rsid w:val="00F27DD3"/>
    <w:rsid w:val="00F30EF5"/>
    <w:rsid w:val="00F31B0E"/>
    <w:rsid w:val="00F36637"/>
    <w:rsid w:val="00F3675B"/>
    <w:rsid w:val="00F375AF"/>
    <w:rsid w:val="00F414BC"/>
    <w:rsid w:val="00F43A51"/>
    <w:rsid w:val="00F43D3B"/>
    <w:rsid w:val="00F50D7A"/>
    <w:rsid w:val="00F513D1"/>
    <w:rsid w:val="00F51841"/>
    <w:rsid w:val="00F53202"/>
    <w:rsid w:val="00F56329"/>
    <w:rsid w:val="00F569B3"/>
    <w:rsid w:val="00F5744B"/>
    <w:rsid w:val="00F57476"/>
    <w:rsid w:val="00F57A4A"/>
    <w:rsid w:val="00F57A5D"/>
    <w:rsid w:val="00F62C59"/>
    <w:rsid w:val="00F62E9A"/>
    <w:rsid w:val="00F664FB"/>
    <w:rsid w:val="00F67FE1"/>
    <w:rsid w:val="00F7019F"/>
    <w:rsid w:val="00F7052F"/>
    <w:rsid w:val="00F719F9"/>
    <w:rsid w:val="00F71AEA"/>
    <w:rsid w:val="00F72980"/>
    <w:rsid w:val="00F75D7D"/>
    <w:rsid w:val="00F76BE4"/>
    <w:rsid w:val="00F8354A"/>
    <w:rsid w:val="00F838DA"/>
    <w:rsid w:val="00F87409"/>
    <w:rsid w:val="00F87DD8"/>
    <w:rsid w:val="00FA0A59"/>
    <w:rsid w:val="00FA2AA0"/>
    <w:rsid w:val="00FA2FC2"/>
    <w:rsid w:val="00FA394A"/>
    <w:rsid w:val="00FA4099"/>
    <w:rsid w:val="00FA721C"/>
    <w:rsid w:val="00FB5368"/>
    <w:rsid w:val="00FB763E"/>
    <w:rsid w:val="00FC054B"/>
    <w:rsid w:val="00FC1659"/>
    <w:rsid w:val="00FC1E76"/>
    <w:rsid w:val="00FC3590"/>
    <w:rsid w:val="00FC3EC3"/>
    <w:rsid w:val="00FC4328"/>
    <w:rsid w:val="00FC5F18"/>
    <w:rsid w:val="00FD0502"/>
    <w:rsid w:val="00FD2EF4"/>
    <w:rsid w:val="00FD4154"/>
    <w:rsid w:val="00FD4FFF"/>
    <w:rsid w:val="00FD6531"/>
    <w:rsid w:val="00FE2C39"/>
    <w:rsid w:val="00FE40DB"/>
    <w:rsid w:val="00FE7386"/>
    <w:rsid w:val="00FE7E4D"/>
    <w:rsid w:val="00FF02AE"/>
    <w:rsid w:val="00FF1935"/>
    <w:rsid w:val="00FF5E01"/>
    <w:rsid w:val="00FF6677"/>
    <w:rsid w:val="00FF7FF1"/>
    <w:rsid w:val="09451A08"/>
    <w:rsid w:val="1FBF827C"/>
    <w:rsid w:val="20425255"/>
    <w:rsid w:val="2D9C0E9E"/>
    <w:rsid w:val="2FB72EAF"/>
    <w:rsid w:val="2FEFD766"/>
    <w:rsid w:val="37FB9FBC"/>
    <w:rsid w:val="3F92DDB7"/>
    <w:rsid w:val="46E03886"/>
    <w:rsid w:val="49A60BF4"/>
    <w:rsid w:val="52A7B600"/>
    <w:rsid w:val="55441D01"/>
    <w:rsid w:val="79E7746A"/>
    <w:rsid w:val="7CB64017"/>
    <w:rsid w:val="7EB75AFD"/>
    <w:rsid w:val="7FBFD0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75841"/>
  <w15:docId w15:val="{42DB658F-14AE-4D3B-BE41-3BD4BF9C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spacing w:line="560" w:lineRule="exact"/>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0"/>
    <w:autoRedefine/>
    <w:uiPriority w:val="9"/>
    <w:semiHidden/>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autoRedefine/>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autoRedefine/>
    <w:uiPriority w:val="39"/>
    <w:unhideWhenUsed/>
    <w:qFormat/>
    <w:pPr>
      <w:widowControl/>
      <w:spacing w:after="100" w:line="276" w:lineRule="auto"/>
      <w:ind w:left="440"/>
      <w:jc w:val="left"/>
    </w:pPr>
    <w:rPr>
      <w:kern w:val="0"/>
      <w:sz w:val="22"/>
    </w:rPr>
  </w:style>
  <w:style w:type="paragraph" w:styleId="a3">
    <w:name w:val="Balloon Text"/>
    <w:basedOn w:val="a"/>
    <w:link w:val="11"/>
    <w:autoRedefine/>
    <w:qFormat/>
    <w:rPr>
      <w:sz w:val="18"/>
      <w:szCs w:val="18"/>
    </w:rPr>
  </w:style>
  <w:style w:type="paragraph" w:styleId="a4">
    <w:name w:val="footer"/>
    <w:basedOn w:val="a"/>
    <w:link w:val="12"/>
    <w:autoRedefine/>
    <w:qFormat/>
    <w:pPr>
      <w:tabs>
        <w:tab w:val="center" w:pos="4153"/>
        <w:tab w:val="right" w:pos="8306"/>
      </w:tabs>
      <w:snapToGrid w:val="0"/>
      <w:jc w:val="left"/>
    </w:pPr>
    <w:rPr>
      <w:sz w:val="18"/>
      <w:szCs w:val="18"/>
    </w:rPr>
  </w:style>
  <w:style w:type="paragraph" w:styleId="a5">
    <w:name w:val="header"/>
    <w:basedOn w:val="a"/>
    <w:link w:val="13"/>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widowControl/>
      <w:spacing w:after="100" w:line="276" w:lineRule="auto"/>
      <w:jc w:val="left"/>
    </w:pPr>
    <w:rPr>
      <w:kern w:val="0"/>
      <w:sz w:val="22"/>
    </w:rPr>
  </w:style>
  <w:style w:type="paragraph" w:styleId="TOC2">
    <w:name w:val="toc 2"/>
    <w:basedOn w:val="a"/>
    <w:next w:val="a"/>
    <w:autoRedefine/>
    <w:uiPriority w:val="39"/>
    <w:unhideWhenUsed/>
    <w:qFormat/>
    <w:pPr>
      <w:widowControl/>
      <w:spacing w:after="100" w:line="276" w:lineRule="auto"/>
      <w:ind w:left="220"/>
      <w:jc w:val="left"/>
    </w:pPr>
    <w:rPr>
      <w:kern w:val="0"/>
      <w:sz w:val="22"/>
    </w:rPr>
  </w:style>
  <w:style w:type="paragraph" w:styleId="a6">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a"/>
    <w:link w:val="14"/>
    <w:autoRedefine/>
    <w:qFormat/>
    <w:pPr>
      <w:spacing w:before="240" w:after="60"/>
      <w:jc w:val="center"/>
      <w:outlineLvl w:val="0"/>
    </w:pPr>
    <w:rPr>
      <w:rFonts w:ascii="Cambria" w:hAnsi="Cambria"/>
      <w:b/>
      <w:bCs/>
      <w:sz w:val="32"/>
      <w:szCs w:val="32"/>
    </w:rPr>
  </w:style>
  <w:style w:type="table" w:styleId="a8">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autoRedefine/>
    <w:uiPriority w:val="22"/>
    <w:qFormat/>
    <w:rPr>
      <w:b/>
      <w:bCs/>
    </w:rPr>
  </w:style>
  <w:style w:type="character" w:styleId="aa">
    <w:name w:val="page number"/>
    <w:basedOn w:val="a0"/>
    <w:autoRedefine/>
    <w:qFormat/>
  </w:style>
  <w:style w:type="character" w:styleId="ab">
    <w:name w:val="FollowedHyperlink"/>
    <w:basedOn w:val="a0"/>
    <w:autoRedefine/>
    <w:uiPriority w:val="99"/>
    <w:semiHidden/>
    <w:unhideWhenUsed/>
    <w:qFormat/>
    <w:rPr>
      <w:color w:val="800080" w:themeColor="followedHyperlink"/>
      <w:u w:val="single"/>
    </w:rPr>
  </w:style>
  <w:style w:type="character" w:styleId="ac">
    <w:name w:val="Hyperlink"/>
    <w:autoRedefine/>
    <w:uiPriority w:val="99"/>
    <w:unhideWhenUsed/>
    <w:qFormat/>
    <w:rPr>
      <w:color w:val="0000FF"/>
      <w:u w:val="single"/>
    </w:rPr>
  </w:style>
  <w:style w:type="character" w:customStyle="1" w:styleId="14">
    <w:name w:val="标题 字符1"/>
    <w:basedOn w:val="a0"/>
    <w:link w:val="a7"/>
    <w:autoRedefine/>
    <w:qFormat/>
    <w:rPr>
      <w:rFonts w:ascii="Cambria" w:hAnsi="Cambria"/>
      <w:b/>
      <w:bCs/>
      <w:sz w:val="32"/>
      <w:szCs w:val="32"/>
    </w:rPr>
  </w:style>
  <w:style w:type="character" w:customStyle="1" w:styleId="11">
    <w:name w:val="批注框文本 字符1"/>
    <w:basedOn w:val="a0"/>
    <w:link w:val="a3"/>
    <w:autoRedefine/>
    <w:qFormat/>
    <w:rPr>
      <w:sz w:val="18"/>
      <w:szCs w:val="18"/>
    </w:rPr>
  </w:style>
  <w:style w:type="character" w:customStyle="1" w:styleId="12">
    <w:name w:val="页脚 字符1"/>
    <w:link w:val="a4"/>
    <w:autoRedefine/>
    <w:qFormat/>
    <w:rPr>
      <w:sz w:val="18"/>
      <w:szCs w:val="18"/>
    </w:rPr>
  </w:style>
  <w:style w:type="character" w:customStyle="1" w:styleId="13">
    <w:name w:val="页眉 字符1"/>
    <w:link w:val="a5"/>
    <w:autoRedefine/>
    <w:qFormat/>
    <w:rPr>
      <w:sz w:val="18"/>
      <w:szCs w:val="18"/>
    </w:rPr>
  </w:style>
  <w:style w:type="paragraph" w:customStyle="1" w:styleId="Char">
    <w:name w:val="Char"/>
    <w:basedOn w:val="a"/>
    <w:autoRedefine/>
    <w:qFormat/>
    <w:rPr>
      <w:rFonts w:ascii="Times New Roman" w:eastAsia="宋体" w:hAnsi="Times New Roman" w:cs="Times New Roman"/>
      <w:szCs w:val="24"/>
    </w:rPr>
  </w:style>
  <w:style w:type="character" w:customStyle="1" w:styleId="Char1">
    <w:name w:val="标题 Char1"/>
    <w:basedOn w:val="a0"/>
    <w:autoRedefine/>
    <w:uiPriority w:val="10"/>
    <w:qFormat/>
    <w:rPr>
      <w:rFonts w:asciiTheme="majorHAnsi" w:eastAsia="宋体" w:hAnsiTheme="majorHAnsi" w:cstheme="majorBidi"/>
      <w:b/>
      <w:bCs/>
      <w:sz w:val="32"/>
      <w:szCs w:val="32"/>
    </w:rPr>
  </w:style>
  <w:style w:type="character" w:customStyle="1" w:styleId="Char10">
    <w:name w:val="页眉 Char1"/>
    <w:basedOn w:val="a0"/>
    <w:autoRedefine/>
    <w:uiPriority w:val="99"/>
    <w:semiHidden/>
    <w:qFormat/>
    <w:rPr>
      <w:sz w:val="18"/>
      <w:szCs w:val="18"/>
    </w:rPr>
  </w:style>
  <w:style w:type="character" w:customStyle="1" w:styleId="Char11">
    <w:name w:val="页脚 Char1"/>
    <w:basedOn w:val="a0"/>
    <w:autoRedefine/>
    <w:uiPriority w:val="99"/>
    <w:semiHidden/>
    <w:qFormat/>
    <w:rPr>
      <w:sz w:val="18"/>
      <w:szCs w:val="18"/>
    </w:rPr>
  </w:style>
  <w:style w:type="character" w:customStyle="1" w:styleId="Char12">
    <w:name w:val="批注框文本 Char1"/>
    <w:basedOn w:val="a0"/>
    <w:autoRedefine/>
    <w:uiPriority w:val="99"/>
    <w:semiHidden/>
    <w:qFormat/>
    <w:rPr>
      <w:sz w:val="18"/>
      <w:szCs w:val="18"/>
    </w:rPr>
  </w:style>
  <w:style w:type="paragraph" w:styleId="ad">
    <w:name w:val="List Paragraph"/>
    <w:basedOn w:val="a"/>
    <w:autoRedefine/>
    <w:uiPriority w:val="34"/>
    <w:qFormat/>
    <w:pPr>
      <w:ind w:firstLineChars="200" w:firstLine="420"/>
    </w:pPr>
  </w:style>
  <w:style w:type="character" w:customStyle="1" w:styleId="15">
    <w:name w:val="15"/>
    <w:basedOn w:val="a0"/>
    <w:autoRedefine/>
    <w:qFormat/>
    <w:rPr>
      <w:rFonts w:ascii="Times New Roman" w:hAnsi="Times New Roman" w:cs="Times New Roman" w:hint="default"/>
      <w:b/>
      <w:bCs/>
    </w:rPr>
  </w:style>
  <w:style w:type="character" w:customStyle="1" w:styleId="apple-style-span">
    <w:name w:val="apple-style-span"/>
    <w:basedOn w:val="a0"/>
    <w:autoRedefine/>
    <w:qFormat/>
  </w:style>
  <w:style w:type="character" w:customStyle="1" w:styleId="grame">
    <w:name w:val="grame"/>
    <w:basedOn w:val="a0"/>
    <w:autoRedefine/>
    <w:qFormat/>
  </w:style>
  <w:style w:type="character" w:customStyle="1" w:styleId="ht1">
    <w:name w:val="ht1"/>
    <w:autoRedefine/>
    <w:qFormat/>
    <w:rPr>
      <w:rFonts w:ascii="黑体" w:eastAsia="黑体"/>
      <w:b/>
      <w:bCs/>
    </w:rPr>
  </w:style>
  <w:style w:type="paragraph" w:customStyle="1" w:styleId="zw">
    <w:name w:val="zw"/>
    <w:basedOn w:val="a"/>
    <w:autoRedefine/>
    <w:qFormat/>
    <w:pPr>
      <w:widowControl/>
      <w:spacing w:before="30"/>
      <w:ind w:left="100" w:right="100"/>
    </w:pPr>
    <w:rPr>
      <w:rFonts w:ascii="方正书宋简体" w:eastAsia="方正书宋简体" w:hAnsi="方正书宋简体" w:cs="Times New Roman"/>
      <w:color w:val="000000"/>
      <w:kern w:val="0"/>
      <w:szCs w:val="21"/>
    </w:rPr>
  </w:style>
  <w:style w:type="paragraph" w:customStyle="1" w:styleId="Style28">
    <w:name w:val="_Style 28"/>
    <w:autoRedefine/>
    <w:qFormat/>
    <w:pPr>
      <w:widowControl w:val="0"/>
      <w:spacing w:line="560" w:lineRule="exact"/>
      <w:jc w:val="both"/>
    </w:pPr>
    <w:rPr>
      <w:rFonts w:asciiTheme="minorHAnsi" w:eastAsiaTheme="minorEastAsia" w:hAnsiTheme="minorHAnsi" w:cstheme="minorBidi"/>
      <w:kern w:val="2"/>
      <w:sz w:val="21"/>
      <w:szCs w:val="22"/>
    </w:rPr>
  </w:style>
  <w:style w:type="character" w:customStyle="1" w:styleId="30">
    <w:name w:val="标题 3 字符"/>
    <w:basedOn w:val="a0"/>
    <w:link w:val="3"/>
    <w:autoRedefine/>
    <w:semiHidden/>
    <w:qFormat/>
    <w:rPr>
      <w:rFonts w:ascii="宋体" w:eastAsia="宋体" w:hAnsi="宋体" w:cs="Times New Roman"/>
      <w:b/>
      <w:kern w:val="0"/>
      <w:sz w:val="27"/>
      <w:szCs w:val="27"/>
    </w:rPr>
  </w:style>
  <w:style w:type="character" w:customStyle="1" w:styleId="ae">
    <w:name w:val="批注框文本 字符"/>
    <w:autoRedefine/>
    <w:qFormat/>
    <w:rPr>
      <w:kern w:val="2"/>
      <w:sz w:val="18"/>
      <w:szCs w:val="18"/>
    </w:rPr>
  </w:style>
  <w:style w:type="character" w:customStyle="1" w:styleId="af">
    <w:name w:val="页脚 字符"/>
    <w:autoRedefine/>
    <w:uiPriority w:val="99"/>
    <w:qFormat/>
    <w:rPr>
      <w:kern w:val="2"/>
      <w:sz w:val="18"/>
      <w:szCs w:val="18"/>
    </w:rPr>
  </w:style>
  <w:style w:type="character" w:customStyle="1" w:styleId="af0">
    <w:name w:val="标题 字符"/>
    <w:autoRedefine/>
    <w:qFormat/>
    <w:rPr>
      <w:rFonts w:ascii="Cambria" w:hAnsi="Cambria" w:cs="Times New Roman"/>
      <w:b/>
      <w:bCs/>
      <w:kern w:val="2"/>
      <w:sz w:val="32"/>
      <w:szCs w:val="32"/>
    </w:rPr>
  </w:style>
  <w:style w:type="character" w:customStyle="1" w:styleId="af1">
    <w:name w:val="页眉 字符"/>
    <w:autoRedefine/>
    <w:qFormat/>
    <w:rPr>
      <w:kern w:val="2"/>
      <w:sz w:val="18"/>
      <w:szCs w:val="18"/>
    </w:rPr>
  </w:style>
  <w:style w:type="character" w:customStyle="1" w:styleId="10">
    <w:name w:val="标题 1 字符"/>
    <w:basedOn w:val="a0"/>
    <w:link w:val="1"/>
    <w:autoRedefine/>
    <w:uiPriority w:val="9"/>
    <w:qFormat/>
    <w:rPr>
      <w:b/>
      <w:bCs/>
      <w:kern w:val="44"/>
      <w:sz w:val="44"/>
      <w:szCs w:val="44"/>
    </w:rPr>
  </w:style>
  <w:style w:type="paragraph" w:customStyle="1" w:styleId="TOC10">
    <w:name w:val="TOC 标题1"/>
    <w:basedOn w:val="1"/>
    <w:next w:val="a"/>
    <w:autoRedefine/>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0">
    <w:name w:val="标题 2 字符"/>
    <w:basedOn w:val="a0"/>
    <w:link w:val="2"/>
    <w:autoRedefine/>
    <w:uiPriority w:val="9"/>
    <w:semiHidden/>
    <w:qFormat/>
    <w:rPr>
      <w:rFonts w:asciiTheme="majorHAnsi" w:eastAsiaTheme="majorEastAsia" w:hAnsiTheme="majorHAnsi" w:cstheme="majorBidi"/>
      <w:b/>
      <w:bCs/>
      <w:sz w:val="32"/>
      <w:szCs w:val="32"/>
    </w:rPr>
  </w:style>
  <w:style w:type="paragraph" w:customStyle="1" w:styleId="TableText">
    <w:name w:val="Table Text"/>
    <w:basedOn w:val="a"/>
    <w:autoRedefine/>
    <w:semiHidden/>
    <w:qFormat/>
    <w:pPr>
      <w:widowControl/>
      <w:kinsoku w:val="0"/>
      <w:autoSpaceDE w:val="0"/>
      <w:autoSpaceDN w:val="0"/>
      <w:adjustRightInd w:val="0"/>
      <w:snapToGrid w:val="0"/>
      <w:spacing w:line="240" w:lineRule="auto"/>
      <w:jc w:val="left"/>
      <w:textAlignment w:val="baseline"/>
    </w:pPr>
    <w:rPr>
      <w:rFonts w:ascii="仿宋" w:eastAsia="仿宋" w:hAnsi="仿宋" w:cs="仿宋"/>
      <w:snapToGrid w:val="0"/>
      <w:color w:val="000000"/>
      <w:kern w:val="0"/>
      <w:szCs w:val="21"/>
      <w:lang w:eastAsia="en-US"/>
    </w:rPr>
  </w:style>
  <w:style w:type="character" w:customStyle="1" w:styleId="textvtes5">
    <w:name w:val="text_vtes5"/>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6%88%BF%E5%B1%8B%E6%9D%83%E5%B1%9E%E8%AF%81%E4%B9%A6" TargetMode="External"/><Relationship Id="rId18" Type="http://schemas.openxmlformats.org/officeDocument/2006/relationships/hyperlink" Target="https://baike.baidu.com/item/%E4%B8%8D%E6%AD%A3%E5%BD%93%E7%AB%9E%E4%BA%89/5957106" TargetMode="External"/><Relationship Id="rId26" Type="http://schemas.openxmlformats.org/officeDocument/2006/relationships/hyperlink" Target="http://210.45.210.34:8000/rwt/189/https/P75YPLURNN4XZZLYF3SX85B/chl/javascript:void(0);" TargetMode="External"/><Relationship Id="rId3" Type="http://schemas.openxmlformats.org/officeDocument/2006/relationships/settings" Target="settings.xml"/><Relationship Id="rId21" Type="http://schemas.openxmlformats.org/officeDocument/2006/relationships/hyperlink" Target="https://baike.baidu.com/item/%E7%A4%BE%E4%BC%9A%E5%85%AC%E5%85%B1%E5%88%A9%E7%9B%8A" TargetMode="External"/><Relationship Id="rId34" Type="http://schemas.openxmlformats.org/officeDocument/2006/relationships/fontTable" Target="fontTable.xml"/><Relationship Id="rId7" Type="http://schemas.openxmlformats.org/officeDocument/2006/relationships/hyperlink" Target="https://baike.baidu.com/item/%E6%88%BF%E5%B1%8B%E7%A7%9F%E8%B5%81%E7%99%BB%E8%AE%B0/9767013" TargetMode="External"/><Relationship Id="rId12" Type="http://schemas.openxmlformats.org/officeDocument/2006/relationships/hyperlink" Target="https://baike.baidu.com/item/%E6%88%BF%E5%B1%8B%E7%A7%9F%E8%B5%81%E5%90%88%E5%90%8C" TargetMode="External"/><Relationship Id="rId17" Type="http://schemas.openxmlformats.org/officeDocument/2006/relationships/hyperlink" Target="https://baike.baidu.com/item/%E4%BC%B0%E4%BB%B7%E6%8A%A5%E5%91%8A/7359509" TargetMode="External"/><Relationship Id="rId25" Type="http://schemas.openxmlformats.org/officeDocument/2006/relationships/hyperlink" Target="http://210.45.210.34:8000/rwt/189/https/P75YPLURNN4XZZLYF3SX85B/chl/javascript:void(0);"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aike.baidu.com/item/%E6%88%BF%E5%9C%B0%E4%BA%A7%E4%BC%B0%E4%BB%B7%E6%9C%BA%E6%9E%84/6224909" TargetMode="External"/><Relationship Id="rId20" Type="http://schemas.openxmlformats.org/officeDocument/2006/relationships/hyperlink" Target="https://baike.baidu.com/item/%E5%90%8A%E9%94%80%E8%90%A5%E4%B8%9A%E6%89%A7%E7%85%A7" TargetMode="External"/><Relationship Id="rId29" Type="http://schemas.openxmlformats.org/officeDocument/2006/relationships/hyperlink" Target="http://210.45.210.34:8000/rwt/189/https/P75YPLURNN4XZZLYF3SX85B/chl/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8%BF%E5%B1%8B%E4%B9%B0%E5%8D%96%E5%90%88%E5%90%8C/9488602" TargetMode="External"/><Relationship Id="rId24" Type="http://schemas.openxmlformats.org/officeDocument/2006/relationships/hyperlink" Target="http://210.45.210.34:8000/rwt/189/https/P75YPLURNN4XZZLYF3SX85B/chl/javascript:void(0);" TargetMode="External"/><Relationship Id="rId32" Type="http://schemas.openxmlformats.org/officeDocument/2006/relationships/hyperlink" Target="https://baike.baidu.com/item/%E5%B8%82%E5%AE%B9%E7%8E%AF%E5%A2%83%E5%8D%AB%E7%94%9F/10289798" TargetMode="External"/><Relationship Id="rId5" Type="http://schemas.openxmlformats.org/officeDocument/2006/relationships/footnotes" Target="footnotes.xml"/><Relationship Id="rId15" Type="http://schemas.openxmlformats.org/officeDocument/2006/relationships/hyperlink" Target="https://baike.baidu.com/item/%E6%88%BF%E5%9C%B0%E4%BA%A7%E4%BC%B0%E4%BB%B7%E6%9C%BA%E6%9E%84/6224909" TargetMode="External"/><Relationship Id="rId23" Type="http://schemas.openxmlformats.org/officeDocument/2006/relationships/hyperlink" Target="http://210.45.210.34:8000/rwt/189/https/P75YPLURNN4XZZLYF3SX85B/chl/javascript:void(0);" TargetMode="External"/><Relationship Id="rId28" Type="http://schemas.openxmlformats.org/officeDocument/2006/relationships/hyperlink" Target="http://210.45.210.34:8000/rwt/189/https/P75YPLURNN4XZZLYF3SX85B/chl/javascript:void(0);" TargetMode="External"/><Relationship Id="rId10" Type="http://schemas.openxmlformats.org/officeDocument/2006/relationships/hyperlink" Target="http://baike.baidu.com/subview/3575614/3575614.htm" TargetMode="External"/><Relationship Id="rId19" Type="http://schemas.openxmlformats.org/officeDocument/2006/relationships/hyperlink" Target="https://baike.baidu.com/item/%E4%BC%B0%E4%BB%B7%E6%8A%A5%E5%91%8A/7359509" TargetMode="External"/><Relationship Id="rId31" Type="http://schemas.openxmlformats.org/officeDocument/2006/relationships/hyperlink" Target="https://baike.baidu.com/item/%E5%B8%82%E5%AE%B9%E7%8E%AF%E5%A2%83%E5%8D%AB%E7%94%9F/10289798" TargetMode="External"/><Relationship Id="rId4" Type="http://schemas.openxmlformats.org/officeDocument/2006/relationships/webSettings" Target="webSettings.xml"/><Relationship Id="rId9" Type="http://schemas.openxmlformats.org/officeDocument/2006/relationships/hyperlink" Target="https://baike.baidu.com/item/%E6%88%BF%E5%B1%8B%E7%A7%9F%E8%B5%81%E7%99%BB%E8%AE%B0/9767013" TargetMode="External"/><Relationship Id="rId14" Type="http://schemas.openxmlformats.org/officeDocument/2006/relationships/hyperlink" Target="https://baike.baidu.com/item/%E6%88%BF%E5%9C%B0%E4%BA%A7%E4%BC%B0%E4%BB%B7%E6%9C%BA%E6%9E%84/6224909" TargetMode="External"/><Relationship Id="rId22" Type="http://schemas.openxmlformats.org/officeDocument/2006/relationships/hyperlink" Target="https://baike.baidu.com/item/%E7%A4%BE%E4%BC%9A%E5%85%AC%E5%85%B1%E5%88%A9%E7%9B%8A" TargetMode="External"/><Relationship Id="rId27" Type="http://schemas.openxmlformats.org/officeDocument/2006/relationships/hyperlink" Target="http://210.45.210.34:8000/rwt/189/https/P75YPLURNN4XZZLYF3SX85B/chl/javascript:void(0);" TargetMode="External"/><Relationship Id="rId30" Type="http://schemas.openxmlformats.org/officeDocument/2006/relationships/hyperlink" Target="http://210.45.210.34:8000/rwt/189/https/P75YPLURNN4XZZLYF3SX85B/chl/javascript:void(0);" TargetMode="External"/><Relationship Id="rId35" Type="http://schemas.openxmlformats.org/officeDocument/2006/relationships/theme" Target="theme/theme1.xml"/><Relationship Id="rId8" Type="http://schemas.openxmlformats.org/officeDocument/2006/relationships/hyperlink" Target="https://baike.baidu.com/item/%E8%BF%9D%E6%B3%95%E5%BB%BA%E7%AD%9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48016</Words>
  <Characters>273696</Characters>
  <Application>Microsoft Office Word</Application>
  <DocSecurity>0</DocSecurity>
  <Lines>2280</Lines>
  <Paragraphs>642</Paragraphs>
  <ScaleCrop>false</ScaleCrop>
  <Company/>
  <LinksUpToDate>false</LinksUpToDate>
  <CharactersWithSpaces>321070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怀广 娄</cp:lastModifiedBy>
  <cp:revision>29</cp:revision>
  <cp:lastPrinted>2023-12-21T01:18:00Z</cp:lastPrinted>
  <dcterms:created xsi:type="dcterms:W3CDTF">2023-12-13T03:05:00Z</dcterms:created>
  <dcterms:modified xsi:type="dcterms:W3CDTF">2025-01-25T13:14:00Z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48005148DDC24DEDA8145612CC66E84F_12</vt:lpwstr>
  </property>
</Properties>
</file>