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spacing w:line="560" w:lineRule="exact"/>
        <w:rPr>
          <w:rFonts w:ascii="仿宋_GB2312" w:hAnsi="Times New Roman" w:eastAsia="仿宋_GB2312" w:cs="Times New Roman"/>
          <w:sz w:val="24"/>
          <w:szCs w:val="24"/>
        </w:rPr>
      </w:pPr>
    </w:p>
    <w:p>
      <w:pPr>
        <w:spacing w:line="560" w:lineRule="exact"/>
        <w:ind w:firstLine="472" w:firstLineChars="200"/>
        <w:rPr>
          <w:rFonts w:ascii="仿宋_GB2312" w:hAnsi="Times New Roman" w:eastAsia="仿宋_GB2312" w:cs="Times New Roman"/>
          <w:sz w:val="24"/>
          <w:szCs w:val="24"/>
        </w:rPr>
      </w:pPr>
    </w:p>
    <w:p>
      <w:pPr>
        <w:spacing w:line="560" w:lineRule="exact"/>
        <w:ind w:firstLine="472" w:firstLineChars="200"/>
        <w:rPr>
          <w:rFonts w:ascii="仿宋_GB2312" w:hAnsi="Times New Roman" w:eastAsia="仿宋_GB2312" w:cs="Times New Roman"/>
          <w:sz w:val="24"/>
          <w:szCs w:val="24"/>
        </w:rPr>
      </w:pPr>
    </w:p>
    <w:p>
      <w:pPr>
        <w:spacing w:line="560" w:lineRule="exact"/>
        <w:ind w:firstLine="712" w:firstLineChars="200"/>
        <w:rPr>
          <w:rFonts w:ascii="方正小标宋简体" w:hAnsi="Times New Roman" w:eastAsia="方正小标宋简体" w:cs="Times New Roman"/>
          <w:sz w:val="36"/>
          <w:szCs w:val="36"/>
        </w:rPr>
      </w:pPr>
    </w:p>
    <w:p>
      <w:pPr>
        <w:spacing w:line="560" w:lineRule="exact"/>
        <w:ind w:firstLine="712" w:firstLineChars="200"/>
        <w:rPr>
          <w:rFonts w:ascii="仿宋_GB2312" w:hAnsi="Times New Roman" w:eastAsia="仿宋_GB2312" w:cs="Times New Roman"/>
          <w:b/>
          <w:bCs/>
          <w:sz w:val="36"/>
          <w:szCs w:val="36"/>
        </w:rPr>
      </w:pPr>
      <w:r>
        <w:rPr>
          <w:rFonts w:hint="eastAsia" w:ascii="仿宋_GB2312" w:hAnsi="Times New Roman" w:eastAsia="仿宋_GB2312" w:cs="Times New Roman"/>
          <w:b/>
          <w:bCs/>
          <w:sz w:val="36"/>
          <w:szCs w:val="36"/>
        </w:rPr>
        <w:t>202</w:t>
      </w:r>
      <w:r>
        <w:rPr>
          <w:rFonts w:hint="eastAsia" w:ascii="仿宋_GB2312" w:hAnsi="Times New Roman" w:eastAsia="仿宋_GB2312" w:cs="Times New Roman"/>
          <w:b/>
          <w:bCs/>
          <w:sz w:val="36"/>
          <w:szCs w:val="36"/>
          <w:lang w:val="en-US" w:eastAsia="zh-CN"/>
        </w:rPr>
        <w:t>2</w:t>
      </w:r>
      <w:r>
        <w:rPr>
          <w:rFonts w:hint="eastAsia" w:ascii="仿宋_GB2312" w:hAnsi="Times New Roman" w:eastAsia="仿宋_GB2312" w:cs="Times New Roman"/>
          <w:b/>
          <w:bCs/>
          <w:sz w:val="36"/>
          <w:szCs w:val="36"/>
        </w:rPr>
        <w:t>年度</w:t>
      </w:r>
      <w:r>
        <w:rPr>
          <w:rFonts w:hint="eastAsia" w:ascii="仿宋_GB2312" w:hAnsi="Times New Roman" w:eastAsia="仿宋_GB2312" w:cs="Times New Roman"/>
          <w:b/>
          <w:bCs/>
          <w:sz w:val="36"/>
          <w:szCs w:val="36"/>
          <w:lang w:eastAsia="zh-CN"/>
        </w:rPr>
        <w:t>城乡医疗救助</w:t>
      </w:r>
      <w:r>
        <w:rPr>
          <w:rFonts w:hint="eastAsia" w:ascii="仿宋_GB2312" w:hAnsi="Times New Roman" w:eastAsia="仿宋_GB2312" w:cs="Times New Roman"/>
          <w:b/>
          <w:bCs/>
          <w:sz w:val="36"/>
          <w:szCs w:val="36"/>
        </w:rPr>
        <w:t>项目支出绩效评价报告</w:t>
      </w:r>
    </w:p>
    <w:p>
      <w:pPr>
        <w:spacing w:line="560" w:lineRule="exact"/>
        <w:ind w:firstLine="2136" w:firstLineChars="600"/>
        <w:rPr>
          <w:rFonts w:ascii="仿宋_GB2312" w:hAnsi="Times New Roman" w:eastAsia="仿宋_GB2312" w:cs="Times New Roman"/>
          <w:b/>
          <w:bCs/>
          <w:sz w:val="36"/>
          <w:szCs w:val="36"/>
        </w:rPr>
      </w:pPr>
    </w:p>
    <w:p>
      <w:pPr>
        <w:spacing w:line="560" w:lineRule="exact"/>
        <w:ind w:firstLine="712" w:firstLineChars="200"/>
        <w:rPr>
          <w:rFonts w:ascii="方正小标宋简体" w:hAnsi="Times New Roman" w:eastAsia="方正小标宋简体" w:cs="Times New Roman"/>
          <w:sz w:val="36"/>
          <w:szCs w:val="36"/>
        </w:rPr>
      </w:pPr>
    </w:p>
    <w:p>
      <w:pPr>
        <w:spacing w:line="560" w:lineRule="exact"/>
        <w:ind w:firstLine="472" w:firstLineChars="200"/>
        <w:rPr>
          <w:rFonts w:ascii="仿宋_GB2312" w:hAnsi="Times New Roman" w:eastAsia="仿宋_GB2312" w:cs="Times New Roman"/>
          <w:sz w:val="24"/>
          <w:szCs w:val="24"/>
        </w:rPr>
      </w:pPr>
    </w:p>
    <w:p>
      <w:pPr>
        <w:spacing w:line="560" w:lineRule="exact"/>
        <w:ind w:firstLine="472" w:firstLineChars="200"/>
        <w:rPr>
          <w:rFonts w:ascii="仿宋_GB2312" w:hAnsi="Times New Roman" w:eastAsia="仿宋_GB2312" w:cs="Times New Roman"/>
          <w:sz w:val="24"/>
          <w:szCs w:val="24"/>
        </w:rPr>
      </w:pPr>
    </w:p>
    <w:p>
      <w:pPr>
        <w:spacing w:line="560" w:lineRule="exact"/>
        <w:ind w:firstLine="472" w:firstLineChars="200"/>
        <w:rPr>
          <w:rFonts w:ascii="仿宋_GB2312" w:hAnsi="Times New Roman" w:eastAsia="仿宋_GB2312" w:cs="Times New Roman"/>
          <w:sz w:val="24"/>
          <w:szCs w:val="24"/>
        </w:rPr>
      </w:pPr>
    </w:p>
    <w:p>
      <w:pPr>
        <w:spacing w:line="560" w:lineRule="exact"/>
        <w:ind w:firstLine="472" w:firstLineChars="200"/>
        <w:rPr>
          <w:rFonts w:ascii="仿宋_GB2312" w:hAnsi="Times New Roman" w:eastAsia="仿宋_GB2312" w:cs="Times New Roman"/>
          <w:sz w:val="24"/>
          <w:szCs w:val="24"/>
        </w:rPr>
      </w:pPr>
    </w:p>
    <w:p>
      <w:pPr>
        <w:spacing w:line="560" w:lineRule="exact"/>
        <w:ind w:firstLine="1652" w:firstLineChars="700"/>
        <w:rPr>
          <w:rFonts w:hint="eastAsia" w:ascii="仿宋_GB2312" w:hAnsi="Times New Roman" w:eastAsia="仿宋_GB2312" w:cs="Times New Roman"/>
          <w:sz w:val="24"/>
          <w:szCs w:val="24"/>
          <w:lang w:eastAsia="zh-CN"/>
        </w:rPr>
      </w:pPr>
      <w:r>
        <w:rPr>
          <w:rFonts w:hint="eastAsia" w:ascii="仿宋_GB2312" w:hAnsi="Times New Roman" w:eastAsia="仿宋_GB2312" w:cs="Times New Roman"/>
          <w:sz w:val="24"/>
          <w:szCs w:val="24"/>
        </w:rPr>
        <w:t>项目主管部门：</w:t>
      </w:r>
      <w:r>
        <w:rPr>
          <w:rFonts w:hint="eastAsia" w:ascii="仿宋_GB2312" w:hAnsi="Times New Roman" w:eastAsia="仿宋_GB2312" w:cs="Times New Roman"/>
          <w:sz w:val="24"/>
          <w:szCs w:val="24"/>
          <w:lang w:eastAsia="zh-CN"/>
        </w:rPr>
        <w:t>怀远县医疗保障局</w:t>
      </w:r>
    </w:p>
    <w:p>
      <w:pPr>
        <w:spacing w:line="560" w:lineRule="exact"/>
        <w:ind w:firstLine="1652" w:firstLineChars="700"/>
        <w:rPr>
          <w:rFonts w:hint="eastAsia" w:ascii="仿宋_GB2312" w:hAnsi="Times New Roman" w:eastAsia="仿宋_GB2312" w:cs="Times New Roman"/>
          <w:sz w:val="24"/>
          <w:szCs w:val="24"/>
          <w:lang w:eastAsia="zh-CN"/>
        </w:rPr>
      </w:pPr>
      <w:r>
        <w:rPr>
          <w:rFonts w:hint="eastAsia" w:ascii="仿宋_GB2312" w:hAnsi="Times New Roman" w:eastAsia="仿宋_GB2312" w:cs="Times New Roman"/>
          <w:sz w:val="24"/>
          <w:szCs w:val="24"/>
        </w:rPr>
        <w:t>项目实施单位：</w:t>
      </w:r>
      <w:r>
        <w:rPr>
          <w:rFonts w:hint="eastAsia" w:ascii="仿宋_GB2312" w:hAnsi="Times New Roman" w:eastAsia="仿宋_GB2312" w:cs="Times New Roman"/>
          <w:sz w:val="24"/>
          <w:szCs w:val="24"/>
          <w:lang w:eastAsia="zh-CN"/>
        </w:rPr>
        <w:t>怀远县医疗保障基金管理中心</w:t>
      </w:r>
    </w:p>
    <w:p>
      <w:pPr>
        <w:spacing w:line="560" w:lineRule="exact"/>
        <w:ind w:firstLine="1652" w:firstLineChars="700"/>
        <w:jc w:val="left"/>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委托单位：怀远县财政局</w:t>
      </w:r>
    </w:p>
    <w:p>
      <w:pPr>
        <w:spacing w:line="360" w:lineRule="auto"/>
        <w:ind w:firstLine="1652" w:firstLineChars="700"/>
        <w:jc w:val="left"/>
        <w:rPr>
          <w:rFonts w:hint="eastAsia" w:ascii="仿宋" w:hAnsi="仿宋" w:eastAsia="仿宋" w:cs="仿宋"/>
          <w:sz w:val="28"/>
          <w:szCs w:val="28"/>
          <w:lang w:val="en-US" w:eastAsia="zh-CN"/>
        </w:rPr>
      </w:pPr>
      <w:bookmarkStart w:id="64" w:name="_GoBack"/>
      <w:bookmarkEnd w:id="64"/>
      <w:r>
        <w:rPr>
          <w:rFonts w:hint="eastAsia" w:ascii="仿宋_GB2312" w:hAnsi="Times New Roman" w:eastAsia="仿宋_GB2312" w:cs="Times New Roman"/>
          <w:sz w:val="24"/>
          <w:szCs w:val="24"/>
        </w:rPr>
        <w:t>评价单位：</w:t>
      </w:r>
      <w:r>
        <w:rPr>
          <w:rFonts w:hint="eastAsia" w:ascii="仿宋_GB2312" w:hAnsi="Times New Roman" w:eastAsia="仿宋_GB2312" w:cs="Times New Roman"/>
          <w:sz w:val="24"/>
          <w:szCs w:val="24"/>
          <w:lang w:val="en-US" w:eastAsia="zh-CN"/>
        </w:rPr>
        <w:t>安徽宝逸通企业咨询管理有限公司</w:t>
      </w:r>
    </w:p>
    <w:p>
      <w:pPr>
        <w:spacing w:line="560" w:lineRule="exact"/>
        <w:ind w:firstLine="1652" w:firstLineChars="700"/>
        <w:jc w:val="left"/>
        <w:rPr>
          <w:rFonts w:hint="eastAsia" w:ascii="仿宋_GB2312" w:hAnsi="Times New Roman" w:eastAsia="仿宋_GB2312" w:cs="Times New Roman"/>
          <w:sz w:val="24"/>
          <w:szCs w:val="24"/>
          <w:lang w:eastAsia="zh-CN"/>
        </w:rPr>
      </w:pPr>
    </w:p>
    <w:p>
      <w:pPr>
        <w:pStyle w:val="2"/>
        <w:rPr>
          <w:rFonts w:hint="eastAsia" w:ascii="仿宋_GB2312" w:hAnsi="Times New Roman" w:eastAsia="仿宋_GB2312" w:cs="Times New Roman"/>
          <w:sz w:val="24"/>
          <w:szCs w:val="24"/>
        </w:rPr>
      </w:pPr>
    </w:p>
    <w:p>
      <w:pPr>
        <w:pStyle w:val="2"/>
        <w:rPr>
          <w:rFonts w:hint="eastAsia" w:ascii="仿宋_GB2312" w:hAnsi="Times New Roman" w:eastAsia="仿宋_GB2312" w:cs="Times New Roman"/>
          <w:sz w:val="24"/>
          <w:szCs w:val="24"/>
        </w:rPr>
      </w:pPr>
    </w:p>
    <w:p>
      <w:pPr>
        <w:pStyle w:val="2"/>
        <w:rPr>
          <w:rFonts w:hint="eastAsia" w:ascii="仿宋_GB2312" w:hAnsi="Times New Roman" w:eastAsia="仿宋_GB2312" w:cs="Times New Roman"/>
          <w:sz w:val="24"/>
          <w:szCs w:val="24"/>
        </w:rPr>
      </w:pPr>
    </w:p>
    <w:p>
      <w:pPr>
        <w:pStyle w:val="2"/>
        <w:rPr>
          <w:rFonts w:hint="eastAsia" w:ascii="仿宋_GB2312" w:hAnsi="Times New Roman" w:eastAsia="仿宋_GB2312" w:cs="Times New Roman"/>
          <w:sz w:val="24"/>
          <w:szCs w:val="24"/>
        </w:rPr>
      </w:pPr>
    </w:p>
    <w:p>
      <w:pPr>
        <w:spacing w:line="560" w:lineRule="exact"/>
        <w:jc w:val="center"/>
        <w:rPr>
          <w:rFonts w:ascii="仿宋_GB2312" w:hAnsi="Times New Roman" w:eastAsia="仿宋_GB2312" w:cs="Times New Roman"/>
          <w:b/>
          <w:bCs/>
          <w:sz w:val="24"/>
          <w:szCs w:val="24"/>
        </w:rPr>
      </w:pPr>
      <w:r>
        <w:rPr>
          <w:rFonts w:ascii="仿宋_GB2312" w:hAnsi="Times New Roman" w:eastAsia="仿宋_GB2312" w:cs="Times New Roman"/>
          <w:b/>
          <w:bCs/>
          <w:sz w:val="24"/>
          <w:szCs w:val="24"/>
        </w:rPr>
        <w:t>202</w:t>
      </w:r>
      <w:r>
        <w:rPr>
          <w:rFonts w:hint="eastAsia" w:ascii="仿宋_GB2312" w:hAnsi="Times New Roman" w:eastAsia="仿宋_GB2312" w:cs="Times New Roman"/>
          <w:b/>
          <w:bCs/>
          <w:sz w:val="24"/>
          <w:szCs w:val="24"/>
          <w:lang w:val="en-US" w:eastAsia="zh-CN"/>
        </w:rPr>
        <w:t>3</w:t>
      </w:r>
      <w:r>
        <w:rPr>
          <w:rFonts w:hint="eastAsia" w:ascii="仿宋_GB2312" w:hAnsi="Times New Roman" w:eastAsia="仿宋_GB2312" w:cs="Times New Roman"/>
          <w:b/>
          <w:bCs/>
          <w:sz w:val="24"/>
          <w:szCs w:val="24"/>
        </w:rPr>
        <w:t>年</w:t>
      </w:r>
      <w:r>
        <w:rPr>
          <w:rFonts w:hint="eastAsia" w:ascii="仿宋_GB2312" w:hAnsi="Times New Roman" w:eastAsia="仿宋_GB2312" w:cs="Times New Roman"/>
          <w:b/>
          <w:bCs/>
          <w:sz w:val="24"/>
          <w:szCs w:val="24"/>
          <w:lang w:val="en-US" w:eastAsia="zh-CN"/>
        </w:rPr>
        <w:t>8</w:t>
      </w:r>
      <w:r>
        <w:rPr>
          <w:rFonts w:hint="eastAsia" w:ascii="仿宋_GB2312" w:hAnsi="Times New Roman" w:eastAsia="仿宋_GB2312" w:cs="Times New Roman"/>
          <w:b/>
          <w:bCs/>
          <w:sz w:val="24"/>
          <w:szCs w:val="24"/>
        </w:rPr>
        <w:t>月</w:t>
      </w:r>
    </w:p>
    <w:p>
      <w:pPr>
        <w:spacing w:line="560" w:lineRule="exact"/>
        <w:ind w:firstLine="472" w:firstLineChars="200"/>
        <w:rPr>
          <w:rFonts w:ascii="仿宋_GB2312" w:hAnsi="Times New Roman" w:eastAsia="仿宋_GB2312" w:cs="Times New Roman"/>
          <w:sz w:val="24"/>
          <w:szCs w:val="24"/>
        </w:rPr>
      </w:pPr>
    </w:p>
    <w:p>
      <w:pPr>
        <w:spacing w:line="560" w:lineRule="exact"/>
        <w:rPr>
          <w:rFonts w:ascii="仿宋_GB2312" w:hAnsi="Times New Roman" w:eastAsia="仿宋_GB2312" w:cs="Times New Roman"/>
          <w:sz w:val="24"/>
          <w:szCs w:val="24"/>
        </w:rPr>
      </w:pPr>
    </w:p>
    <w:p>
      <w:pPr>
        <w:spacing w:line="560" w:lineRule="exact"/>
        <w:ind w:firstLine="472" w:firstLineChars="200"/>
        <w:rPr>
          <w:rFonts w:ascii="仿宋_GB2312" w:hAnsi="Times New Roman" w:eastAsia="仿宋_GB2312" w:cs="Times New Roman"/>
          <w:sz w:val="24"/>
          <w:szCs w:val="24"/>
        </w:rPr>
        <w:sectPr>
          <w:headerReference r:id="rId3" w:type="default"/>
          <w:pgSz w:w="11906" w:h="16838"/>
          <w:pgMar w:top="2098" w:right="1474" w:bottom="1985" w:left="1588" w:header="851" w:footer="992" w:gutter="0"/>
          <w:pgNumType w:fmt="numberInDash"/>
          <w:cols w:space="425" w:num="1"/>
          <w:docGrid w:type="linesAndChars" w:linePitch="560" w:charSpace="-849"/>
        </w:sectPr>
      </w:pPr>
    </w:p>
    <w:p>
      <w:pPr>
        <w:ind w:firstLine="3204" w:firstLineChars="900"/>
        <w:jc w:val="left"/>
        <w:rPr>
          <w:rFonts w:ascii="方正小标宋简体" w:hAnsi="华文宋体" w:eastAsia="方正小标宋简体" w:cs="Times New Roman"/>
          <w:b/>
          <w:bCs/>
          <w:sz w:val="36"/>
          <w:szCs w:val="36"/>
        </w:rPr>
      </w:pPr>
      <w:r>
        <w:rPr>
          <w:rFonts w:hint="eastAsia" w:ascii="方正小标宋简体" w:hAnsi="华文宋体" w:eastAsia="方正小标宋简体" w:cs="Times New Roman"/>
          <w:b/>
          <w:bCs/>
          <w:sz w:val="36"/>
          <w:szCs w:val="36"/>
        </w:rPr>
        <w:t>目录</w:t>
      </w:r>
    </w:p>
    <w:p>
      <w:pPr>
        <w:pStyle w:val="13"/>
        <w:tabs>
          <w:tab w:val="right" w:leader="dot" w:pos="8844"/>
        </w:tabs>
      </w:pPr>
      <w:r>
        <w:fldChar w:fldCharType="begin"/>
      </w:r>
      <w:r>
        <w:instrText xml:space="preserve">TOC \o "1-2" \h \u </w:instrText>
      </w:r>
      <w:r>
        <w:fldChar w:fldCharType="separate"/>
      </w:r>
      <w:r>
        <w:fldChar w:fldCharType="begin"/>
      </w:r>
      <w:r>
        <w:instrText xml:space="preserve"> HYPERLINK \l _Toc29557 </w:instrText>
      </w:r>
      <w:r>
        <w:fldChar w:fldCharType="separate"/>
      </w:r>
      <w:r>
        <w:rPr>
          <w:rFonts w:hint="eastAsia" w:ascii="方正小标宋简体" w:hAnsi="华文宋体" w:eastAsia="方正小标宋简体" w:cs="Times New Roman"/>
          <w:bCs/>
          <w:szCs w:val="36"/>
        </w:rPr>
        <w:t>202</w:t>
      </w:r>
      <w:r>
        <w:rPr>
          <w:rFonts w:hint="eastAsia" w:ascii="方正小标宋简体" w:hAnsi="华文宋体" w:eastAsia="方正小标宋简体" w:cs="Times New Roman"/>
          <w:bCs/>
          <w:szCs w:val="36"/>
          <w:lang w:val="en-US" w:eastAsia="zh-CN"/>
        </w:rPr>
        <w:t>2</w:t>
      </w:r>
      <w:r>
        <w:rPr>
          <w:rFonts w:hint="eastAsia" w:ascii="方正小标宋简体" w:hAnsi="华文宋体" w:eastAsia="方正小标宋简体" w:cs="Times New Roman"/>
          <w:bCs/>
          <w:szCs w:val="36"/>
        </w:rPr>
        <w:t>年度</w:t>
      </w:r>
      <w:r>
        <w:rPr>
          <w:rFonts w:hint="eastAsia" w:ascii="方正小标宋简体" w:hAnsi="华文宋体" w:eastAsia="方正小标宋简体" w:cs="Times New Roman"/>
          <w:bCs/>
          <w:szCs w:val="36"/>
          <w:lang w:eastAsia="zh-CN"/>
        </w:rPr>
        <w:t>城乡医疗救助</w:t>
      </w:r>
      <w:r>
        <w:rPr>
          <w:rFonts w:hint="eastAsia" w:ascii="方正小标宋简体" w:hAnsi="华文宋体" w:eastAsia="方正小标宋简体" w:cs="Times New Roman"/>
          <w:bCs/>
          <w:szCs w:val="36"/>
        </w:rPr>
        <w:t>项目支出绩效评价报告摘要</w:t>
      </w:r>
      <w:r>
        <w:tab/>
      </w:r>
      <w:r>
        <w:fldChar w:fldCharType="begin"/>
      </w:r>
      <w:r>
        <w:instrText xml:space="preserve"> PAGEREF _Toc29557 \h </w:instrText>
      </w:r>
      <w:r>
        <w:fldChar w:fldCharType="separate"/>
      </w:r>
      <w:r>
        <w:t>- 4 -</w:t>
      </w:r>
      <w:r>
        <w:fldChar w:fldCharType="end"/>
      </w:r>
      <w:r>
        <w:fldChar w:fldCharType="end"/>
      </w:r>
    </w:p>
    <w:p>
      <w:pPr>
        <w:pStyle w:val="13"/>
        <w:tabs>
          <w:tab w:val="right" w:leader="dot" w:pos="8844"/>
        </w:tabs>
      </w:pPr>
      <w:r>
        <w:fldChar w:fldCharType="begin"/>
      </w:r>
      <w:r>
        <w:instrText xml:space="preserve"> HYPERLINK \l _Toc12560 </w:instrText>
      </w:r>
      <w:r>
        <w:fldChar w:fldCharType="separate"/>
      </w:r>
      <w:r>
        <w:rPr>
          <w:rFonts w:hint="eastAsia" w:ascii="黑体" w:hAnsi="黑体" w:eastAsia="黑体" w:cs="Times New Roman"/>
          <w:szCs w:val="24"/>
        </w:rPr>
        <w:t>二、项目执行情况</w:t>
      </w:r>
      <w:r>
        <w:tab/>
      </w:r>
      <w:r>
        <w:fldChar w:fldCharType="begin"/>
      </w:r>
      <w:r>
        <w:instrText xml:space="preserve"> PAGEREF _Toc12560 \h </w:instrText>
      </w:r>
      <w:r>
        <w:fldChar w:fldCharType="separate"/>
      </w:r>
      <w:r>
        <w:t>- 4 -</w:t>
      </w:r>
      <w:r>
        <w:fldChar w:fldCharType="end"/>
      </w:r>
      <w:r>
        <w:fldChar w:fldCharType="end"/>
      </w:r>
    </w:p>
    <w:p>
      <w:pPr>
        <w:pStyle w:val="14"/>
        <w:tabs>
          <w:tab w:val="right" w:leader="dot" w:pos="8844"/>
        </w:tabs>
      </w:pPr>
      <w:r>
        <w:fldChar w:fldCharType="begin"/>
      </w:r>
      <w:r>
        <w:instrText xml:space="preserve"> HYPERLINK \l _Toc28597 </w:instrText>
      </w:r>
      <w:r>
        <w:fldChar w:fldCharType="separate"/>
      </w:r>
      <w:r>
        <w:rPr>
          <w:rFonts w:hint="eastAsia" w:ascii="楷体_GB2312" w:hAnsi="Times New Roman" w:eastAsia="楷体_GB2312" w:cs="Times New Roman"/>
          <w:szCs w:val="24"/>
        </w:rPr>
        <w:t>（一）预算执行情况</w:t>
      </w:r>
      <w:r>
        <w:tab/>
      </w:r>
      <w:r>
        <w:fldChar w:fldCharType="begin"/>
      </w:r>
      <w:r>
        <w:instrText xml:space="preserve"> PAGEREF _Toc28597 \h </w:instrText>
      </w:r>
      <w:r>
        <w:fldChar w:fldCharType="separate"/>
      </w:r>
      <w:r>
        <w:t>- 4 -</w:t>
      </w:r>
      <w:r>
        <w:fldChar w:fldCharType="end"/>
      </w:r>
      <w:r>
        <w:fldChar w:fldCharType="end"/>
      </w:r>
    </w:p>
    <w:p>
      <w:pPr>
        <w:pStyle w:val="14"/>
        <w:tabs>
          <w:tab w:val="right" w:leader="dot" w:pos="8844"/>
        </w:tabs>
      </w:pPr>
      <w:r>
        <w:fldChar w:fldCharType="begin"/>
      </w:r>
      <w:r>
        <w:instrText xml:space="preserve"> HYPERLINK \l _Toc24277 </w:instrText>
      </w:r>
      <w:r>
        <w:fldChar w:fldCharType="separate"/>
      </w:r>
      <w:r>
        <w:rPr>
          <w:rFonts w:hint="eastAsia" w:ascii="楷体_GB2312" w:hAnsi="Times New Roman" w:eastAsia="楷体_GB2312" w:cs="Times New Roman"/>
          <w:szCs w:val="24"/>
        </w:rPr>
        <w:t>（二） 效益实现情况</w:t>
      </w:r>
      <w:r>
        <w:tab/>
      </w:r>
      <w:r>
        <w:fldChar w:fldCharType="begin"/>
      </w:r>
      <w:r>
        <w:instrText xml:space="preserve"> PAGEREF _Toc24277 \h </w:instrText>
      </w:r>
      <w:r>
        <w:fldChar w:fldCharType="separate"/>
      </w:r>
      <w:r>
        <w:t>- 4 -</w:t>
      </w:r>
      <w:r>
        <w:fldChar w:fldCharType="end"/>
      </w:r>
      <w:r>
        <w:fldChar w:fldCharType="end"/>
      </w:r>
    </w:p>
    <w:p>
      <w:pPr>
        <w:pStyle w:val="13"/>
        <w:tabs>
          <w:tab w:val="right" w:leader="dot" w:pos="8844"/>
        </w:tabs>
      </w:pPr>
      <w:r>
        <w:fldChar w:fldCharType="begin"/>
      </w:r>
      <w:r>
        <w:instrText xml:space="preserve"> HYPERLINK \l _Toc7161 </w:instrText>
      </w:r>
      <w:r>
        <w:fldChar w:fldCharType="separate"/>
      </w:r>
      <w:r>
        <w:rPr>
          <w:rFonts w:hint="eastAsia" w:ascii="黑体" w:hAnsi="黑体" w:eastAsia="黑体" w:cs="Times New Roman"/>
          <w:bCs/>
          <w:szCs w:val="24"/>
        </w:rPr>
        <w:t>三、绩效评价工作情况及评价结论</w:t>
      </w:r>
      <w:r>
        <w:tab/>
      </w:r>
      <w:r>
        <w:fldChar w:fldCharType="begin"/>
      </w:r>
      <w:r>
        <w:instrText xml:space="preserve"> PAGEREF _Toc7161 \h </w:instrText>
      </w:r>
      <w:r>
        <w:fldChar w:fldCharType="separate"/>
      </w:r>
      <w:r>
        <w:t>- 5 -</w:t>
      </w:r>
      <w:r>
        <w:fldChar w:fldCharType="end"/>
      </w:r>
      <w:r>
        <w:fldChar w:fldCharType="end"/>
      </w:r>
    </w:p>
    <w:p>
      <w:pPr>
        <w:pStyle w:val="14"/>
        <w:tabs>
          <w:tab w:val="right" w:leader="dot" w:pos="8844"/>
        </w:tabs>
      </w:pPr>
      <w:r>
        <w:fldChar w:fldCharType="begin"/>
      </w:r>
      <w:r>
        <w:instrText xml:space="preserve"> HYPERLINK \l _Toc25077 </w:instrText>
      </w:r>
      <w:r>
        <w:fldChar w:fldCharType="separate"/>
      </w:r>
      <w:r>
        <w:rPr>
          <w:rFonts w:hint="eastAsia" w:ascii="楷体_GB2312" w:hAnsi="Times New Roman" w:eastAsia="楷体_GB2312" w:cs="Times New Roman"/>
          <w:szCs w:val="24"/>
        </w:rPr>
        <w:t>（一）评价范围及目的</w:t>
      </w:r>
      <w:r>
        <w:tab/>
      </w:r>
      <w:r>
        <w:fldChar w:fldCharType="begin"/>
      </w:r>
      <w:r>
        <w:instrText xml:space="preserve"> PAGEREF _Toc25077 \h </w:instrText>
      </w:r>
      <w:r>
        <w:fldChar w:fldCharType="separate"/>
      </w:r>
      <w:r>
        <w:t>- 5 -</w:t>
      </w:r>
      <w:r>
        <w:fldChar w:fldCharType="end"/>
      </w:r>
      <w:r>
        <w:fldChar w:fldCharType="end"/>
      </w:r>
    </w:p>
    <w:p>
      <w:pPr>
        <w:pStyle w:val="14"/>
        <w:tabs>
          <w:tab w:val="right" w:leader="dot" w:pos="8844"/>
        </w:tabs>
      </w:pPr>
      <w:r>
        <w:fldChar w:fldCharType="begin"/>
      </w:r>
      <w:r>
        <w:instrText xml:space="preserve"> HYPERLINK \l _Toc248 </w:instrText>
      </w:r>
      <w:r>
        <w:fldChar w:fldCharType="separate"/>
      </w:r>
      <w:r>
        <w:rPr>
          <w:rFonts w:hint="eastAsia" w:ascii="楷体_GB2312" w:hAnsi="Times New Roman" w:eastAsia="楷体_GB2312" w:cs="Times New Roman"/>
          <w:szCs w:val="24"/>
          <w:highlight w:val="none"/>
        </w:rPr>
        <w:t>（二）评价指标体系</w:t>
      </w:r>
      <w:r>
        <w:tab/>
      </w:r>
      <w:r>
        <w:fldChar w:fldCharType="begin"/>
      </w:r>
      <w:r>
        <w:instrText xml:space="preserve"> PAGEREF _Toc248 \h </w:instrText>
      </w:r>
      <w:r>
        <w:fldChar w:fldCharType="separate"/>
      </w:r>
      <w:r>
        <w:t>- 5 -</w:t>
      </w:r>
      <w:r>
        <w:fldChar w:fldCharType="end"/>
      </w:r>
      <w:r>
        <w:fldChar w:fldCharType="end"/>
      </w:r>
    </w:p>
    <w:p>
      <w:pPr>
        <w:pStyle w:val="14"/>
        <w:tabs>
          <w:tab w:val="right" w:leader="dot" w:pos="8844"/>
        </w:tabs>
      </w:pPr>
      <w:r>
        <w:fldChar w:fldCharType="begin"/>
      </w:r>
      <w:r>
        <w:instrText xml:space="preserve"> HYPERLINK \l _Toc21883 </w:instrText>
      </w:r>
      <w:r>
        <w:fldChar w:fldCharType="separate"/>
      </w:r>
      <w:r>
        <w:rPr>
          <w:rFonts w:hint="eastAsia" w:ascii="楷体_GB2312" w:hAnsi="Times New Roman" w:eastAsia="楷体_GB2312" w:cs="Times New Roman"/>
          <w:szCs w:val="24"/>
        </w:rPr>
        <w:t>（三）评价方法与实施</w:t>
      </w:r>
      <w:r>
        <w:tab/>
      </w:r>
      <w:r>
        <w:fldChar w:fldCharType="begin"/>
      </w:r>
      <w:r>
        <w:instrText xml:space="preserve"> PAGEREF _Toc21883 \h </w:instrText>
      </w:r>
      <w:r>
        <w:fldChar w:fldCharType="separate"/>
      </w:r>
      <w:r>
        <w:t>- 5 -</w:t>
      </w:r>
      <w:r>
        <w:fldChar w:fldCharType="end"/>
      </w:r>
      <w:r>
        <w:fldChar w:fldCharType="end"/>
      </w:r>
    </w:p>
    <w:p>
      <w:pPr>
        <w:pStyle w:val="14"/>
        <w:tabs>
          <w:tab w:val="right" w:leader="dot" w:pos="8844"/>
        </w:tabs>
      </w:pPr>
      <w:r>
        <w:fldChar w:fldCharType="begin"/>
      </w:r>
      <w:r>
        <w:instrText xml:space="preserve"> HYPERLINK \l _Toc30203 </w:instrText>
      </w:r>
      <w:r>
        <w:fldChar w:fldCharType="separate"/>
      </w:r>
      <w:r>
        <w:rPr>
          <w:rFonts w:hint="eastAsia" w:ascii="楷体_GB2312" w:hAnsi="Times New Roman" w:eastAsia="楷体_GB2312" w:cs="Times New Roman"/>
          <w:szCs w:val="24"/>
          <w:highlight w:val="none"/>
        </w:rPr>
        <w:t>（四）评价结论</w:t>
      </w:r>
      <w:r>
        <w:tab/>
      </w:r>
      <w:r>
        <w:fldChar w:fldCharType="begin"/>
      </w:r>
      <w:r>
        <w:instrText xml:space="preserve"> PAGEREF _Toc30203 \h </w:instrText>
      </w:r>
      <w:r>
        <w:fldChar w:fldCharType="separate"/>
      </w:r>
      <w:r>
        <w:t>- 6 -</w:t>
      </w:r>
      <w:r>
        <w:fldChar w:fldCharType="end"/>
      </w:r>
      <w:r>
        <w:fldChar w:fldCharType="end"/>
      </w:r>
    </w:p>
    <w:p>
      <w:pPr>
        <w:pStyle w:val="13"/>
        <w:tabs>
          <w:tab w:val="right" w:leader="dot" w:pos="8844"/>
        </w:tabs>
      </w:pPr>
      <w:r>
        <w:fldChar w:fldCharType="begin"/>
      </w:r>
      <w:r>
        <w:instrText xml:space="preserve"> HYPERLINK \l _Toc25168 </w:instrText>
      </w:r>
      <w:r>
        <w:fldChar w:fldCharType="separate"/>
      </w:r>
      <w:r>
        <w:rPr>
          <w:rFonts w:hint="eastAsia" w:ascii="黑体" w:hAnsi="黑体" w:eastAsia="黑体" w:cs="Times New Roman"/>
          <w:bCs/>
          <w:szCs w:val="24"/>
          <w:highlight w:val="none"/>
        </w:rPr>
        <w:t>四、绩效评价指标完成情况</w:t>
      </w:r>
      <w:r>
        <w:tab/>
      </w:r>
      <w:r>
        <w:fldChar w:fldCharType="begin"/>
      </w:r>
      <w:r>
        <w:instrText xml:space="preserve"> PAGEREF _Toc25168 \h </w:instrText>
      </w:r>
      <w:r>
        <w:fldChar w:fldCharType="separate"/>
      </w:r>
      <w:r>
        <w:t>- 6 -</w:t>
      </w:r>
      <w:r>
        <w:fldChar w:fldCharType="end"/>
      </w:r>
      <w:r>
        <w:fldChar w:fldCharType="end"/>
      </w:r>
    </w:p>
    <w:p>
      <w:pPr>
        <w:pStyle w:val="14"/>
        <w:tabs>
          <w:tab w:val="right" w:leader="dot" w:pos="8844"/>
        </w:tabs>
      </w:pPr>
      <w:r>
        <w:fldChar w:fldCharType="begin"/>
      </w:r>
      <w:r>
        <w:instrText xml:space="preserve"> HYPERLINK \l _Toc31749 </w:instrText>
      </w:r>
      <w:r>
        <w:fldChar w:fldCharType="separate"/>
      </w:r>
      <w:r>
        <w:rPr>
          <w:rFonts w:hint="eastAsia" w:ascii="楷体_GB2312" w:hAnsi="Times New Roman" w:eastAsia="楷体_GB2312" w:cs="Times New Roman"/>
          <w:szCs w:val="24"/>
        </w:rPr>
        <w:t>（一）决策指标分析</w:t>
      </w:r>
      <w:r>
        <w:tab/>
      </w:r>
      <w:r>
        <w:fldChar w:fldCharType="begin"/>
      </w:r>
      <w:r>
        <w:instrText xml:space="preserve"> PAGEREF _Toc31749 \h </w:instrText>
      </w:r>
      <w:r>
        <w:fldChar w:fldCharType="separate"/>
      </w:r>
      <w:r>
        <w:t>- 6 -</w:t>
      </w:r>
      <w:r>
        <w:fldChar w:fldCharType="end"/>
      </w:r>
      <w:r>
        <w:fldChar w:fldCharType="end"/>
      </w:r>
    </w:p>
    <w:p>
      <w:pPr>
        <w:pStyle w:val="14"/>
        <w:tabs>
          <w:tab w:val="right" w:leader="dot" w:pos="8844"/>
        </w:tabs>
      </w:pPr>
      <w:r>
        <w:fldChar w:fldCharType="begin"/>
      </w:r>
      <w:r>
        <w:instrText xml:space="preserve"> HYPERLINK \l _Toc31291 </w:instrText>
      </w:r>
      <w:r>
        <w:fldChar w:fldCharType="separate"/>
      </w:r>
      <w:r>
        <w:rPr>
          <w:rFonts w:hint="eastAsia" w:ascii="楷体_GB2312" w:hAnsi="Times New Roman" w:eastAsia="楷体_GB2312" w:cs="Times New Roman"/>
          <w:szCs w:val="24"/>
        </w:rPr>
        <w:t>（二）过程指标分析</w:t>
      </w:r>
      <w:r>
        <w:tab/>
      </w:r>
      <w:r>
        <w:fldChar w:fldCharType="begin"/>
      </w:r>
      <w:r>
        <w:instrText xml:space="preserve"> PAGEREF _Toc31291 \h </w:instrText>
      </w:r>
      <w:r>
        <w:fldChar w:fldCharType="separate"/>
      </w:r>
      <w:r>
        <w:t>- 7 -</w:t>
      </w:r>
      <w:r>
        <w:fldChar w:fldCharType="end"/>
      </w:r>
      <w:r>
        <w:fldChar w:fldCharType="end"/>
      </w:r>
    </w:p>
    <w:p>
      <w:pPr>
        <w:pStyle w:val="14"/>
        <w:tabs>
          <w:tab w:val="right" w:leader="dot" w:pos="8844"/>
        </w:tabs>
      </w:pPr>
      <w:r>
        <w:fldChar w:fldCharType="begin"/>
      </w:r>
      <w:r>
        <w:instrText xml:space="preserve"> HYPERLINK \l _Toc10054 </w:instrText>
      </w:r>
      <w:r>
        <w:fldChar w:fldCharType="separate"/>
      </w:r>
      <w:r>
        <w:rPr>
          <w:rFonts w:hint="eastAsia" w:ascii="楷体_GB2312" w:hAnsi="Times New Roman" w:eastAsia="楷体_GB2312" w:cs="Times New Roman"/>
          <w:szCs w:val="24"/>
        </w:rPr>
        <w:t>（三）产出指标分析</w:t>
      </w:r>
      <w:r>
        <w:tab/>
      </w:r>
      <w:r>
        <w:fldChar w:fldCharType="begin"/>
      </w:r>
      <w:r>
        <w:instrText xml:space="preserve"> PAGEREF _Toc10054 \h </w:instrText>
      </w:r>
      <w:r>
        <w:fldChar w:fldCharType="separate"/>
      </w:r>
      <w:r>
        <w:t>- 7 -</w:t>
      </w:r>
      <w:r>
        <w:fldChar w:fldCharType="end"/>
      </w:r>
      <w:r>
        <w:fldChar w:fldCharType="end"/>
      </w:r>
    </w:p>
    <w:p>
      <w:pPr>
        <w:pStyle w:val="14"/>
        <w:tabs>
          <w:tab w:val="right" w:leader="dot" w:pos="8844"/>
        </w:tabs>
      </w:pPr>
      <w:r>
        <w:fldChar w:fldCharType="begin"/>
      </w:r>
      <w:r>
        <w:instrText xml:space="preserve"> HYPERLINK \l _Toc19473 </w:instrText>
      </w:r>
      <w:r>
        <w:fldChar w:fldCharType="separate"/>
      </w:r>
      <w:r>
        <w:rPr>
          <w:rFonts w:hint="eastAsia" w:ascii="楷体_GB2312" w:hAnsi="Times New Roman" w:eastAsia="楷体_GB2312" w:cs="Times New Roman"/>
          <w:szCs w:val="24"/>
        </w:rPr>
        <w:t>（四）效益指标分析</w:t>
      </w:r>
      <w:r>
        <w:tab/>
      </w:r>
      <w:r>
        <w:fldChar w:fldCharType="begin"/>
      </w:r>
      <w:r>
        <w:instrText xml:space="preserve"> PAGEREF _Toc19473 \h </w:instrText>
      </w:r>
      <w:r>
        <w:fldChar w:fldCharType="separate"/>
      </w:r>
      <w:r>
        <w:t>- 7 -</w:t>
      </w:r>
      <w:r>
        <w:fldChar w:fldCharType="end"/>
      </w:r>
      <w:r>
        <w:fldChar w:fldCharType="end"/>
      </w:r>
    </w:p>
    <w:p>
      <w:pPr>
        <w:pStyle w:val="13"/>
        <w:tabs>
          <w:tab w:val="right" w:leader="dot" w:pos="8844"/>
        </w:tabs>
      </w:pPr>
      <w:r>
        <w:fldChar w:fldCharType="begin"/>
      </w:r>
      <w:r>
        <w:instrText xml:space="preserve"> HYPERLINK \l _Toc12572 </w:instrText>
      </w:r>
      <w:r>
        <w:fldChar w:fldCharType="separate"/>
      </w:r>
      <w:r>
        <w:rPr>
          <w:rFonts w:hint="eastAsia" w:ascii="黑体" w:hAnsi="黑体" w:eastAsia="黑体" w:cs="Times New Roman"/>
          <w:bCs/>
          <w:szCs w:val="24"/>
          <w:highlight w:val="none"/>
        </w:rPr>
        <w:t>五、主要经验及做法</w:t>
      </w:r>
      <w:r>
        <w:tab/>
      </w:r>
      <w:r>
        <w:fldChar w:fldCharType="begin"/>
      </w:r>
      <w:r>
        <w:instrText xml:space="preserve"> PAGEREF _Toc12572 \h </w:instrText>
      </w:r>
      <w:r>
        <w:fldChar w:fldCharType="separate"/>
      </w:r>
      <w:r>
        <w:t>- 7 -</w:t>
      </w:r>
      <w:r>
        <w:fldChar w:fldCharType="end"/>
      </w:r>
      <w:r>
        <w:fldChar w:fldCharType="end"/>
      </w:r>
    </w:p>
    <w:p>
      <w:pPr>
        <w:pStyle w:val="13"/>
        <w:tabs>
          <w:tab w:val="right" w:leader="dot" w:pos="8844"/>
        </w:tabs>
      </w:pPr>
      <w:r>
        <w:fldChar w:fldCharType="begin"/>
      </w:r>
      <w:r>
        <w:instrText xml:space="preserve"> HYPERLINK \l _Toc16934 </w:instrText>
      </w:r>
      <w:r>
        <w:fldChar w:fldCharType="separate"/>
      </w:r>
      <w:r>
        <w:rPr>
          <w:rFonts w:hint="eastAsia" w:ascii="黑体" w:hAnsi="黑体" w:eastAsia="黑体" w:cs="Times New Roman"/>
          <w:bCs/>
          <w:szCs w:val="24"/>
          <w:highlight w:val="none"/>
        </w:rPr>
        <w:t>六、存在问题及原因分析</w:t>
      </w:r>
      <w:r>
        <w:tab/>
      </w:r>
      <w:r>
        <w:fldChar w:fldCharType="begin"/>
      </w:r>
      <w:r>
        <w:instrText xml:space="preserve"> PAGEREF _Toc16934 \h </w:instrText>
      </w:r>
      <w:r>
        <w:fldChar w:fldCharType="separate"/>
      </w:r>
      <w:r>
        <w:t>- 8 -</w:t>
      </w:r>
      <w:r>
        <w:fldChar w:fldCharType="end"/>
      </w:r>
      <w:r>
        <w:fldChar w:fldCharType="end"/>
      </w:r>
    </w:p>
    <w:p>
      <w:pPr>
        <w:pStyle w:val="13"/>
        <w:tabs>
          <w:tab w:val="right" w:leader="dot" w:pos="8844"/>
        </w:tabs>
      </w:pPr>
    </w:p>
    <w:p>
      <w:pPr>
        <w:pStyle w:val="13"/>
        <w:tabs>
          <w:tab w:val="right" w:leader="dot" w:pos="8844"/>
        </w:tabs>
      </w:pPr>
      <w:r>
        <w:fldChar w:fldCharType="begin"/>
      </w:r>
      <w:r>
        <w:instrText xml:space="preserve"> HYPERLINK \l _Toc9598 </w:instrText>
      </w:r>
      <w:r>
        <w:fldChar w:fldCharType="separate"/>
      </w:r>
      <w:r>
        <w:rPr>
          <w:rFonts w:hint="eastAsia" w:ascii="黑体" w:hAnsi="黑体" w:eastAsia="黑体" w:cs="Times New Roman"/>
          <w:bCs/>
          <w:szCs w:val="24"/>
          <w:highlight w:val="none"/>
        </w:rPr>
        <w:t>七、有关建议</w:t>
      </w:r>
      <w:r>
        <w:tab/>
      </w:r>
      <w:r>
        <w:fldChar w:fldCharType="begin"/>
      </w:r>
      <w:r>
        <w:instrText xml:space="preserve"> PAGEREF _Toc9598 \h </w:instrText>
      </w:r>
      <w:r>
        <w:fldChar w:fldCharType="separate"/>
      </w:r>
      <w:r>
        <w:t>- 8 -</w:t>
      </w:r>
      <w:r>
        <w:fldChar w:fldCharType="end"/>
      </w:r>
      <w:r>
        <w:fldChar w:fldCharType="end"/>
      </w:r>
    </w:p>
    <w:p>
      <w:pPr>
        <w:pStyle w:val="13"/>
        <w:tabs>
          <w:tab w:val="right" w:leader="dot" w:pos="8844"/>
        </w:tabs>
      </w:pPr>
      <w:r>
        <w:fldChar w:fldCharType="begin"/>
      </w:r>
      <w:r>
        <w:instrText xml:space="preserve"> HYPERLINK \l _Toc4943 </w:instrText>
      </w:r>
      <w:r>
        <w:fldChar w:fldCharType="separate"/>
      </w:r>
      <w:r>
        <w:rPr>
          <w:rFonts w:hint="eastAsia" w:ascii="方正小标宋简体" w:hAnsi="华文宋体" w:eastAsia="方正小标宋简体" w:cs="Times New Roman"/>
          <w:bCs/>
          <w:szCs w:val="36"/>
        </w:rPr>
        <w:t>202</w:t>
      </w:r>
      <w:r>
        <w:rPr>
          <w:rFonts w:hint="eastAsia" w:ascii="方正小标宋简体" w:hAnsi="华文宋体" w:eastAsia="方正小标宋简体" w:cs="Times New Roman"/>
          <w:bCs/>
          <w:szCs w:val="36"/>
          <w:lang w:val="en-US" w:eastAsia="zh-CN"/>
        </w:rPr>
        <w:t>2</w:t>
      </w:r>
      <w:r>
        <w:rPr>
          <w:rFonts w:hint="eastAsia" w:ascii="方正小标宋简体" w:hAnsi="华文宋体" w:eastAsia="方正小标宋简体" w:cs="Times New Roman"/>
          <w:bCs/>
          <w:szCs w:val="36"/>
        </w:rPr>
        <w:t>年度</w:t>
      </w:r>
      <w:r>
        <w:rPr>
          <w:rFonts w:hint="eastAsia" w:ascii="方正小标宋简体" w:hAnsi="华文宋体" w:eastAsia="方正小标宋简体" w:cs="Times New Roman"/>
          <w:bCs/>
          <w:szCs w:val="36"/>
          <w:lang w:eastAsia="zh-CN"/>
        </w:rPr>
        <w:t>城乡医疗救助</w:t>
      </w:r>
      <w:r>
        <w:rPr>
          <w:rFonts w:hint="eastAsia" w:ascii="方正小标宋简体" w:hAnsi="华文宋体" w:eastAsia="方正小标宋简体" w:cs="Times New Roman"/>
          <w:bCs/>
          <w:szCs w:val="36"/>
        </w:rPr>
        <w:t>项目支出绩效评价报告</w:t>
      </w:r>
      <w:r>
        <w:tab/>
      </w:r>
      <w:r>
        <w:fldChar w:fldCharType="begin"/>
      </w:r>
      <w:r>
        <w:instrText xml:space="preserve"> PAGEREF _Toc4943 \h </w:instrText>
      </w:r>
      <w:r>
        <w:fldChar w:fldCharType="separate"/>
      </w:r>
      <w:r>
        <w:t>- 10 -</w:t>
      </w:r>
      <w:r>
        <w:fldChar w:fldCharType="end"/>
      </w:r>
      <w:r>
        <w:fldChar w:fldCharType="end"/>
      </w:r>
    </w:p>
    <w:p>
      <w:pPr>
        <w:pStyle w:val="13"/>
        <w:tabs>
          <w:tab w:val="right" w:leader="dot" w:pos="8844"/>
        </w:tabs>
      </w:pPr>
      <w:r>
        <w:fldChar w:fldCharType="begin"/>
      </w:r>
      <w:r>
        <w:instrText xml:space="preserve"> HYPERLINK \l _Toc1820 </w:instrText>
      </w:r>
      <w:r>
        <w:fldChar w:fldCharType="separate"/>
      </w:r>
      <w:r>
        <w:rPr>
          <w:rFonts w:hint="eastAsia" w:ascii="黑体" w:hAnsi="黑体" w:eastAsia="黑体" w:cs="Times New Roman"/>
          <w:bCs/>
          <w:szCs w:val="24"/>
        </w:rPr>
        <w:t>一、项目基本情况</w:t>
      </w:r>
      <w:r>
        <w:tab/>
      </w:r>
      <w:r>
        <w:fldChar w:fldCharType="begin"/>
      </w:r>
      <w:r>
        <w:instrText xml:space="preserve"> PAGEREF _Toc1820 \h </w:instrText>
      </w:r>
      <w:r>
        <w:fldChar w:fldCharType="separate"/>
      </w:r>
      <w:r>
        <w:t>- 10 -</w:t>
      </w:r>
      <w:r>
        <w:fldChar w:fldCharType="end"/>
      </w:r>
      <w:r>
        <w:fldChar w:fldCharType="end"/>
      </w:r>
    </w:p>
    <w:p>
      <w:pPr>
        <w:pStyle w:val="14"/>
        <w:tabs>
          <w:tab w:val="right" w:leader="dot" w:pos="8844"/>
        </w:tabs>
      </w:pPr>
      <w:r>
        <w:fldChar w:fldCharType="begin"/>
      </w:r>
      <w:r>
        <w:instrText xml:space="preserve"> HYPERLINK \l _Toc8150 </w:instrText>
      </w:r>
      <w:r>
        <w:fldChar w:fldCharType="separate"/>
      </w:r>
      <w:r>
        <w:rPr>
          <w:rFonts w:hint="eastAsia" w:ascii="楷体_GB2312" w:hAnsi="Times New Roman" w:eastAsia="楷体_GB2312" w:cs="Times New Roman"/>
          <w:szCs w:val="24"/>
        </w:rPr>
        <w:t>（一）项目概况</w:t>
      </w:r>
      <w:r>
        <w:tab/>
      </w:r>
      <w:r>
        <w:fldChar w:fldCharType="begin"/>
      </w:r>
      <w:r>
        <w:instrText xml:space="preserve"> PAGEREF _Toc8150 \h </w:instrText>
      </w:r>
      <w:r>
        <w:fldChar w:fldCharType="separate"/>
      </w:r>
      <w:r>
        <w:t>- 10 -</w:t>
      </w:r>
      <w:r>
        <w:fldChar w:fldCharType="end"/>
      </w:r>
      <w:r>
        <w:fldChar w:fldCharType="end"/>
      </w:r>
    </w:p>
    <w:p>
      <w:pPr>
        <w:pStyle w:val="14"/>
        <w:tabs>
          <w:tab w:val="right" w:leader="dot" w:pos="8844"/>
        </w:tabs>
      </w:pPr>
      <w:r>
        <w:fldChar w:fldCharType="begin"/>
      </w:r>
      <w:r>
        <w:instrText xml:space="preserve"> HYPERLINK \l _Toc32377 </w:instrText>
      </w:r>
      <w:r>
        <w:fldChar w:fldCharType="separate"/>
      </w:r>
      <w:r>
        <w:rPr>
          <w:rFonts w:hint="eastAsia" w:ascii="楷体_GB2312" w:hAnsi="Times New Roman" w:eastAsia="楷体_GB2312" w:cs="Times New Roman"/>
          <w:szCs w:val="24"/>
        </w:rPr>
        <w:t>（二）项目绩效目标</w:t>
      </w:r>
      <w:r>
        <w:tab/>
      </w:r>
      <w:r>
        <w:fldChar w:fldCharType="begin"/>
      </w:r>
      <w:r>
        <w:instrText xml:space="preserve"> PAGEREF _Toc32377 \h </w:instrText>
      </w:r>
      <w:r>
        <w:fldChar w:fldCharType="separate"/>
      </w:r>
      <w:r>
        <w:t>- 11 -</w:t>
      </w:r>
      <w:r>
        <w:fldChar w:fldCharType="end"/>
      </w:r>
      <w:r>
        <w:fldChar w:fldCharType="end"/>
      </w:r>
    </w:p>
    <w:p>
      <w:pPr>
        <w:pStyle w:val="13"/>
        <w:tabs>
          <w:tab w:val="right" w:leader="dot" w:pos="8844"/>
        </w:tabs>
      </w:pPr>
      <w:r>
        <w:fldChar w:fldCharType="begin"/>
      </w:r>
      <w:r>
        <w:instrText xml:space="preserve"> HYPERLINK \l _Toc6283 </w:instrText>
      </w:r>
      <w:r>
        <w:fldChar w:fldCharType="separate"/>
      </w:r>
      <w:r>
        <w:rPr>
          <w:rFonts w:hint="eastAsia" w:ascii="黑体" w:hAnsi="黑体" w:eastAsia="黑体" w:cs="Times New Roman"/>
          <w:bCs/>
          <w:szCs w:val="24"/>
        </w:rPr>
        <w:t>二、绩效评价工作开展情况</w:t>
      </w:r>
      <w:r>
        <w:tab/>
      </w:r>
      <w:r>
        <w:fldChar w:fldCharType="begin"/>
      </w:r>
      <w:r>
        <w:instrText xml:space="preserve"> PAGEREF _Toc6283 \h </w:instrText>
      </w:r>
      <w:r>
        <w:fldChar w:fldCharType="separate"/>
      </w:r>
      <w:r>
        <w:t>- 12 -</w:t>
      </w:r>
      <w:r>
        <w:fldChar w:fldCharType="end"/>
      </w:r>
      <w:r>
        <w:fldChar w:fldCharType="end"/>
      </w:r>
    </w:p>
    <w:p>
      <w:pPr>
        <w:pStyle w:val="14"/>
        <w:tabs>
          <w:tab w:val="right" w:leader="dot" w:pos="8844"/>
        </w:tabs>
      </w:pPr>
      <w:r>
        <w:fldChar w:fldCharType="begin"/>
      </w:r>
      <w:r>
        <w:instrText xml:space="preserve"> HYPERLINK \l _Toc22291 </w:instrText>
      </w:r>
      <w:r>
        <w:fldChar w:fldCharType="separate"/>
      </w:r>
      <w:r>
        <w:rPr>
          <w:rFonts w:hint="eastAsia" w:ascii="楷体_GB2312" w:hAnsi="Times New Roman" w:eastAsia="楷体_GB2312" w:cs="Times New Roman"/>
          <w:szCs w:val="24"/>
        </w:rPr>
        <w:t>（一）绩效评价目的、对象和范围</w:t>
      </w:r>
      <w:r>
        <w:tab/>
      </w:r>
      <w:r>
        <w:fldChar w:fldCharType="begin"/>
      </w:r>
      <w:r>
        <w:instrText xml:space="preserve"> PAGEREF _Toc22291 \h </w:instrText>
      </w:r>
      <w:r>
        <w:fldChar w:fldCharType="separate"/>
      </w:r>
      <w:r>
        <w:t>- 12 -</w:t>
      </w:r>
      <w:r>
        <w:fldChar w:fldCharType="end"/>
      </w:r>
      <w:r>
        <w:fldChar w:fldCharType="end"/>
      </w:r>
    </w:p>
    <w:p>
      <w:pPr>
        <w:pStyle w:val="14"/>
        <w:tabs>
          <w:tab w:val="right" w:leader="dot" w:pos="8844"/>
        </w:tabs>
      </w:pPr>
      <w:r>
        <w:fldChar w:fldCharType="begin"/>
      </w:r>
      <w:r>
        <w:instrText xml:space="preserve"> HYPERLINK \l _Toc10548 </w:instrText>
      </w:r>
      <w:r>
        <w:fldChar w:fldCharType="separate"/>
      </w:r>
      <w:r>
        <w:rPr>
          <w:rFonts w:hint="eastAsia" w:ascii="楷体_GB2312" w:hAnsi="Times New Roman" w:eastAsia="楷体_GB2312" w:cs="Times New Roman"/>
          <w:szCs w:val="24"/>
        </w:rPr>
        <w:t>（二）绩效评价原则、评价指标体系、评价方法、评价标准</w:t>
      </w:r>
      <w:r>
        <w:tab/>
      </w:r>
      <w:r>
        <w:fldChar w:fldCharType="begin"/>
      </w:r>
      <w:r>
        <w:instrText xml:space="preserve"> PAGEREF _Toc10548 \h </w:instrText>
      </w:r>
      <w:r>
        <w:fldChar w:fldCharType="separate"/>
      </w:r>
      <w:r>
        <w:t>- 12 -</w:t>
      </w:r>
      <w:r>
        <w:fldChar w:fldCharType="end"/>
      </w:r>
      <w:r>
        <w:fldChar w:fldCharType="end"/>
      </w:r>
    </w:p>
    <w:p>
      <w:pPr>
        <w:pStyle w:val="14"/>
        <w:tabs>
          <w:tab w:val="right" w:leader="dot" w:pos="8844"/>
        </w:tabs>
      </w:pPr>
      <w:r>
        <w:fldChar w:fldCharType="begin"/>
      </w:r>
      <w:r>
        <w:instrText xml:space="preserve"> HYPERLINK \l _Toc11727 </w:instrText>
      </w:r>
      <w:r>
        <w:fldChar w:fldCharType="separate"/>
      </w:r>
      <w:r>
        <w:rPr>
          <w:rFonts w:hint="eastAsia" w:ascii="楷体_GB2312" w:hAnsi="Times New Roman" w:eastAsia="楷体_GB2312" w:cs="Times New Roman"/>
          <w:szCs w:val="24"/>
        </w:rPr>
        <w:t>（三）绩效评价工作过程</w:t>
      </w:r>
      <w:r>
        <w:tab/>
      </w:r>
      <w:r>
        <w:fldChar w:fldCharType="begin"/>
      </w:r>
      <w:r>
        <w:instrText xml:space="preserve"> PAGEREF _Toc11727 \h </w:instrText>
      </w:r>
      <w:r>
        <w:fldChar w:fldCharType="separate"/>
      </w:r>
      <w:r>
        <w:t>- 15 -</w:t>
      </w:r>
      <w:r>
        <w:fldChar w:fldCharType="end"/>
      </w:r>
      <w:r>
        <w:fldChar w:fldCharType="end"/>
      </w:r>
    </w:p>
    <w:p>
      <w:pPr>
        <w:pStyle w:val="13"/>
        <w:tabs>
          <w:tab w:val="right" w:leader="dot" w:pos="8844"/>
        </w:tabs>
      </w:pPr>
      <w:r>
        <w:fldChar w:fldCharType="begin"/>
      </w:r>
      <w:r>
        <w:instrText xml:space="preserve"> HYPERLINK \l _Toc628 </w:instrText>
      </w:r>
      <w:r>
        <w:fldChar w:fldCharType="separate"/>
      </w:r>
      <w:r>
        <w:rPr>
          <w:rFonts w:hint="eastAsia" w:ascii="黑体" w:hAnsi="黑体" w:eastAsia="黑体" w:cs="Times New Roman"/>
          <w:bCs/>
          <w:szCs w:val="24"/>
        </w:rPr>
        <w:t>三、综合评价情况及评价结论</w:t>
      </w:r>
      <w:r>
        <w:tab/>
      </w:r>
      <w:r>
        <w:fldChar w:fldCharType="begin"/>
      </w:r>
      <w:r>
        <w:instrText xml:space="preserve"> PAGEREF _Toc628 \h </w:instrText>
      </w:r>
      <w:r>
        <w:fldChar w:fldCharType="separate"/>
      </w:r>
      <w:r>
        <w:t>- 16 -</w:t>
      </w:r>
      <w:r>
        <w:fldChar w:fldCharType="end"/>
      </w:r>
      <w:r>
        <w:fldChar w:fldCharType="end"/>
      </w:r>
    </w:p>
    <w:p>
      <w:pPr>
        <w:pStyle w:val="14"/>
        <w:tabs>
          <w:tab w:val="right" w:leader="dot" w:pos="8844"/>
        </w:tabs>
      </w:pPr>
      <w:r>
        <w:fldChar w:fldCharType="begin"/>
      </w:r>
      <w:r>
        <w:instrText xml:space="preserve"> HYPERLINK \l _Toc8916 </w:instrText>
      </w:r>
      <w:r>
        <w:fldChar w:fldCharType="separate"/>
      </w:r>
      <w:r>
        <w:rPr>
          <w:rFonts w:hint="eastAsia" w:ascii="楷体_GB2312" w:hAnsi="Times New Roman" w:eastAsia="楷体_GB2312" w:cs="Times New Roman"/>
          <w:szCs w:val="24"/>
        </w:rPr>
        <w:t>（一）综合评价情况</w:t>
      </w:r>
      <w:r>
        <w:tab/>
      </w:r>
      <w:r>
        <w:fldChar w:fldCharType="begin"/>
      </w:r>
      <w:r>
        <w:instrText xml:space="preserve"> PAGEREF _Toc8916 \h </w:instrText>
      </w:r>
      <w:r>
        <w:fldChar w:fldCharType="separate"/>
      </w:r>
      <w:r>
        <w:t>- 16 -</w:t>
      </w:r>
      <w:r>
        <w:fldChar w:fldCharType="end"/>
      </w:r>
      <w:r>
        <w:fldChar w:fldCharType="end"/>
      </w:r>
    </w:p>
    <w:p>
      <w:pPr>
        <w:pStyle w:val="14"/>
        <w:tabs>
          <w:tab w:val="right" w:leader="dot" w:pos="8844"/>
        </w:tabs>
      </w:pPr>
      <w:r>
        <w:fldChar w:fldCharType="begin"/>
      </w:r>
      <w:r>
        <w:instrText xml:space="preserve"> HYPERLINK \l _Toc21943 </w:instrText>
      </w:r>
      <w:r>
        <w:fldChar w:fldCharType="separate"/>
      </w:r>
      <w:r>
        <w:rPr>
          <w:rFonts w:hint="eastAsia" w:ascii="楷体_GB2312" w:hAnsi="Times New Roman" w:eastAsia="楷体_GB2312" w:cs="Times New Roman"/>
          <w:szCs w:val="24"/>
          <w:highlight w:val="none"/>
        </w:rPr>
        <w:t>（二）评价结论</w:t>
      </w:r>
      <w:r>
        <w:tab/>
      </w:r>
      <w:r>
        <w:fldChar w:fldCharType="begin"/>
      </w:r>
      <w:r>
        <w:instrText xml:space="preserve"> PAGEREF _Toc21943 \h </w:instrText>
      </w:r>
      <w:r>
        <w:fldChar w:fldCharType="separate"/>
      </w:r>
      <w:r>
        <w:t>- 16 -</w:t>
      </w:r>
      <w:r>
        <w:fldChar w:fldCharType="end"/>
      </w:r>
      <w:r>
        <w:fldChar w:fldCharType="end"/>
      </w:r>
    </w:p>
    <w:p>
      <w:pPr>
        <w:pStyle w:val="13"/>
        <w:tabs>
          <w:tab w:val="right" w:leader="dot" w:pos="8844"/>
        </w:tabs>
      </w:pPr>
      <w:r>
        <w:fldChar w:fldCharType="begin"/>
      </w:r>
      <w:r>
        <w:instrText xml:space="preserve"> HYPERLINK \l _Toc29750 </w:instrText>
      </w:r>
      <w:r>
        <w:fldChar w:fldCharType="separate"/>
      </w:r>
      <w:r>
        <w:rPr>
          <w:rFonts w:hint="eastAsia" w:ascii="黑体" w:hAnsi="黑体" w:eastAsia="黑体" w:cs="Times New Roman"/>
          <w:bCs/>
          <w:szCs w:val="24"/>
          <w:highlight w:val="none"/>
        </w:rPr>
        <w:t>四、绩效评价指标分析</w:t>
      </w:r>
      <w:r>
        <w:tab/>
      </w:r>
      <w:r>
        <w:fldChar w:fldCharType="begin"/>
      </w:r>
      <w:r>
        <w:instrText xml:space="preserve"> PAGEREF _Toc29750 \h </w:instrText>
      </w:r>
      <w:r>
        <w:fldChar w:fldCharType="separate"/>
      </w:r>
      <w:r>
        <w:t>- 16 -</w:t>
      </w:r>
      <w:r>
        <w:fldChar w:fldCharType="end"/>
      </w:r>
      <w:r>
        <w:fldChar w:fldCharType="end"/>
      </w:r>
    </w:p>
    <w:p>
      <w:pPr>
        <w:pStyle w:val="14"/>
        <w:tabs>
          <w:tab w:val="right" w:leader="dot" w:pos="8844"/>
        </w:tabs>
      </w:pPr>
      <w:r>
        <w:fldChar w:fldCharType="begin"/>
      </w:r>
      <w:r>
        <w:instrText xml:space="preserve"> HYPERLINK \l _Toc22964 </w:instrText>
      </w:r>
      <w:r>
        <w:fldChar w:fldCharType="separate"/>
      </w:r>
      <w:r>
        <w:rPr>
          <w:rFonts w:hint="eastAsia" w:ascii="楷体_GB2312" w:hAnsi="Times New Roman" w:eastAsia="楷体_GB2312" w:cs="Times New Roman"/>
          <w:szCs w:val="24"/>
        </w:rPr>
        <w:t>（一）项目决策情况</w:t>
      </w:r>
      <w:r>
        <w:tab/>
      </w:r>
      <w:r>
        <w:fldChar w:fldCharType="begin"/>
      </w:r>
      <w:r>
        <w:instrText xml:space="preserve"> PAGEREF _Toc22964 \h </w:instrText>
      </w:r>
      <w:r>
        <w:fldChar w:fldCharType="separate"/>
      </w:r>
      <w:r>
        <w:t>- 17 -</w:t>
      </w:r>
      <w:r>
        <w:fldChar w:fldCharType="end"/>
      </w:r>
      <w:r>
        <w:fldChar w:fldCharType="end"/>
      </w:r>
    </w:p>
    <w:p>
      <w:pPr>
        <w:pStyle w:val="14"/>
        <w:tabs>
          <w:tab w:val="right" w:leader="dot" w:pos="8844"/>
        </w:tabs>
      </w:pPr>
      <w:r>
        <w:fldChar w:fldCharType="begin"/>
      </w:r>
      <w:r>
        <w:instrText xml:space="preserve"> HYPERLINK \l _Toc29433 </w:instrText>
      </w:r>
      <w:r>
        <w:fldChar w:fldCharType="separate"/>
      </w:r>
      <w:r>
        <w:rPr>
          <w:rFonts w:hint="eastAsia" w:ascii="楷体_GB2312" w:hAnsi="Times New Roman" w:eastAsia="楷体_GB2312" w:cs="Times New Roman"/>
          <w:szCs w:val="24"/>
        </w:rPr>
        <w:t>（二）项目过程情况</w:t>
      </w:r>
      <w:r>
        <w:tab/>
      </w:r>
      <w:r>
        <w:fldChar w:fldCharType="begin"/>
      </w:r>
      <w:r>
        <w:instrText xml:space="preserve"> PAGEREF _Toc29433 \h </w:instrText>
      </w:r>
      <w:r>
        <w:fldChar w:fldCharType="separate"/>
      </w:r>
      <w:r>
        <w:t>- 19 -</w:t>
      </w:r>
      <w:r>
        <w:fldChar w:fldCharType="end"/>
      </w:r>
      <w:r>
        <w:fldChar w:fldCharType="end"/>
      </w:r>
    </w:p>
    <w:p>
      <w:pPr>
        <w:pStyle w:val="14"/>
        <w:tabs>
          <w:tab w:val="right" w:leader="dot" w:pos="8844"/>
        </w:tabs>
      </w:pPr>
      <w:r>
        <w:fldChar w:fldCharType="begin"/>
      </w:r>
      <w:r>
        <w:instrText xml:space="preserve"> HYPERLINK \l _Toc25568 </w:instrText>
      </w:r>
      <w:r>
        <w:fldChar w:fldCharType="separate"/>
      </w:r>
      <w:r>
        <w:rPr>
          <w:rFonts w:hint="eastAsia" w:ascii="楷体_GB2312" w:hAnsi="Times New Roman" w:eastAsia="楷体_GB2312" w:cs="Times New Roman"/>
          <w:szCs w:val="24"/>
        </w:rPr>
        <w:t>（三）项目产出情况</w:t>
      </w:r>
      <w:r>
        <w:tab/>
      </w:r>
      <w:r>
        <w:fldChar w:fldCharType="begin"/>
      </w:r>
      <w:r>
        <w:instrText xml:space="preserve"> PAGEREF _Toc25568 \h </w:instrText>
      </w:r>
      <w:r>
        <w:fldChar w:fldCharType="separate"/>
      </w:r>
      <w:r>
        <w:t>- 22 -</w:t>
      </w:r>
      <w:r>
        <w:fldChar w:fldCharType="end"/>
      </w:r>
      <w:r>
        <w:fldChar w:fldCharType="end"/>
      </w:r>
    </w:p>
    <w:p>
      <w:pPr>
        <w:pStyle w:val="14"/>
        <w:tabs>
          <w:tab w:val="right" w:leader="dot" w:pos="8844"/>
        </w:tabs>
      </w:pPr>
      <w:r>
        <w:fldChar w:fldCharType="begin"/>
      </w:r>
      <w:r>
        <w:instrText xml:space="preserve"> HYPERLINK \l _Toc19767 </w:instrText>
      </w:r>
      <w:r>
        <w:fldChar w:fldCharType="separate"/>
      </w:r>
      <w:r>
        <w:rPr>
          <w:rFonts w:hint="eastAsia" w:ascii="楷体_GB2312" w:hAnsi="Times New Roman" w:eastAsia="楷体_GB2312" w:cs="Times New Roman"/>
          <w:szCs w:val="24"/>
        </w:rPr>
        <w:t>（四）项目效益情况</w:t>
      </w:r>
      <w:r>
        <w:tab/>
      </w:r>
      <w:r>
        <w:fldChar w:fldCharType="begin"/>
      </w:r>
      <w:r>
        <w:instrText xml:space="preserve"> PAGEREF _Toc19767 \h </w:instrText>
      </w:r>
      <w:r>
        <w:fldChar w:fldCharType="separate"/>
      </w:r>
      <w:r>
        <w:t>- 23 -</w:t>
      </w:r>
      <w:r>
        <w:fldChar w:fldCharType="end"/>
      </w:r>
      <w:r>
        <w:fldChar w:fldCharType="end"/>
      </w:r>
    </w:p>
    <w:p>
      <w:pPr>
        <w:pStyle w:val="13"/>
        <w:tabs>
          <w:tab w:val="right" w:leader="dot" w:pos="8844"/>
        </w:tabs>
      </w:pPr>
      <w:r>
        <w:fldChar w:fldCharType="begin"/>
      </w:r>
      <w:r>
        <w:instrText xml:space="preserve"> HYPERLINK \l _Toc18048 </w:instrText>
      </w:r>
      <w:r>
        <w:fldChar w:fldCharType="separate"/>
      </w:r>
      <w:r>
        <w:rPr>
          <w:rFonts w:hint="eastAsia" w:ascii="黑体" w:hAnsi="黑体" w:eastAsia="黑体" w:cs="Times New Roman"/>
          <w:bCs/>
          <w:szCs w:val="24"/>
        </w:rPr>
        <w:t>五、 主要经验及做法</w:t>
      </w:r>
      <w:r>
        <w:tab/>
      </w:r>
      <w:r>
        <w:fldChar w:fldCharType="begin"/>
      </w:r>
      <w:r>
        <w:instrText xml:space="preserve"> PAGEREF _Toc18048 \h </w:instrText>
      </w:r>
      <w:r>
        <w:fldChar w:fldCharType="separate"/>
      </w:r>
      <w:r>
        <w:t>- 25 -</w:t>
      </w:r>
      <w:r>
        <w:fldChar w:fldCharType="end"/>
      </w:r>
      <w:r>
        <w:fldChar w:fldCharType="end"/>
      </w:r>
    </w:p>
    <w:p>
      <w:pPr>
        <w:pStyle w:val="13"/>
        <w:tabs>
          <w:tab w:val="right" w:leader="dot" w:pos="8844"/>
        </w:tabs>
      </w:pPr>
      <w:r>
        <w:fldChar w:fldCharType="begin"/>
      </w:r>
      <w:r>
        <w:instrText xml:space="preserve"> HYPERLINK \l _Toc15981 </w:instrText>
      </w:r>
      <w:r>
        <w:fldChar w:fldCharType="separate"/>
      </w:r>
      <w:r>
        <w:rPr>
          <w:rFonts w:hint="eastAsia" w:ascii="黑体" w:hAnsi="黑体" w:eastAsia="黑体" w:cs="Times New Roman"/>
          <w:bCs/>
          <w:szCs w:val="24"/>
        </w:rPr>
        <w:t>六、存在问题及原因分析</w:t>
      </w:r>
      <w:r>
        <w:tab/>
      </w:r>
      <w:r>
        <w:fldChar w:fldCharType="begin"/>
      </w:r>
      <w:r>
        <w:instrText xml:space="preserve"> PAGEREF _Toc15981 \h </w:instrText>
      </w:r>
      <w:r>
        <w:fldChar w:fldCharType="separate"/>
      </w:r>
      <w:r>
        <w:t>- 26 -</w:t>
      </w:r>
      <w:r>
        <w:fldChar w:fldCharType="end"/>
      </w:r>
      <w:r>
        <w:fldChar w:fldCharType="end"/>
      </w:r>
    </w:p>
    <w:p>
      <w:pPr>
        <w:pStyle w:val="13"/>
        <w:tabs>
          <w:tab w:val="right" w:leader="dot" w:pos="8844"/>
        </w:tabs>
      </w:pPr>
      <w:r>
        <w:fldChar w:fldCharType="begin"/>
      </w:r>
      <w:r>
        <w:instrText xml:space="preserve"> HYPERLINK \l _Toc32573 </w:instrText>
      </w:r>
      <w:r>
        <w:fldChar w:fldCharType="separate"/>
      </w:r>
      <w:r>
        <w:rPr>
          <w:rFonts w:hint="eastAsia" w:ascii="黑体" w:hAnsi="黑体" w:eastAsia="黑体" w:cs="Times New Roman"/>
          <w:bCs/>
          <w:szCs w:val="24"/>
        </w:rPr>
        <w:t>七、有关建议</w:t>
      </w:r>
      <w:r>
        <w:tab/>
      </w:r>
      <w:r>
        <w:fldChar w:fldCharType="begin"/>
      </w:r>
      <w:r>
        <w:instrText xml:space="preserve"> PAGEREF _Toc15981 \h </w:instrText>
      </w:r>
      <w:r>
        <w:fldChar w:fldCharType="separate"/>
      </w:r>
      <w:r>
        <w:t>- 26 -</w:t>
      </w:r>
      <w:r>
        <w:fldChar w:fldCharType="end"/>
      </w:r>
      <w:r>
        <w:fldChar w:fldCharType="end"/>
      </w:r>
    </w:p>
    <w:p>
      <w:pPr>
        <w:pStyle w:val="13"/>
        <w:tabs>
          <w:tab w:val="right" w:leader="dot" w:pos="8844"/>
        </w:tabs>
      </w:pPr>
      <w:r>
        <w:fldChar w:fldCharType="begin"/>
      </w:r>
      <w:r>
        <w:instrText xml:space="preserve"> HYPERLINK \l _Toc22563 </w:instrText>
      </w:r>
      <w:r>
        <w:fldChar w:fldCharType="separate"/>
      </w:r>
      <w:r>
        <w:rPr>
          <w:rFonts w:hint="eastAsia" w:ascii="黑体" w:hAnsi="黑体" w:eastAsia="黑体" w:cs="Times New Roman"/>
          <w:bCs/>
          <w:szCs w:val="24"/>
        </w:rPr>
        <w:t>八、其他需要说明的问题</w:t>
      </w:r>
      <w:r>
        <w:tab/>
      </w:r>
      <w:r>
        <w:fldChar w:fldCharType="begin"/>
      </w:r>
      <w:r>
        <w:instrText xml:space="preserve"> PAGEREF _Toc22563 \h </w:instrText>
      </w:r>
      <w:r>
        <w:fldChar w:fldCharType="separate"/>
      </w:r>
      <w:r>
        <w:t>- 26 -</w:t>
      </w:r>
      <w:r>
        <w:fldChar w:fldCharType="end"/>
      </w:r>
      <w:r>
        <w:fldChar w:fldCharType="end"/>
      </w:r>
    </w:p>
    <w:p>
      <w:r>
        <w:fldChar w:fldCharType="end"/>
      </w:r>
    </w:p>
    <w:p>
      <w:pPr>
        <w:spacing w:line="560" w:lineRule="exact"/>
        <w:ind w:firstLine="712" w:firstLineChars="200"/>
        <w:outlineLvl w:val="0"/>
        <w:rPr>
          <w:rFonts w:hint="eastAsia" w:ascii="方正小标宋简体" w:hAnsi="华文宋体" w:eastAsia="方正小标宋简体" w:cs="Times New Roman"/>
          <w:b/>
          <w:bCs/>
          <w:sz w:val="36"/>
          <w:szCs w:val="36"/>
        </w:rPr>
      </w:pPr>
    </w:p>
    <w:p>
      <w:pPr>
        <w:spacing w:line="560" w:lineRule="exact"/>
        <w:ind w:firstLine="712" w:firstLineChars="200"/>
        <w:outlineLvl w:val="0"/>
        <w:rPr>
          <w:rFonts w:hint="eastAsia" w:ascii="方正小标宋简体" w:hAnsi="华文宋体" w:eastAsia="方正小标宋简体" w:cs="Times New Roman"/>
          <w:b/>
          <w:bCs/>
          <w:sz w:val="36"/>
          <w:szCs w:val="36"/>
        </w:rPr>
      </w:pPr>
    </w:p>
    <w:p>
      <w:pPr>
        <w:spacing w:line="560" w:lineRule="exact"/>
        <w:ind w:firstLine="712" w:firstLineChars="200"/>
        <w:outlineLvl w:val="0"/>
        <w:rPr>
          <w:rFonts w:hint="eastAsia" w:ascii="方正小标宋简体" w:hAnsi="华文宋体" w:eastAsia="方正小标宋简体" w:cs="Times New Roman"/>
          <w:b/>
          <w:bCs/>
          <w:sz w:val="36"/>
          <w:szCs w:val="36"/>
        </w:rPr>
      </w:pPr>
    </w:p>
    <w:p>
      <w:pPr>
        <w:spacing w:line="560" w:lineRule="exact"/>
        <w:ind w:firstLine="712" w:firstLineChars="200"/>
        <w:outlineLvl w:val="0"/>
        <w:rPr>
          <w:rFonts w:hint="eastAsia" w:ascii="方正小标宋简体" w:hAnsi="华文宋体" w:eastAsia="方正小标宋简体" w:cs="Times New Roman"/>
          <w:b/>
          <w:bCs/>
          <w:sz w:val="36"/>
          <w:szCs w:val="36"/>
        </w:rPr>
      </w:pPr>
    </w:p>
    <w:p>
      <w:pPr>
        <w:spacing w:line="560" w:lineRule="exact"/>
        <w:ind w:firstLine="712" w:firstLineChars="200"/>
        <w:outlineLvl w:val="0"/>
        <w:rPr>
          <w:rFonts w:hint="eastAsia" w:ascii="方正小标宋简体" w:hAnsi="华文宋体" w:eastAsia="方正小标宋简体" w:cs="Times New Roman"/>
          <w:b/>
          <w:bCs/>
          <w:sz w:val="36"/>
          <w:szCs w:val="36"/>
        </w:rPr>
      </w:pPr>
    </w:p>
    <w:p>
      <w:pPr>
        <w:spacing w:line="560" w:lineRule="exact"/>
        <w:ind w:firstLine="712" w:firstLineChars="200"/>
        <w:outlineLvl w:val="0"/>
        <w:rPr>
          <w:rFonts w:hint="eastAsia" w:ascii="方正小标宋简体" w:hAnsi="华文宋体" w:eastAsia="方正小标宋简体" w:cs="Times New Roman"/>
          <w:b/>
          <w:bCs/>
          <w:sz w:val="36"/>
          <w:szCs w:val="36"/>
        </w:rPr>
      </w:pPr>
    </w:p>
    <w:p>
      <w:pPr>
        <w:spacing w:line="560" w:lineRule="exact"/>
        <w:ind w:firstLine="712" w:firstLineChars="200"/>
        <w:outlineLvl w:val="0"/>
        <w:rPr>
          <w:rFonts w:hint="eastAsia" w:ascii="方正小标宋简体" w:hAnsi="华文宋体" w:eastAsia="方正小标宋简体" w:cs="Times New Roman"/>
          <w:b/>
          <w:bCs/>
          <w:sz w:val="36"/>
          <w:szCs w:val="36"/>
        </w:rPr>
      </w:pPr>
    </w:p>
    <w:p>
      <w:pPr>
        <w:spacing w:line="560" w:lineRule="exact"/>
        <w:ind w:firstLine="712" w:firstLineChars="200"/>
        <w:outlineLvl w:val="0"/>
        <w:rPr>
          <w:rFonts w:hint="eastAsia" w:ascii="方正小标宋简体" w:hAnsi="华文宋体" w:eastAsia="方正小标宋简体" w:cs="Times New Roman"/>
          <w:b/>
          <w:bCs/>
          <w:sz w:val="36"/>
          <w:szCs w:val="36"/>
        </w:rPr>
      </w:pPr>
    </w:p>
    <w:p>
      <w:pPr>
        <w:spacing w:line="560" w:lineRule="exact"/>
        <w:ind w:firstLine="712" w:firstLineChars="200"/>
        <w:outlineLvl w:val="0"/>
        <w:rPr>
          <w:rFonts w:hint="eastAsia" w:ascii="方正小标宋简体" w:hAnsi="华文宋体" w:eastAsia="方正小标宋简体" w:cs="Times New Roman"/>
          <w:b/>
          <w:bCs/>
          <w:sz w:val="36"/>
          <w:szCs w:val="36"/>
        </w:rPr>
      </w:pPr>
    </w:p>
    <w:p>
      <w:pPr>
        <w:spacing w:line="560" w:lineRule="exact"/>
        <w:ind w:firstLine="712" w:firstLineChars="200"/>
        <w:outlineLvl w:val="0"/>
        <w:rPr>
          <w:rFonts w:hint="eastAsia" w:ascii="方正小标宋简体" w:hAnsi="华文宋体" w:eastAsia="方正小标宋简体" w:cs="Times New Roman"/>
          <w:b/>
          <w:bCs/>
          <w:sz w:val="36"/>
          <w:szCs w:val="36"/>
        </w:rPr>
      </w:pPr>
    </w:p>
    <w:p>
      <w:pPr>
        <w:spacing w:line="560" w:lineRule="exact"/>
        <w:ind w:firstLine="712" w:firstLineChars="200"/>
        <w:outlineLvl w:val="0"/>
        <w:rPr>
          <w:rFonts w:hint="eastAsia" w:ascii="方正小标宋简体" w:hAnsi="华文宋体" w:eastAsia="方正小标宋简体" w:cs="Times New Roman"/>
          <w:b/>
          <w:bCs/>
          <w:sz w:val="36"/>
          <w:szCs w:val="36"/>
        </w:rPr>
      </w:pPr>
    </w:p>
    <w:p>
      <w:pPr>
        <w:spacing w:line="560" w:lineRule="exact"/>
        <w:ind w:firstLine="712" w:firstLineChars="200"/>
        <w:outlineLvl w:val="0"/>
        <w:rPr>
          <w:rFonts w:hint="eastAsia" w:ascii="方正小标宋简体" w:hAnsi="华文宋体" w:eastAsia="方正小标宋简体" w:cs="Times New Roman"/>
          <w:b/>
          <w:bCs/>
          <w:sz w:val="36"/>
          <w:szCs w:val="36"/>
        </w:rPr>
      </w:pPr>
    </w:p>
    <w:p>
      <w:pPr>
        <w:spacing w:line="560" w:lineRule="exact"/>
        <w:ind w:firstLine="712" w:firstLineChars="200"/>
        <w:outlineLvl w:val="0"/>
        <w:rPr>
          <w:rFonts w:hint="eastAsia" w:ascii="方正小标宋简体" w:hAnsi="华文宋体" w:eastAsia="方正小标宋简体" w:cs="Times New Roman"/>
          <w:b/>
          <w:bCs/>
          <w:sz w:val="36"/>
          <w:szCs w:val="36"/>
        </w:rPr>
      </w:pPr>
    </w:p>
    <w:p>
      <w:pPr>
        <w:spacing w:line="560" w:lineRule="exact"/>
        <w:ind w:firstLine="712" w:firstLineChars="200"/>
        <w:outlineLvl w:val="0"/>
        <w:rPr>
          <w:rFonts w:hint="eastAsia" w:ascii="方正小标宋简体" w:hAnsi="华文宋体" w:eastAsia="方正小标宋简体" w:cs="Times New Roman"/>
          <w:b/>
          <w:bCs/>
          <w:sz w:val="36"/>
          <w:szCs w:val="36"/>
        </w:rPr>
      </w:pPr>
    </w:p>
    <w:p>
      <w:pPr>
        <w:spacing w:line="560" w:lineRule="exact"/>
        <w:ind w:firstLine="712" w:firstLineChars="200"/>
        <w:outlineLvl w:val="0"/>
        <w:rPr>
          <w:rFonts w:hint="eastAsia" w:ascii="方正小标宋简体" w:hAnsi="华文宋体" w:eastAsia="方正小标宋简体" w:cs="Times New Roman"/>
          <w:b/>
          <w:bCs/>
          <w:sz w:val="36"/>
          <w:szCs w:val="36"/>
        </w:rPr>
      </w:pPr>
    </w:p>
    <w:p>
      <w:pPr>
        <w:spacing w:line="560" w:lineRule="exact"/>
        <w:ind w:firstLine="712" w:firstLineChars="200"/>
        <w:outlineLvl w:val="0"/>
        <w:rPr>
          <w:rFonts w:hint="eastAsia" w:ascii="方正小标宋简体" w:hAnsi="华文宋体" w:eastAsia="方正小标宋简体" w:cs="Times New Roman"/>
          <w:b/>
          <w:bCs/>
          <w:sz w:val="36"/>
          <w:szCs w:val="36"/>
        </w:rPr>
      </w:pPr>
    </w:p>
    <w:p>
      <w:pPr>
        <w:spacing w:line="560" w:lineRule="exact"/>
        <w:ind w:firstLine="712" w:firstLineChars="200"/>
        <w:outlineLvl w:val="0"/>
        <w:rPr>
          <w:rFonts w:hint="eastAsia" w:ascii="方正小标宋简体" w:hAnsi="华文宋体" w:eastAsia="方正小标宋简体" w:cs="Times New Roman"/>
          <w:b/>
          <w:bCs/>
          <w:sz w:val="36"/>
          <w:szCs w:val="36"/>
        </w:rPr>
      </w:pPr>
    </w:p>
    <w:p>
      <w:pPr>
        <w:spacing w:line="560" w:lineRule="exact"/>
        <w:ind w:firstLine="712" w:firstLineChars="200"/>
        <w:outlineLvl w:val="0"/>
        <w:rPr>
          <w:rFonts w:hint="eastAsia" w:ascii="方正小标宋简体" w:hAnsi="华文宋体" w:eastAsia="方正小标宋简体" w:cs="Times New Roman"/>
          <w:b/>
          <w:bCs/>
          <w:sz w:val="36"/>
          <w:szCs w:val="36"/>
        </w:rPr>
      </w:pPr>
    </w:p>
    <w:p>
      <w:pPr>
        <w:spacing w:line="560" w:lineRule="exact"/>
        <w:ind w:firstLine="712" w:firstLineChars="200"/>
        <w:outlineLvl w:val="0"/>
        <w:rPr>
          <w:rFonts w:ascii="方正小标宋简体" w:hAnsi="华文宋体" w:eastAsia="方正小标宋简体" w:cs="Times New Roman"/>
          <w:b/>
          <w:bCs/>
          <w:sz w:val="36"/>
          <w:szCs w:val="36"/>
        </w:rPr>
      </w:pPr>
      <w:bookmarkStart w:id="0" w:name="_Toc29557"/>
      <w:r>
        <w:rPr>
          <w:rFonts w:hint="eastAsia" w:ascii="方正小标宋简体" w:hAnsi="华文宋体" w:eastAsia="方正小标宋简体" w:cs="Times New Roman"/>
          <w:b/>
          <w:bCs/>
          <w:sz w:val="36"/>
          <w:szCs w:val="36"/>
        </w:rPr>
        <w:t>202</w:t>
      </w:r>
      <w:r>
        <w:rPr>
          <w:rFonts w:hint="eastAsia" w:ascii="方正小标宋简体" w:hAnsi="华文宋体" w:eastAsia="方正小标宋简体" w:cs="Times New Roman"/>
          <w:b/>
          <w:bCs/>
          <w:sz w:val="36"/>
          <w:szCs w:val="36"/>
          <w:lang w:val="en-US" w:eastAsia="zh-CN"/>
        </w:rPr>
        <w:t>2</w:t>
      </w:r>
      <w:r>
        <w:rPr>
          <w:rFonts w:hint="eastAsia" w:ascii="方正小标宋简体" w:hAnsi="华文宋体" w:eastAsia="方正小标宋简体" w:cs="Times New Roman"/>
          <w:b/>
          <w:bCs/>
          <w:sz w:val="36"/>
          <w:szCs w:val="36"/>
        </w:rPr>
        <w:t>年度</w:t>
      </w:r>
      <w:r>
        <w:rPr>
          <w:rFonts w:hint="eastAsia" w:ascii="方正小标宋简体" w:hAnsi="华文宋体" w:eastAsia="方正小标宋简体" w:cs="Times New Roman"/>
          <w:b/>
          <w:bCs/>
          <w:sz w:val="36"/>
          <w:szCs w:val="36"/>
          <w:lang w:eastAsia="zh-CN"/>
        </w:rPr>
        <w:t>城乡医疗救助</w:t>
      </w:r>
      <w:r>
        <w:rPr>
          <w:rFonts w:hint="eastAsia" w:ascii="方正小标宋简体" w:hAnsi="华文宋体" w:eastAsia="方正小标宋简体" w:cs="Times New Roman"/>
          <w:b/>
          <w:bCs/>
          <w:sz w:val="36"/>
          <w:szCs w:val="36"/>
        </w:rPr>
        <w:t>项目支出绩效评价报告摘要</w:t>
      </w:r>
      <w:bookmarkEnd w:id="0"/>
    </w:p>
    <w:p>
      <w:pPr>
        <w:pStyle w:val="5"/>
        <w:spacing w:after="0" w:line="560" w:lineRule="exact"/>
        <w:ind w:firstLine="472" w:firstLineChars="200"/>
        <w:jc w:val="left"/>
        <w:rPr>
          <w:rFonts w:ascii="仿宋_GB2312"/>
          <w:sz w:val="24"/>
        </w:rPr>
      </w:pPr>
      <w:r>
        <w:rPr>
          <w:rFonts w:hint="eastAsia" w:ascii="仿宋_GB2312"/>
          <w:sz w:val="24"/>
        </w:rPr>
        <w:t>为贯彻落实全面实施预算绩效管理工作的要求，提高财政资金使用效益，根据《中华人民共和国预算法》规定，按照《中共怀远县委、怀远县人民政府关于印发&lt;全面实施预算绩效管理的实施办法&gt;的通知》(怀发〔20</w:t>
      </w:r>
      <w:r>
        <w:rPr>
          <w:rFonts w:hint="eastAsia" w:ascii="仿宋_GB2312"/>
          <w:sz w:val="24"/>
          <w:lang w:val="en-US" w:eastAsia="zh-CN"/>
        </w:rPr>
        <w:t>20</w:t>
      </w:r>
      <w:r>
        <w:rPr>
          <w:rFonts w:hint="eastAsia" w:ascii="仿宋_GB2312"/>
          <w:sz w:val="24"/>
        </w:rPr>
        <w:t>〕5 号)、《怀远县财政局关于</w:t>
      </w:r>
      <w:r>
        <w:rPr>
          <w:rFonts w:hint="eastAsia" w:ascii="仿宋_GB2312"/>
          <w:sz w:val="24"/>
          <w:lang w:eastAsia="zh-CN"/>
        </w:rPr>
        <w:t>开展</w:t>
      </w:r>
      <w:r>
        <w:rPr>
          <w:rFonts w:hint="eastAsia" w:ascii="仿宋_GB2312"/>
          <w:sz w:val="24"/>
          <w:lang w:val="en-US" w:eastAsia="zh-CN"/>
        </w:rPr>
        <w:t>2022年度财政重点绩效评价工作</w:t>
      </w:r>
      <w:r>
        <w:rPr>
          <w:rFonts w:hint="eastAsia" w:ascii="仿宋_GB2312"/>
          <w:sz w:val="24"/>
        </w:rPr>
        <w:t>的通知》（怀财监〔20</w:t>
      </w:r>
      <w:r>
        <w:rPr>
          <w:rFonts w:hint="eastAsia" w:ascii="仿宋_GB2312"/>
          <w:sz w:val="24"/>
          <w:lang w:val="en-US" w:eastAsia="zh-CN"/>
        </w:rPr>
        <w:t>23</w:t>
      </w:r>
      <w:r>
        <w:rPr>
          <w:rFonts w:hint="eastAsia" w:ascii="仿宋_GB2312"/>
          <w:sz w:val="24"/>
        </w:rPr>
        <w:t>〕1</w:t>
      </w:r>
      <w:r>
        <w:rPr>
          <w:rFonts w:hint="eastAsia" w:ascii="仿宋_GB2312"/>
          <w:sz w:val="24"/>
          <w:lang w:val="en-US" w:eastAsia="zh-CN"/>
        </w:rPr>
        <w:t>8</w:t>
      </w:r>
      <w:r>
        <w:rPr>
          <w:rFonts w:hint="eastAsia" w:ascii="仿宋_GB2312"/>
          <w:sz w:val="24"/>
        </w:rPr>
        <w:t>号）等要求，我们对202</w:t>
      </w:r>
      <w:r>
        <w:rPr>
          <w:rFonts w:hint="eastAsia" w:ascii="仿宋_GB2312"/>
          <w:sz w:val="24"/>
          <w:lang w:val="en-US" w:eastAsia="zh-CN"/>
        </w:rPr>
        <w:t>2</w:t>
      </w:r>
      <w:r>
        <w:rPr>
          <w:rFonts w:hint="eastAsia" w:ascii="仿宋_GB2312"/>
          <w:sz w:val="24"/>
        </w:rPr>
        <w:t>年度</w:t>
      </w:r>
      <w:r>
        <w:rPr>
          <w:rFonts w:hint="eastAsia" w:ascii="仿宋_GB2312"/>
          <w:sz w:val="24"/>
          <w:lang w:eastAsia="zh-CN"/>
        </w:rPr>
        <w:t>城乡医疗救助</w:t>
      </w:r>
      <w:r>
        <w:rPr>
          <w:rFonts w:hint="eastAsia" w:ascii="仿宋_GB2312"/>
          <w:sz w:val="24"/>
        </w:rPr>
        <w:t>项目开展了绩效评价，现将有关情况报告如下。</w:t>
      </w:r>
    </w:p>
    <w:p>
      <w:pPr>
        <w:spacing w:line="560" w:lineRule="exact"/>
        <w:ind w:firstLine="472" w:firstLineChars="200"/>
        <w:outlineLvl w:val="0"/>
        <w:rPr>
          <w:rFonts w:ascii="黑体" w:hAnsi="黑体" w:eastAsia="黑体" w:cs="Times New Roman"/>
          <w:sz w:val="24"/>
          <w:szCs w:val="24"/>
        </w:rPr>
      </w:pPr>
      <w:bookmarkStart w:id="1" w:name="_Toc11742"/>
      <w:bookmarkStart w:id="2" w:name="_Toc12560"/>
      <w:r>
        <w:rPr>
          <w:rFonts w:hint="eastAsia" w:ascii="黑体" w:hAnsi="黑体" w:eastAsia="黑体" w:cs="Times New Roman"/>
          <w:sz w:val="24"/>
          <w:szCs w:val="24"/>
        </w:rPr>
        <w:t>二、项目执行情况</w:t>
      </w:r>
      <w:bookmarkEnd w:id="1"/>
      <w:bookmarkEnd w:id="2"/>
    </w:p>
    <w:p>
      <w:pPr>
        <w:spacing w:line="560" w:lineRule="exact"/>
        <w:ind w:firstLine="472" w:firstLineChars="200"/>
        <w:outlineLvl w:val="1"/>
        <w:rPr>
          <w:rFonts w:ascii="楷体_GB2312" w:hAnsi="Times New Roman" w:eastAsia="楷体_GB2312" w:cs="Times New Roman"/>
          <w:sz w:val="24"/>
          <w:szCs w:val="24"/>
        </w:rPr>
      </w:pPr>
      <w:bookmarkStart w:id="3" w:name="_Toc14687"/>
      <w:bookmarkStart w:id="4" w:name="_Toc28597"/>
      <w:r>
        <w:rPr>
          <w:rFonts w:hint="eastAsia" w:ascii="楷体_GB2312" w:hAnsi="Times New Roman" w:eastAsia="楷体_GB2312" w:cs="Times New Roman"/>
          <w:sz w:val="24"/>
          <w:szCs w:val="24"/>
        </w:rPr>
        <w:t>（一）预算执行情况</w:t>
      </w:r>
      <w:bookmarkEnd w:id="3"/>
      <w:bookmarkEnd w:id="4"/>
    </w:p>
    <w:p>
      <w:pPr>
        <w:spacing w:line="560" w:lineRule="exact"/>
        <w:ind w:firstLine="472" w:firstLineChars="200"/>
        <w:rPr>
          <w:rFonts w:hint="eastAsia" w:ascii="仿宋_GB2312" w:hAnsi="Times New Roman" w:eastAsia="仿宋_GB2312" w:cs="Times New Roman"/>
          <w:sz w:val="24"/>
          <w:szCs w:val="24"/>
          <w:lang w:eastAsia="zh-CN"/>
        </w:rPr>
      </w:pPr>
      <w:r>
        <w:rPr>
          <w:rFonts w:hint="eastAsia" w:ascii="仿宋_GB2312" w:hAnsi="Times New Roman" w:eastAsia="仿宋_GB2312" w:cs="Times New Roman"/>
          <w:sz w:val="24"/>
          <w:szCs w:val="24"/>
          <w:lang w:eastAsia="zh-CN"/>
        </w:rPr>
        <w:t>怀远县医保局</w:t>
      </w:r>
      <w:r>
        <w:rPr>
          <w:rFonts w:hint="eastAsia" w:ascii="仿宋_GB2312" w:hAnsi="Times New Roman" w:eastAsia="仿宋_GB2312" w:cs="Times New Roman"/>
          <w:sz w:val="24"/>
          <w:szCs w:val="24"/>
        </w:rPr>
        <w:t>202</w:t>
      </w:r>
      <w:r>
        <w:rPr>
          <w:rFonts w:hint="eastAsia" w:ascii="仿宋_GB2312" w:hAnsi="Times New Roman" w:eastAsia="仿宋_GB2312" w:cs="Times New Roman"/>
          <w:sz w:val="24"/>
          <w:szCs w:val="24"/>
          <w:lang w:val="en-US" w:eastAsia="zh-CN"/>
        </w:rPr>
        <w:t>2</w:t>
      </w:r>
      <w:r>
        <w:rPr>
          <w:rFonts w:hint="eastAsia" w:ascii="仿宋_GB2312" w:hAnsi="Times New Roman" w:eastAsia="仿宋_GB2312" w:cs="Times New Roman"/>
          <w:sz w:val="24"/>
          <w:szCs w:val="24"/>
        </w:rPr>
        <w:t>年度“</w:t>
      </w:r>
      <w:r>
        <w:rPr>
          <w:rFonts w:hint="eastAsia" w:ascii="仿宋_GB2312" w:hAnsi="Times New Roman" w:eastAsia="仿宋_GB2312" w:cs="Times New Roman"/>
          <w:sz w:val="24"/>
          <w:szCs w:val="24"/>
          <w:lang w:eastAsia="zh-CN"/>
        </w:rPr>
        <w:t>城乡医疗救助</w:t>
      </w:r>
      <w:r>
        <w:rPr>
          <w:rFonts w:hint="eastAsia" w:ascii="仿宋_GB2312" w:hAnsi="Times New Roman" w:eastAsia="仿宋_GB2312" w:cs="Times New Roman"/>
          <w:sz w:val="24"/>
          <w:szCs w:val="24"/>
        </w:rPr>
        <w:t>”预算金额</w:t>
      </w:r>
      <w:r>
        <w:rPr>
          <w:rFonts w:hint="eastAsia" w:ascii="仿宋_GB2312" w:hAnsi="Times New Roman" w:eastAsia="仿宋_GB2312" w:cs="Times New Roman"/>
          <w:sz w:val="24"/>
          <w:szCs w:val="24"/>
          <w:lang w:val="en-US" w:eastAsia="zh-CN"/>
        </w:rPr>
        <w:t>6193.19</w:t>
      </w:r>
      <w:r>
        <w:rPr>
          <w:rFonts w:hint="eastAsia" w:ascii="仿宋_GB2312" w:hAnsi="Times New Roman" w:eastAsia="仿宋_GB2312" w:cs="Times New Roman"/>
          <w:sz w:val="24"/>
          <w:szCs w:val="24"/>
          <w:lang w:eastAsia="zh-CN"/>
        </w:rPr>
        <w:t>万元，其中中央下达补助资金转移支付预算</w:t>
      </w:r>
      <w:r>
        <w:rPr>
          <w:rFonts w:hint="eastAsia" w:ascii="仿宋_GB2312" w:hAnsi="Times New Roman" w:eastAsia="仿宋_GB2312" w:cs="Times New Roman"/>
          <w:sz w:val="24"/>
          <w:szCs w:val="24"/>
          <w:lang w:val="en-US" w:eastAsia="zh-CN"/>
        </w:rPr>
        <w:t>2157</w:t>
      </w:r>
      <w:r>
        <w:rPr>
          <w:rFonts w:hint="eastAsia" w:ascii="仿宋_GB2312" w:hAnsi="Times New Roman" w:eastAsia="仿宋_GB2312" w:cs="Times New Roman"/>
          <w:sz w:val="24"/>
          <w:szCs w:val="24"/>
          <w:lang w:eastAsia="zh-CN"/>
        </w:rPr>
        <w:t>万元,省级下达</w:t>
      </w:r>
      <w:r>
        <w:rPr>
          <w:rFonts w:hint="eastAsia" w:ascii="仿宋_GB2312" w:hAnsi="Times New Roman" w:eastAsia="仿宋_GB2312" w:cs="Times New Roman"/>
          <w:sz w:val="24"/>
          <w:szCs w:val="24"/>
          <w:lang w:val="en-US" w:eastAsia="zh-CN"/>
        </w:rPr>
        <w:t>189</w:t>
      </w:r>
      <w:r>
        <w:rPr>
          <w:rFonts w:hint="eastAsia" w:ascii="仿宋_GB2312" w:hAnsi="Times New Roman" w:eastAsia="仿宋_GB2312" w:cs="Times New Roman"/>
          <w:sz w:val="24"/>
          <w:szCs w:val="24"/>
          <w:lang w:eastAsia="zh-CN"/>
        </w:rPr>
        <w:t>万元，县级下达年初预算资金</w:t>
      </w:r>
      <w:r>
        <w:rPr>
          <w:rFonts w:hint="eastAsia" w:ascii="仿宋_GB2312" w:hAnsi="Times New Roman" w:eastAsia="仿宋_GB2312" w:cs="Times New Roman"/>
          <w:sz w:val="24"/>
          <w:szCs w:val="24"/>
          <w:lang w:val="en-US" w:eastAsia="zh-CN"/>
        </w:rPr>
        <w:t>3847.19万（含追加预算2180.52万元）</w:t>
      </w:r>
      <w:r>
        <w:rPr>
          <w:rFonts w:hint="eastAsia" w:ascii="仿宋_GB2312" w:hAnsi="Times New Roman" w:eastAsia="仿宋_GB2312" w:cs="Times New Roman"/>
          <w:sz w:val="24"/>
          <w:szCs w:val="24"/>
          <w:lang w:eastAsia="zh-CN"/>
        </w:rPr>
        <w:t>，支出</w:t>
      </w:r>
      <w:r>
        <w:rPr>
          <w:rFonts w:hint="eastAsia" w:ascii="仿宋_GB2312" w:hAnsi="Times New Roman" w:eastAsia="仿宋_GB2312" w:cs="Times New Roman"/>
          <w:sz w:val="24"/>
          <w:szCs w:val="24"/>
          <w:lang w:val="en-US" w:eastAsia="zh-CN"/>
        </w:rPr>
        <w:t>6191.73</w:t>
      </w:r>
      <w:r>
        <w:rPr>
          <w:rFonts w:hint="eastAsia" w:ascii="仿宋_GB2312" w:hAnsi="Times New Roman" w:eastAsia="仿宋_GB2312" w:cs="Times New Roman"/>
          <w:sz w:val="24"/>
          <w:szCs w:val="24"/>
          <w:lang w:eastAsia="zh-CN"/>
        </w:rPr>
        <w:t>万元，预算执行率</w:t>
      </w:r>
      <w:r>
        <w:rPr>
          <w:rFonts w:hint="eastAsia" w:ascii="仿宋_GB2312" w:hAnsi="Times New Roman" w:eastAsia="仿宋_GB2312" w:cs="Times New Roman"/>
          <w:sz w:val="24"/>
          <w:szCs w:val="24"/>
          <w:lang w:val="en-US" w:eastAsia="zh-CN"/>
        </w:rPr>
        <w:t>99.98</w:t>
      </w:r>
      <w:r>
        <w:rPr>
          <w:rFonts w:hint="eastAsia" w:ascii="仿宋_GB2312" w:hAnsi="Times New Roman" w:eastAsia="仿宋_GB2312" w:cs="Times New Roman"/>
          <w:sz w:val="24"/>
          <w:szCs w:val="24"/>
          <w:lang w:eastAsia="zh-CN"/>
        </w:rPr>
        <w:t>%。</w:t>
      </w:r>
    </w:p>
    <w:p>
      <w:pPr>
        <w:numPr>
          <w:ilvl w:val="0"/>
          <w:numId w:val="1"/>
        </w:numPr>
        <w:spacing w:line="560" w:lineRule="exact"/>
        <w:ind w:firstLine="472" w:firstLineChars="200"/>
        <w:outlineLvl w:val="1"/>
        <w:rPr>
          <w:rFonts w:ascii="楷体_GB2312" w:hAnsi="Times New Roman" w:eastAsia="楷体_GB2312" w:cs="Times New Roman"/>
          <w:sz w:val="24"/>
          <w:szCs w:val="24"/>
        </w:rPr>
      </w:pPr>
      <w:bookmarkStart w:id="5" w:name="_Toc24277"/>
      <w:bookmarkStart w:id="6" w:name="_Toc9155"/>
      <w:r>
        <w:rPr>
          <w:rFonts w:hint="eastAsia" w:ascii="楷体_GB2312" w:hAnsi="Times New Roman" w:eastAsia="楷体_GB2312" w:cs="Times New Roman"/>
          <w:sz w:val="24"/>
          <w:szCs w:val="24"/>
        </w:rPr>
        <w:t>效益实现情况</w:t>
      </w:r>
      <w:bookmarkEnd w:id="5"/>
      <w:bookmarkEnd w:id="6"/>
    </w:p>
    <w:p>
      <w:pPr>
        <w:spacing w:line="560" w:lineRule="exact"/>
        <w:ind w:firstLine="472" w:firstLineChars="200"/>
        <w:rPr>
          <w:rFonts w:hint="eastAsia" w:ascii="仿宋_GB2312" w:hAnsi="Times New Roman" w:eastAsia="仿宋_GB2312" w:cs="Times New Roman"/>
          <w:sz w:val="24"/>
          <w:szCs w:val="24"/>
          <w:lang w:val="en-US" w:eastAsia="zh-CN"/>
        </w:rPr>
      </w:pPr>
      <w:r>
        <w:rPr>
          <w:rFonts w:hint="eastAsia" w:ascii="仿宋_GB2312" w:hAnsi="Times New Roman" w:eastAsia="仿宋_GB2312" w:cs="Times New Roman"/>
          <w:sz w:val="24"/>
          <w:szCs w:val="24"/>
          <w:lang w:eastAsia="zh-CN"/>
        </w:rPr>
        <w:t>城乡医疗救助项目的实施，减轻了低收入人群医药费用负担，保障他们基本医疗权益，</w:t>
      </w:r>
      <w:r>
        <w:rPr>
          <w:rFonts w:hint="eastAsia" w:ascii="仿宋_GB2312" w:hAnsi="Times New Roman" w:eastAsia="仿宋_GB2312" w:cs="Times New Roman"/>
          <w:sz w:val="24"/>
          <w:szCs w:val="24"/>
          <w:lang w:val="en-US" w:eastAsia="zh-CN"/>
        </w:rPr>
        <w:t>并且</w:t>
      </w:r>
      <w:r>
        <w:rPr>
          <w:rFonts w:hint="eastAsia" w:ascii="仿宋_GB2312" w:hAnsi="Times New Roman" w:eastAsia="仿宋_GB2312" w:cs="Times New Roman"/>
          <w:sz w:val="24"/>
          <w:szCs w:val="24"/>
          <w:lang w:eastAsia="zh-CN"/>
        </w:rPr>
        <w:t>享受</w:t>
      </w:r>
      <w:r>
        <w:rPr>
          <w:rFonts w:hint="eastAsia" w:ascii="仿宋_GB2312" w:hAnsi="Times New Roman" w:eastAsia="仿宋_GB2312" w:cs="Times New Roman"/>
          <w:sz w:val="24"/>
          <w:szCs w:val="24"/>
          <w:lang w:val="en-US" w:eastAsia="zh-CN"/>
        </w:rPr>
        <w:t>城乡居民基本医疗保险</w:t>
      </w:r>
      <w:r>
        <w:rPr>
          <w:rFonts w:hint="eastAsia" w:ascii="仿宋_GB2312" w:hAnsi="Times New Roman" w:eastAsia="仿宋_GB2312" w:cs="Times New Roman"/>
          <w:sz w:val="24"/>
          <w:szCs w:val="24"/>
          <w:lang w:eastAsia="zh-CN"/>
        </w:rPr>
        <w:t>待遇。以上资金主要用于拨付</w:t>
      </w:r>
      <w:r>
        <w:rPr>
          <w:rFonts w:hint="eastAsia" w:ascii="仿宋_GB2312" w:hAnsi="Times New Roman" w:eastAsia="仿宋_GB2312" w:cs="Times New Roman"/>
          <w:sz w:val="24"/>
          <w:szCs w:val="24"/>
          <w:lang w:val="en-US" w:eastAsia="zh-CN"/>
        </w:rPr>
        <w:t>怀远县城乡居民特困人员</w:t>
      </w:r>
      <w:r>
        <w:rPr>
          <w:rFonts w:hint="eastAsia" w:ascii="仿宋_GB2312" w:hAnsi="Times New Roman" w:eastAsia="仿宋_GB2312" w:cs="Times New Roman"/>
          <w:sz w:val="24"/>
          <w:szCs w:val="24"/>
          <w:lang w:eastAsia="zh-CN"/>
        </w:rPr>
        <w:t>、低保</w:t>
      </w:r>
      <w:r>
        <w:rPr>
          <w:rFonts w:hint="eastAsia" w:ascii="仿宋_GB2312" w:hAnsi="Times New Roman" w:eastAsia="仿宋_GB2312" w:cs="Times New Roman"/>
          <w:sz w:val="24"/>
          <w:szCs w:val="24"/>
          <w:lang w:val="en-US" w:eastAsia="zh-CN"/>
        </w:rPr>
        <w:t>对象</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lang w:val="en-US" w:eastAsia="zh-CN"/>
        </w:rPr>
        <w:t>监测</w:t>
      </w:r>
      <w:r>
        <w:rPr>
          <w:rFonts w:hint="eastAsia" w:ascii="仿宋_GB2312" w:hAnsi="Times New Roman" w:eastAsia="仿宋_GB2312" w:cs="Times New Roman"/>
          <w:sz w:val="24"/>
          <w:szCs w:val="24"/>
          <w:lang w:eastAsia="zh-CN"/>
        </w:rPr>
        <w:t>人口、</w:t>
      </w:r>
      <w:r>
        <w:rPr>
          <w:rFonts w:hint="eastAsia" w:ascii="仿宋_GB2312" w:hAnsi="Times New Roman" w:eastAsia="仿宋_GB2312" w:cs="Times New Roman"/>
          <w:sz w:val="24"/>
          <w:szCs w:val="24"/>
          <w:lang w:val="en-US" w:eastAsia="zh-CN"/>
        </w:rPr>
        <w:t>低保边缘户</w:t>
      </w:r>
      <w:r>
        <w:rPr>
          <w:rFonts w:hint="eastAsia" w:ascii="仿宋_GB2312" w:hAnsi="Times New Roman" w:eastAsia="仿宋_GB2312" w:cs="Times New Roman"/>
          <w:sz w:val="24"/>
          <w:szCs w:val="24"/>
          <w:lang w:eastAsia="zh-CN"/>
        </w:rPr>
        <w:t>及</w:t>
      </w:r>
      <w:r>
        <w:rPr>
          <w:rFonts w:hint="eastAsia" w:ascii="仿宋_GB2312" w:hAnsi="Times New Roman" w:eastAsia="仿宋_GB2312" w:cs="Times New Roman"/>
          <w:sz w:val="24"/>
          <w:szCs w:val="24"/>
          <w:lang w:val="en-US" w:eastAsia="zh-CN"/>
        </w:rPr>
        <w:t>支出型困难家庭（因病致贫重病患者）等低收入</w:t>
      </w:r>
      <w:r>
        <w:rPr>
          <w:rFonts w:hint="default" w:ascii="仿宋_GB2312" w:hAnsi="Times New Roman" w:eastAsia="仿宋_GB2312" w:cs="Times New Roman"/>
          <w:sz w:val="24"/>
          <w:szCs w:val="24"/>
          <w:lang w:eastAsia="zh-CN"/>
        </w:rPr>
        <w:t>人群享受怀远县</w:t>
      </w:r>
      <w:r>
        <w:rPr>
          <w:rFonts w:hint="default" w:ascii="仿宋_GB2312" w:hAnsi="Times New Roman" w:eastAsia="仿宋_GB2312" w:cs="Times New Roman"/>
          <w:sz w:val="24"/>
          <w:szCs w:val="24"/>
          <w:lang w:val="en-US" w:eastAsia="zh-CN"/>
        </w:rPr>
        <w:t>城乡医疗救助费用</w:t>
      </w:r>
      <w:r>
        <w:rPr>
          <w:rFonts w:hint="eastAsia" w:ascii="仿宋_GB2312" w:hAnsi="Times New Roman" w:eastAsia="仿宋_GB2312" w:cs="Times New Roman"/>
          <w:sz w:val="24"/>
          <w:szCs w:val="24"/>
          <w:lang w:val="en-US" w:eastAsia="zh-CN"/>
        </w:rPr>
        <w:t>。</w:t>
      </w:r>
    </w:p>
    <w:p>
      <w:pPr>
        <w:spacing w:line="560" w:lineRule="exact"/>
        <w:ind w:firstLine="472" w:firstLineChars="200"/>
        <w:rPr>
          <w:rFonts w:hint="eastAsia" w:ascii="仿宋_GB2312" w:hAnsi="Times New Roman" w:eastAsia="仿宋_GB2312" w:cs="Times New Roman"/>
          <w:sz w:val="24"/>
          <w:szCs w:val="24"/>
          <w:lang w:val="en-US" w:eastAsia="zh-CN"/>
        </w:rPr>
      </w:pPr>
      <w:r>
        <w:rPr>
          <w:rFonts w:hint="eastAsia" w:ascii="仿宋_GB2312" w:hAnsi="Times New Roman" w:eastAsia="仿宋_GB2312" w:cs="Times New Roman"/>
          <w:sz w:val="24"/>
          <w:szCs w:val="24"/>
          <w:lang w:val="en-US" w:eastAsia="zh-CN"/>
        </w:rPr>
        <w:t>一是积极开展城乡居民医保医疗救助“一站式”结算工作，“一站式”结算救助对象共计106745人次，救助4884.14万元，特困人员、低保对象合规医疗费用救助比例76.32%。</w:t>
      </w:r>
    </w:p>
    <w:p>
      <w:pPr>
        <w:spacing w:line="560" w:lineRule="exact"/>
        <w:ind w:firstLine="472" w:firstLineChars="200"/>
        <w:rPr>
          <w:rFonts w:hint="eastAsia" w:ascii="仿宋_GB2312" w:hAnsi="Times New Roman" w:eastAsia="仿宋_GB2312" w:cs="Times New Roman"/>
          <w:sz w:val="24"/>
          <w:szCs w:val="24"/>
          <w:lang w:val="en-US" w:eastAsia="zh-CN"/>
        </w:rPr>
      </w:pPr>
      <w:r>
        <w:rPr>
          <w:rFonts w:hint="eastAsia" w:ascii="仿宋_GB2312" w:hAnsi="Times New Roman" w:eastAsia="仿宋_GB2312" w:cs="Times New Roman"/>
          <w:sz w:val="24"/>
          <w:szCs w:val="24"/>
          <w:lang w:val="en-US" w:eastAsia="zh-CN"/>
        </w:rPr>
        <w:t>二是依据申请精准救助，依申请救助人群享受怀远县城乡医疗救助192人次，共救助金额117.41万元。</w:t>
      </w:r>
    </w:p>
    <w:p>
      <w:pPr>
        <w:spacing w:line="560" w:lineRule="exact"/>
        <w:ind w:firstLine="472" w:firstLineChars="200"/>
      </w:pPr>
      <w:r>
        <w:rPr>
          <w:rFonts w:hint="eastAsia" w:ascii="仿宋_GB2312" w:hAnsi="Times New Roman" w:eastAsia="仿宋_GB2312" w:cs="Times New Roman"/>
          <w:sz w:val="24"/>
          <w:szCs w:val="24"/>
          <w:lang w:val="en-US" w:eastAsia="zh-CN"/>
        </w:rPr>
        <w:t>三是对重点救助对象等特殊人群代缴城乡居民基本医疗保险保费1190.18万元，资助参保40125人。其中：2022年补缴资助参保353人，金额7.71元，2023年预缴39772人，金额1182.47万元。</w:t>
      </w:r>
    </w:p>
    <w:p>
      <w:pPr>
        <w:spacing w:line="560" w:lineRule="exact"/>
        <w:ind w:firstLine="472" w:firstLineChars="200"/>
        <w:outlineLvl w:val="0"/>
        <w:rPr>
          <w:rFonts w:ascii="黑体" w:hAnsi="黑体" w:eastAsia="黑体" w:cs="Times New Roman"/>
          <w:bCs/>
          <w:sz w:val="24"/>
          <w:szCs w:val="24"/>
        </w:rPr>
      </w:pPr>
      <w:bookmarkStart w:id="7" w:name="_Toc7161"/>
      <w:bookmarkStart w:id="8" w:name="_Toc16658"/>
      <w:r>
        <w:rPr>
          <w:rFonts w:hint="eastAsia" w:ascii="黑体" w:hAnsi="黑体" w:eastAsia="黑体" w:cs="Times New Roman"/>
          <w:bCs/>
          <w:sz w:val="24"/>
          <w:szCs w:val="24"/>
        </w:rPr>
        <w:t>三、绩效评价工作情况及评价结论</w:t>
      </w:r>
      <w:bookmarkEnd w:id="7"/>
      <w:bookmarkEnd w:id="8"/>
    </w:p>
    <w:p>
      <w:pPr>
        <w:spacing w:line="560" w:lineRule="exact"/>
        <w:ind w:firstLine="472" w:firstLineChars="200"/>
        <w:outlineLvl w:val="1"/>
        <w:rPr>
          <w:rFonts w:ascii="楷体_GB2312" w:hAnsi="Times New Roman" w:eastAsia="楷体_GB2312" w:cs="Times New Roman"/>
          <w:sz w:val="24"/>
          <w:szCs w:val="24"/>
        </w:rPr>
      </w:pPr>
      <w:bookmarkStart w:id="9" w:name="_Toc25077"/>
      <w:bookmarkStart w:id="10" w:name="_Toc2595"/>
      <w:r>
        <w:rPr>
          <w:rFonts w:hint="eastAsia" w:ascii="楷体_GB2312" w:hAnsi="Times New Roman" w:eastAsia="楷体_GB2312" w:cs="Times New Roman"/>
          <w:sz w:val="24"/>
          <w:szCs w:val="24"/>
        </w:rPr>
        <w:t>（一）评价范围及目的</w:t>
      </w:r>
      <w:bookmarkEnd w:id="9"/>
      <w:bookmarkEnd w:id="10"/>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本次评价的范围是202</w:t>
      </w:r>
      <w:r>
        <w:rPr>
          <w:rFonts w:hint="eastAsia" w:ascii="仿宋_GB2312" w:hAnsi="Times New Roman" w:eastAsia="仿宋_GB2312" w:cs="Times New Roman"/>
          <w:sz w:val="24"/>
          <w:szCs w:val="24"/>
          <w:lang w:val="en-US" w:eastAsia="zh-CN"/>
        </w:rPr>
        <w:t>2</w:t>
      </w:r>
      <w:r>
        <w:rPr>
          <w:rFonts w:hint="eastAsia" w:ascii="仿宋_GB2312" w:hAnsi="Times New Roman" w:eastAsia="仿宋_GB2312" w:cs="Times New Roman"/>
          <w:sz w:val="24"/>
          <w:szCs w:val="24"/>
        </w:rPr>
        <w:t>年</w:t>
      </w:r>
      <w:r>
        <w:rPr>
          <w:rFonts w:hint="eastAsia" w:ascii="仿宋_GB2312" w:hAnsi="Times New Roman" w:eastAsia="仿宋_GB2312" w:cs="Times New Roman"/>
          <w:sz w:val="24"/>
          <w:szCs w:val="24"/>
          <w:lang w:eastAsia="zh-CN"/>
        </w:rPr>
        <w:t>城乡医疗救助</w:t>
      </w:r>
      <w:r>
        <w:rPr>
          <w:rFonts w:hint="eastAsia" w:ascii="仿宋_GB2312" w:hAnsi="Times New Roman" w:eastAsia="仿宋_GB2312" w:cs="Times New Roman"/>
          <w:sz w:val="24"/>
          <w:szCs w:val="24"/>
        </w:rPr>
        <w:t>资金，评价其绩效目标设定情况，资金投入和使用情况，为实现设定的绩效目标所制定的制度、采取的措施等，以及绩效目标最终的实现程度及效果。通过评价，深入了解202</w:t>
      </w:r>
      <w:r>
        <w:rPr>
          <w:rFonts w:hint="eastAsia" w:ascii="仿宋_GB2312" w:hAnsi="Times New Roman" w:eastAsia="仿宋_GB2312" w:cs="Times New Roman"/>
          <w:sz w:val="24"/>
          <w:szCs w:val="24"/>
          <w:lang w:val="en-US" w:eastAsia="zh-CN"/>
        </w:rPr>
        <w:t>2</w:t>
      </w:r>
      <w:r>
        <w:rPr>
          <w:rFonts w:hint="eastAsia" w:ascii="仿宋_GB2312" w:hAnsi="Times New Roman" w:eastAsia="仿宋_GB2312" w:cs="Times New Roman"/>
          <w:sz w:val="24"/>
          <w:szCs w:val="24"/>
        </w:rPr>
        <w:t>年</w:t>
      </w:r>
      <w:r>
        <w:rPr>
          <w:rFonts w:hint="eastAsia" w:ascii="仿宋_GB2312" w:hAnsi="Times New Roman" w:eastAsia="仿宋_GB2312" w:cs="Times New Roman"/>
          <w:sz w:val="24"/>
          <w:szCs w:val="24"/>
          <w:lang w:eastAsia="zh-CN"/>
        </w:rPr>
        <w:t>城乡医疗救助资金</w:t>
      </w:r>
      <w:r>
        <w:rPr>
          <w:rFonts w:hint="eastAsia" w:ascii="仿宋_GB2312" w:hAnsi="Times New Roman" w:eastAsia="仿宋_GB2312" w:cs="Times New Roman"/>
          <w:sz w:val="24"/>
          <w:szCs w:val="24"/>
        </w:rPr>
        <w:t>的决策、过程</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rPr>
        <w:t>产出、和效益方面的详细情况，总结项目资金使用中的主要经验及存在问题，提出有针对性和可操作性的政策建议，不断提高财政资金管理水平和使用效益，为预算安排提供重要依据。</w:t>
      </w:r>
    </w:p>
    <w:p>
      <w:pPr>
        <w:spacing w:line="560" w:lineRule="exact"/>
        <w:ind w:firstLine="472" w:firstLineChars="200"/>
        <w:outlineLvl w:val="1"/>
        <w:rPr>
          <w:rFonts w:ascii="楷体_GB2312" w:hAnsi="Times New Roman" w:eastAsia="楷体_GB2312" w:cs="Times New Roman"/>
          <w:sz w:val="24"/>
          <w:szCs w:val="24"/>
          <w:highlight w:val="none"/>
        </w:rPr>
      </w:pPr>
      <w:bookmarkStart w:id="11" w:name="_Toc248"/>
      <w:bookmarkStart w:id="12" w:name="_Toc26786"/>
      <w:r>
        <w:rPr>
          <w:rFonts w:hint="eastAsia" w:ascii="楷体_GB2312" w:hAnsi="Times New Roman" w:eastAsia="楷体_GB2312" w:cs="Times New Roman"/>
          <w:sz w:val="24"/>
          <w:szCs w:val="24"/>
          <w:highlight w:val="none"/>
        </w:rPr>
        <w:t>（二）评价指标体系</w:t>
      </w:r>
      <w:bookmarkEnd w:id="11"/>
      <w:bookmarkEnd w:id="12"/>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本次绩效评价指标体系包括项目决策、项目过程、项目产出、项目效益 4 个一级指标，满分为 100 分。其中：项目决策（12分）主要评价项目立项、绩效目标、资金投入情况，重点关注项目绩效目标设定情况、预算编制和资金分配情况。项目过程（28分）资金管理和组织实施情况，其中资金方面重点关注资金支出的合法合规性和绩效自评情况，组织实施重点关注管理制度的健全性和制度执行的有效性的情况。项目产出（24分）主要评价项目在本年度的实际产出数量、产出质量、产出成本等产出完成情况，根据项目申报内容，重点核实产出数量是否达到设定目标、产出质量、产出成本是否符合设定标准。项目效益（36分）主要评价社会效益、经济效益、可持续影响及服务对象满意度情况，重点关注项目在社会发展方面发挥的实际作用情况和社会公众等服务对象的满意度情况。</w:t>
      </w:r>
    </w:p>
    <w:p>
      <w:pPr>
        <w:spacing w:line="560" w:lineRule="exact"/>
        <w:ind w:firstLine="472" w:firstLineChars="200"/>
        <w:outlineLvl w:val="1"/>
        <w:rPr>
          <w:rFonts w:ascii="楷体_GB2312" w:hAnsi="Times New Roman" w:eastAsia="楷体_GB2312" w:cs="Times New Roman"/>
          <w:sz w:val="24"/>
          <w:szCs w:val="24"/>
        </w:rPr>
      </w:pPr>
      <w:bookmarkStart w:id="13" w:name="_Toc21883"/>
      <w:bookmarkStart w:id="14" w:name="_Toc2560"/>
      <w:r>
        <w:rPr>
          <w:rFonts w:hint="eastAsia" w:ascii="楷体_GB2312" w:hAnsi="Times New Roman" w:eastAsia="楷体_GB2312" w:cs="Times New Roman"/>
          <w:sz w:val="24"/>
          <w:szCs w:val="24"/>
        </w:rPr>
        <w:t>（三）评价方法与实施</w:t>
      </w:r>
      <w:bookmarkEnd w:id="13"/>
      <w:bookmarkEnd w:id="14"/>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 xml:space="preserve"> 本次评价采用现场调研与非现场评价相结合的形式开展。主要采用定性评价和定量评价相结合方法，对定性评价指标采用因素分析法和公众评判法，对定量指标采用成本效益分析法、比较法进行量化打分。总分为100分，评价结果分为优（≥90 分）、良（≥80分、＜90分）、中（≥60分、＜80分）、差（＜60分），以下为具体评价方法：</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1.成本效益分析法，通过将投入与产出、效益进行关联性分析，评价绩效目标实现程度。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2.比较法，通过对绩效目标与实施效果、历史与当期情况的比较，综合分析绩效目标实现程度。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3.因素分析法，通过综合分析影响绩效目标实现、实施效果的内外因素，评价绩效目标实现程度。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4.公众评判法，通过公众问卷及抽样调查等对财政支出效果进行评判，评价绩效目标实现程度。</w:t>
      </w:r>
    </w:p>
    <w:p>
      <w:pPr>
        <w:spacing w:line="560" w:lineRule="exact"/>
        <w:ind w:firstLine="472" w:firstLineChars="200"/>
        <w:outlineLvl w:val="1"/>
        <w:rPr>
          <w:rFonts w:ascii="楷体_GB2312" w:hAnsi="Times New Roman" w:eastAsia="楷体_GB2312" w:cs="Times New Roman"/>
          <w:sz w:val="24"/>
          <w:szCs w:val="24"/>
          <w:highlight w:val="none"/>
        </w:rPr>
      </w:pPr>
      <w:bookmarkStart w:id="15" w:name="_Toc29062"/>
      <w:bookmarkStart w:id="16" w:name="_Toc30203"/>
      <w:r>
        <w:rPr>
          <w:rFonts w:hint="eastAsia" w:ascii="楷体_GB2312" w:hAnsi="Times New Roman" w:eastAsia="楷体_GB2312" w:cs="Times New Roman"/>
          <w:sz w:val="24"/>
          <w:szCs w:val="24"/>
          <w:highlight w:val="none"/>
        </w:rPr>
        <w:t>（四）评价结论</w:t>
      </w:r>
      <w:bookmarkEnd w:id="15"/>
      <w:bookmarkEnd w:id="16"/>
    </w:p>
    <w:p>
      <w:pPr>
        <w:spacing w:line="560" w:lineRule="exact"/>
        <w:ind w:firstLine="472" w:firstLineChars="200"/>
        <w:rPr>
          <w:rFonts w:hint="eastAsia" w:ascii="仿宋_GB2312" w:hAnsi="Times New Roman" w:eastAsia="仿宋_GB2312" w:cs="Times New Roman"/>
          <w:sz w:val="24"/>
          <w:szCs w:val="24"/>
          <w:highlight w:val="none"/>
          <w:lang w:eastAsia="zh-CN"/>
        </w:rPr>
      </w:pPr>
      <w:r>
        <w:rPr>
          <w:rFonts w:hint="eastAsia" w:ascii="仿宋_GB2312" w:hAnsi="Times New Roman" w:eastAsia="仿宋_GB2312" w:cs="Times New Roman"/>
          <w:sz w:val="24"/>
          <w:szCs w:val="24"/>
        </w:rPr>
        <w:t>根据评价指标体系对本项目的绩效进行评价,</w:t>
      </w:r>
      <w:r>
        <w:rPr>
          <w:rFonts w:hint="eastAsia" w:ascii="仿宋_GB2312" w:hAnsi="Times New Roman" w:eastAsia="仿宋_GB2312" w:cs="Times New Roman"/>
          <w:sz w:val="24"/>
          <w:szCs w:val="24"/>
          <w:lang w:eastAsia="zh-CN"/>
        </w:rPr>
        <w:t>城乡医疗救助</w:t>
      </w:r>
      <w:r>
        <w:rPr>
          <w:rFonts w:hint="eastAsia" w:ascii="仿宋_GB2312" w:hAnsi="Times New Roman" w:eastAsia="仿宋_GB2312" w:cs="Times New Roman"/>
          <w:sz w:val="24"/>
          <w:szCs w:val="24"/>
        </w:rPr>
        <w:t>项目综合评价得</w:t>
      </w:r>
      <w:r>
        <w:rPr>
          <w:rFonts w:hint="eastAsia" w:ascii="仿宋_GB2312" w:hAnsi="Times New Roman" w:eastAsia="仿宋_GB2312" w:cs="Times New Roman"/>
          <w:sz w:val="24"/>
          <w:szCs w:val="24"/>
          <w:highlight w:val="none"/>
        </w:rPr>
        <w:t>分</w:t>
      </w:r>
      <w:r>
        <w:rPr>
          <w:rFonts w:hint="eastAsia" w:ascii="仿宋_GB2312" w:hAnsi="Times New Roman" w:eastAsia="仿宋_GB2312" w:cs="Times New Roman"/>
          <w:sz w:val="24"/>
          <w:szCs w:val="24"/>
          <w:highlight w:val="none"/>
          <w:lang w:val="en-US" w:eastAsia="zh-CN"/>
        </w:rPr>
        <w:t>94</w:t>
      </w:r>
      <w:r>
        <w:rPr>
          <w:rFonts w:hint="eastAsia" w:ascii="仿宋_GB2312" w:hAnsi="Times New Roman" w:eastAsia="仿宋_GB2312" w:cs="Times New Roman"/>
          <w:sz w:val="24"/>
          <w:szCs w:val="24"/>
          <w:highlight w:val="none"/>
        </w:rPr>
        <w:t>分，评价等级为“</w:t>
      </w:r>
      <w:r>
        <w:rPr>
          <w:rFonts w:hint="eastAsia" w:ascii="仿宋_GB2312" w:hAnsi="Times New Roman" w:eastAsia="仿宋_GB2312" w:cs="Times New Roman"/>
          <w:sz w:val="24"/>
          <w:szCs w:val="24"/>
          <w:highlight w:val="none"/>
          <w:lang w:eastAsia="zh-CN"/>
        </w:rPr>
        <w:t>优</w:t>
      </w:r>
      <w:r>
        <w:rPr>
          <w:rFonts w:hint="eastAsia" w:ascii="仿宋_GB2312" w:hAnsi="Times New Roman" w:eastAsia="仿宋_GB2312" w:cs="Times New Roman"/>
          <w:sz w:val="24"/>
          <w:szCs w:val="24"/>
          <w:highlight w:val="none"/>
        </w:rPr>
        <w:t>”。202</w:t>
      </w:r>
      <w:r>
        <w:rPr>
          <w:rFonts w:hint="eastAsia" w:ascii="仿宋_GB2312" w:hAnsi="Times New Roman" w:eastAsia="仿宋_GB2312" w:cs="Times New Roman"/>
          <w:sz w:val="24"/>
          <w:szCs w:val="24"/>
          <w:highlight w:val="none"/>
          <w:lang w:val="en-US" w:eastAsia="zh-CN"/>
        </w:rPr>
        <w:t>2</w:t>
      </w:r>
      <w:r>
        <w:rPr>
          <w:rFonts w:hint="eastAsia" w:ascii="仿宋_GB2312" w:hAnsi="Times New Roman" w:eastAsia="仿宋_GB2312" w:cs="Times New Roman"/>
          <w:sz w:val="24"/>
          <w:szCs w:val="24"/>
          <w:highlight w:val="none"/>
        </w:rPr>
        <w:t>年度</w:t>
      </w:r>
      <w:r>
        <w:rPr>
          <w:rFonts w:hint="eastAsia" w:ascii="仿宋_GB2312" w:hAnsi="Times New Roman" w:eastAsia="仿宋_GB2312" w:cs="Times New Roman"/>
          <w:sz w:val="24"/>
          <w:szCs w:val="24"/>
          <w:highlight w:val="none"/>
          <w:lang w:eastAsia="zh-CN"/>
        </w:rPr>
        <w:t>城乡医疗救助</w:t>
      </w:r>
      <w:r>
        <w:rPr>
          <w:rFonts w:hint="eastAsia" w:ascii="仿宋_GB2312" w:hAnsi="Times New Roman" w:eastAsia="仿宋_GB2312" w:cs="Times New Roman"/>
          <w:sz w:val="24"/>
          <w:szCs w:val="24"/>
          <w:highlight w:val="none"/>
        </w:rPr>
        <w:t>项目基本按照计划完成年度工作任务，实现了年度绩效目标，取得了较好的社会、经济效益，服务对象满意度高。但是，项目还存在绩效指标</w:t>
      </w:r>
      <w:r>
        <w:rPr>
          <w:rFonts w:hint="eastAsia" w:ascii="仿宋_GB2312" w:hAnsi="Times New Roman" w:eastAsia="仿宋_GB2312" w:cs="Times New Roman"/>
          <w:sz w:val="24"/>
          <w:szCs w:val="24"/>
          <w:highlight w:val="none"/>
          <w:lang w:val="en-US" w:eastAsia="zh-CN"/>
        </w:rPr>
        <w:t>不够量化、绩效目标完成情况不可测量</w:t>
      </w:r>
      <w:r>
        <w:rPr>
          <w:rFonts w:hint="eastAsia" w:ascii="仿宋_GB2312" w:hAnsi="Times New Roman" w:eastAsia="仿宋_GB2312" w:cs="Times New Roman"/>
          <w:sz w:val="24"/>
          <w:szCs w:val="24"/>
          <w:highlight w:val="none"/>
        </w:rPr>
        <w:t>等问题</w:t>
      </w:r>
      <w:r>
        <w:rPr>
          <w:rFonts w:hint="eastAsia" w:ascii="仿宋_GB2312" w:hAnsi="Times New Roman" w:eastAsia="仿宋_GB2312" w:cs="Times New Roman"/>
          <w:sz w:val="24"/>
          <w:szCs w:val="24"/>
          <w:highlight w:val="none"/>
          <w:lang w:eastAsia="zh-CN"/>
        </w:rPr>
        <w:t>。</w:t>
      </w:r>
    </w:p>
    <w:p>
      <w:pPr>
        <w:spacing w:line="560" w:lineRule="exact"/>
        <w:ind w:firstLine="472" w:firstLineChars="200"/>
        <w:outlineLvl w:val="0"/>
        <w:rPr>
          <w:rFonts w:ascii="黑体" w:hAnsi="黑体" w:eastAsia="黑体" w:cs="Times New Roman"/>
          <w:bCs/>
          <w:sz w:val="24"/>
          <w:szCs w:val="24"/>
          <w:highlight w:val="none"/>
        </w:rPr>
      </w:pPr>
      <w:bookmarkStart w:id="17" w:name="_Toc25168"/>
      <w:bookmarkStart w:id="18" w:name="_Toc4485"/>
      <w:r>
        <w:rPr>
          <w:rFonts w:hint="eastAsia" w:ascii="黑体" w:hAnsi="黑体" w:eastAsia="黑体" w:cs="Times New Roman"/>
          <w:bCs/>
          <w:sz w:val="24"/>
          <w:szCs w:val="24"/>
          <w:highlight w:val="none"/>
        </w:rPr>
        <w:t>四、绩效评价指标完成情况</w:t>
      </w:r>
      <w:bookmarkEnd w:id="17"/>
      <w:bookmarkEnd w:id="18"/>
    </w:p>
    <w:p>
      <w:pPr>
        <w:spacing w:line="560" w:lineRule="exact"/>
        <w:ind w:firstLine="472" w:firstLineChars="200"/>
        <w:outlineLvl w:val="1"/>
        <w:rPr>
          <w:rFonts w:ascii="楷体_GB2312" w:hAnsi="Times New Roman" w:eastAsia="楷体_GB2312" w:cs="Times New Roman"/>
          <w:sz w:val="24"/>
          <w:szCs w:val="24"/>
        </w:rPr>
      </w:pPr>
      <w:bookmarkStart w:id="19" w:name="_Toc31749"/>
      <w:bookmarkStart w:id="20" w:name="_Toc16774"/>
      <w:r>
        <w:rPr>
          <w:rFonts w:hint="eastAsia" w:ascii="楷体_GB2312" w:hAnsi="Times New Roman" w:eastAsia="楷体_GB2312" w:cs="Times New Roman"/>
          <w:sz w:val="24"/>
          <w:szCs w:val="24"/>
        </w:rPr>
        <w:t>（一）决策指标分析</w:t>
      </w:r>
      <w:bookmarkEnd w:id="19"/>
      <w:bookmarkEnd w:id="20"/>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该指标分值12分，得分</w:t>
      </w:r>
      <w:r>
        <w:rPr>
          <w:rFonts w:hint="eastAsia" w:ascii="仿宋_GB2312" w:hAnsi="Times New Roman" w:eastAsia="仿宋_GB2312" w:cs="Times New Roman"/>
          <w:sz w:val="24"/>
          <w:szCs w:val="24"/>
          <w:lang w:val="en-US" w:eastAsia="zh-CN"/>
        </w:rPr>
        <w:t>11</w:t>
      </w:r>
      <w:r>
        <w:rPr>
          <w:rFonts w:hint="eastAsia" w:ascii="仿宋_GB2312" w:hAnsi="Times New Roman" w:eastAsia="仿宋_GB2312" w:cs="Times New Roman"/>
          <w:sz w:val="24"/>
          <w:szCs w:val="24"/>
        </w:rPr>
        <w:t>分，得分率</w:t>
      </w:r>
      <w:r>
        <w:rPr>
          <w:rFonts w:hint="eastAsia" w:ascii="仿宋_GB2312" w:hAnsi="Times New Roman" w:eastAsia="仿宋_GB2312" w:cs="Times New Roman"/>
          <w:sz w:val="24"/>
          <w:szCs w:val="24"/>
          <w:lang w:val="en-US" w:eastAsia="zh-CN"/>
        </w:rPr>
        <w:t>91.67</w:t>
      </w:r>
      <w:r>
        <w:rPr>
          <w:rFonts w:hint="eastAsia" w:ascii="仿宋_GB2312" w:hAnsi="Times New Roman" w:eastAsia="仿宋_GB2312" w:cs="Times New Roman"/>
          <w:sz w:val="24"/>
          <w:szCs w:val="24"/>
        </w:rPr>
        <w:t>%。项目立项依据充分，程序规范。项目绩效目标细化分解为具体的绩效指标，绩效指标</w:t>
      </w:r>
      <w:r>
        <w:rPr>
          <w:rFonts w:hint="eastAsia" w:ascii="仿宋_GB2312" w:hAnsi="Times New Roman" w:eastAsia="仿宋_GB2312" w:cs="Times New Roman"/>
          <w:sz w:val="24"/>
          <w:szCs w:val="24"/>
          <w:lang w:eastAsia="zh-CN"/>
        </w:rPr>
        <w:t>较</w:t>
      </w:r>
      <w:r>
        <w:rPr>
          <w:rFonts w:hint="eastAsia" w:ascii="仿宋_GB2312" w:hAnsi="Times New Roman" w:eastAsia="仿宋_GB2312" w:cs="Times New Roman"/>
          <w:sz w:val="24"/>
          <w:szCs w:val="24"/>
        </w:rPr>
        <w:t>全面，分类</w:t>
      </w:r>
      <w:r>
        <w:rPr>
          <w:rFonts w:hint="eastAsia" w:ascii="仿宋_GB2312" w:hAnsi="Times New Roman" w:eastAsia="仿宋_GB2312" w:cs="Times New Roman"/>
          <w:sz w:val="24"/>
          <w:szCs w:val="24"/>
          <w:lang w:eastAsia="zh-CN"/>
        </w:rPr>
        <w:t>较为</w:t>
      </w:r>
      <w:r>
        <w:rPr>
          <w:rFonts w:hint="eastAsia" w:ascii="仿宋_GB2312" w:hAnsi="Times New Roman" w:eastAsia="仿宋_GB2312" w:cs="Times New Roman"/>
          <w:sz w:val="24"/>
          <w:szCs w:val="24"/>
        </w:rPr>
        <w:t>清晰。</w:t>
      </w:r>
      <w:r>
        <w:rPr>
          <w:rFonts w:hint="eastAsia" w:ascii="仿宋_GB2312" w:hAnsi="Times New Roman" w:eastAsia="仿宋_GB2312" w:cs="Times New Roman"/>
          <w:sz w:val="24"/>
          <w:szCs w:val="24"/>
          <w:lang w:val="en-US" w:eastAsia="zh-CN"/>
        </w:rPr>
        <w:t>但部分三级指标不够明确，不可衡量。</w:t>
      </w:r>
    </w:p>
    <w:p>
      <w:pPr>
        <w:spacing w:line="560" w:lineRule="exact"/>
        <w:ind w:firstLine="472" w:firstLineChars="200"/>
        <w:outlineLvl w:val="1"/>
        <w:rPr>
          <w:rFonts w:ascii="楷体_GB2312" w:hAnsi="Times New Roman" w:eastAsia="楷体_GB2312" w:cs="Times New Roman"/>
          <w:sz w:val="24"/>
          <w:szCs w:val="24"/>
        </w:rPr>
      </w:pPr>
      <w:bookmarkStart w:id="21" w:name="_Toc31291"/>
      <w:bookmarkStart w:id="22" w:name="_Toc1661"/>
      <w:r>
        <w:rPr>
          <w:rFonts w:hint="eastAsia" w:ascii="楷体_GB2312" w:hAnsi="Times New Roman" w:eastAsia="楷体_GB2312" w:cs="Times New Roman"/>
          <w:sz w:val="24"/>
          <w:szCs w:val="24"/>
        </w:rPr>
        <w:t>（二）过程指标分析</w:t>
      </w:r>
      <w:bookmarkEnd w:id="21"/>
      <w:bookmarkEnd w:id="22"/>
    </w:p>
    <w:p>
      <w:pPr>
        <w:spacing w:line="560" w:lineRule="exact"/>
        <w:ind w:firstLine="472" w:firstLineChars="200"/>
        <w:rPr>
          <w:rFonts w:hint="eastAsia" w:ascii="仿宋_GB2312" w:hAnsi="Times New Roman" w:eastAsia="仿宋_GB2312" w:cs="Times New Roman"/>
          <w:sz w:val="24"/>
          <w:szCs w:val="24"/>
          <w:highlight w:val="none"/>
        </w:rPr>
      </w:pPr>
      <w:r>
        <w:rPr>
          <w:rFonts w:hint="eastAsia" w:ascii="仿宋_GB2312" w:hAnsi="Times New Roman" w:eastAsia="仿宋_GB2312" w:cs="Times New Roman"/>
          <w:sz w:val="24"/>
          <w:szCs w:val="24"/>
        </w:rPr>
        <w:t>该指标分值28分，得分</w:t>
      </w:r>
      <w:r>
        <w:rPr>
          <w:rFonts w:hint="eastAsia" w:ascii="仿宋_GB2312" w:hAnsi="Times New Roman" w:eastAsia="仿宋_GB2312" w:cs="Times New Roman"/>
          <w:sz w:val="24"/>
          <w:szCs w:val="24"/>
          <w:lang w:val="en-US" w:eastAsia="zh-CN"/>
        </w:rPr>
        <w:t>27</w:t>
      </w:r>
      <w:r>
        <w:rPr>
          <w:rFonts w:hint="eastAsia" w:ascii="仿宋_GB2312" w:hAnsi="Times New Roman" w:eastAsia="仿宋_GB2312" w:cs="Times New Roman"/>
          <w:sz w:val="24"/>
          <w:szCs w:val="24"/>
        </w:rPr>
        <w:t>分，得分率</w:t>
      </w:r>
      <w:r>
        <w:rPr>
          <w:rFonts w:hint="eastAsia" w:ascii="仿宋_GB2312" w:hAnsi="Times New Roman" w:eastAsia="仿宋_GB2312" w:cs="Times New Roman"/>
          <w:sz w:val="24"/>
          <w:szCs w:val="24"/>
          <w:lang w:val="en-US" w:eastAsia="zh-CN"/>
        </w:rPr>
        <w:t>96.43</w:t>
      </w:r>
      <w:r>
        <w:rPr>
          <w:rFonts w:hint="eastAsia" w:ascii="仿宋_GB2312" w:hAnsi="Times New Roman" w:eastAsia="仿宋_GB2312" w:cs="Times New Roman"/>
          <w:sz w:val="24"/>
          <w:szCs w:val="24"/>
        </w:rPr>
        <w:t>%。项目资金及时足额拨付到位，资金拨付具有完整的审批程序，资金使用合规，项目建立了财务及业务管理制度，相关制度基本得到有效执行。</w:t>
      </w:r>
      <w:r>
        <w:rPr>
          <w:rFonts w:hint="eastAsia" w:ascii="仿宋_GB2312" w:hAnsi="Times New Roman" w:eastAsia="仿宋_GB2312" w:cs="Times New Roman"/>
          <w:sz w:val="24"/>
          <w:szCs w:val="24"/>
          <w:highlight w:val="none"/>
        </w:rPr>
        <w:t>但由于指标设定细化、量化程度不高，实际完成值数据填写不够准确，笼统地写为“成效明显”。</w:t>
      </w:r>
    </w:p>
    <w:p>
      <w:pPr>
        <w:spacing w:line="560" w:lineRule="exact"/>
        <w:ind w:firstLine="472" w:firstLineChars="200"/>
        <w:outlineLvl w:val="1"/>
        <w:rPr>
          <w:rFonts w:ascii="楷体_GB2312" w:hAnsi="Times New Roman" w:eastAsia="楷体_GB2312" w:cs="Times New Roman"/>
          <w:sz w:val="24"/>
          <w:szCs w:val="24"/>
          <w:highlight w:val="none"/>
        </w:rPr>
      </w:pPr>
      <w:bookmarkStart w:id="23" w:name="_Toc27095"/>
      <w:bookmarkStart w:id="24" w:name="_Toc10054"/>
      <w:r>
        <w:rPr>
          <w:rFonts w:hint="eastAsia" w:ascii="楷体_GB2312" w:hAnsi="Times New Roman" w:eastAsia="楷体_GB2312" w:cs="Times New Roman"/>
          <w:sz w:val="24"/>
          <w:szCs w:val="24"/>
          <w:highlight w:val="none"/>
        </w:rPr>
        <w:t>（三）产出指标分析</w:t>
      </w:r>
      <w:bookmarkEnd w:id="23"/>
      <w:bookmarkEnd w:id="24"/>
    </w:p>
    <w:p>
      <w:pPr>
        <w:spacing w:line="560" w:lineRule="exact"/>
        <w:ind w:firstLine="472" w:firstLineChars="200"/>
        <w:rPr>
          <w:rFonts w:hint="eastAsia" w:ascii="仿宋_GB2312" w:hAnsi="Times New Roman" w:eastAsia="仿宋_GB2312" w:cs="Times New Roman"/>
          <w:sz w:val="24"/>
          <w:szCs w:val="24"/>
          <w:highlight w:val="none"/>
          <w:lang w:eastAsia="zh-CN"/>
        </w:rPr>
      </w:pPr>
      <w:r>
        <w:rPr>
          <w:rFonts w:hint="eastAsia" w:ascii="仿宋_GB2312" w:hAnsi="Times New Roman" w:eastAsia="仿宋_GB2312" w:cs="Times New Roman"/>
          <w:sz w:val="24"/>
          <w:szCs w:val="24"/>
          <w:highlight w:val="none"/>
        </w:rPr>
        <w:t>该指标分值24分，得分</w:t>
      </w:r>
      <w:r>
        <w:rPr>
          <w:rFonts w:hint="eastAsia" w:ascii="仿宋_GB2312" w:hAnsi="Times New Roman" w:eastAsia="仿宋_GB2312" w:cs="Times New Roman"/>
          <w:sz w:val="24"/>
          <w:szCs w:val="24"/>
          <w:highlight w:val="none"/>
          <w:lang w:val="en-US" w:eastAsia="zh-CN"/>
        </w:rPr>
        <w:t>23</w:t>
      </w:r>
      <w:r>
        <w:rPr>
          <w:rFonts w:hint="eastAsia" w:ascii="仿宋_GB2312" w:hAnsi="Times New Roman" w:eastAsia="仿宋_GB2312" w:cs="Times New Roman"/>
          <w:sz w:val="24"/>
          <w:szCs w:val="24"/>
          <w:highlight w:val="none"/>
        </w:rPr>
        <w:t>分，得分率</w:t>
      </w:r>
      <w:r>
        <w:rPr>
          <w:rFonts w:hint="eastAsia" w:ascii="仿宋_GB2312" w:hAnsi="Times New Roman" w:eastAsia="仿宋_GB2312" w:cs="Times New Roman"/>
          <w:sz w:val="24"/>
          <w:szCs w:val="24"/>
          <w:highlight w:val="none"/>
          <w:lang w:val="en-US" w:eastAsia="zh-CN"/>
        </w:rPr>
        <w:t>95.83</w:t>
      </w:r>
      <w:r>
        <w:rPr>
          <w:rFonts w:hint="eastAsia" w:ascii="仿宋_GB2312" w:hAnsi="Times New Roman" w:eastAsia="仿宋_GB2312" w:cs="Times New Roman"/>
          <w:sz w:val="24"/>
          <w:szCs w:val="24"/>
          <w:highlight w:val="none"/>
        </w:rPr>
        <w:t>%。</w:t>
      </w:r>
      <w:r>
        <w:rPr>
          <w:rFonts w:hint="eastAsia" w:ascii="仿宋_GB2312" w:hAnsi="Times New Roman" w:eastAsia="仿宋_GB2312" w:cs="Times New Roman"/>
          <w:sz w:val="24"/>
          <w:szCs w:val="24"/>
          <w:highlight w:val="none"/>
          <w:lang w:eastAsia="zh-CN"/>
        </w:rPr>
        <w:t>医疗救助实现一站式结算，为符合条件的困难群众及时提供医疗救助，极大方便病人报销，</w:t>
      </w:r>
      <w:r>
        <w:rPr>
          <w:rFonts w:hint="eastAsia" w:ascii="仿宋_GB2312" w:hAnsi="Times New Roman" w:eastAsia="仿宋_GB2312" w:cs="Times New Roman"/>
          <w:sz w:val="24"/>
          <w:szCs w:val="24"/>
          <w:highlight w:val="none"/>
        </w:rPr>
        <w:t>各项任务完成及时</w:t>
      </w:r>
      <w:r>
        <w:rPr>
          <w:rFonts w:hint="eastAsia" w:ascii="仿宋_GB2312" w:hAnsi="Times New Roman" w:eastAsia="仿宋_GB2312" w:cs="Times New Roman"/>
          <w:sz w:val="24"/>
          <w:szCs w:val="24"/>
          <w:highlight w:val="none"/>
          <w:lang w:eastAsia="zh-CN"/>
        </w:rPr>
        <w:t>，</w:t>
      </w:r>
      <w:r>
        <w:rPr>
          <w:rFonts w:hint="eastAsia" w:ascii="仿宋_GB2312" w:hAnsi="Times New Roman" w:eastAsia="仿宋_GB2312" w:cs="Times New Roman"/>
          <w:sz w:val="24"/>
          <w:szCs w:val="24"/>
          <w:highlight w:val="none"/>
        </w:rPr>
        <w:t>预算执行完成率</w:t>
      </w:r>
      <w:r>
        <w:rPr>
          <w:rFonts w:hint="eastAsia" w:ascii="仿宋_GB2312" w:hAnsi="Times New Roman" w:eastAsia="仿宋_GB2312" w:cs="Times New Roman"/>
          <w:sz w:val="24"/>
          <w:szCs w:val="24"/>
          <w:highlight w:val="none"/>
          <w:lang w:val="en-US" w:eastAsia="zh-CN"/>
        </w:rPr>
        <w:t>100%</w:t>
      </w:r>
      <w:r>
        <w:rPr>
          <w:rFonts w:hint="eastAsia" w:ascii="仿宋_GB2312" w:hAnsi="Times New Roman" w:eastAsia="仿宋_GB2312" w:cs="Times New Roman"/>
          <w:sz w:val="24"/>
          <w:szCs w:val="24"/>
          <w:highlight w:val="none"/>
          <w:lang w:eastAsia="zh-CN"/>
        </w:rPr>
        <w:t>。但存在困难群众外出就医未备案无法即时结算的情况。</w:t>
      </w:r>
    </w:p>
    <w:p>
      <w:pPr>
        <w:spacing w:line="560" w:lineRule="exact"/>
        <w:ind w:firstLine="472" w:firstLineChars="200"/>
        <w:outlineLvl w:val="1"/>
        <w:rPr>
          <w:rFonts w:ascii="楷体_GB2312" w:hAnsi="Times New Roman" w:eastAsia="楷体_GB2312" w:cs="Times New Roman"/>
          <w:sz w:val="24"/>
          <w:szCs w:val="24"/>
          <w:highlight w:val="none"/>
        </w:rPr>
      </w:pPr>
      <w:bookmarkStart w:id="25" w:name="_Toc19473"/>
      <w:bookmarkStart w:id="26" w:name="_Toc21880"/>
      <w:r>
        <w:rPr>
          <w:rFonts w:hint="eastAsia" w:ascii="楷体_GB2312" w:hAnsi="Times New Roman" w:eastAsia="楷体_GB2312" w:cs="Times New Roman"/>
          <w:sz w:val="24"/>
          <w:szCs w:val="24"/>
          <w:highlight w:val="none"/>
        </w:rPr>
        <w:t>（四）效益指标分析</w:t>
      </w:r>
      <w:bookmarkEnd w:id="25"/>
      <w:bookmarkEnd w:id="26"/>
    </w:p>
    <w:p>
      <w:pPr>
        <w:spacing w:line="560" w:lineRule="exact"/>
        <w:ind w:firstLine="472" w:firstLineChars="200"/>
        <w:rPr>
          <w:rFonts w:hint="eastAsia" w:ascii="仿宋_GB2312" w:hAnsi="Times New Roman" w:eastAsia="仿宋_GB2312" w:cs="Times New Roman"/>
          <w:sz w:val="24"/>
          <w:szCs w:val="24"/>
          <w:highlight w:val="none"/>
          <w:lang w:eastAsia="zh-CN"/>
        </w:rPr>
      </w:pPr>
      <w:r>
        <w:rPr>
          <w:rFonts w:hint="eastAsia" w:ascii="仿宋_GB2312" w:hAnsi="Times New Roman" w:eastAsia="仿宋_GB2312" w:cs="Times New Roman"/>
          <w:sz w:val="24"/>
          <w:szCs w:val="24"/>
          <w:highlight w:val="none"/>
        </w:rPr>
        <w:t>该指标分值36分，得分3</w:t>
      </w:r>
      <w:r>
        <w:rPr>
          <w:rFonts w:hint="eastAsia" w:ascii="仿宋_GB2312" w:hAnsi="Times New Roman" w:eastAsia="仿宋_GB2312" w:cs="Times New Roman"/>
          <w:sz w:val="24"/>
          <w:szCs w:val="24"/>
          <w:highlight w:val="none"/>
          <w:lang w:val="en-US" w:eastAsia="zh-CN"/>
        </w:rPr>
        <w:t>3</w:t>
      </w:r>
      <w:r>
        <w:rPr>
          <w:rFonts w:hint="eastAsia" w:ascii="仿宋_GB2312" w:hAnsi="Times New Roman" w:eastAsia="仿宋_GB2312" w:cs="Times New Roman"/>
          <w:sz w:val="24"/>
          <w:szCs w:val="24"/>
          <w:highlight w:val="none"/>
        </w:rPr>
        <w:t>分，得分率</w:t>
      </w:r>
      <w:r>
        <w:rPr>
          <w:rFonts w:hint="eastAsia" w:ascii="仿宋_GB2312" w:hAnsi="Times New Roman" w:eastAsia="仿宋_GB2312" w:cs="Times New Roman"/>
          <w:sz w:val="24"/>
          <w:szCs w:val="24"/>
          <w:highlight w:val="none"/>
          <w:lang w:val="en-US" w:eastAsia="zh-CN"/>
        </w:rPr>
        <w:t>91.67</w:t>
      </w:r>
      <w:r>
        <w:rPr>
          <w:rFonts w:hint="eastAsia" w:ascii="仿宋_GB2312" w:hAnsi="Times New Roman" w:eastAsia="仿宋_GB2312" w:cs="Times New Roman"/>
          <w:sz w:val="24"/>
          <w:szCs w:val="24"/>
          <w:highlight w:val="none"/>
        </w:rPr>
        <w:t>%。</w:t>
      </w:r>
      <w:r>
        <w:rPr>
          <w:rFonts w:hint="eastAsia" w:ascii="仿宋_GB2312" w:hAnsi="Times New Roman" w:eastAsia="仿宋_GB2312" w:cs="Times New Roman"/>
          <w:sz w:val="24"/>
          <w:szCs w:val="24"/>
          <w:highlight w:val="none"/>
          <w:lang w:val="en-US" w:eastAsia="zh-CN"/>
        </w:rPr>
        <w:t>2022年度减轻了城乡困难群众医疗负担6191.73万元，经济效益明显；</w:t>
      </w:r>
      <w:r>
        <w:rPr>
          <w:rFonts w:hint="eastAsia" w:ascii="仿宋_GB2312" w:hAnsi="Times New Roman" w:eastAsia="仿宋_GB2312" w:cs="Times New Roman"/>
          <w:sz w:val="24"/>
          <w:szCs w:val="24"/>
          <w:highlight w:val="none"/>
          <w:lang w:eastAsia="zh-CN"/>
        </w:rPr>
        <w:t>医疗救助制度推动</w:t>
      </w:r>
      <w:r>
        <w:rPr>
          <w:rFonts w:hint="default" w:ascii="仿宋_GB2312" w:hAnsi="Times New Roman" w:eastAsia="仿宋_GB2312" w:cs="Times New Roman"/>
          <w:sz w:val="24"/>
          <w:szCs w:val="24"/>
          <w:highlight w:val="none"/>
          <w:lang w:eastAsia="zh-CN"/>
        </w:rPr>
        <w:t>建立防范化解因病致贫、返贫的长效机制</w:t>
      </w:r>
      <w:r>
        <w:rPr>
          <w:rFonts w:hint="eastAsia" w:ascii="仿宋_GB2312" w:hAnsi="Times New Roman" w:eastAsia="仿宋_GB2312" w:cs="Times New Roman"/>
          <w:sz w:val="24"/>
          <w:szCs w:val="24"/>
          <w:highlight w:val="none"/>
          <w:lang w:eastAsia="zh-CN"/>
        </w:rPr>
        <w:t>，健全社会保障体系和社会救助体系，社会效益明显；有效减轻困难群众医疗负担，群众</w:t>
      </w:r>
      <w:r>
        <w:rPr>
          <w:rFonts w:hint="eastAsia" w:ascii="仿宋_GB2312" w:hAnsi="Times New Roman" w:eastAsia="仿宋_GB2312" w:cs="Times New Roman"/>
          <w:sz w:val="24"/>
          <w:szCs w:val="24"/>
          <w:highlight w:val="none"/>
        </w:rPr>
        <w:t>满意度</w:t>
      </w:r>
      <w:bookmarkStart w:id="27" w:name="_Hlk80800402"/>
      <w:r>
        <w:rPr>
          <w:rFonts w:hint="eastAsia" w:ascii="仿宋_GB2312" w:hAnsi="Times New Roman" w:eastAsia="仿宋_GB2312" w:cs="Times New Roman"/>
          <w:sz w:val="24"/>
          <w:szCs w:val="24"/>
          <w:highlight w:val="none"/>
        </w:rPr>
        <w:t>高</w:t>
      </w:r>
      <w:r>
        <w:rPr>
          <w:rFonts w:hint="eastAsia" w:ascii="仿宋_GB2312" w:hAnsi="Times New Roman" w:eastAsia="仿宋_GB2312" w:cs="Times New Roman"/>
          <w:sz w:val="24"/>
          <w:szCs w:val="24"/>
          <w:highlight w:val="none"/>
          <w:lang w:eastAsia="zh-CN"/>
        </w:rPr>
        <w:t>。但存在困难群众外出就医未备案无法即时结算的情况，一定程度上影响困难群众的幸福感和获得感。</w:t>
      </w:r>
    </w:p>
    <w:p>
      <w:pPr>
        <w:spacing w:line="560" w:lineRule="exact"/>
        <w:ind w:firstLine="472" w:firstLineChars="200"/>
        <w:outlineLvl w:val="0"/>
        <w:rPr>
          <w:rFonts w:ascii="黑体" w:hAnsi="黑体" w:eastAsia="黑体" w:cs="Times New Roman"/>
          <w:bCs/>
          <w:sz w:val="24"/>
          <w:szCs w:val="24"/>
          <w:highlight w:val="none"/>
        </w:rPr>
      </w:pPr>
      <w:bookmarkStart w:id="28" w:name="_Toc12572"/>
      <w:bookmarkStart w:id="29" w:name="_Toc3128"/>
      <w:r>
        <w:rPr>
          <w:rFonts w:hint="eastAsia" w:ascii="黑体" w:hAnsi="黑体" w:eastAsia="黑体" w:cs="Times New Roman"/>
          <w:bCs/>
          <w:sz w:val="24"/>
          <w:szCs w:val="24"/>
          <w:highlight w:val="none"/>
        </w:rPr>
        <w:t>五、主要经验及做法</w:t>
      </w:r>
      <w:bookmarkEnd w:id="28"/>
      <w:bookmarkEnd w:id="29"/>
    </w:p>
    <w:p>
      <w:pPr>
        <w:pStyle w:val="1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200" w:right="0" w:rightChars="0"/>
        <w:jc w:val="left"/>
        <w:textAlignment w:val="auto"/>
        <w:rPr>
          <w:rFonts w:hint="default" w:ascii="仿宋_GB2312" w:hAnsi="Times New Roman" w:eastAsia="仿宋_GB2312" w:cs="Times New Roman"/>
          <w:b w:val="0"/>
          <w:bCs w:val="0"/>
          <w:kern w:val="2"/>
          <w:sz w:val="24"/>
          <w:szCs w:val="24"/>
          <w:lang w:val="en-US" w:eastAsia="zh-CN" w:bidi="ar-SA"/>
        </w:rPr>
      </w:pPr>
      <w:bookmarkStart w:id="30" w:name="_Toc2815"/>
      <w:r>
        <w:rPr>
          <w:rFonts w:hint="default" w:ascii="仿宋_GB2312" w:hAnsi="Times New Roman" w:eastAsia="仿宋_GB2312" w:cs="Times New Roman"/>
          <w:b w:val="0"/>
          <w:bCs w:val="0"/>
          <w:kern w:val="2"/>
          <w:sz w:val="24"/>
          <w:szCs w:val="24"/>
          <w:lang w:val="en-US" w:eastAsia="zh-CN" w:bidi="ar-SA"/>
        </w:rPr>
        <w:t>加强部门协作，实现信息共享</w:t>
      </w:r>
      <w:r>
        <w:rPr>
          <w:rFonts w:hint="eastAsia" w:ascii="仿宋_GB2312" w:hAnsi="Times New Roman" w:eastAsia="仿宋_GB2312" w:cs="Times New Roman"/>
          <w:b w:val="0"/>
          <w:bCs w:val="0"/>
          <w:kern w:val="2"/>
          <w:sz w:val="24"/>
          <w:szCs w:val="24"/>
          <w:lang w:val="en-US" w:eastAsia="zh-CN" w:bidi="ar-SA"/>
        </w:rPr>
        <w:t>，</w:t>
      </w:r>
      <w:r>
        <w:rPr>
          <w:rFonts w:hint="default" w:ascii="仿宋_GB2312" w:hAnsi="Times New Roman" w:eastAsia="仿宋_GB2312" w:cs="Times New Roman"/>
          <w:b w:val="0"/>
          <w:bCs w:val="0"/>
          <w:kern w:val="2"/>
          <w:sz w:val="24"/>
          <w:szCs w:val="24"/>
          <w:lang w:val="en-US" w:eastAsia="zh-CN" w:bidi="ar-SA"/>
        </w:rPr>
        <w:t>积极开展城乡居民医疗救助“一站式”结算工作。</w:t>
      </w:r>
    </w:p>
    <w:p>
      <w:pPr>
        <w:pStyle w:val="1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472" w:firstLineChars="200"/>
        <w:jc w:val="left"/>
        <w:textAlignment w:val="auto"/>
        <w:rPr>
          <w:rFonts w:hint="eastAsia" w:ascii="仿宋_GB2312" w:hAnsi="Times New Roman" w:eastAsia="仿宋_GB2312" w:cs="Times New Roman"/>
          <w:kern w:val="2"/>
          <w:sz w:val="24"/>
          <w:szCs w:val="24"/>
          <w:lang w:val="en-US" w:eastAsia="zh-CN" w:bidi="ar-SA"/>
        </w:rPr>
      </w:pPr>
      <w:r>
        <w:rPr>
          <w:rFonts w:hint="default" w:ascii="仿宋_GB2312" w:hAnsi="Times New Roman" w:eastAsia="仿宋_GB2312" w:cs="Times New Roman"/>
          <w:kern w:val="2"/>
          <w:sz w:val="24"/>
          <w:szCs w:val="24"/>
          <w:lang w:val="en-US" w:eastAsia="zh-CN" w:bidi="ar-SA"/>
        </w:rPr>
        <w:t>一是加强协同配合，动态信息提供</w:t>
      </w:r>
      <w:r>
        <w:rPr>
          <w:rFonts w:hint="eastAsia" w:ascii="仿宋_GB2312" w:hAnsi="Times New Roman" w:eastAsia="仿宋_GB2312" w:cs="Times New Roman"/>
          <w:kern w:val="2"/>
          <w:sz w:val="24"/>
          <w:szCs w:val="24"/>
          <w:lang w:val="en-US" w:eastAsia="zh-CN" w:bidi="ar-SA"/>
        </w:rPr>
        <w:t>“</w:t>
      </w:r>
      <w:r>
        <w:rPr>
          <w:rFonts w:hint="default" w:ascii="仿宋_GB2312" w:hAnsi="Times New Roman" w:eastAsia="仿宋_GB2312" w:cs="Times New Roman"/>
          <w:kern w:val="2"/>
          <w:sz w:val="24"/>
          <w:szCs w:val="24"/>
          <w:lang w:val="en-US" w:eastAsia="zh-CN" w:bidi="ar-SA"/>
        </w:rPr>
        <w:t>快</w:t>
      </w:r>
      <w:r>
        <w:rPr>
          <w:rFonts w:hint="eastAsia" w:ascii="仿宋_GB2312" w:hAnsi="Times New Roman" w:eastAsia="仿宋_GB2312" w:cs="Times New Roman"/>
          <w:kern w:val="2"/>
          <w:sz w:val="24"/>
          <w:szCs w:val="24"/>
          <w:lang w:val="en-US" w:eastAsia="zh-CN" w:bidi="ar-SA"/>
        </w:rPr>
        <w:t>”</w:t>
      </w:r>
      <w:r>
        <w:rPr>
          <w:rFonts w:hint="default" w:ascii="仿宋_GB2312" w:hAnsi="Times New Roman" w:eastAsia="仿宋_GB2312" w:cs="Times New Roman"/>
          <w:kern w:val="2"/>
          <w:sz w:val="24"/>
          <w:szCs w:val="24"/>
          <w:lang w:val="en-US" w:eastAsia="zh-CN" w:bidi="ar-SA"/>
        </w:rPr>
        <w:t>。县医保局与县民政局、</w:t>
      </w:r>
      <w:r>
        <w:rPr>
          <w:rFonts w:hint="eastAsia" w:ascii="仿宋_GB2312" w:hAnsi="Times New Roman" w:eastAsia="仿宋_GB2312" w:cs="Times New Roman"/>
          <w:kern w:val="2"/>
          <w:sz w:val="24"/>
          <w:szCs w:val="24"/>
          <w:lang w:val="en-US" w:eastAsia="zh-CN" w:bidi="ar-SA"/>
        </w:rPr>
        <w:t>乡村振兴</w:t>
      </w:r>
      <w:r>
        <w:rPr>
          <w:rFonts w:hint="default" w:ascii="仿宋_GB2312" w:hAnsi="Times New Roman" w:eastAsia="仿宋_GB2312" w:cs="Times New Roman"/>
          <w:kern w:val="2"/>
          <w:sz w:val="24"/>
          <w:szCs w:val="24"/>
          <w:lang w:val="en-US" w:eastAsia="zh-CN" w:bidi="ar-SA"/>
        </w:rPr>
        <w:t>局协作，信息共享，每月在医保结算信息系统中进行</w:t>
      </w:r>
      <w:r>
        <w:rPr>
          <w:rFonts w:hint="eastAsia" w:ascii="仿宋_GB2312" w:hAnsi="Times New Roman" w:eastAsia="仿宋_GB2312" w:cs="Times New Roman"/>
          <w:kern w:val="2"/>
          <w:sz w:val="24"/>
          <w:szCs w:val="24"/>
          <w:lang w:val="en-US" w:eastAsia="zh-CN" w:bidi="ar-SA"/>
        </w:rPr>
        <w:t>参保人员</w:t>
      </w:r>
      <w:r>
        <w:rPr>
          <w:rFonts w:hint="default" w:ascii="仿宋_GB2312" w:hAnsi="Times New Roman" w:eastAsia="仿宋_GB2312" w:cs="Times New Roman"/>
          <w:kern w:val="2"/>
          <w:sz w:val="24"/>
          <w:szCs w:val="24"/>
          <w:lang w:val="en-US" w:eastAsia="zh-CN" w:bidi="ar-SA"/>
        </w:rPr>
        <w:t>身份动态调整，保证低保、特困供养</w:t>
      </w:r>
      <w:r>
        <w:rPr>
          <w:rFonts w:hint="eastAsia" w:ascii="仿宋_GB2312" w:hAnsi="Times New Roman" w:eastAsia="仿宋_GB2312" w:cs="Times New Roman"/>
          <w:kern w:val="2"/>
          <w:sz w:val="24"/>
          <w:szCs w:val="24"/>
          <w:lang w:val="en-US" w:eastAsia="zh-CN" w:bidi="ar-SA"/>
        </w:rPr>
        <w:t>、监测人员</w:t>
      </w:r>
      <w:r>
        <w:rPr>
          <w:rFonts w:hint="default" w:ascii="仿宋_GB2312" w:hAnsi="Times New Roman" w:eastAsia="仿宋_GB2312" w:cs="Times New Roman"/>
          <w:kern w:val="2"/>
          <w:sz w:val="24"/>
          <w:szCs w:val="24"/>
          <w:lang w:val="en-US" w:eastAsia="zh-CN" w:bidi="ar-SA"/>
        </w:rPr>
        <w:t>等救助对象在身份调整后第一时间可以享受医疗</w:t>
      </w:r>
      <w:r>
        <w:rPr>
          <w:rFonts w:hint="eastAsia" w:ascii="仿宋_GB2312" w:hAnsi="Times New Roman" w:eastAsia="仿宋_GB2312" w:cs="Times New Roman"/>
          <w:kern w:val="2"/>
          <w:sz w:val="24"/>
          <w:szCs w:val="24"/>
          <w:lang w:val="en-US" w:eastAsia="zh-CN" w:bidi="ar-SA"/>
        </w:rPr>
        <w:t>救助</w:t>
      </w:r>
      <w:r>
        <w:rPr>
          <w:rFonts w:hint="default" w:ascii="仿宋_GB2312" w:hAnsi="Times New Roman" w:eastAsia="仿宋_GB2312" w:cs="Times New Roman"/>
          <w:kern w:val="2"/>
          <w:sz w:val="24"/>
          <w:szCs w:val="24"/>
          <w:lang w:val="en-US" w:eastAsia="zh-CN" w:bidi="ar-SA"/>
        </w:rPr>
        <w:t>费用“一站式”结算，让信息多跑路，群众少跑腿。同时</w:t>
      </w:r>
      <w:r>
        <w:rPr>
          <w:rFonts w:hint="eastAsia" w:ascii="仿宋_GB2312" w:hAnsi="Times New Roman" w:eastAsia="仿宋_GB2312" w:cs="Times New Roman"/>
          <w:kern w:val="2"/>
          <w:sz w:val="24"/>
          <w:szCs w:val="24"/>
          <w:lang w:val="en-US" w:eastAsia="zh-CN" w:bidi="ar-SA"/>
        </w:rPr>
        <w:t>对</w:t>
      </w:r>
      <w:r>
        <w:rPr>
          <w:rFonts w:hint="default" w:ascii="仿宋_GB2312" w:hAnsi="Times New Roman" w:eastAsia="仿宋_GB2312" w:cs="Times New Roman"/>
          <w:kern w:val="2"/>
          <w:sz w:val="24"/>
          <w:szCs w:val="24"/>
          <w:lang w:val="en-US" w:eastAsia="zh-CN" w:bidi="ar-SA"/>
        </w:rPr>
        <w:t>取消“低保”等身份的及时终止享受医保待遇政策，</w:t>
      </w:r>
      <w:r>
        <w:rPr>
          <w:rFonts w:hint="eastAsia" w:ascii="仿宋_GB2312" w:hAnsi="Times New Roman" w:eastAsia="仿宋_GB2312" w:cs="Times New Roman"/>
          <w:kern w:val="2"/>
          <w:sz w:val="24"/>
          <w:szCs w:val="24"/>
          <w:lang w:val="en-US" w:eastAsia="zh-CN" w:bidi="ar-SA"/>
        </w:rPr>
        <w:t>确</w:t>
      </w:r>
      <w:r>
        <w:rPr>
          <w:rFonts w:hint="default" w:ascii="仿宋_GB2312" w:hAnsi="Times New Roman" w:eastAsia="仿宋_GB2312" w:cs="Times New Roman"/>
          <w:kern w:val="2"/>
          <w:sz w:val="24"/>
          <w:szCs w:val="24"/>
          <w:lang w:val="en-US" w:eastAsia="zh-CN" w:bidi="ar-SA"/>
        </w:rPr>
        <w:t>保医疗救助资金安全。</w:t>
      </w:r>
    </w:p>
    <w:p>
      <w:pPr>
        <w:pageBreakBefore w:val="0"/>
        <w:numPr>
          <w:ilvl w:val="0"/>
          <w:numId w:val="0"/>
        </w:numPr>
        <w:kinsoku/>
        <w:wordWrap/>
        <w:overflowPunct/>
        <w:topLinePunct w:val="0"/>
        <w:autoSpaceDN/>
        <w:bidi w:val="0"/>
        <w:adjustRightInd/>
        <w:snapToGrid/>
        <w:spacing w:line="560" w:lineRule="exact"/>
        <w:ind w:left="0" w:leftChars="0" w:firstLine="472" w:firstLineChars="200"/>
        <w:textAlignment w:val="auto"/>
        <w:rPr>
          <w:rFonts w:hint="eastAsia" w:ascii="仿宋_GB2312" w:hAnsi="Times New Roman" w:eastAsia="仿宋_GB2312" w:cs="Times New Roman"/>
          <w:kern w:val="2"/>
          <w:sz w:val="24"/>
          <w:szCs w:val="24"/>
          <w:lang w:val="en-US" w:eastAsia="zh-CN" w:bidi="ar-SA"/>
        </w:rPr>
      </w:pPr>
      <w:r>
        <w:rPr>
          <w:rFonts w:hint="default" w:ascii="仿宋_GB2312" w:hAnsi="Times New Roman" w:eastAsia="仿宋_GB2312" w:cs="Times New Roman"/>
          <w:kern w:val="2"/>
          <w:sz w:val="24"/>
          <w:szCs w:val="24"/>
          <w:lang w:val="en-US" w:eastAsia="zh-CN" w:bidi="ar-SA"/>
        </w:rPr>
        <w:t>二是认真核查比对，人员信息掌握</w:t>
      </w:r>
      <w:r>
        <w:rPr>
          <w:rFonts w:hint="eastAsia" w:ascii="仿宋_GB2312" w:hAnsi="Times New Roman" w:eastAsia="仿宋_GB2312" w:cs="Times New Roman"/>
          <w:kern w:val="2"/>
          <w:sz w:val="24"/>
          <w:szCs w:val="24"/>
          <w:lang w:val="en-US" w:eastAsia="zh-CN" w:bidi="ar-SA"/>
        </w:rPr>
        <w:t>“</w:t>
      </w:r>
      <w:r>
        <w:rPr>
          <w:rFonts w:hint="default" w:ascii="仿宋_GB2312" w:hAnsi="Times New Roman" w:eastAsia="仿宋_GB2312" w:cs="Times New Roman"/>
          <w:kern w:val="2"/>
          <w:sz w:val="24"/>
          <w:szCs w:val="24"/>
          <w:lang w:val="en-US" w:eastAsia="zh-CN" w:bidi="ar-SA"/>
        </w:rPr>
        <w:t>准</w:t>
      </w:r>
      <w:r>
        <w:rPr>
          <w:rFonts w:hint="eastAsia" w:ascii="仿宋_GB2312" w:hAnsi="Times New Roman" w:eastAsia="仿宋_GB2312" w:cs="Times New Roman"/>
          <w:kern w:val="2"/>
          <w:sz w:val="24"/>
          <w:szCs w:val="24"/>
          <w:lang w:val="en-US" w:eastAsia="zh-CN" w:bidi="ar-SA"/>
        </w:rPr>
        <w:t>”</w:t>
      </w:r>
      <w:r>
        <w:rPr>
          <w:rFonts w:hint="default" w:ascii="仿宋_GB2312" w:hAnsi="Times New Roman" w:eastAsia="仿宋_GB2312" w:cs="Times New Roman"/>
          <w:kern w:val="2"/>
          <w:sz w:val="24"/>
          <w:szCs w:val="24"/>
          <w:lang w:val="en-US" w:eastAsia="zh-CN" w:bidi="ar-SA"/>
        </w:rPr>
        <w:t>。县医保局每月定期向县乡村振兴局核查新识别监测对象医保消费数据。</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472" w:firstLineChars="200"/>
        <w:jc w:val="left"/>
        <w:textAlignment w:val="auto"/>
        <w:rPr>
          <w:rFonts w:hint="eastAsia" w:ascii="仿宋_GB2312" w:hAnsi="Times New Roman" w:eastAsia="仿宋_GB2312" w:cs="Times New Roman"/>
          <w:sz w:val="24"/>
          <w:szCs w:val="24"/>
          <w:highlight w:val="none"/>
          <w:lang w:eastAsia="zh-CN"/>
        </w:rPr>
      </w:pPr>
      <w:r>
        <w:rPr>
          <w:rFonts w:hint="eastAsia" w:ascii="仿宋_GB2312" w:hAnsi="Times New Roman" w:eastAsia="仿宋_GB2312" w:cs="Times New Roman"/>
          <w:kern w:val="2"/>
          <w:sz w:val="24"/>
          <w:szCs w:val="24"/>
          <w:lang w:val="en-US" w:eastAsia="zh-CN" w:bidi="ar-SA"/>
        </w:rPr>
        <w:t>三是县医保局积极与市局联系，每月生成全县参保人员医疗费用明细，对个人自付医疗费用合计超过1.5万元的人员名单推送给县民政局、县乡村振兴局，及时进行干预，防止因病返贫现象发生。</w:t>
      </w:r>
    </w:p>
    <w:p>
      <w:pPr>
        <w:spacing w:line="560" w:lineRule="exact"/>
        <w:ind w:firstLine="472" w:firstLineChars="200"/>
        <w:outlineLvl w:val="0"/>
        <w:rPr>
          <w:rFonts w:ascii="黑体" w:hAnsi="黑体" w:eastAsia="黑体" w:cs="Times New Roman"/>
          <w:bCs/>
          <w:sz w:val="24"/>
          <w:szCs w:val="24"/>
          <w:highlight w:val="none"/>
        </w:rPr>
      </w:pPr>
      <w:bookmarkStart w:id="31" w:name="_Toc16934"/>
      <w:r>
        <w:rPr>
          <w:rFonts w:hint="eastAsia" w:ascii="黑体" w:hAnsi="黑体" w:eastAsia="黑体" w:cs="Times New Roman"/>
          <w:bCs/>
          <w:sz w:val="24"/>
          <w:szCs w:val="24"/>
          <w:highlight w:val="none"/>
        </w:rPr>
        <w:t>六、存在问题及原因分析</w:t>
      </w:r>
      <w:bookmarkEnd w:id="30"/>
      <w:bookmarkEnd w:id="31"/>
    </w:p>
    <w:p>
      <w:pPr>
        <w:spacing w:line="560" w:lineRule="exact"/>
        <w:ind w:firstLine="472" w:firstLineChars="200"/>
        <w:rPr>
          <w:rFonts w:hint="eastAsia" w:ascii="仿宋_GB2312" w:hAnsi="Times New Roman" w:eastAsia="仿宋_GB2312" w:cs="Times New Roman"/>
          <w:sz w:val="24"/>
          <w:szCs w:val="24"/>
          <w:highlight w:val="none"/>
          <w:lang w:val="en-US" w:eastAsia="zh-CN"/>
        </w:rPr>
      </w:pPr>
      <w:bookmarkStart w:id="32" w:name="_Toc3056"/>
      <w:bookmarkStart w:id="33" w:name="_Toc24371"/>
      <w:bookmarkStart w:id="34" w:name="_Toc13766"/>
      <w:r>
        <w:rPr>
          <w:rFonts w:hint="eastAsia" w:ascii="仿宋_GB2312" w:hAnsi="Times New Roman" w:eastAsia="仿宋_GB2312" w:cs="Times New Roman"/>
          <w:sz w:val="24"/>
          <w:szCs w:val="24"/>
          <w:highlight w:val="none"/>
        </w:rPr>
        <w:t>（一）项目绩效指标</w:t>
      </w:r>
      <w:r>
        <w:rPr>
          <w:rFonts w:hint="eastAsia" w:ascii="仿宋_GB2312" w:hAnsi="Times New Roman" w:eastAsia="仿宋_GB2312" w:cs="Times New Roman"/>
          <w:sz w:val="24"/>
          <w:szCs w:val="24"/>
          <w:highlight w:val="none"/>
          <w:lang w:val="en-US" w:eastAsia="zh-CN"/>
        </w:rPr>
        <w:t>不够细化量化，指标值</w:t>
      </w:r>
      <w:r>
        <w:rPr>
          <w:rFonts w:hint="eastAsia" w:ascii="仿宋_GB2312" w:hAnsi="Times New Roman" w:eastAsia="仿宋_GB2312" w:cs="Times New Roman"/>
          <w:sz w:val="24"/>
          <w:szCs w:val="24"/>
          <w:highlight w:val="none"/>
        </w:rPr>
        <w:t>设置明确性不足。绩效目标较为简单、笼统，未根据项目实际对产出和效益进行量化、细化，多数为泛化的定性指标，评价依据不清，标准不明确，缺少科学合理的衡量标准，如效益指标设置为“城乡困难群众的获得感</w:t>
      </w:r>
      <w:r>
        <w:rPr>
          <w:rFonts w:hint="eastAsia" w:ascii="仿宋_GB2312" w:hAnsi="Times New Roman" w:eastAsia="仿宋_GB2312" w:cs="Times New Roman"/>
          <w:sz w:val="24"/>
          <w:szCs w:val="24"/>
          <w:highlight w:val="none"/>
          <w:lang w:eastAsia="zh-CN"/>
        </w:rPr>
        <w:t>”</w:t>
      </w:r>
      <w:r>
        <w:rPr>
          <w:rFonts w:hint="eastAsia" w:ascii="仿宋_GB2312" w:hAnsi="Times New Roman" w:eastAsia="仿宋_GB2312" w:cs="Times New Roman"/>
          <w:sz w:val="24"/>
          <w:szCs w:val="24"/>
          <w:highlight w:val="none"/>
        </w:rPr>
        <w:t>，</w:t>
      </w:r>
      <w:r>
        <w:rPr>
          <w:rFonts w:hint="eastAsia" w:ascii="仿宋_GB2312" w:hAnsi="Times New Roman" w:eastAsia="仿宋_GB2312" w:cs="Times New Roman"/>
          <w:sz w:val="24"/>
          <w:szCs w:val="24"/>
          <w:highlight w:val="none"/>
          <w:lang w:eastAsia="zh-CN"/>
        </w:rPr>
        <w:t>“</w:t>
      </w:r>
      <w:r>
        <w:rPr>
          <w:rFonts w:hint="eastAsia" w:ascii="仿宋_GB2312" w:hAnsi="Times New Roman" w:eastAsia="仿宋_GB2312" w:cs="Times New Roman"/>
          <w:sz w:val="24"/>
          <w:szCs w:val="24"/>
          <w:highlight w:val="none"/>
          <w:lang w:val="en-US" w:eastAsia="zh-CN"/>
        </w:rPr>
        <w:t>对健全社会救助体系的影响”、“对健全医疗保障体系的作用</w:t>
      </w:r>
      <w:r>
        <w:rPr>
          <w:rFonts w:hint="eastAsia" w:ascii="仿宋_GB2312" w:hAnsi="Times New Roman" w:eastAsia="仿宋_GB2312" w:cs="Times New Roman"/>
          <w:sz w:val="24"/>
          <w:szCs w:val="24"/>
          <w:highlight w:val="none"/>
          <w:lang w:eastAsia="zh-CN"/>
        </w:rPr>
        <w:t>”</w:t>
      </w:r>
      <w:r>
        <w:rPr>
          <w:rFonts w:hint="eastAsia" w:ascii="仿宋_GB2312" w:hAnsi="Times New Roman" w:eastAsia="仿宋_GB2312" w:cs="Times New Roman"/>
          <w:sz w:val="24"/>
          <w:szCs w:val="24"/>
          <w:highlight w:val="none"/>
          <w:lang w:val="en-US" w:eastAsia="zh-CN"/>
        </w:rPr>
        <w:t>等，</w:t>
      </w:r>
      <w:r>
        <w:rPr>
          <w:rFonts w:hint="eastAsia" w:ascii="仿宋_GB2312" w:hAnsi="Times New Roman" w:eastAsia="仿宋_GB2312" w:cs="Times New Roman"/>
          <w:sz w:val="24"/>
          <w:szCs w:val="24"/>
          <w:highlight w:val="none"/>
        </w:rPr>
        <w:t>指标过于</w:t>
      </w:r>
      <w:r>
        <w:rPr>
          <w:rFonts w:hint="eastAsia" w:ascii="仿宋_GB2312" w:hAnsi="Times New Roman" w:eastAsia="仿宋_GB2312" w:cs="Times New Roman"/>
          <w:sz w:val="24"/>
          <w:szCs w:val="24"/>
          <w:highlight w:val="none"/>
          <w:lang w:val="en-US" w:eastAsia="zh-CN"/>
        </w:rPr>
        <w:t>笼统</w:t>
      </w:r>
      <w:r>
        <w:rPr>
          <w:rFonts w:hint="eastAsia" w:ascii="仿宋_GB2312" w:hAnsi="Times New Roman" w:eastAsia="仿宋_GB2312" w:cs="Times New Roman"/>
          <w:sz w:val="24"/>
          <w:szCs w:val="24"/>
          <w:highlight w:val="none"/>
        </w:rPr>
        <w:t>，缺乏量化的数据进行支撑</w:t>
      </w:r>
      <w:r>
        <w:rPr>
          <w:rFonts w:hint="eastAsia" w:ascii="仿宋_GB2312" w:hAnsi="Times New Roman" w:eastAsia="仿宋_GB2312" w:cs="Times New Roman"/>
          <w:sz w:val="24"/>
          <w:szCs w:val="24"/>
          <w:highlight w:val="none"/>
          <w:lang w:eastAsia="zh-CN"/>
        </w:rPr>
        <w:t>。</w:t>
      </w:r>
    </w:p>
    <w:p>
      <w:pPr>
        <w:spacing w:line="560" w:lineRule="exact"/>
        <w:ind w:firstLine="472" w:firstLineChars="200"/>
        <w:rPr>
          <w:rFonts w:hint="eastAsia" w:ascii="仿宋_GB2312" w:hAnsi="Times New Roman" w:eastAsia="仿宋_GB2312" w:cs="Times New Roman"/>
          <w:sz w:val="24"/>
          <w:szCs w:val="24"/>
          <w:highlight w:val="none"/>
          <w:lang w:eastAsia="zh-CN"/>
        </w:rPr>
      </w:pPr>
      <w:r>
        <w:rPr>
          <w:rFonts w:hint="eastAsia" w:ascii="仿宋_GB2312" w:hAnsi="Times New Roman" w:eastAsia="仿宋_GB2312" w:cs="Times New Roman"/>
          <w:sz w:val="24"/>
          <w:szCs w:val="24"/>
          <w:highlight w:val="none"/>
          <w:lang w:eastAsia="zh-CN"/>
        </w:rPr>
        <w:t>（</w:t>
      </w:r>
      <w:r>
        <w:rPr>
          <w:rFonts w:hint="eastAsia" w:ascii="仿宋_GB2312" w:hAnsi="Times New Roman" w:eastAsia="仿宋_GB2312" w:cs="Times New Roman"/>
          <w:sz w:val="24"/>
          <w:szCs w:val="24"/>
          <w:highlight w:val="none"/>
          <w:lang w:val="en-US" w:eastAsia="zh-CN"/>
        </w:rPr>
        <w:t>二</w:t>
      </w:r>
      <w:r>
        <w:rPr>
          <w:rFonts w:hint="eastAsia" w:ascii="仿宋_GB2312" w:hAnsi="Times New Roman" w:eastAsia="仿宋_GB2312" w:cs="Times New Roman"/>
          <w:sz w:val="24"/>
          <w:szCs w:val="24"/>
          <w:highlight w:val="none"/>
          <w:lang w:eastAsia="zh-CN"/>
        </w:rPr>
        <w:t>）</w:t>
      </w:r>
      <w:r>
        <w:rPr>
          <w:rFonts w:hint="eastAsia" w:ascii="仿宋_GB2312" w:hAnsi="Times New Roman" w:eastAsia="仿宋_GB2312" w:cs="Times New Roman"/>
          <w:sz w:val="24"/>
          <w:szCs w:val="24"/>
          <w:highlight w:val="none"/>
          <w:lang w:val="en-US" w:eastAsia="zh-CN"/>
        </w:rPr>
        <w:t>绩效自评表不够细化、绩效自评报告过于简单，不能完全精确体现实际效益。如自评表中的效益指标实际完成值填写为“成效明显”，实际完成效益不可测量，自评报告中对各项指标完成情况描述不够详细，缺乏对指标完成程度的分析，不能完全体现实际效益。</w:t>
      </w:r>
    </w:p>
    <w:p>
      <w:pPr>
        <w:spacing w:line="560" w:lineRule="exact"/>
        <w:ind w:firstLine="472" w:firstLineChars="200"/>
        <w:outlineLvl w:val="0"/>
        <w:rPr>
          <w:rFonts w:hint="eastAsia" w:ascii="仿宋_GB2312" w:hAnsi="Times New Roman" w:eastAsia="仿宋_GB2312" w:cs="Times New Roman"/>
          <w:sz w:val="24"/>
          <w:szCs w:val="24"/>
          <w:highlight w:val="none"/>
          <w:lang w:eastAsia="zh-CN"/>
        </w:rPr>
      </w:pPr>
      <w:r>
        <w:rPr>
          <w:rFonts w:hint="eastAsia" w:ascii="仿宋_GB2312" w:hAnsi="Times New Roman" w:eastAsia="仿宋_GB2312" w:cs="Times New Roman"/>
          <w:sz w:val="24"/>
          <w:szCs w:val="24"/>
          <w:highlight w:val="none"/>
          <w:lang w:eastAsia="zh-CN"/>
        </w:rPr>
        <w:t>（三）存在外出就医困难群众因未备案无法实现医疗救助一站式结算的情况，主要原因为外出就医困难群众需提前进行异地就医备案</w:t>
      </w:r>
      <w:bookmarkEnd w:id="32"/>
      <w:bookmarkEnd w:id="33"/>
      <w:r>
        <w:rPr>
          <w:rFonts w:hint="eastAsia" w:ascii="仿宋_GB2312" w:hAnsi="Times New Roman" w:eastAsia="仿宋_GB2312" w:cs="Times New Roman"/>
          <w:sz w:val="24"/>
          <w:szCs w:val="24"/>
          <w:highlight w:val="none"/>
          <w:lang w:eastAsia="zh-CN"/>
        </w:rPr>
        <w:t>，导致不能及时发挥医疗救助资金</w:t>
      </w:r>
      <w:bookmarkStart w:id="35" w:name="_Toc9598"/>
      <w:r>
        <w:rPr>
          <w:rFonts w:hint="eastAsia" w:ascii="仿宋_GB2312" w:hAnsi="Times New Roman" w:eastAsia="仿宋_GB2312" w:cs="Times New Roman"/>
          <w:sz w:val="24"/>
          <w:szCs w:val="24"/>
          <w:highlight w:val="none"/>
          <w:lang w:eastAsia="zh-CN"/>
        </w:rPr>
        <w:t>效益。</w:t>
      </w:r>
    </w:p>
    <w:p>
      <w:pPr>
        <w:spacing w:line="560" w:lineRule="exact"/>
        <w:ind w:firstLine="472" w:firstLineChars="200"/>
        <w:outlineLvl w:val="0"/>
        <w:rPr>
          <w:rFonts w:ascii="黑体" w:hAnsi="黑体" w:eastAsia="黑体" w:cs="Times New Roman"/>
          <w:bCs/>
          <w:sz w:val="24"/>
          <w:szCs w:val="24"/>
          <w:highlight w:val="none"/>
        </w:rPr>
      </w:pPr>
      <w:r>
        <w:rPr>
          <w:rFonts w:hint="eastAsia" w:ascii="黑体" w:hAnsi="黑体" w:eastAsia="黑体" w:cs="Times New Roman"/>
          <w:bCs/>
          <w:sz w:val="24"/>
          <w:szCs w:val="24"/>
          <w:highlight w:val="none"/>
        </w:rPr>
        <w:t>七、有关建议</w:t>
      </w:r>
      <w:bookmarkEnd w:id="34"/>
      <w:bookmarkEnd w:id="35"/>
    </w:p>
    <w:bookmarkEnd w:id="27"/>
    <w:p>
      <w:pPr>
        <w:spacing w:line="560" w:lineRule="exact"/>
        <w:ind w:firstLine="472" w:firstLineChars="200"/>
        <w:rPr>
          <w:rFonts w:hint="default" w:ascii="仿宋_GB2312" w:hAnsi="Times New Roman" w:eastAsia="仿宋_GB2312" w:cs="Times New Roman"/>
          <w:sz w:val="24"/>
          <w:szCs w:val="24"/>
          <w:highlight w:val="none"/>
          <w:lang w:val="en-US" w:eastAsia="zh-CN"/>
        </w:rPr>
      </w:pPr>
      <w:bookmarkStart w:id="36" w:name="_Toc20363"/>
      <w:bookmarkStart w:id="37" w:name="_Toc4220"/>
      <w:bookmarkStart w:id="38" w:name="_Toc21530"/>
      <w:r>
        <w:rPr>
          <w:rFonts w:hint="eastAsia" w:ascii="仿宋_GB2312" w:hAnsi="Times New Roman" w:eastAsia="仿宋_GB2312" w:cs="Times New Roman"/>
          <w:sz w:val="24"/>
          <w:szCs w:val="24"/>
          <w:highlight w:val="none"/>
          <w:lang w:val="en-US" w:eastAsia="zh-CN"/>
        </w:rPr>
        <w:t>（一）</w:t>
      </w:r>
      <w:bookmarkEnd w:id="36"/>
      <w:r>
        <w:rPr>
          <w:rFonts w:hint="eastAsia" w:ascii="仿宋_GB2312" w:hAnsi="Times New Roman" w:eastAsia="仿宋_GB2312" w:cs="Times New Roman"/>
          <w:sz w:val="24"/>
          <w:szCs w:val="24"/>
          <w:highlight w:val="none"/>
          <w:lang w:val="en-US" w:eastAsia="zh-CN"/>
        </w:rPr>
        <w:t>加强绩效管理学习</w:t>
      </w:r>
    </w:p>
    <w:p>
      <w:pPr>
        <w:spacing w:line="560" w:lineRule="exact"/>
        <w:ind w:firstLine="472" w:firstLineChars="200"/>
        <w:rPr>
          <w:rFonts w:hint="eastAsia" w:ascii="仿宋_GB2312" w:hAnsi="Times New Roman" w:eastAsia="仿宋_GB2312" w:cs="Times New Roman"/>
          <w:sz w:val="24"/>
          <w:szCs w:val="24"/>
          <w:highlight w:val="none"/>
          <w:lang w:val="en-US" w:eastAsia="zh-CN"/>
        </w:rPr>
      </w:pPr>
      <w:r>
        <w:rPr>
          <w:rFonts w:hint="eastAsia" w:ascii="仿宋_GB2312" w:hAnsi="Times New Roman" w:eastAsia="仿宋_GB2312" w:cs="Times New Roman"/>
          <w:sz w:val="24"/>
          <w:szCs w:val="24"/>
          <w:highlight w:val="none"/>
          <w:lang w:val="en-US" w:eastAsia="zh-CN"/>
        </w:rPr>
        <w:t>建议县医疗保障局财务人员及业务人员均要加强县级绩效管理相关文件及项目库中的绩效目标模板的学习，结合工作实际，制定完整、细化、可衡量的绩效目标申报表，及提高绩效自评的能力。</w:t>
      </w:r>
    </w:p>
    <w:p>
      <w:pPr>
        <w:spacing w:line="560" w:lineRule="exact"/>
        <w:ind w:firstLine="472" w:firstLineChars="200"/>
        <w:rPr>
          <w:rFonts w:hint="eastAsia" w:ascii="仿宋_GB2312" w:hAnsi="Times New Roman" w:eastAsia="仿宋_GB2312" w:cs="Times New Roman"/>
          <w:sz w:val="24"/>
          <w:szCs w:val="24"/>
          <w:highlight w:val="none"/>
          <w:lang w:val="en-US" w:eastAsia="zh-CN"/>
        </w:rPr>
      </w:pPr>
      <w:r>
        <w:rPr>
          <w:rFonts w:hint="eastAsia" w:ascii="仿宋_GB2312" w:hAnsi="Times New Roman" w:eastAsia="仿宋_GB2312" w:cs="Times New Roman"/>
          <w:sz w:val="24"/>
          <w:szCs w:val="24"/>
          <w:highlight w:val="none"/>
          <w:lang w:val="en-US" w:eastAsia="zh-CN"/>
        </w:rPr>
        <w:t>（二）完善单位绩效管理制度</w:t>
      </w:r>
    </w:p>
    <w:p>
      <w:pPr>
        <w:spacing w:line="560" w:lineRule="exact"/>
        <w:ind w:firstLine="472" w:firstLineChars="200"/>
        <w:rPr>
          <w:rFonts w:hint="default" w:ascii="仿宋_GB2312" w:hAnsi="Times New Roman" w:eastAsia="仿宋_GB2312" w:cs="Times New Roman"/>
          <w:sz w:val="24"/>
          <w:szCs w:val="24"/>
          <w:highlight w:val="none"/>
          <w:lang w:val="en-US" w:eastAsia="zh-CN"/>
        </w:rPr>
      </w:pPr>
      <w:r>
        <w:rPr>
          <w:rFonts w:hint="eastAsia" w:ascii="仿宋_GB2312" w:hAnsi="Times New Roman" w:eastAsia="仿宋_GB2312" w:cs="Times New Roman"/>
          <w:sz w:val="24"/>
          <w:szCs w:val="24"/>
          <w:highlight w:val="none"/>
          <w:lang w:val="en-US" w:eastAsia="zh-CN"/>
        </w:rPr>
        <w:t>加强单位内部绩效管理，逐步建立和完善财政支出绩效评价相关制度，进一步提高全过程绩效管理科学化、精细化水平。</w:t>
      </w:r>
    </w:p>
    <w:p>
      <w:pPr>
        <w:spacing w:line="560" w:lineRule="exact"/>
        <w:ind w:firstLine="472" w:firstLineChars="200"/>
        <w:rPr>
          <w:rFonts w:hint="eastAsia" w:ascii="仿宋_GB2312" w:hAnsi="Times New Roman" w:eastAsia="仿宋_GB2312" w:cs="Times New Roman"/>
          <w:sz w:val="24"/>
          <w:szCs w:val="24"/>
          <w:highlight w:val="none"/>
          <w:lang w:val="en-US" w:eastAsia="zh-CN"/>
        </w:rPr>
      </w:pPr>
      <w:r>
        <w:rPr>
          <w:rFonts w:hint="eastAsia" w:ascii="仿宋_GB2312" w:hAnsi="Times New Roman" w:eastAsia="仿宋_GB2312" w:cs="Times New Roman"/>
          <w:sz w:val="24"/>
          <w:szCs w:val="24"/>
          <w:highlight w:val="none"/>
          <w:lang w:val="en-US" w:eastAsia="zh-CN"/>
        </w:rPr>
        <w:t>（三）及时发挥资金使用效益</w:t>
      </w:r>
    </w:p>
    <w:p>
      <w:pPr>
        <w:spacing w:line="560" w:lineRule="exact"/>
        <w:ind w:firstLine="472" w:firstLineChars="200"/>
        <w:outlineLvl w:val="0"/>
        <w:rPr>
          <w:rFonts w:hint="eastAsia" w:ascii="仿宋_GB2312" w:hAnsi="Times New Roman" w:eastAsia="仿宋_GB2312" w:cs="Times New Roman"/>
          <w:sz w:val="24"/>
          <w:szCs w:val="24"/>
          <w:highlight w:val="none"/>
          <w:lang w:eastAsia="zh-CN"/>
        </w:rPr>
      </w:pPr>
      <w:r>
        <w:rPr>
          <w:rFonts w:hint="eastAsia" w:ascii="仿宋_GB2312" w:hAnsi="Times New Roman" w:eastAsia="仿宋_GB2312" w:cs="Times New Roman"/>
          <w:sz w:val="24"/>
          <w:szCs w:val="24"/>
          <w:highlight w:val="none"/>
          <w:lang w:eastAsia="zh-CN"/>
        </w:rPr>
        <w:t>加强对困难群众异地就医备案政策的宣传</w:t>
      </w:r>
      <w:bookmarkEnd w:id="37"/>
      <w:bookmarkEnd w:id="38"/>
      <w:r>
        <w:rPr>
          <w:rFonts w:hint="eastAsia" w:ascii="仿宋_GB2312" w:hAnsi="Times New Roman" w:eastAsia="仿宋_GB2312" w:cs="Times New Roman"/>
          <w:sz w:val="24"/>
          <w:szCs w:val="24"/>
          <w:highlight w:val="none"/>
          <w:lang w:eastAsia="zh-CN"/>
        </w:rPr>
        <w:t>，增加困难群众享受医疗救助一站式结算覆盖范围，及时发挥医疗救助资金使用效益。</w:t>
      </w:r>
    </w:p>
    <w:p>
      <w:pPr>
        <w:rPr>
          <w:rFonts w:ascii="方正小标宋简体" w:hAnsi="华文宋体" w:eastAsia="方正小标宋简体" w:cs="Times New Roman"/>
          <w:b/>
          <w:bCs/>
          <w:sz w:val="36"/>
          <w:szCs w:val="36"/>
          <w:highlight w:val="none"/>
        </w:rPr>
      </w:pPr>
    </w:p>
    <w:p>
      <w:pPr>
        <w:rPr>
          <w:rFonts w:ascii="方正小标宋简体" w:hAnsi="华文宋体" w:eastAsia="方正小标宋简体" w:cs="Times New Roman"/>
          <w:b/>
          <w:bCs/>
          <w:sz w:val="36"/>
          <w:szCs w:val="36"/>
        </w:rPr>
      </w:pPr>
    </w:p>
    <w:p>
      <w:pPr>
        <w:rPr>
          <w:rFonts w:ascii="方正小标宋简体" w:hAnsi="华文宋体" w:eastAsia="方正小标宋简体" w:cs="Times New Roman"/>
          <w:b/>
          <w:bCs/>
          <w:sz w:val="36"/>
          <w:szCs w:val="36"/>
        </w:rPr>
      </w:pPr>
    </w:p>
    <w:p>
      <w:pPr>
        <w:rPr>
          <w:rFonts w:ascii="方正小标宋简体" w:hAnsi="华文宋体" w:eastAsia="方正小标宋简体" w:cs="Times New Roman"/>
          <w:b/>
          <w:bCs/>
          <w:sz w:val="36"/>
          <w:szCs w:val="36"/>
        </w:rPr>
      </w:pPr>
    </w:p>
    <w:p>
      <w:pPr>
        <w:rPr>
          <w:rFonts w:ascii="方正小标宋简体" w:hAnsi="华文宋体" w:eastAsia="方正小标宋简体" w:cs="Times New Roman"/>
          <w:b/>
          <w:bCs/>
          <w:sz w:val="36"/>
          <w:szCs w:val="36"/>
        </w:rPr>
      </w:pPr>
    </w:p>
    <w:p>
      <w:pPr>
        <w:rPr>
          <w:rFonts w:ascii="方正小标宋简体" w:hAnsi="华文宋体" w:eastAsia="方正小标宋简体" w:cs="Times New Roman"/>
          <w:b/>
          <w:bCs/>
          <w:sz w:val="36"/>
          <w:szCs w:val="36"/>
        </w:rPr>
      </w:pPr>
    </w:p>
    <w:p>
      <w:pPr>
        <w:rPr>
          <w:rFonts w:ascii="方正小标宋简体" w:hAnsi="华文宋体" w:eastAsia="方正小标宋简体" w:cs="Times New Roman"/>
          <w:b/>
          <w:bCs/>
          <w:sz w:val="36"/>
          <w:szCs w:val="36"/>
        </w:rPr>
      </w:pPr>
    </w:p>
    <w:p>
      <w:pPr>
        <w:rPr>
          <w:rFonts w:ascii="方正小标宋简体" w:hAnsi="华文宋体" w:eastAsia="方正小标宋简体" w:cs="Times New Roman"/>
          <w:b/>
          <w:bCs/>
          <w:sz w:val="36"/>
          <w:szCs w:val="36"/>
        </w:rPr>
      </w:pPr>
    </w:p>
    <w:p>
      <w:pPr>
        <w:rPr>
          <w:rFonts w:ascii="方正小标宋简体" w:hAnsi="华文宋体" w:eastAsia="方正小标宋简体" w:cs="Times New Roman"/>
          <w:b/>
          <w:bCs/>
          <w:sz w:val="36"/>
          <w:szCs w:val="36"/>
        </w:rPr>
      </w:pPr>
    </w:p>
    <w:p>
      <w:pPr>
        <w:rPr>
          <w:rFonts w:ascii="方正小标宋简体" w:hAnsi="华文宋体" w:eastAsia="方正小标宋简体" w:cs="Times New Roman"/>
          <w:b/>
          <w:bCs/>
          <w:sz w:val="36"/>
          <w:szCs w:val="36"/>
        </w:rPr>
      </w:pPr>
    </w:p>
    <w:p>
      <w:pPr>
        <w:rPr>
          <w:rFonts w:ascii="方正小标宋简体" w:hAnsi="华文宋体" w:eastAsia="方正小标宋简体" w:cs="Times New Roman"/>
          <w:b/>
          <w:bCs/>
          <w:sz w:val="36"/>
          <w:szCs w:val="36"/>
        </w:rPr>
      </w:pPr>
    </w:p>
    <w:p>
      <w:pPr>
        <w:rPr>
          <w:rFonts w:ascii="方正小标宋简体" w:hAnsi="华文宋体" w:eastAsia="方正小标宋简体" w:cs="Times New Roman"/>
          <w:b/>
          <w:bCs/>
          <w:sz w:val="36"/>
          <w:szCs w:val="36"/>
        </w:rPr>
      </w:pPr>
    </w:p>
    <w:p>
      <w:pPr>
        <w:rPr>
          <w:rFonts w:ascii="方正小标宋简体" w:hAnsi="华文宋体" w:eastAsia="方正小标宋简体" w:cs="Times New Roman"/>
          <w:b/>
          <w:bCs/>
          <w:sz w:val="36"/>
          <w:szCs w:val="36"/>
        </w:rPr>
      </w:pPr>
    </w:p>
    <w:p>
      <w:pPr>
        <w:rPr>
          <w:rFonts w:ascii="方正小标宋简体" w:hAnsi="华文宋体" w:eastAsia="方正小标宋简体" w:cs="Times New Roman"/>
          <w:b/>
          <w:bCs/>
          <w:sz w:val="36"/>
          <w:szCs w:val="36"/>
        </w:rPr>
      </w:pPr>
    </w:p>
    <w:p>
      <w:pPr>
        <w:spacing w:line="560" w:lineRule="exact"/>
        <w:ind w:firstLine="712" w:firstLineChars="200"/>
        <w:jc w:val="center"/>
        <w:outlineLvl w:val="0"/>
        <w:rPr>
          <w:rFonts w:ascii="方正小标宋简体" w:hAnsi="华文宋体" w:eastAsia="方正小标宋简体" w:cs="Times New Roman"/>
          <w:b/>
          <w:bCs/>
          <w:sz w:val="36"/>
          <w:szCs w:val="36"/>
        </w:rPr>
      </w:pPr>
      <w:bookmarkStart w:id="39" w:name="_Toc4943"/>
      <w:r>
        <w:rPr>
          <w:rFonts w:hint="eastAsia" w:ascii="方正小标宋简体" w:hAnsi="华文宋体" w:eastAsia="方正小标宋简体" w:cs="Times New Roman"/>
          <w:b/>
          <w:bCs/>
          <w:sz w:val="36"/>
          <w:szCs w:val="36"/>
        </w:rPr>
        <w:t>202</w:t>
      </w:r>
      <w:r>
        <w:rPr>
          <w:rFonts w:hint="eastAsia" w:ascii="方正小标宋简体" w:hAnsi="华文宋体" w:eastAsia="方正小标宋简体" w:cs="Times New Roman"/>
          <w:b/>
          <w:bCs/>
          <w:sz w:val="36"/>
          <w:szCs w:val="36"/>
          <w:lang w:val="en-US" w:eastAsia="zh-CN"/>
        </w:rPr>
        <w:t>2</w:t>
      </w:r>
      <w:r>
        <w:rPr>
          <w:rFonts w:hint="eastAsia" w:ascii="方正小标宋简体" w:hAnsi="华文宋体" w:eastAsia="方正小标宋简体" w:cs="Times New Roman"/>
          <w:b/>
          <w:bCs/>
          <w:sz w:val="36"/>
          <w:szCs w:val="36"/>
        </w:rPr>
        <w:t>年度</w:t>
      </w:r>
      <w:r>
        <w:rPr>
          <w:rFonts w:hint="eastAsia" w:ascii="方正小标宋简体" w:hAnsi="华文宋体" w:eastAsia="方正小标宋简体" w:cs="Times New Roman"/>
          <w:b/>
          <w:bCs/>
          <w:sz w:val="36"/>
          <w:szCs w:val="36"/>
          <w:lang w:eastAsia="zh-CN"/>
        </w:rPr>
        <w:t>城乡医疗救助</w:t>
      </w:r>
      <w:r>
        <w:rPr>
          <w:rFonts w:hint="eastAsia" w:ascii="方正小标宋简体" w:hAnsi="华文宋体" w:eastAsia="方正小标宋简体" w:cs="Times New Roman"/>
          <w:b/>
          <w:bCs/>
          <w:sz w:val="36"/>
          <w:szCs w:val="36"/>
        </w:rPr>
        <w:t>项目支出绩效评价报告</w:t>
      </w:r>
      <w:bookmarkEnd w:id="39"/>
    </w:p>
    <w:p>
      <w:pPr>
        <w:spacing w:line="560" w:lineRule="exact"/>
        <w:ind w:firstLine="472" w:firstLineChars="200"/>
        <w:outlineLvl w:val="0"/>
        <w:rPr>
          <w:rFonts w:ascii="黑体" w:hAnsi="黑体" w:eastAsia="黑体" w:cs="Times New Roman"/>
          <w:b/>
          <w:bCs/>
          <w:sz w:val="24"/>
          <w:szCs w:val="24"/>
        </w:rPr>
      </w:pPr>
      <w:bookmarkStart w:id="40" w:name="_Toc1820"/>
      <w:r>
        <w:rPr>
          <w:rFonts w:hint="eastAsia" w:ascii="黑体" w:hAnsi="黑体" w:eastAsia="黑体" w:cs="Times New Roman"/>
          <w:b/>
          <w:bCs/>
          <w:sz w:val="24"/>
          <w:szCs w:val="24"/>
        </w:rPr>
        <w:t>一、项目基本情况</w:t>
      </w:r>
      <w:bookmarkEnd w:id="40"/>
    </w:p>
    <w:p>
      <w:pPr>
        <w:spacing w:line="560" w:lineRule="exact"/>
        <w:ind w:firstLine="472" w:firstLineChars="200"/>
        <w:outlineLvl w:val="1"/>
        <w:rPr>
          <w:rFonts w:ascii="楷体_GB2312" w:hAnsi="Times New Roman" w:eastAsia="楷体_GB2312" w:cs="Times New Roman"/>
          <w:sz w:val="24"/>
          <w:szCs w:val="24"/>
        </w:rPr>
      </w:pPr>
      <w:bookmarkStart w:id="41" w:name="_Toc8150"/>
      <w:r>
        <w:rPr>
          <w:rFonts w:hint="eastAsia" w:ascii="楷体_GB2312" w:hAnsi="Times New Roman" w:eastAsia="楷体_GB2312" w:cs="Times New Roman"/>
          <w:sz w:val="24"/>
          <w:szCs w:val="24"/>
        </w:rPr>
        <w:t>（一）项目概况</w:t>
      </w:r>
      <w:bookmarkEnd w:id="41"/>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1.项目背景</w:t>
      </w:r>
    </w:p>
    <w:p>
      <w:pPr>
        <w:spacing w:line="560" w:lineRule="exact"/>
        <w:ind w:firstLine="472" w:firstLineChars="200"/>
        <w:rPr>
          <w:rFonts w:hint="eastAsia" w:ascii="仿宋_GB2312" w:hAnsi="Times New Roman" w:eastAsia="仿宋_GB2312" w:cs="Times New Roman"/>
          <w:sz w:val="24"/>
          <w:szCs w:val="24"/>
          <w:lang w:eastAsia="zh-CN"/>
        </w:rPr>
      </w:pPr>
      <w:bookmarkStart w:id="42" w:name="_Hlk80109772"/>
      <w:r>
        <w:rPr>
          <w:rFonts w:hint="eastAsia" w:ascii="仿宋_GB2312" w:hAnsi="Times New Roman" w:eastAsia="仿宋_GB2312" w:cs="Times New Roman"/>
          <w:sz w:val="24"/>
          <w:szCs w:val="24"/>
          <w:lang w:eastAsia="zh-CN"/>
        </w:rPr>
        <w:t>以习近平新时代中国特色社会主义思想为指导，深入贯彻落实党的二十大精神，深入学习贯彻习近平总书记在全国脱贫攻坚总结表彰大会上的重要讲话和考察安徽重要讲话指示精神，全面落实党中央、国务院关于巩固拓展脱贫攻坚成果同乡村振兴有效衔接的决策部署，坚持以人民为中心，按照“问题导向、目标导向，尽力而为、量力而行，分类管理、分层保障”的要求，在脱贫攻坚目标任务完成后，对摆脱贫困的县在规定的5年过渡期内，调整现行健康脱贫综合医疗保障政策，在坚持医保制度普惠性保障功能的同时，增强对困难群众基础性、兜底性保障，逐步实现由集中资源支持脱贫攻坚向统筹基本医保、大病保险、医疗救助三重制度常态化保障平稳过渡，助力乡村振兴战略全面推进，扎实推动共同富裕，不断增强农村参保群众获得感、幸福感、安全感。</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2.项目主要内容及实施情况</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（1）项目主要内容</w:t>
      </w:r>
    </w:p>
    <w:bookmarkEnd w:id="42"/>
    <w:p>
      <w:pPr>
        <w:spacing w:line="560" w:lineRule="exact"/>
        <w:ind w:firstLine="472" w:firstLineChars="200"/>
        <w:rPr>
          <w:rFonts w:hint="eastAsia" w:ascii="仿宋_GB2312" w:hAnsi="Times New Roman" w:eastAsia="仿宋_GB2312" w:cs="Times New Roman"/>
          <w:sz w:val="24"/>
          <w:szCs w:val="24"/>
          <w:lang w:eastAsia="zh-CN"/>
        </w:rPr>
      </w:pPr>
      <w:r>
        <w:rPr>
          <w:rFonts w:hint="eastAsia" w:ascii="仿宋_GB2312" w:hAnsi="Times New Roman" w:eastAsia="仿宋_GB2312" w:cs="Times New Roman"/>
          <w:sz w:val="24"/>
          <w:szCs w:val="24"/>
          <w:lang w:val="en-US" w:eastAsia="zh-CN"/>
        </w:rPr>
        <w:t>1、</w:t>
      </w:r>
      <w:r>
        <w:rPr>
          <w:rFonts w:hint="eastAsia" w:ascii="仿宋_GB2312" w:hAnsi="Times New Roman" w:eastAsia="仿宋_GB2312" w:cs="Times New Roman"/>
          <w:sz w:val="24"/>
          <w:szCs w:val="24"/>
          <w:lang w:eastAsia="zh-CN"/>
        </w:rPr>
        <w:t>确保农村低收入人口应保尽保。完善城乡居民基本医疗保险参保个人缴费资助政策，医疗救助对特困人员给予全额资助，低保对象给予80%- -90%定额资助。过渡期内，乡村振兴部门认定的返贫致贫人口(以下简称返贫致贫人口)给予70%- 80%定额资助，脱贫不稳定和纳入相关部门农村低收入人口监测范围的人口(以下简称监测人口)给予50%定额资助。</w:t>
      </w:r>
    </w:p>
    <w:p>
      <w:pPr>
        <w:spacing w:line="560" w:lineRule="exact"/>
        <w:ind w:firstLine="472" w:firstLineChars="200"/>
        <w:rPr>
          <w:rFonts w:hint="eastAsia" w:ascii="仿宋_GB2312" w:hAnsi="Times New Roman" w:eastAsia="仿宋_GB2312" w:cs="Times New Roman"/>
          <w:sz w:val="24"/>
          <w:szCs w:val="24"/>
          <w:lang w:eastAsia="zh-CN"/>
        </w:rPr>
      </w:pPr>
      <w:r>
        <w:rPr>
          <w:rFonts w:hint="eastAsia" w:ascii="仿宋_GB2312" w:hAnsi="Times New Roman" w:eastAsia="仿宋_GB2312" w:cs="Times New Roman"/>
          <w:sz w:val="24"/>
          <w:szCs w:val="24"/>
          <w:lang w:val="en-US" w:eastAsia="zh-CN"/>
        </w:rPr>
        <w:t>2、</w:t>
      </w:r>
      <w:r>
        <w:rPr>
          <w:rFonts w:hint="eastAsia" w:ascii="仿宋_GB2312" w:hAnsi="Times New Roman" w:eastAsia="仿宋_GB2312" w:cs="Times New Roman"/>
          <w:sz w:val="24"/>
          <w:szCs w:val="24"/>
          <w:lang w:eastAsia="zh-CN"/>
        </w:rPr>
        <w:t>夯实医疗救助托底保障。对救助对象在参保地定点医疗机构或按规定转诊异地就医(急诊、抢救除外)发生的合规医疗费用，经基本医疗保险、大病保险等报销后的个人自付部分按规定给予救助。特困人员、低保对象医疗救助不设起付线，返贫致贫人口起付线为1500 元(上年全省城乡居民人均可支配收入的5%左右)，监测人口医疗救助起付线3000元(上年全省城乡居民人均可支配收入的10%左右)。特困人员救助比例80%，低保对象救助比例75%;在起付线以上，返贫致贫人口救助比例70%，监测人口救助比例60%。门诊慢特病和住院共用年度救助限额，最高50000元。对特困人员、低保对象、返贫致贫人口、监测人口，经三重保障制度支付后合规费用个人负担仍然较重的，为助其基本生活能过得去，各县区可根据医疗救助资金运行情况，给予倾斜救助。起付线20000元，特困人员、低保对象救助比例70%，返贫致贫人口、监测人口救助比例60%。倾斜救助年度限额20000元。</w:t>
      </w:r>
    </w:p>
    <w:p>
      <w:pPr>
        <w:numPr>
          <w:ilvl w:val="0"/>
          <w:numId w:val="0"/>
        </w:numPr>
        <w:spacing w:line="560" w:lineRule="exact"/>
        <w:ind w:firstLine="472" w:firstLineChars="20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lang w:val="en-US" w:eastAsia="zh-CN"/>
        </w:rPr>
        <w:t>2</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rPr>
        <w:t>项目实施情况</w:t>
      </w:r>
    </w:p>
    <w:p>
      <w:pPr>
        <w:spacing w:line="560" w:lineRule="exact"/>
        <w:ind w:firstLine="472" w:firstLineChars="200"/>
        <w:rPr>
          <w:rFonts w:hint="eastAsia" w:ascii="仿宋_GB2312" w:hAnsi="Times New Roman" w:eastAsia="仿宋_GB2312" w:cs="Times New Roman"/>
          <w:sz w:val="24"/>
          <w:szCs w:val="24"/>
          <w:lang w:eastAsia="zh-CN"/>
        </w:rPr>
      </w:pPr>
      <w:r>
        <w:rPr>
          <w:rFonts w:hint="eastAsia" w:ascii="仿宋_GB2312" w:hAnsi="Times New Roman" w:eastAsia="仿宋_GB2312" w:cs="Times New Roman"/>
          <w:sz w:val="24"/>
          <w:szCs w:val="24"/>
          <w:lang w:eastAsia="zh-CN"/>
        </w:rPr>
        <w:t>城乡医疗救助项目的实施，减轻了低收入人群医药费用负担，保障他们基本医疗权益，</w:t>
      </w:r>
      <w:r>
        <w:rPr>
          <w:rFonts w:hint="eastAsia" w:ascii="仿宋_GB2312" w:hAnsi="Times New Roman" w:eastAsia="仿宋_GB2312" w:cs="Times New Roman"/>
          <w:sz w:val="24"/>
          <w:szCs w:val="24"/>
          <w:lang w:val="en-US" w:eastAsia="zh-CN"/>
        </w:rPr>
        <w:t>并且</w:t>
      </w:r>
      <w:r>
        <w:rPr>
          <w:rFonts w:hint="eastAsia" w:ascii="仿宋_GB2312" w:hAnsi="Times New Roman" w:eastAsia="仿宋_GB2312" w:cs="Times New Roman"/>
          <w:sz w:val="24"/>
          <w:szCs w:val="24"/>
          <w:lang w:eastAsia="zh-CN"/>
        </w:rPr>
        <w:t>享受</w:t>
      </w:r>
      <w:r>
        <w:rPr>
          <w:rFonts w:hint="eastAsia" w:ascii="仿宋_GB2312" w:hAnsi="Times New Roman" w:eastAsia="仿宋_GB2312" w:cs="Times New Roman"/>
          <w:sz w:val="24"/>
          <w:szCs w:val="24"/>
          <w:lang w:val="en-US" w:eastAsia="zh-CN"/>
        </w:rPr>
        <w:t>城乡居民基本医疗保险</w:t>
      </w:r>
      <w:r>
        <w:rPr>
          <w:rFonts w:hint="eastAsia" w:ascii="仿宋_GB2312" w:hAnsi="Times New Roman" w:eastAsia="仿宋_GB2312" w:cs="Times New Roman"/>
          <w:sz w:val="24"/>
          <w:szCs w:val="24"/>
          <w:lang w:eastAsia="zh-CN"/>
        </w:rPr>
        <w:t>待遇。为</w:t>
      </w:r>
      <w:r>
        <w:rPr>
          <w:rFonts w:hint="eastAsia" w:ascii="仿宋_GB2312" w:hAnsi="Times New Roman" w:eastAsia="仿宋_GB2312" w:cs="Times New Roman"/>
          <w:sz w:val="24"/>
          <w:szCs w:val="24"/>
          <w:lang w:val="en-US" w:eastAsia="zh-CN"/>
        </w:rPr>
        <w:t>怀远县城乡居民特困人员</w:t>
      </w:r>
      <w:r>
        <w:rPr>
          <w:rFonts w:hint="eastAsia" w:ascii="仿宋_GB2312" w:hAnsi="Times New Roman" w:eastAsia="仿宋_GB2312" w:cs="Times New Roman"/>
          <w:sz w:val="24"/>
          <w:szCs w:val="24"/>
          <w:lang w:eastAsia="zh-CN"/>
        </w:rPr>
        <w:t>、低保</w:t>
      </w:r>
      <w:r>
        <w:rPr>
          <w:rFonts w:hint="eastAsia" w:ascii="仿宋_GB2312" w:hAnsi="Times New Roman" w:eastAsia="仿宋_GB2312" w:cs="Times New Roman"/>
          <w:sz w:val="24"/>
          <w:szCs w:val="24"/>
          <w:lang w:val="en-US" w:eastAsia="zh-CN"/>
        </w:rPr>
        <w:t>对象</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lang w:val="en-US" w:eastAsia="zh-CN"/>
        </w:rPr>
        <w:t>监测</w:t>
      </w:r>
      <w:r>
        <w:rPr>
          <w:rFonts w:hint="eastAsia" w:ascii="仿宋_GB2312" w:hAnsi="Times New Roman" w:eastAsia="仿宋_GB2312" w:cs="Times New Roman"/>
          <w:sz w:val="24"/>
          <w:szCs w:val="24"/>
          <w:lang w:eastAsia="zh-CN"/>
        </w:rPr>
        <w:t>人口、</w:t>
      </w:r>
      <w:r>
        <w:rPr>
          <w:rFonts w:hint="eastAsia" w:ascii="仿宋_GB2312" w:hAnsi="Times New Roman" w:eastAsia="仿宋_GB2312" w:cs="Times New Roman"/>
          <w:sz w:val="24"/>
          <w:szCs w:val="24"/>
          <w:lang w:val="en-US" w:eastAsia="zh-CN"/>
        </w:rPr>
        <w:t>低保边缘户</w:t>
      </w:r>
      <w:r>
        <w:rPr>
          <w:rFonts w:hint="eastAsia" w:ascii="仿宋_GB2312" w:hAnsi="Times New Roman" w:eastAsia="仿宋_GB2312" w:cs="Times New Roman"/>
          <w:sz w:val="24"/>
          <w:szCs w:val="24"/>
          <w:lang w:eastAsia="zh-CN"/>
        </w:rPr>
        <w:t>及</w:t>
      </w:r>
      <w:r>
        <w:rPr>
          <w:rFonts w:hint="eastAsia" w:ascii="仿宋_GB2312" w:hAnsi="Times New Roman" w:eastAsia="仿宋_GB2312" w:cs="Times New Roman"/>
          <w:sz w:val="24"/>
          <w:szCs w:val="24"/>
          <w:lang w:val="en-US" w:eastAsia="zh-CN"/>
        </w:rPr>
        <w:t>支出型困难家庭（因病致贫重病患者）等低收入</w:t>
      </w:r>
      <w:r>
        <w:rPr>
          <w:rFonts w:hint="default" w:ascii="仿宋_GB2312" w:hAnsi="Times New Roman" w:eastAsia="仿宋_GB2312" w:cs="Times New Roman"/>
          <w:sz w:val="24"/>
          <w:szCs w:val="24"/>
          <w:lang w:eastAsia="zh-CN"/>
        </w:rPr>
        <w:t>人群</w:t>
      </w:r>
      <w:r>
        <w:rPr>
          <w:rFonts w:hint="eastAsia" w:ascii="仿宋_GB2312" w:hAnsi="Times New Roman" w:eastAsia="仿宋_GB2312" w:cs="Times New Roman"/>
          <w:sz w:val="24"/>
          <w:szCs w:val="24"/>
          <w:lang w:eastAsia="zh-CN"/>
        </w:rPr>
        <w:t>提供</w:t>
      </w:r>
      <w:r>
        <w:rPr>
          <w:rFonts w:hint="default" w:ascii="仿宋_GB2312" w:hAnsi="Times New Roman" w:eastAsia="仿宋_GB2312" w:cs="Times New Roman"/>
          <w:sz w:val="24"/>
          <w:szCs w:val="24"/>
          <w:lang w:val="en-US" w:eastAsia="zh-CN"/>
        </w:rPr>
        <w:t>医疗救助</w:t>
      </w:r>
      <w:r>
        <w:rPr>
          <w:rFonts w:hint="eastAsia" w:ascii="仿宋_GB2312" w:hAnsi="Times New Roman" w:eastAsia="仿宋_GB2312" w:cs="Times New Roman"/>
          <w:sz w:val="24"/>
          <w:szCs w:val="24"/>
          <w:lang w:val="en-US" w:eastAsia="zh-CN"/>
        </w:rPr>
        <w:t>。</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3.资金投入和使用情况</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lang w:val="en-US" w:eastAsia="zh-CN"/>
        </w:rPr>
        <w:t>2022年度城乡医疗救助项目</w:t>
      </w:r>
      <w:r>
        <w:rPr>
          <w:rFonts w:hint="eastAsia" w:ascii="仿宋_GB2312" w:hAnsi="Times New Roman" w:eastAsia="仿宋_GB2312" w:cs="Times New Roman"/>
          <w:sz w:val="24"/>
          <w:szCs w:val="24"/>
        </w:rPr>
        <w:t>预算金额</w:t>
      </w:r>
      <w:r>
        <w:rPr>
          <w:rFonts w:hint="eastAsia" w:ascii="仿宋_GB2312" w:hAnsi="Times New Roman" w:eastAsia="仿宋_GB2312" w:cs="Times New Roman"/>
          <w:sz w:val="24"/>
          <w:szCs w:val="24"/>
          <w:lang w:val="en-US" w:eastAsia="zh-CN"/>
        </w:rPr>
        <w:t>6193.19</w:t>
      </w:r>
      <w:r>
        <w:rPr>
          <w:rFonts w:hint="eastAsia" w:ascii="仿宋_GB2312" w:hAnsi="Times New Roman" w:eastAsia="仿宋_GB2312" w:cs="Times New Roman"/>
          <w:sz w:val="24"/>
          <w:szCs w:val="24"/>
          <w:lang w:eastAsia="zh-CN"/>
        </w:rPr>
        <w:t>万元，其中中央下达补助资金转移支付预算</w:t>
      </w:r>
      <w:r>
        <w:rPr>
          <w:rFonts w:hint="eastAsia" w:ascii="仿宋_GB2312" w:hAnsi="Times New Roman" w:eastAsia="仿宋_GB2312" w:cs="Times New Roman"/>
          <w:sz w:val="24"/>
          <w:szCs w:val="24"/>
          <w:lang w:val="en-US" w:eastAsia="zh-CN"/>
        </w:rPr>
        <w:t>2157</w:t>
      </w:r>
      <w:r>
        <w:rPr>
          <w:rFonts w:hint="eastAsia" w:ascii="仿宋_GB2312" w:hAnsi="Times New Roman" w:eastAsia="仿宋_GB2312" w:cs="Times New Roman"/>
          <w:sz w:val="24"/>
          <w:szCs w:val="24"/>
          <w:lang w:eastAsia="zh-CN"/>
        </w:rPr>
        <w:t>万元,省级下达</w:t>
      </w:r>
      <w:r>
        <w:rPr>
          <w:rFonts w:hint="eastAsia" w:ascii="仿宋_GB2312" w:hAnsi="Times New Roman" w:eastAsia="仿宋_GB2312" w:cs="Times New Roman"/>
          <w:sz w:val="24"/>
          <w:szCs w:val="24"/>
          <w:lang w:val="en-US" w:eastAsia="zh-CN"/>
        </w:rPr>
        <w:t>189</w:t>
      </w:r>
      <w:r>
        <w:rPr>
          <w:rFonts w:hint="eastAsia" w:ascii="仿宋_GB2312" w:hAnsi="Times New Roman" w:eastAsia="仿宋_GB2312" w:cs="Times New Roman"/>
          <w:sz w:val="24"/>
          <w:szCs w:val="24"/>
          <w:lang w:eastAsia="zh-CN"/>
        </w:rPr>
        <w:t>万元，县级下达年初预算资金</w:t>
      </w:r>
      <w:r>
        <w:rPr>
          <w:rFonts w:hint="eastAsia" w:ascii="仿宋_GB2312" w:hAnsi="Times New Roman" w:eastAsia="仿宋_GB2312" w:cs="Times New Roman"/>
          <w:sz w:val="24"/>
          <w:szCs w:val="24"/>
          <w:lang w:val="en-US" w:eastAsia="zh-CN"/>
        </w:rPr>
        <w:t>3847.19万</w:t>
      </w:r>
      <w:r>
        <w:rPr>
          <w:rFonts w:hint="eastAsia" w:ascii="仿宋_GB2312" w:hAnsi="Times New Roman" w:eastAsia="仿宋_GB2312" w:cs="Times New Roman"/>
          <w:sz w:val="24"/>
          <w:szCs w:val="24"/>
          <w:lang w:eastAsia="zh-CN"/>
        </w:rPr>
        <w:t>，支出</w:t>
      </w:r>
      <w:r>
        <w:rPr>
          <w:rFonts w:hint="eastAsia" w:ascii="仿宋_GB2312" w:hAnsi="Times New Roman" w:eastAsia="仿宋_GB2312" w:cs="Times New Roman"/>
          <w:sz w:val="24"/>
          <w:szCs w:val="24"/>
          <w:lang w:val="en-US" w:eastAsia="zh-CN"/>
        </w:rPr>
        <w:t>6191.73</w:t>
      </w:r>
      <w:r>
        <w:rPr>
          <w:rFonts w:hint="eastAsia" w:ascii="仿宋_GB2312" w:hAnsi="Times New Roman" w:eastAsia="仿宋_GB2312" w:cs="Times New Roman"/>
          <w:sz w:val="24"/>
          <w:szCs w:val="24"/>
          <w:lang w:eastAsia="zh-CN"/>
        </w:rPr>
        <w:t>万元，预算执行率</w:t>
      </w:r>
      <w:r>
        <w:rPr>
          <w:rFonts w:hint="eastAsia" w:ascii="仿宋_GB2312" w:hAnsi="Times New Roman" w:eastAsia="仿宋_GB2312" w:cs="Times New Roman"/>
          <w:sz w:val="24"/>
          <w:szCs w:val="24"/>
          <w:lang w:val="en-US" w:eastAsia="zh-CN"/>
        </w:rPr>
        <w:t>99.98</w:t>
      </w:r>
      <w:r>
        <w:rPr>
          <w:rFonts w:hint="eastAsia" w:ascii="仿宋_GB2312" w:hAnsi="Times New Roman" w:eastAsia="仿宋_GB2312" w:cs="Times New Roman"/>
          <w:sz w:val="24"/>
          <w:szCs w:val="24"/>
          <w:lang w:eastAsia="zh-CN"/>
        </w:rPr>
        <w:t>%。</w:t>
      </w:r>
    </w:p>
    <w:p>
      <w:pPr>
        <w:spacing w:line="560" w:lineRule="exact"/>
        <w:ind w:firstLine="472" w:firstLineChars="200"/>
        <w:outlineLvl w:val="1"/>
        <w:rPr>
          <w:rFonts w:ascii="楷体_GB2312" w:hAnsi="Times New Roman" w:eastAsia="楷体_GB2312" w:cs="Times New Roman"/>
          <w:sz w:val="24"/>
          <w:szCs w:val="24"/>
        </w:rPr>
      </w:pPr>
      <w:bookmarkStart w:id="43" w:name="_Toc32377"/>
      <w:r>
        <w:rPr>
          <w:rFonts w:hint="eastAsia" w:ascii="楷体_GB2312" w:hAnsi="Times New Roman" w:eastAsia="楷体_GB2312" w:cs="Times New Roman"/>
          <w:sz w:val="24"/>
          <w:szCs w:val="24"/>
        </w:rPr>
        <w:t>（二）项目绩效目标</w:t>
      </w:r>
      <w:bookmarkEnd w:id="43"/>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1.总体目标</w:t>
      </w:r>
    </w:p>
    <w:p>
      <w:pPr>
        <w:spacing w:line="560" w:lineRule="exact"/>
        <w:ind w:firstLine="472" w:firstLineChars="200"/>
        <w:rPr>
          <w:rFonts w:hint="default" w:ascii="仿宋_GB2312" w:hAnsi="Times New Roman" w:eastAsia="仿宋_GB2312" w:cs="Times New Roman"/>
          <w:sz w:val="24"/>
          <w:szCs w:val="24"/>
          <w:lang w:val="en-US" w:eastAsia="zh-CN"/>
        </w:rPr>
      </w:pPr>
      <w:r>
        <w:rPr>
          <w:rFonts w:hint="eastAsia" w:ascii="仿宋_GB2312" w:hAnsi="Times New Roman" w:eastAsia="仿宋_GB2312" w:cs="Times New Roman"/>
          <w:sz w:val="24"/>
          <w:szCs w:val="24"/>
          <w:lang w:val="en-US" w:eastAsia="zh-CN"/>
        </w:rPr>
        <w:t>为怀远县城乡居民特困人员、低保对象、监测人口、低保边缘户及支出型困难家庭（因病致贫重病患者）等低收入</w:t>
      </w:r>
      <w:r>
        <w:rPr>
          <w:rFonts w:hint="default" w:ascii="仿宋_GB2312" w:hAnsi="Times New Roman" w:eastAsia="仿宋_GB2312" w:cs="Times New Roman"/>
          <w:sz w:val="24"/>
          <w:szCs w:val="24"/>
          <w:lang w:val="en-US" w:eastAsia="zh-CN"/>
        </w:rPr>
        <w:t>人群享受怀远县城乡医疗救助费用</w:t>
      </w:r>
      <w:r>
        <w:rPr>
          <w:rFonts w:hint="eastAsia" w:ascii="仿宋_GB2312" w:hAnsi="Times New Roman" w:eastAsia="仿宋_GB2312" w:cs="Times New Roman"/>
          <w:sz w:val="24"/>
          <w:szCs w:val="24"/>
          <w:lang w:val="en-US" w:eastAsia="zh-CN"/>
        </w:rPr>
        <w:t>，</w:t>
      </w:r>
      <w:r>
        <w:rPr>
          <w:rFonts w:hint="default" w:ascii="仿宋_GB2312" w:hAnsi="Times New Roman" w:eastAsia="仿宋_GB2312" w:cs="Times New Roman"/>
          <w:sz w:val="24"/>
          <w:szCs w:val="24"/>
          <w:lang w:val="en-US" w:eastAsia="zh-CN"/>
        </w:rPr>
        <w:t>将有效缓解城乡困难群众因病致贫，因病返贫的现象，切实减轻城乡困难群众因病带来经济负担。</w:t>
      </w:r>
      <w:r>
        <w:rPr>
          <w:rFonts w:hint="eastAsia" w:ascii="仿宋_GB2312" w:hAnsi="Times New Roman" w:eastAsia="仿宋_GB2312" w:cs="Times New Roman"/>
          <w:sz w:val="24"/>
          <w:szCs w:val="24"/>
          <w:lang w:val="en-US" w:eastAsia="zh-CN"/>
        </w:rPr>
        <w:t>使城乡困难群众深刻感受城乡医疗救助带给他们的实惠，使他们的获得感增加，幸福感增强。</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2.年度绩效目标</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2022年将为农村低保、特困、低收入家庭等政府规定的其他特殊困难群众提供医疗救助</w:t>
      </w:r>
      <w:r>
        <w:rPr>
          <w:rFonts w:hint="eastAsia" w:ascii="仿宋_GB2312" w:hAnsi="Times New Roman" w:eastAsia="仿宋_GB2312" w:cs="Times New Roman"/>
          <w:sz w:val="24"/>
          <w:szCs w:val="24"/>
          <w:lang w:eastAsia="zh-CN"/>
        </w:rPr>
        <w:t>不少于</w:t>
      </w:r>
      <w:r>
        <w:rPr>
          <w:rFonts w:hint="eastAsia" w:ascii="仿宋_GB2312" w:hAnsi="Times New Roman" w:eastAsia="仿宋_GB2312" w:cs="Times New Roman"/>
          <w:sz w:val="24"/>
          <w:szCs w:val="24"/>
        </w:rPr>
        <w:t>74627人次，</w:t>
      </w:r>
      <w:r>
        <w:rPr>
          <w:rFonts w:hint="eastAsia" w:ascii="仿宋_GB2312" w:hAnsi="Times New Roman" w:eastAsia="仿宋_GB2312" w:cs="Times New Roman"/>
          <w:sz w:val="24"/>
          <w:szCs w:val="24"/>
          <w:highlight w:val="none"/>
        </w:rPr>
        <w:t>减</w:t>
      </w:r>
      <w:r>
        <w:rPr>
          <w:rFonts w:hint="eastAsia" w:ascii="仿宋_GB2312" w:hAnsi="Times New Roman" w:eastAsia="仿宋_GB2312" w:cs="Times New Roman"/>
          <w:sz w:val="24"/>
          <w:szCs w:val="24"/>
          <w:highlight w:val="none"/>
          <w:lang w:eastAsia="zh-CN"/>
        </w:rPr>
        <w:t>轻城乡困难群众就医负担不</w:t>
      </w:r>
      <w:r>
        <w:rPr>
          <w:rFonts w:hint="eastAsia" w:ascii="仿宋_GB2312" w:hAnsi="Times New Roman" w:eastAsia="仿宋_GB2312" w:cs="Times New Roman"/>
          <w:sz w:val="24"/>
          <w:szCs w:val="24"/>
          <w:lang w:eastAsia="zh-CN"/>
        </w:rPr>
        <w:t>低于</w:t>
      </w:r>
      <w:r>
        <w:rPr>
          <w:rFonts w:hint="eastAsia" w:ascii="仿宋_GB2312" w:hAnsi="Times New Roman" w:eastAsia="仿宋_GB2312" w:cs="Times New Roman"/>
          <w:sz w:val="24"/>
          <w:szCs w:val="24"/>
        </w:rPr>
        <w:t>2000万元，为城乡困难群众顺利脱贫提供健康保障。</w:t>
      </w:r>
    </w:p>
    <w:p>
      <w:pPr>
        <w:spacing w:line="560" w:lineRule="exact"/>
        <w:ind w:firstLine="472" w:firstLineChars="200"/>
        <w:outlineLvl w:val="0"/>
        <w:rPr>
          <w:rFonts w:ascii="黑体" w:hAnsi="黑体" w:eastAsia="黑体" w:cs="Times New Roman"/>
          <w:b/>
          <w:bCs/>
          <w:sz w:val="24"/>
          <w:szCs w:val="24"/>
        </w:rPr>
      </w:pPr>
      <w:bookmarkStart w:id="44" w:name="_Toc6283"/>
      <w:r>
        <w:rPr>
          <w:rFonts w:hint="eastAsia" w:ascii="黑体" w:hAnsi="黑体" w:eastAsia="黑体" w:cs="Times New Roman"/>
          <w:b/>
          <w:bCs/>
          <w:sz w:val="24"/>
          <w:szCs w:val="24"/>
        </w:rPr>
        <w:t>二、绩效评价工作开展情况</w:t>
      </w:r>
      <w:bookmarkEnd w:id="44"/>
    </w:p>
    <w:p>
      <w:pPr>
        <w:spacing w:line="560" w:lineRule="exact"/>
        <w:ind w:firstLine="472" w:firstLineChars="200"/>
        <w:outlineLvl w:val="1"/>
        <w:rPr>
          <w:rFonts w:ascii="楷体_GB2312" w:hAnsi="Times New Roman" w:eastAsia="楷体_GB2312" w:cs="Times New Roman"/>
          <w:sz w:val="24"/>
          <w:szCs w:val="24"/>
        </w:rPr>
      </w:pPr>
      <w:bookmarkStart w:id="45" w:name="_Toc22291"/>
      <w:r>
        <w:rPr>
          <w:rFonts w:hint="eastAsia" w:ascii="楷体_GB2312" w:hAnsi="Times New Roman" w:eastAsia="楷体_GB2312" w:cs="Times New Roman"/>
          <w:sz w:val="24"/>
          <w:szCs w:val="24"/>
        </w:rPr>
        <w:t>（一）</w:t>
      </w:r>
      <w:bookmarkStart w:id="46" w:name="_Hlk79591799"/>
      <w:r>
        <w:rPr>
          <w:rFonts w:hint="eastAsia" w:ascii="楷体_GB2312" w:hAnsi="Times New Roman" w:eastAsia="楷体_GB2312" w:cs="Times New Roman"/>
          <w:sz w:val="24"/>
          <w:szCs w:val="24"/>
        </w:rPr>
        <w:t>绩效评价</w:t>
      </w:r>
      <w:bookmarkEnd w:id="46"/>
      <w:r>
        <w:rPr>
          <w:rFonts w:hint="eastAsia" w:ascii="楷体_GB2312" w:hAnsi="Times New Roman" w:eastAsia="楷体_GB2312" w:cs="Times New Roman"/>
          <w:sz w:val="24"/>
          <w:szCs w:val="24"/>
        </w:rPr>
        <w:t>目的、对象和范围</w:t>
      </w:r>
      <w:bookmarkEnd w:id="45"/>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1.绩效评价目的。财政支出绩效评价是提高</w:t>
      </w:r>
      <w:r>
        <w:rPr>
          <w:rFonts w:hint="eastAsia" w:ascii="仿宋_GB2312" w:hAnsi="Times New Roman" w:eastAsia="仿宋_GB2312" w:cs="Times New Roman"/>
          <w:sz w:val="24"/>
          <w:szCs w:val="24"/>
          <w:lang w:eastAsia="zh-CN"/>
        </w:rPr>
        <w:t>民生保障资金最大效益</w:t>
      </w:r>
      <w:r>
        <w:rPr>
          <w:rFonts w:hint="eastAsia" w:ascii="仿宋_GB2312" w:hAnsi="Times New Roman" w:eastAsia="仿宋_GB2312" w:cs="Times New Roman"/>
          <w:sz w:val="24"/>
          <w:szCs w:val="24"/>
        </w:rPr>
        <w:t>支出</w:t>
      </w:r>
      <w:r>
        <w:rPr>
          <w:rFonts w:hint="eastAsia" w:ascii="仿宋_GB2312" w:hAnsi="Times New Roman" w:eastAsia="仿宋_GB2312" w:cs="Times New Roman"/>
          <w:sz w:val="24"/>
          <w:szCs w:val="24"/>
          <w:lang w:eastAsia="zh-CN"/>
        </w:rPr>
        <w:t>的</w:t>
      </w:r>
      <w:r>
        <w:rPr>
          <w:rFonts w:hint="eastAsia" w:ascii="仿宋_GB2312" w:hAnsi="Times New Roman" w:eastAsia="仿宋_GB2312" w:cs="Times New Roman"/>
          <w:sz w:val="24"/>
          <w:szCs w:val="24"/>
        </w:rPr>
        <w:t>有效手段。通过评价，深入了解202</w:t>
      </w:r>
      <w:r>
        <w:rPr>
          <w:rFonts w:hint="eastAsia" w:ascii="仿宋_GB2312" w:hAnsi="Times New Roman" w:eastAsia="仿宋_GB2312" w:cs="Times New Roman"/>
          <w:sz w:val="24"/>
          <w:szCs w:val="24"/>
          <w:lang w:val="en-US" w:eastAsia="zh-CN"/>
        </w:rPr>
        <w:t>2</w:t>
      </w:r>
      <w:r>
        <w:rPr>
          <w:rFonts w:hint="eastAsia" w:ascii="仿宋_GB2312" w:hAnsi="Times New Roman" w:eastAsia="仿宋_GB2312" w:cs="Times New Roman"/>
          <w:sz w:val="24"/>
          <w:szCs w:val="24"/>
        </w:rPr>
        <w:t>年度</w:t>
      </w:r>
      <w:r>
        <w:rPr>
          <w:rFonts w:hint="eastAsia" w:ascii="仿宋_GB2312" w:hAnsi="Times New Roman" w:eastAsia="仿宋_GB2312" w:cs="Times New Roman"/>
          <w:sz w:val="24"/>
          <w:szCs w:val="24"/>
          <w:lang w:eastAsia="zh-CN"/>
        </w:rPr>
        <w:t>城乡医疗救助资金</w:t>
      </w:r>
      <w:r>
        <w:rPr>
          <w:rFonts w:hint="eastAsia" w:ascii="仿宋_GB2312" w:hAnsi="Times New Roman" w:eastAsia="仿宋_GB2312" w:cs="Times New Roman"/>
          <w:sz w:val="24"/>
          <w:szCs w:val="24"/>
        </w:rPr>
        <w:t>的决策、过程</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rPr>
        <w:t>产出和效益方面的详细情况，总结项目资金使用中的主要经验及存在问题，提出有针对性和可操作性的政策建议，不断提高财政资金管理水平和使用效益，为预算安排提供重要依据。</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2.绩效评价对象。202</w:t>
      </w:r>
      <w:r>
        <w:rPr>
          <w:rFonts w:hint="eastAsia" w:ascii="仿宋_GB2312" w:hAnsi="Times New Roman" w:eastAsia="仿宋_GB2312" w:cs="Times New Roman"/>
          <w:sz w:val="24"/>
          <w:szCs w:val="24"/>
          <w:lang w:val="en-US" w:eastAsia="zh-CN"/>
        </w:rPr>
        <w:t>2</w:t>
      </w:r>
      <w:r>
        <w:rPr>
          <w:rFonts w:hint="eastAsia" w:ascii="仿宋_GB2312" w:hAnsi="Times New Roman" w:eastAsia="仿宋_GB2312" w:cs="Times New Roman"/>
          <w:sz w:val="24"/>
          <w:szCs w:val="24"/>
        </w:rPr>
        <w:t>年度</w:t>
      </w:r>
      <w:r>
        <w:rPr>
          <w:rFonts w:hint="eastAsia" w:ascii="仿宋_GB2312" w:hAnsi="Times New Roman" w:eastAsia="仿宋_GB2312" w:cs="Times New Roman"/>
          <w:sz w:val="24"/>
          <w:szCs w:val="24"/>
          <w:lang w:eastAsia="zh-CN"/>
        </w:rPr>
        <w:t>城乡医疗救助资金</w:t>
      </w:r>
      <w:r>
        <w:rPr>
          <w:rFonts w:hint="eastAsia" w:ascii="仿宋_GB2312" w:hAnsi="Times New Roman" w:eastAsia="仿宋_GB2312" w:cs="Times New Roman"/>
          <w:sz w:val="24"/>
          <w:szCs w:val="24"/>
        </w:rPr>
        <w:t>。</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3.绩效评价范围。本次评价的范围是202</w:t>
      </w:r>
      <w:r>
        <w:rPr>
          <w:rFonts w:hint="eastAsia" w:ascii="仿宋_GB2312" w:hAnsi="Times New Roman" w:eastAsia="仿宋_GB2312" w:cs="Times New Roman"/>
          <w:sz w:val="24"/>
          <w:szCs w:val="24"/>
          <w:lang w:val="en-US" w:eastAsia="zh-CN"/>
        </w:rPr>
        <w:t>2</w:t>
      </w:r>
      <w:r>
        <w:rPr>
          <w:rFonts w:hint="eastAsia" w:ascii="仿宋_GB2312" w:hAnsi="Times New Roman" w:eastAsia="仿宋_GB2312" w:cs="Times New Roman"/>
          <w:sz w:val="24"/>
          <w:szCs w:val="24"/>
        </w:rPr>
        <w:t>年度</w:t>
      </w:r>
      <w:r>
        <w:rPr>
          <w:rFonts w:hint="eastAsia" w:ascii="仿宋_GB2312" w:hAnsi="Times New Roman" w:eastAsia="仿宋_GB2312" w:cs="Times New Roman"/>
          <w:sz w:val="24"/>
          <w:szCs w:val="24"/>
          <w:lang w:eastAsia="zh-CN"/>
        </w:rPr>
        <w:t>城乡医疗救助资金</w:t>
      </w:r>
      <w:r>
        <w:rPr>
          <w:rFonts w:hint="eastAsia" w:ascii="仿宋_GB2312" w:hAnsi="Times New Roman" w:eastAsia="仿宋_GB2312" w:cs="Times New Roman"/>
          <w:sz w:val="24"/>
          <w:szCs w:val="24"/>
        </w:rPr>
        <w:t>，评价其绩效目标设定情况，资金投入和使用情况，为实现设定的绩效目标所制定的制度、采取的措施等，以及绩效目标最终的实现程度及效果。</w:t>
      </w:r>
    </w:p>
    <w:p>
      <w:pPr>
        <w:spacing w:line="560" w:lineRule="exact"/>
        <w:ind w:firstLine="472" w:firstLineChars="200"/>
        <w:outlineLvl w:val="1"/>
        <w:rPr>
          <w:rFonts w:ascii="楷体_GB2312" w:hAnsi="Times New Roman" w:eastAsia="楷体_GB2312" w:cs="Times New Roman"/>
          <w:sz w:val="24"/>
          <w:szCs w:val="24"/>
        </w:rPr>
      </w:pPr>
      <w:bookmarkStart w:id="47" w:name="_Toc10548"/>
      <w:r>
        <w:rPr>
          <w:rFonts w:hint="eastAsia" w:ascii="楷体_GB2312" w:hAnsi="Times New Roman" w:eastAsia="楷体_GB2312" w:cs="Times New Roman"/>
          <w:sz w:val="24"/>
          <w:szCs w:val="24"/>
        </w:rPr>
        <w:t>（二）绩效评价原则、评价指标体系、评价方法、评价标准</w:t>
      </w:r>
      <w:bookmarkEnd w:id="47"/>
    </w:p>
    <w:p>
      <w:pPr>
        <w:spacing w:line="560" w:lineRule="exact"/>
        <w:ind w:firstLine="472" w:firstLineChars="20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1.绩效评价原则：科学规范原则、公正公开原则、分级分类原则以及绩效相关原则。</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2.评价指标体系</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价指标体系分别从项目决策、项目过程、项目产出、项目效益四个方面对其财政支出进行评价，指标分值设计遵循了以结果为导向原则，注重产出和效益，适度关注决策、过程管理。本次绩效评价的指标分值设计，在此基础上对二、三级指标进行细分，根据二、三级指标与绩效目标的匹配性、在指标中的重要性、以及对一级指标的影响程度来合理确定评价指标的分值比例结构。</w:t>
      </w:r>
    </w:p>
    <w:p>
      <w:pPr>
        <w:spacing w:line="560" w:lineRule="exact"/>
        <w:ind w:left="316" w:leftChars="100"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202</w:t>
      </w:r>
      <w:r>
        <w:rPr>
          <w:rFonts w:hint="eastAsia" w:ascii="仿宋_GB2312" w:hAnsi="Times New Roman" w:eastAsia="仿宋_GB2312" w:cs="Times New Roman"/>
          <w:sz w:val="24"/>
          <w:szCs w:val="24"/>
          <w:highlight w:val="none"/>
          <w:lang w:val="en-US" w:eastAsia="zh-CN"/>
        </w:rPr>
        <w:t>2</w:t>
      </w:r>
      <w:r>
        <w:rPr>
          <w:rFonts w:hint="eastAsia" w:ascii="仿宋_GB2312" w:hAnsi="Times New Roman" w:eastAsia="仿宋_GB2312" w:cs="Times New Roman"/>
          <w:sz w:val="24"/>
          <w:szCs w:val="24"/>
          <w:highlight w:val="none"/>
        </w:rPr>
        <w:t>年度</w:t>
      </w:r>
      <w:r>
        <w:rPr>
          <w:rFonts w:hint="eastAsia" w:ascii="仿宋_GB2312" w:hAnsi="Times New Roman" w:eastAsia="仿宋_GB2312" w:cs="Times New Roman"/>
          <w:sz w:val="24"/>
          <w:szCs w:val="24"/>
          <w:highlight w:val="none"/>
          <w:lang w:eastAsia="zh-CN"/>
        </w:rPr>
        <w:t>城乡医疗救助</w:t>
      </w:r>
      <w:r>
        <w:rPr>
          <w:rFonts w:hint="eastAsia" w:ascii="仿宋_GB2312" w:hAnsi="Times New Roman" w:eastAsia="仿宋_GB2312" w:cs="Times New Roman"/>
          <w:sz w:val="24"/>
          <w:szCs w:val="24"/>
          <w:highlight w:val="none"/>
        </w:rPr>
        <w:t>项目评价指标体系包括4项一级指标，1</w:t>
      </w:r>
      <w:r>
        <w:rPr>
          <w:rFonts w:hint="eastAsia" w:ascii="仿宋_GB2312" w:hAnsi="Times New Roman" w:eastAsia="仿宋_GB2312" w:cs="Times New Roman"/>
          <w:sz w:val="24"/>
          <w:szCs w:val="24"/>
          <w:highlight w:val="none"/>
          <w:lang w:val="en-US" w:eastAsia="zh-CN"/>
        </w:rPr>
        <w:t>5</w:t>
      </w:r>
      <w:r>
        <w:rPr>
          <w:rFonts w:hint="eastAsia" w:ascii="仿宋_GB2312" w:hAnsi="Times New Roman" w:eastAsia="仿宋_GB2312" w:cs="Times New Roman"/>
          <w:sz w:val="24"/>
          <w:szCs w:val="24"/>
          <w:highlight w:val="none"/>
        </w:rPr>
        <w:t>项二级指标，2</w:t>
      </w:r>
      <w:r>
        <w:rPr>
          <w:rFonts w:hint="eastAsia" w:ascii="仿宋_GB2312" w:hAnsi="Times New Roman" w:eastAsia="仿宋_GB2312" w:cs="Times New Roman"/>
          <w:sz w:val="24"/>
          <w:szCs w:val="24"/>
          <w:highlight w:val="none"/>
          <w:lang w:val="en-US" w:eastAsia="zh-CN"/>
        </w:rPr>
        <w:t>4</w:t>
      </w:r>
      <w:r>
        <w:rPr>
          <w:rFonts w:hint="eastAsia" w:ascii="仿宋_GB2312" w:hAnsi="Times New Roman" w:eastAsia="仿宋_GB2312" w:cs="Times New Roman"/>
          <w:sz w:val="24"/>
          <w:szCs w:val="24"/>
          <w:highlight w:val="none"/>
        </w:rPr>
        <w:t>项三级指标，满分为100分。具体如下：</w:t>
      </w:r>
    </w:p>
    <w:tbl>
      <w:tblPr>
        <w:tblStyle w:val="18"/>
        <w:tblW w:w="7995" w:type="dxa"/>
        <w:tblInd w:w="93" w:type="dxa"/>
        <w:tblLayout w:type="autofit"/>
        <w:tblCellMar>
          <w:top w:w="0" w:type="dxa"/>
          <w:left w:w="108" w:type="dxa"/>
          <w:bottom w:w="0" w:type="dxa"/>
          <w:right w:w="108" w:type="dxa"/>
        </w:tblCellMar>
      </w:tblPr>
      <w:tblGrid>
        <w:gridCol w:w="1080"/>
        <w:gridCol w:w="1080"/>
        <w:gridCol w:w="1080"/>
        <w:gridCol w:w="1080"/>
        <w:gridCol w:w="2595"/>
        <w:gridCol w:w="1080"/>
      </w:tblGrid>
      <w:tr>
        <w:tblPrEx>
          <w:tblCellMar>
            <w:top w:w="0" w:type="dxa"/>
            <w:left w:w="108" w:type="dxa"/>
            <w:bottom w:w="0" w:type="dxa"/>
            <w:right w:w="108" w:type="dxa"/>
          </w:tblCellMar>
        </w:tblPrEx>
        <w:trPr>
          <w:trHeight w:val="270" w:hRule="atLeast"/>
        </w:trPr>
        <w:tc>
          <w:tcPr>
            <w:tcW w:w="7995" w:type="dxa"/>
            <w:gridSpan w:val="6"/>
            <w:tcBorders>
              <w:top w:val="nil"/>
              <w:left w:val="nil"/>
              <w:bottom w:val="nil"/>
              <w:right w:val="nil"/>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仿宋_GB2312" w:hAnsi="Times New Roman" w:eastAsia="仿宋_GB2312" w:cs="Times New Roman"/>
                <w:b/>
                <w:bCs/>
                <w:sz w:val="24"/>
                <w:szCs w:val="24"/>
              </w:rPr>
              <w:t>绩效评价指标体系</w:t>
            </w:r>
          </w:p>
        </w:tc>
      </w:tr>
      <w:tr>
        <w:tblPrEx>
          <w:tblCellMar>
            <w:top w:w="0" w:type="dxa"/>
            <w:left w:w="108" w:type="dxa"/>
            <w:bottom w:w="0" w:type="dxa"/>
            <w:right w:w="108" w:type="dxa"/>
          </w:tblCellMar>
        </w:tblPrEx>
        <w:trPr>
          <w:trHeight w:val="270" w:hRule="atLeast"/>
        </w:trPr>
        <w:tc>
          <w:tcPr>
            <w:tcW w:w="1080" w:type="dxa"/>
            <w:tcBorders>
              <w:top w:val="double" w:color="000000" w:sz="4" w:space="0"/>
              <w:left w:val="nil"/>
              <w:bottom w:val="single" w:color="000000" w:sz="8" w:space="0"/>
              <w:right w:val="single" w:color="000000" w:sz="8" w:space="0"/>
            </w:tcBorders>
            <w:shd w:val="clear" w:color="auto" w:fill="auto"/>
          </w:tcPr>
          <w:p>
            <w:pPr>
              <w:widowControl/>
              <w:textAlignment w:val="top"/>
              <w:rPr>
                <w:rFonts w:ascii="宋体" w:hAnsi="宋体" w:eastAsia="宋体" w:cs="宋体"/>
                <w:b/>
                <w:bCs/>
                <w:color w:val="000000"/>
                <w:sz w:val="16"/>
                <w:szCs w:val="16"/>
              </w:rPr>
            </w:pPr>
            <w:r>
              <w:rPr>
                <w:rFonts w:hint="eastAsia" w:ascii="宋体" w:hAnsi="宋体" w:eastAsia="宋体" w:cs="宋体"/>
                <w:b/>
                <w:bCs/>
                <w:color w:val="000000"/>
                <w:kern w:val="0"/>
                <w:sz w:val="16"/>
                <w:szCs w:val="16"/>
              </w:rPr>
              <w:t>一级指标</w:t>
            </w:r>
          </w:p>
        </w:tc>
        <w:tc>
          <w:tcPr>
            <w:tcW w:w="1080" w:type="dxa"/>
            <w:tcBorders>
              <w:top w:val="double" w:color="000000" w:sz="4" w:space="0"/>
              <w:left w:val="single" w:color="000000" w:sz="8" w:space="0"/>
              <w:bottom w:val="single" w:color="000000" w:sz="8" w:space="0"/>
              <w:right w:val="single" w:color="000000" w:sz="8" w:space="0"/>
            </w:tcBorders>
            <w:shd w:val="clear" w:color="auto" w:fill="auto"/>
          </w:tcPr>
          <w:p>
            <w:pPr>
              <w:widowControl/>
              <w:jc w:val="center"/>
              <w:textAlignment w:val="top"/>
              <w:rPr>
                <w:rFonts w:ascii="宋体" w:hAnsi="宋体" w:eastAsia="宋体" w:cs="宋体"/>
                <w:b/>
                <w:bCs/>
                <w:color w:val="000000"/>
                <w:sz w:val="16"/>
                <w:szCs w:val="16"/>
              </w:rPr>
            </w:pPr>
            <w:r>
              <w:rPr>
                <w:rFonts w:hint="eastAsia" w:ascii="宋体" w:hAnsi="宋体" w:eastAsia="宋体" w:cs="宋体"/>
                <w:b/>
                <w:bCs/>
                <w:color w:val="000000"/>
                <w:kern w:val="0"/>
                <w:sz w:val="16"/>
                <w:szCs w:val="16"/>
              </w:rPr>
              <w:t>分值</w:t>
            </w:r>
          </w:p>
        </w:tc>
        <w:tc>
          <w:tcPr>
            <w:tcW w:w="1080" w:type="dxa"/>
            <w:tcBorders>
              <w:top w:val="double" w:color="000000" w:sz="4" w:space="0"/>
              <w:left w:val="single" w:color="000000" w:sz="8" w:space="0"/>
              <w:bottom w:val="single" w:color="000000" w:sz="8" w:space="0"/>
              <w:right w:val="single" w:color="000000" w:sz="8" w:space="0"/>
            </w:tcBorders>
            <w:shd w:val="clear" w:color="auto" w:fill="auto"/>
          </w:tcPr>
          <w:p>
            <w:pPr>
              <w:widowControl/>
              <w:jc w:val="center"/>
              <w:textAlignment w:val="top"/>
              <w:rPr>
                <w:rFonts w:ascii="宋体" w:hAnsi="宋体" w:eastAsia="宋体" w:cs="宋体"/>
                <w:b/>
                <w:bCs/>
                <w:color w:val="000000"/>
                <w:sz w:val="16"/>
                <w:szCs w:val="16"/>
              </w:rPr>
            </w:pPr>
            <w:r>
              <w:rPr>
                <w:rFonts w:hint="eastAsia" w:ascii="宋体" w:hAnsi="宋体" w:eastAsia="宋体" w:cs="宋体"/>
                <w:b/>
                <w:bCs/>
                <w:color w:val="000000"/>
                <w:kern w:val="0"/>
                <w:sz w:val="16"/>
                <w:szCs w:val="16"/>
              </w:rPr>
              <w:t>二级指标</w:t>
            </w:r>
          </w:p>
        </w:tc>
        <w:tc>
          <w:tcPr>
            <w:tcW w:w="1080" w:type="dxa"/>
            <w:tcBorders>
              <w:top w:val="double" w:color="000000" w:sz="4"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b/>
                <w:bCs/>
                <w:color w:val="000000"/>
                <w:sz w:val="16"/>
                <w:szCs w:val="16"/>
              </w:rPr>
            </w:pPr>
            <w:r>
              <w:rPr>
                <w:rFonts w:hint="eastAsia" w:ascii="宋体" w:hAnsi="宋体" w:eastAsia="宋体" w:cs="宋体"/>
                <w:b/>
                <w:bCs/>
                <w:color w:val="000000"/>
                <w:kern w:val="0"/>
                <w:sz w:val="16"/>
                <w:szCs w:val="16"/>
              </w:rPr>
              <w:t>分值</w:t>
            </w:r>
          </w:p>
        </w:tc>
        <w:tc>
          <w:tcPr>
            <w:tcW w:w="2595" w:type="dxa"/>
            <w:tcBorders>
              <w:top w:val="double" w:color="000000" w:sz="4"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b/>
                <w:bCs/>
                <w:color w:val="000000"/>
                <w:sz w:val="16"/>
                <w:szCs w:val="16"/>
              </w:rPr>
            </w:pPr>
            <w:r>
              <w:rPr>
                <w:rFonts w:hint="eastAsia" w:ascii="宋体" w:hAnsi="宋体" w:eastAsia="宋体" w:cs="宋体"/>
                <w:b/>
                <w:bCs/>
                <w:color w:val="000000"/>
                <w:kern w:val="0"/>
                <w:sz w:val="16"/>
                <w:szCs w:val="16"/>
              </w:rPr>
              <w:t>三级指标</w:t>
            </w:r>
          </w:p>
        </w:tc>
        <w:tc>
          <w:tcPr>
            <w:tcW w:w="1080" w:type="dxa"/>
            <w:tcBorders>
              <w:top w:val="double" w:color="000000" w:sz="4" w:space="0"/>
              <w:left w:val="single" w:color="000000" w:sz="8" w:space="0"/>
              <w:bottom w:val="single" w:color="000000" w:sz="8" w:space="0"/>
              <w:right w:val="nil"/>
            </w:tcBorders>
            <w:shd w:val="clear" w:color="auto" w:fill="auto"/>
          </w:tcPr>
          <w:p>
            <w:pPr>
              <w:widowControl/>
              <w:jc w:val="center"/>
              <w:textAlignment w:val="top"/>
              <w:rPr>
                <w:rFonts w:ascii="宋体" w:hAnsi="宋体" w:eastAsia="宋体" w:cs="宋体"/>
                <w:b/>
                <w:bCs/>
                <w:color w:val="000000"/>
                <w:sz w:val="16"/>
                <w:szCs w:val="16"/>
              </w:rPr>
            </w:pPr>
            <w:r>
              <w:rPr>
                <w:rFonts w:hint="eastAsia" w:ascii="宋体" w:hAnsi="宋体" w:eastAsia="宋体" w:cs="宋体"/>
                <w:b/>
                <w:bCs/>
                <w:color w:val="000000"/>
                <w:kern w:val="0"/>
                <w:sz w:val="16"/>
                <w:szCs w:val="16"/>
              </w:rPr>
              <w:t>分值</w:t>
            </w:r>
          </w:p>
        </w:tc>
      </w:tr>
      <w:tr>
        <w:tblPrEx>
          <w:tblCellMar>
            <w:top w:w="0" w:type="dxa"/>
            <w:left w:w="108" w:type="dxa"/>
            <w:bottom w:w="0" w:type="dxa"/>
            <w:right w:w="108" w:type="dxa"/>
          </w:tblCellMar>
        </w:tblPrEx>
        <w:trPr>
          <w:trHeight w:val="450" w:hRule="atLeast"/>
        </w:trPr>
        <w:tc>
          <w:tcPr>
            <w:tcW w:w="1080" w:type="dxa"/>
            <w:vMerge w:val="restar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决策</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12</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项目立项</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2</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立项依据充分性</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1</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立项程序规范性</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1</w:t>
            </w:r>
          </w:p>
        </w:tc>
      </w:tr>
      <w:tr>
        <w:tblPrEx>
          <w:tblCellMar>
            <w:top w:w="0" w:type="dxa"/>
            <w:left w:w="108" w:type="dxa"/>
            <w:bottom w:w="0" w:type="dxa"/>
            <w:right w:w="108" w:type="dxa"/>
          </w:tblCellMar>
        </w:tblPrEx>
        <w:trPr>
          <w:trHeight w:val="45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绩效目标</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6</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绩效目标合理性</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3</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绩效指标明确性</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3</w:t>
            </w:r>
          </w:p>
        </w:tc>
      </w:tr>
      <w:tr>
        <w:tblPrEx>
          <w:tblCellMar>
            <w:top w:w="0" w:type="dxa"/>
            <w:left w:w="108" w:type="dxa"/>
            <w:bottom w:w="0" w:type="dxa"/>
            <w:right w:w="108" w:type="dxa"/>
          </w:tblCellMar>
        </w:tblPrEx>
        <w:trPr>
          <w:trHeight w:val="45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资金投入</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4</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预算编制科学性</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2</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资金分配合理性</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2</w:t>
            </w:r>
          </w:p>
        </w:tc>
      </w:tr>
      <w:tr>
        <w:tblPrEx>
          <w:tblCellMar>
            <w:top w:w="0" w:type="dxa"/>
            <w:left w:w="108" w:type="dxa"/>
            <w:bottom w:w="0" w:type="dxa"/>
            <w:right w:w="108" w:type="dxa"/>
          </w:tblCellMar>
        </w:tblPrEx>
        <w:trPr>
          <w:trHeight w:val="300" w:hRule="atLeast"/>
        </w:trPr>
        <w:tc>
          <w:tcPr>
            <w:tcW w:w="1080" w:type="dxa"/>
            <w:vMerge w:val="restar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过程</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28</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资金管理</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20</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资金到位率</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2</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资金拨付及时性</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2</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预算执行率</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2</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资金使用合规性</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4</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绩效自评内容准确完整性</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5</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绩效自评结论真实性</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5</w:t>
            </w:r>
          </w:p>
        </w:tc>
      </w:tr>
      <w:tr>
        <w:tblPrEx>
          <w:tblCellMar>
            <w:top w:w="0" w:type="dxa"/>
            <w:left w:w="108" w:type="dxa"/>
            <w:bottom w:w="0" w:type="dxa"/>
            <w:right w:w="108" w:type="dxa"/>
          </w:tblCellMar>
        </w:tblPrEx>
        <w:trPr>
          <w:trHeight w:val="45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组织实施</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8</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管理制度健全性</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4</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制度执行有效性</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4</w:t>
            </w:r>
          </w:p>
        </w:tc>
      </w:tr>
      <w:tr>
        <w:tblPrEx>
          <w:tblCellMar>
            <w:top w:w="0" w:type="dxa"/>
            <w:left w:w="108" w:type="dxa"/>
            <w:bottom w:w="0" w:type="dxa"/>
            <w:right w:w="108" w:type="dxa"/>
          </w:tblCellMar>
        </w:tblPrEx>
        <w:trPr>
          <w:trHeight w:val="320" w:hRule="atLeast"/>
        </w:trPr>
        <w:tc>
          <w:tcPr>
            <w:tcW w:w="1080" w:type="dxa"/>
            <w:vMerge w:val="restar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产出</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24</w:t>
            </w: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产出数量</w:t>
            </w: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Times New Roman" w:hAnsi="Times New Roman" w:eastAsia="宋体" w:cs="Times New Roman"/>
                <w:color w:val="000000"/>
                <w:sz w:val="16"/>
                <w:szCs w:val="16"/>
                <w:lang w:eastAsia="zh-CN"/>
              </w:rPr>
            </w:pPr>
            <w:r>
              <w:rPr>
                <w:rFonts w:hint="eastAsia" w:ascii="Times New Roman" w:hAnsi="Times New Roman" w:eastAsia="宋体" w:cs="Times New Roman"/>
                <w:color w:val="000000"/>
                <w:kern w:val="0"/>
                <w:sz w:val="16"/>
                <w:szCs w:val="16"/>
                <w:lang w:val="en-US" w:eastAsia="zh-CN"/>
              </w:rPr>
              <w:t>5</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ascii="宋体" w:hAnsi="宋体" w:eastAsia="宋体" w:cs="宋体"/>
                <w:color w:val="000000"/>
                <w:sz w:val="16"/>
                <w:szCs w:val="16"/>
              </w:rPr>
            </w:pPr>
            <w:r>
              <w:rPr>
                <w:rFonts w:hint="eastAsia" w:ascii="宋体" w:hAnsi="宋体" w:eastAsia="宋体" w:cs="宋体"/>
                <w:i w:val="0"/>
                <w:iCs w:val="0"/>
                <w:color w:val="000000"/>
                <w:kern w:val="0"/>
                <w:sz w:val="16"/>
                <w:szCs w:val="16"/>
                <w:u w:val="none"/>
                <w:lang w:val="en-US" w:eastAsia="zh-CN" w:bidi="ar"/>
              </w:rPr>
              <w:t>医疗救助补偿受益人次</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hint="eastAsia" w:ascii="Times New Roman" w:hAnsi="Times New Roman" w:eastAsia="宋体" w:cs="Times New Roman"/>
                <w:color w:val="000000"/>
                <w:sz w:val="16"/>
                <w:szCs w:val="16"/>
                <w:lang w:val="en-US" w:eastAsia="zh-CN"/>
              </w:rPr>
            </w:pPr>
            <w:r>
              <w:rPr>
                <w:rFonts w:hint="eastAsia" w:ascii="Times New Roman" w:hAnsi="Times New Roman" w:eastAsia="宋体" w:cs="Times New Roman"/>
                <w:color w:val="000000"/>
                <w:sz w:val="16"/>
                <w:szCs w:val="16"/>
                <w:lang w:val="en-US" w:eastAsia="zh-CN"/>
              </w:rPr>
              <w:t>5</w:t>
            </w:r>
          </w:p>
        </w:tc>
      </w:tr>
      <w:tr>
        <w:tblPrEx>
          <w:tblCellMar>
            <w:top w:w="0" w:type="dxa"/>
            <w:left w:w="108" w:type="dxa"/>
            <w:bottom w:w="0" w:type="dxa"/>
            <w:right w:w="108" w:type="dxa"/>
          </w:tblCellMar>
        </w:tblPrEx>
        <w:trPr>
          <w:trHeight w:val="32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产出质量</w:t>
            </w:r>
          </w:p>
        </w:tc>
        <w:tc>
          <w:tcPr>
            <w:tcW w:w="1080" w:type="dxa"/>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Times New Roman" w:hAnsi="Times New Roman" w:eastAsia="宋体" w:cs="Times New Roman"/>
                <w:color w:val="000000"/>
                <w:sz w:val="16"/>
                <w:szCs w:val="16"/>
                <w:lang w:eastAsia="zh-CN"/>
              </w:rPr>
            </w:pPr>
            <w:r>
              <w:rPr>
                <w:rFonts w:hint="eastAsia" w:ascii="Times New Roman" w:hAnsi="Times New Roman" w:eastAsia="宋体" w:cs="Times New Roman"/>
                <w:color w:val="000000"/>
                <w:sz w:val="16"/>
                <w:szCs w:val="16"/>
                <w:lang w:val="en-US" w:eastAsia="zh-CN"/>
              </w:rPr>
              <w:t>5</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ascii="宋体" w:hAnsi="宋体" w:eastAsia="宋体" w:cs="宋体"/>
                <w:color w:val="000000"/>
                <w:sz w:val="16"/>
                <w:szCs w:val="16"/>
              </w:rPr>
            </w:pPr>
            <w:r>
              <w:rPr>
                <w:rFonts w:hint="eastAsia" w:ascii="宋体" w:hAnsi="宋体" w:eastAsia="宋体" w:cs="宋体"/>
                <w:i w:val="0"/>
                <w:iCs w:val="0"/>
                <w:color w:val="000000"/>
                <w:kern w:val="0"/>
                <w:sz w:val="16"/>
                <w:szCs w:val="16"/>
                <w:u w:val="none"/>
                <w:lang w:val="en-US" w:eastAsia="zh-CN" w:bidi="ar"/>
              </w:rPr>
              <w:t>重点救助对象政策范围内住院自付费用年度限额内救助比率</w:t>
            </w:r>
          </w:p>
        </w:tc>
        <w:tc>
          <w:tcPr>
            <w:tcW w:w="1080" w:type="dxa"/>
            <w:tcBorders>
              <w:top w:val="nil"/>
              <w:left w:val="single" w:color="000000" w:sz="8" w:space="0"/>
              <w:bottom w:val="single" w:color="000000" w:sz="8" w:space="0"/>
              <w:right w:val="nil"/>
            </w:tcBorders>
            <w:shd w:val="clear" w:color="auto" w:fill="auto"/>
            <w:vAlign w:val="center"/>
          </w:tcPr>
          <w:p>
            <w:pPr>
              <w:jc w:val="center"/>
              <w:rPr>
                <w:rFonts w:hint="eastAsia" w:ascii="Times New Roman" w:hAnsi="Times New Roman" w:eastAsia="宋体" w:cs="Times New Roman"/>
                <w:color w:val="000000"/>
                <w:sz w:val="16"/>
                <w:szCs w:val="16"/>
                <w:lang w:val="en-US" w:eastAsia="zh-CN"/>
              </w:rPr>
            </w:pPr>
            <w:r>
              <w:rPr>
                <w:rFonts w:hint="eastAsia" w:ascii="Times New Roman" w:hAnsi="Times New Roman" w:eastAsia="宋体" w:cs="Times New Roman"/>
                <w:color w:val="000000"/>
                <w:sz w:val="16"/>
                <w:szCs w:val="16"/>
                <w:lang w:val="en-US" w:eastAsia="zh-CN"/>
              </w:rPr>
              <w:t>5</w:t>
            </w:r>
          </w:p>
        </w:tc>
      </w:tr>
      <w:tr>
        <w:tblPrEx>
          <w:tblCellMar>
            <w:top w:w="0" w:type="dxa"/>
            <w:left w:w="108" w:type="dxa"/>
            <w:bottom w:w="0" w:type="dxa"/>
            <w:right w:w="108" w:type="dxa"/>
          </w:tblCellMar>
        </w:tblPrEx>
        <w:trPr>
          <w:trHeight w:val="32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产出质量</w:t>
            </w:r>
          </w:p>
        </w:tc>
        <w:tc>
          <w:tcPr>
            <w:tcW w:w="1080" w:type="dxa"/>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Times New Roman" w:hAnsi="Times New Roman" w:eastAsia="宋体" w:cs="Times New Roman"/>
                <w:color w:val="000000"/>
                <w:sz w:val="16"/>
                <w:szCs w:val="16"/>
                <w:lang w:val="en-US" w:eastAsia="zh-CN"/>
              </w:rPr>
            </w:pPr>
            <w:r>
              <w:rPr>
                <w:rFonts w:hint="eastAsia" w:ascii="Times New Roman" w:hAnsi="Times New Roman" w:eastAsia="宋体" w:cs="Times New Roman"/>
                <w:color w:val="000000"/>
                <w:sz w:val="16"/>
                <w:szCs w:val="16"/>
                <w:lang w:val="en-US" w:eastAsia="zh-CN"/>
              </w:rPr>
              <w:t>5</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kern w:val="0"/>
                <w:sz w:val="16"/>
                <w:szCs w:val="16"/>
                <w:lang w:eastAsia="zh-CN"/>
              </w:rPr>
            </w:pPr>
            <w:r>
              <w:rPr>
                <w:rFonts w:hint="eastAsia" w:ascii="宋体" w:hAnsi="宋体" w:eastAsia="宋体" w:cs="宋体"/>
                <w:i w:val="0"/>
                <w:iCs w:val="0"/>
                <w:color w:val="000000"/>
                <w:kern w:val="0"/>
                <w:sz w:val="16"/>
                <w:szCs w:val="16"/>
                <w:u w:val="none"/>
                <w:lang w:val="en-US" w:eastAsia="zh-CN" w:bidi="ar"/>
              </w:rPr>
              <w:t>一站式结算覆盖范围</w:t>
            </w:r>
          </w:p>
        </w:tc>
        <w:tc>
          <w:tcPr>
            <w:tcW w:w="1080" w:type="dxa"/>
            <w:tcBorders>
              <w:top w:val="nil"/>
              <w:left w:val="single" w:color="000000" w:sz="8" w:space="0"/>
              <w:bottom w:val="single" w:color="000000" w:sz="8" w:space="0"/>
              <w:right w:val="nil"/>
            </w:tcBorders>
            <w:shd w:val="clear" w:color="auto" w:fill="auto"/>
            <w:vAlign w:val="center"/>
          </w:tcPr>
          <w:p>
            <w:pPr>
              <w:jc w:val="center"/>
              <w:rPr>
                <w:rFonts w:hint="eastAsia" w:ascii="Times New Roman" w:hAnsi="Times New Roman" w:eastAsia="宋体" w:cs="Times New Roman"/>
                <w:color w:val="000000"/>
                <w:sz w:val="16"/>
                <w:szCs w:val="16"/>
                <w:lang w:val="en-US" w:eastAsia="zh-CN"/>
              </w:rPr>
            </w:pPr>
            <w:r>
              <w:rPr>
                <w:rFonts w:hint="eastAsia" w:ascii="Times New Roman" w:hAnsi="Times New Roman" w:eastAsia="宋体" w:cs="Times New Roman"/>
                <w:color w:val="000000"/>
                <w:sz w:val="16"/>
                <w:szCs w:val="16"/>
                <w:lang w:val="en-US" w:eastAsia="zh-CN"/>
              </w:rPr>
              <w:t>5</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产出时效</w:t>
            </w: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Times New Roman" w:hAnsi="Times New Roman" w:eastAsia="宋体" w:cs="Times New Roman"/>
                <w:color w:val="000000"/>
                <w:sz w:val="16"/>
                <w:szCs w:val="16"/>
                <w:lang w:eastAsia="zh-CN"/>
              </w:rPr>
            </w:pPr>
            <w:r>
              <w:rPr>
                <w:rFonts w:hint="eastAsia" w:ascii="Times New Roman" w:hAnsi="Times New Roman" w:eastAsia="宋体" w:cs="Times New Roman"/>
                <w:color w:val="000000"/>
                <w:kern w:val="0"/>
                <w:sz w:val="16"/>
                <w:szCs w:val="16"/>
                <w:lang w:val="en-US" w:eastAsia="zh-CN"/>
              </w:rPr>
              <w:t>5</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ascii="宋体" w:hAnsi="宋体" w:eastAsia="宋体" w:cs="宋体"/>
                <w:color w:val="000000"/>
                <w:sz w:val="16"/>
                <w:szCs w:val="16"/>
              </w:rPr>
            </w:pPr>
            <w:r>
              <w:rPr>
                <w:rFonts w:hint="eastAsia" w:ascii="宋体" w:hAnsi="宋体" w:eastAsia="宋体" w:cs="宋体"/>
                <w:i w:val="0"/>
                <w:iCs w:val="0"/>
                <w:color w:val="000000"/>
                <w:kern w:val="0"/>
                <w:sz w:val="16"/>
                <w:szCs w:val="16"/>
                <w:u w:val="none"/>
                <w:lang w:val="en-US" w:eastAsia="zh-CN" w:bidi="ar"/>
              </w:rPr>
              <w:t>提供服务及时程度</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hint="eastAsia" w:ascii="Times New Roman" w:hAnsi="Times New Roman" w:eastAsia="宋体" w:cs="Times New Roman"/>
                <w:color w:val="000000"/>
                <w:sz w:val="16"/>
                <w:szCs w:val="16"/>
                <w:lang w:val="en-US" w:eastAsia="zh-CN"/>
              </w:rPr>
            </w:pPr>
            <w:r>
              <w:rPr>
                <w:rFonts w:hint="eastAsia" w:ascii="Times New Roman" w:hAnsi="Times New Roman" w:eastAsia="宋体" w:cs="Times New Roman"/>
                <w:color w:val="000000"/>
                <w:sz w:val="16"/>
                <w:szCs w:val="16"/>
                <w:lang w:val="en-US" w:eastAsia="zh-CN"/>
              </w:rPr>
              <w:t>5</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产出成本</w:t>
            </w: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Times New Roman" w:hAnsi="Times New Roman" w:eastAsia="宋体" w:cs="Times New Roman"/>
                <w:color w:val="000000"/>
                <w:sz w:val="16"/>
                <w:szCs w:val="16"/>
                <w:lang w:eastAsia="zh-CN"/>
              </w:rPr>
            </w:pPr>
            <w:r>
              <w:rPr>
                <w:rFonts w:hint="eastAsia" w:ascii="Times New Roman" w:hAnsi="Times New Roman" w:eastAsia="宋体" w:cs="Times New Roman"/>
                <w:color w:val="000000"/>
                <w:kern w:val="0"/>
                <w:sz w:val="16"/>
                <w:szCs w:val="16"/>
                <w:lang w:val="en-US" w:eastAsia="zh-CN"/>
              </w:rPr>
              <w:t>4</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ascii="宋体" w:hAnsi="宋体" w:eastAsia="宋体" w:cs="宋体"/>
                <w:color w:val="000000"/>
                <w:sz w:val="16"/>
                <w:szCs w:val="16"/>
              </w:rPr>
            </w:pPr>
            <w:r>
              <w:rPr>
                <w:rFonts w:hint="eastAsia" w:ascii="宋体" w:hAnsi="宋体" w:eastAsia="宋体" w:cs="宋体"/>
                <w:i w:val="0"/>
                <w:iCs w:val="0"/>
                <w:color w:val="000000"/>
                <w:kern w:val="0"/>
                <w:sz w:val="16"/>
                <w:szCs w:val="16"/>
                <w:u w:val="none"/>
                <w:lang w:val="en-US" w:eastAsia="zh-CN" w:bidi="ar"/>
              </w:rPr>
              <w:t>预算执行完成率</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hint="eastAsia" w:ascii="Times New Roman" w:hAnsi="Times New Roman" w:eastAsia="宋体" w:cs="Times New Roman"/>
                <w:color w:val="000000"/>
                <w:sz w:val="16"/>
                <w:szCs w:val="16"/>
                <w:lang w:val="en-US" w:eastAsia="zh-CN"/>
              </w:rPr>
            </w:pPr>
            <w:r>
              <w:rPr>
                <w:rFonts w:hint="eastAsia" w:ascii="Times New Roman" w:hAnsi="Times New Roman" w:eastAsia="宋体" w:cs="Times New Roman"/>
                <w:color w:val="000000"/>
                <w:sz w:val="16"/>
                <w:szCs w:val="16"/>
                <w:lang w:val="en-US" w:eastAsia="zh-CN"/>
              </w:rPr>
              <w:t>4</w:t>
            </w:r>
          </w:p>
        </w:tc>
      </w:tr>
      <w:tr>
        <w:tblPrEx>
          <w:tblCellMar>
            <w:top w:w="0" w:type="dxa"/>
            <w:left w:w="108" w:type="dxa"/>
            <w:bottom w:w="0" w:type="dxa"/>
            <w:right w:w="108" w:type="dxa"/>
          </w:tblCellMar>
        </w:tblPrEx>
        <w:trPr>
          <w:trHeight w:val="460" w:hRule="atLeast"/>
        </w:trPr>
        <w:tc>
          <w:tcPr>
            <w:tcW w:w="1080" w:type="dxa"/>
            <w:vMerge w:val="restar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效益</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36</w:t>
            </w: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经济效益</w:t>
            </w: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Times New Roman" w:hAnsi="Times New Roman" w:eastAsia="宋体" w:cs="Times New Roman"/>
                <w:color w:val="000000"/>
                <w:sz w:val="16"/>
                <w:szCs w:val="16"/>
                <w:lang w:eastAsia="zh-CN"/>
              </w:rPr>
            </w:pPr>
            <w:r>
              <w:rPr>
                <w:rFonts w:hint="eastAsia" w:ascii="Times New Roman" w:hAnsi="Times New Roman" w:eastAsia="宋体" w:cs="Times New Roman"/>
                <w:color w:val="000000"/>
                <w:kern w:val="0"/>
                <w:sz w:val="16"/>
                <w:szCs w:val="16"/>
                <w:lang w:val="en-US" w:eastAsia="zh-CN"/>
              </w:rPr>
              <w:t>8</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ascii="宋体" w:hAnsi="宋体" w:eastAsia="宋体" w:cs="宋体"/>
                <w:color w:val="000000"/>
                <w:sz w:val="16"/>
                <w:szCs w:val="16"/>
              </w:rPr>
            </w:pPr>
            <w:r>
              <w:rPr>
                <w:rFonts w:hint="eastAsia" w:ascii="宋体" w:hAnsi="宋体" w:eastAsia="宋体" w:cs="宋体"/>
                <w:i w:val="0"/>
                <w:iCs w:val="0"/>
                <w:color w:val="000000"/>
                <w:kern w:val="0"/>
                <w:sz w:val="16"/>
                <w:szCs w:val="16"/>
                <w:u w:val="none"/>
                <w:lang w:val="en-US" w:eastAsia="zh-CN" w:bidi="ar"/>
              </w:rPr>
              <w:t>减轻医疗救助人群医疗负担</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hint="eastAsia" w:ascii="Times New Roman" w:hAnsi="Times New Roman" w:eastAsia="宋体" w:cs="Times New Roman"/>
                <w:color w:val="000000"/>
                <w:sz w:val="16"/>
                <w:szCs w:val="16"/>
                <w:lang w:val="en-US" w:eastAsia="zh-CN"/>
              </w:rPr>
            </w:pPr>
            <w:r>
              <w:rPr>
                <w:rFonts w:hint="eastAsia" w:ascii="Times New Roman" w:hAnsi="Times New Roman" w:eastAsia="宋体" w:cs="Times New Roman"/>
                <w:color w:val="000000"/>
                <w:sz w:val="16"/>
                <w:szCs w:val="16"/>
                <w:lang w:val="en-US" w:eastAsia="zh-CN"/>
              </w:rPr>
              <w:t>8</w:t>
            </w:r>
          </w:p>
        </w:tc>
      </w:tr>
      <w:tr>
        <w:tblPrEx>
          <w:tblCellMar>
            <w:top w:w="0" w:type="dxa"/>
            <w:left w:w="108" w:type="dxa"/>
            <w:bottom w:w="0" w:type="dxa"/>
            <w:right w:w="108" w:type="dxa"/>
          </w:tblCellMar>
        </w:tblPrEx>
        <w:trPr>
          <w:trHeight w:val="46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社会效益</w:t>
            </w: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Times New Roman" w:hAnsi="Times New Roman" w:eastAsia="宋体" w:cs="Times New Roman"/>
                <w:color w:val="000000"/>
                <w:sz w:val="16"/>
                <w:szCs w:val="16"/>
                <w:lang w:eastAsia="zh-CN"/>
              </w:rPr>
            </w:pPr>
            <w:r>
              <w:rPr>
                <w:rFonts w:hint="eastAsia" w:ascii="Times New Roman" w:hAnsi="Times New Roman" w:eastAsia="宋体" w:cs="Times New Roman"/>
                <w:color w:val="000000"/>
                <w:kern w:val="0"/>
                <w:sz w:val="16"/>
                <w:szCs w:val="16"/>
                <w:lang w:val="en-US" w:eastAsia="zh-CN"/>
              </w:rPr>
              <w:t>8</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ascii="宋体" w:hAnsi="宋体" w:eastAsia="宋体" w:cs="宋体"/>
                <w:color w:val="000000"/>
                <w:sz w:val="16"/>
                <w:szCs w:val="16"/>
              </w:rPr>
            </w:pPr>
            <w:r>
              <w:rPr>
                <w:rFonts w:hint="eastAsia" w:ascii="宋体" w:hAnsi="宋体" w:eastAsia="宋体" w:cs="宋体"/>
                <w:i w:val="0"/>
                <w:iCs w:val="0"/>
                <w:color w:val="000000"/>
                <w:kern w:val="0"/>
                <w:sz w:val="16"/>
                <w:szCs w:val="16"/>
                <w:u w:val="none"/>
                <w:lang w:val="en-US" w:eastAsia="zh-CN" w:bidi="ar"/>
              </w:rPr>
              <w:t>城乡困难群众的获得感、幸福感</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hint="eastAsia" w:ascii="Times New Roman" w:hAnsi="Times New Roman" w:eastAsia="宋体" w:cs="Times New Roman"/>
                <w:color w:val="000000"/>
                <w:sz w:val="16"/>
                <w:szCs w:val="16"/>
                <w:lang w:val="en-US" w:eastAsia="zh-CN"/>
              </w:rPr>
            </w:pPr>
            <w:r>
              <w:rPr>
                <w:rFonts w:hint="eastAsia" w:ascii="Times New Roman" w:hAnsi="Times New Roman" w:eastAsia="宋体" w:cs="Times New Roman"/>
                <w:color w:val="000000"/>
                <w:sz w:val="16"/>
                <w:szCs w:val="16"/>
                <w:lang w:val="en-US" w:eastAsia="zh-CN"/>
              </w:rPr>
              <w:t>8</w:t>
            </w:r>
          </w:p>
        </w:tc>
      </w:tr>
      <w:tr>
        <w:tblPrEx>
          <w:tblCellMar>
            <w:top w:w="0" w:type="dxa"/>
            <w:left w:w="108" w:type="dxa"/>
            <w:bottom w:w="0" w:type="dxa"/>
            <w:right w:w="108" w:type="dxa"/>
          </w:tblCellMar>
        </w:tblPrEx>
        <w:trPr>
          <w:trHeight w:val="14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可持续影响</w:t>
            </w: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Times New Roman" w:hAnsi="Times New Roman" w:eastAsia="宋体" w:cs="Times New Roman"/>
                <w:color w:val="000000"/>
                <w:sz w:val="16"/>
                <w:szCs w:val="16"/>
                <w:lang w:eastAsia="zh-CN"/>
              </w:rPr>
            </w:pPr>
            <w:r>
              <w:rPr>
                <w:rFonts w:hint="eastAsia" w:ascii="Times New Roman" w:hAnsi="Times New Roman" w:eastAsia="宋体" w:cs="Times New Roman"/>
                <w:color w:val="000000"/>
                <w:kern w:val="0"/>
                <w:sz w:val="16"/>
                <w:szCs w:val="16"/>
                <w:lang w:val="en-US" w:eastAsia="zh-CN"/>
              </w:rPr>
              <w:t>7</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ascii="宋体" w:hAnsi="宋体" w:eastAsia="宋体" w:cs="宋体"/>
                <w:color w:val="000000"/>
                <w:sz w:val="16"/>
                <w:szCs w:val="16"/>
              </w:rPr>
            </w:pPr>
            <w:r>
              <w:rPr>
                <w:rFonts w:hint="eastAsia" w:ascii="宋体" w:hAnsi="宋体" w:eastAsia="宋体" w:cs="宋体"/>
                <w:i w:val="0"/>
                <w:iCs w:val="0"/>
                <w:color w:val="000000"/>
                <w:kern w:val="0"/>
                <w:sz w:val="16"/>
                <w:szCs w:val="16"/>
                <w:u w:val="none"/>
                <w:lang w:val="en-US" w:eastAsia="zh-CN" w:bidi="ar"/>
              </w:rPr>
              <w:t>对健全社会救助体系的影响</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hint="eastAsia" w:ascii="Times New Roman" w:hAnsi="Times New Roman" w:eastAsia="宋体" w:cs="Times New Roman"/>
                <w:color w:val="000000"/>
                <w:sz w:val="16"/>
                <w:szCs w:val="16"/>
                <w:lang w:val="en-US" w:eastAsia="zh-CN"/>
              </w:rPr>
            </w:pPr>
            <w:r>
              <w:rPr>
                <w:rFonts w:hint="eastAsia" w:ascii="Times New Roman" w:hAnsi="Times New Roman" w:eastAsia="宋体" w:cs="Times New Roman"/>
                <w:color w:val="000000"/>
                <w:sz w:val="16"/>
                <w:szCs w:val="16"/>
                <w:lang w:val="en-US" w:eastAsia="zh-CN"/>
              </w:rPr>
              <w:t>7</w:t>
            </w:r>
          </w:p>
        </w:tc>
      </w:tr>
      <w:tr>
        <w:tblPrEx>
          <w:tblCellMar>
            <w:top w:w="0" w:type="dxa"/>
            <w:left w:w="108" w:type="dxa"/>
            <w:bottom w:w="0" w:type="dxa"/>
            <w:right w:w="108" w:type="dxa"/>
          </w:tblCellMar>
        </w:tblPrEx>
        <w:trPr>
          <w:trHeight w:val="80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可持续影响</w:t>
            </w: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Times New Roman" w:hAnsi="Times New Roman" w:eastAsia="宋体" w:cs="Times New Roman"/>
                <w:color w:val="000000"/>
                <w:sz w:val="16"/>
                <w:szCs w:val="16"/>
                <w:lang w:eastAsia="zh-CN"/>
              </w:rPr>
            </w:pPr>
            <w:r>
              <w:rPr>
                <w:rFonts w:hint="eastAsia" w:ascii="Times New Roman" w:hAnsi="Times New Roman" w:eastAsia="宋体" w:cs="Times New Roman"/>
                <w:color w:val="000000"/>
                <w:kern w:val="0"/>
                <w:sz w:val="16"/>
                <w:szCs w:val="16"/>
                <w:lang w:val="en-US" w:eastAsia="zh-CN"/>
              </w:rPr>
              <w:t>7</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ascii="宋体" w:hAnsi="宋体" w:eastAsia="宋体" w:cs="宋体"/>
                <w:color w:val="000000"/>
                <w:sz w:val="16"/>
                <w:szCs w:val="16"/>
              </w:rPr>
            </w:pPr>
            <w:r>
              <w:rPr>
                <w:rFonts w:hint="eastAsia" w:ascii="宋体" w:hAnsi="宋体" w:eastAsia="宋体" w:cs="宋体"/>
                <w:i w:val="0"/>
                <w:iCs w:val="0"/>
                <w:color w:val="000000"/>
                <w:kern w:val="0"/>
                <w:sz w:val="16"/>
                <w:szCs w:val="16"/>
                <w:u w:val="none"/>
                <w:lang w:val="en-US" w:eastAsia="zh-CN" w:bidi="ar"/>
              </w:rPr>
              <w:t>对健全医疗保障体系的作用</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hint="eastAsia" w:ascii="Times New Roman" w:hAnsi="Times New Roman" w:eastAsia="宋体" w:cs="Times New Roman"/>
                <w:color w:val="000000"/>
                <w:sz w:val="16"/>
                <w:szCs w:val="16"/>
                <w:lang w:val="en-US" w:eastAsia="zh-CN"/>
              </w:rPr>
            </w:pPr>
            <w:r>
              <w:rPr>
                <w:rFonts w:hint="eastAsia" w:ascii="Times New Roman" w:hAnsi="Times New Roman" w:eastAsia="宋体" w:cs="Times New Roman"/>
                <w:color w:val="000000"/>
                <w:sz w:val="16"/>
                <w:szCs w:val="16"/>
                <w:lang w:val="en-US" w:eastAsia="zh-CN"/>
              </w:rPr>
              <w:t>7</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rPr>
              <w:t>满意度</w:t>
            </w: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rPr>
              <w:t>6</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ascii="宋体" w:hAnsi="宋体" w:eastAsia="宋体" w:cs="宋体"/>
                <w:color w:val="000000"/>
                <w:sz w:val="16"/>
                <w:szCs w:val="16"/>
              </w:rPr>
            </w:pPr>
            <w:r>
              <w:rPr>
                <w:rFonts w:hint="eastAsia" w:ascii="宋体" w:hAnsi="宋体" w:eastAsia="宋体" w:cs="宋体"/>
                <w:i w:val="0"/>
                <w:iCs w:val="0"/>
                <w:color w:val="000000"/>
                <w:kern w:val="0"/>
                <w:sz w:val="16"/>
                <w:szCs w:val="16"/>
                <w:u w:val="none"/>
                <w:lang w:val="en-US" w:eastAsia="zh-CN" w:bidi="ar"/>
              </w:rPr>
              <w:t>城乡困难群众对城乡医疗救助满意度</w:t>
            </w:r>
          </w:p>
        </w:tc>
        <w:tc>
          <w:tcPr>
            <w:tcW w:w="1080" w:type="dxa"/>
            <w:tcBorders>
              <w:top w:val="nil"/>
              <w:left w:val="single" w:color="000000" w:sz="8" w:space="0"/>
              <w:bottom w:val="single" w:color="000000" w:sz="8" w:space="0"/>
              <w:right w:val="nil"/>
            </w:tcBorders>
            <w:shd w:val="clear" w:color="auto" w:fill="auto"/>
            <w:vAlign w:val="center"/>
          </w:tcPr>
          <w:p>
            <w:pPr>
              <w:widowControl/>
              <w:jc w:val="center"/>
              <w:textAlignment w:val="center"/>
              <w:rPr>
                <w:rFonts w:hint="eastAsia" w:ascii="Times New Roman" w:hAnsi="Times New Roman" w:eastAsia="宋体" w:cs="Times New Roman"/>
                <w:color w:val="000000"/>
                <w:sz w:val="16"/>
                <w:szCs w:val="16"/>
                <w:lang w:val="en-US" w:eastAsia="zh-CN"/>
              </w:rPr>
            </w:pPr>
            <w:r>
              <w:rPr>
                <w:rFonts w:hint="eastAsia" w:ascii="Times New Roman" w:hAnsi="Times New Roman" w:eastAsia="宋体" w:cs="Times New Roman"/>
                <w:color w:val="000000"/>
                <w:sz w:val="16"/>
                <w:szCs w:val="16"/>
                <w:lang w:val="en-US" w:eastAsia="zh-CN"/>
              </w:rPr>
              <w:t>6</w:t>
            </w:r>
          </w:p>
        </w:tc>
      </w:tr>
      <w:tr>
        <w:tblPrEx>
          <w:tblCellMar>
            <w:top w:w="0" w:type="dxa"/>
            <w:left w:w="108" w:type="dxa"/>
            <w:bottom w:w="0" w:type="dxa"/>
            <w:right w:w="108" w:type="dxa"/>
          </w:tblCellMar>
        </w:tblPrEx>
        <w:trPr>
          <w:trHeight w:val="270" w:hRule="atLeast"/>
        </w:trPr>
        <w:tc>
          <w:tcPr>
            <w:tcW w:w="1080" w:type="dxa"/>
            <w:tcBorders>
              <w:top w:val="nil"/>
              <w:left w:val="nil"/>
              <w:bottom w:val="double" w:color="000000" w:sz="4" w:space="0"/>
              <w:right w:val="single" w:color="000000" w:sz="8" w:space="0"/>
            </w:tcBorders>
            <w:shd w:val="clear" w:color="auto" w:fill="auto"/>
            <w:vAlign w:val="center"/>
          </w:tcPr>
          <w:p>
            <w:pPr>
              <w:widowControl/>
              <w:jc w:val="center"/>
              <w:textAlignment w:val="center"/>
              <w:rPr>
                <w:rFonts w:ascii="宋体" w:hAnsi="宋体" w:eastAsia="宋体" w:cs="宋体"/>
                <w:b/>
                <w:bCs/>
                <w:color w:val="000000"/>
                <w:sz w:val="16"/>
                <w:szCs w:val="16"/>
              </w:rPr>
            </w:pPr>
            <w:r>
              <w:rPr>
                <w:rFonts w:hint="eastAsia" w:ascii="宋体" w:hAnsi="宋体" w:eastAsia="宋体" w:cs="宋体"/>
                <w:b/>
                <w:bCs/>
                <w:color w:val="000000"/>
                <w:kern w:val="0"/>
                <w:sz w:val="16"/>
                <w:szCs w:val="16"/>
              </w:rPr>
              <w:t>合计</w:t>
            </w:r>
          </w:p>
        </w:tc>
        <w:tc>
          <w:tcPr>
            <w:tcW w:w="1080" w:type="dxa"/>
            <w:tcBorders>
              <w:top w:val="nil"/>
              <w:left w:val="single" w:color="000000" w:sz="8" w:space="0"/>
              <w:bottom w:val="double" w:color="000000" w:sz="4"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b/>
                <w:bCs/>
                <w:color w:val="000000"/>
                <w:sz w:val="16"/>
                <w:szCs w:val="16"/>
              </w:rPr>
            </w:pPr>
            <w:r>
              <w:rPr>
                <w:rFonts w:ascii="Times New Roman" w:hAnsi="Times New Roman" w:eastAsia="宋体" w:cs="Times New Roman"/>
                <w:b/>
                <w:bCs/>
                <w:color w:val="000000"/>
                <w:kern w:val="0"/>
                <w:sz w:val="16"/>
                <w:szCs w:val="16"/>
              </w:rPr>
              <w:t>100</w:t>
            </w:r>
          </w:p>
        </w:tc>
        <w:tc>
          <w:tcPr>
            <w:tcW w:w="1080" w:type="dxa"/>
            <w:tcBorders>
              <w:top w:val="nil"/>
              <w:left w:val="single" w:color="000000" w:sz="8" w:space="0"/>
              <w:bottom w:val="double" w:color="000000" w:sz="4" w:space="0"/>
              <w:right w:val="single" w:color="000000" w:sz="8" w:space="0"/>
            </w:tcBorders>
            <w:shd w:val="clear" w:color="auto" w:fill="auto"/>
            <w:vAlign w:val="center"/>
          </w:tcPr>
          <w:p>
            <w:pPr>
              <w:jc w:val="center"/>
              <w:rPr>
                <w:rFonts w:ascii="Times New Roman" w:hAnsi="Times New Roman" w:eastAsia="宋体" w:cs="Times New Roman"/>
                <w:b/>
                <w:bCs/>
                <w:color w:val="000000"/>
                <w:sz w:val="16"/>
                <w:szCs w:val="16"/>
              </w:rPr>
            </w:pPr>
          </w:p>
        </w:tc>
        <w:tc>
          <w:tcPr>
            <w:tcW w:w="1080" w:type="dxa"/>
            <w:tcBorders>
              <w:top w:val="nil"/>
              <w:left w:val="single" w:color="000000" w:sz="8" w:space="0"/>
              <w:bottom w:val="double" w:color="000000" w:sz="4"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b/>
                <w:bCs/>
                <w:color w:val="000000"/>
                <w:sz w:val="16"/>
                <w:szCs w:val="16"/>
              </w:rPr>
            </w:pPr>
            <w:r>
              <w:rPr>
                <w:rFonts w:hint="eastAsia" w:ascii="Times New Roman" w:hAnsi="Times New Roman" w:eastAsia="宋体" w:cs="Times New Roman"/>
                <w:b/>
                <w:bCs/>
                <w:color w:val="000000"/>
                <w:kern w:val="0"/>
                <w:sz w:val="16"/>
                <w:szCs w:val="16"/>
              </w:rPr>
              <w:t>100</w:t>
            </w:r>
          </w:p>
        </w:tc>
        <w:tc>
          <w:tcPr>
            <w:tcW w:w="2595" w:type="dxa"/>
            <w:tcBorders>
              <w:top w:val="nil"/>
              <w:left w:val="single" w:color="000000" w:sz="8" w:space="0"/>
              <w:bottom w:val="double" w:color="000000" w:sz="4" w:space="0"/>
              <w:right w:val="single" w:color="000000" w:sz="8" w:space="0"/>
            </w:tcBorders>
            <w:shd w:val="clear" w:color="auto" w:fill="auto"/>
            <w:vAlign w:val="center"/>
          </w:tcPr>
          <w:p>
            <w:pPr>
              <w:jc w:val="center"/>
              <w:rPr>
                <w:rFonts w:ascii="Times New Roman" w:hAnsi="Times New Roman" w:eastAsia="宋体" w:cs="Times New Roman"/>
                <w:b/>
                <w:bCs/>
                <w:color w:val="000000"/>
                <w:sz w:val="16"/>
                <w:szCs w:val="16"/>
              </w:rPr>
            </w:pPr>
          </w:p>
        </w:tc>
        <w:tc>
          <w:tcPr>
            <w:tcW w:w="1080" w:type="dxa"/>
            <w:tcBorders>
              <w:top w:val="nil"/>
              <w:left w:val="single" w:color="000000" w:sz="8" w:space="0"/>
              <w:bottom w:val="double" w:color="000000" w:sz="4" w:space="0"/>
              <w:right w:val="nil"/>
            </w:tcBorders>
            <w:shd w:val="clear" w:color="auto" w:fill="auto"/>
            <w:vAlign w:val="center"/>
          </w:tcPr>
          <w:p>
            <w:pPr>
              <w:widowControl/>
              <w:jc w:val="center"/>
              <w:textAlignment w:val="center"/>
              <w:rPr>
                <w:rFonts w:ascii="Times New Roman" w:hAnsi="Times New Roman" w:eastAsia="宋体" w:cs="Times New Roman"/>
                <w:b/>
                <w:bCs/>
                <w:color w:val="000000"/>
                <w:sz w:val="16"/>
                <w:szCs w:val="16"/>
              </w:rPr>
            </w:pPr>
            <w:r>
              <w:rPr>
                <w:rFonts w:ascii="Times New Roman" w:hAnsi="Times New Roman" w:eastAsia="宋体" w:cs="Times New Roman"/>
                <w:b/>
                <w:bCs/>
                <w:color w:val="000000"/>
                <w:kern w:val="0"/>
                <w:sz w:val="16"/>
                <w:szCs w:val="16"/>
              </w:rPr>
              <w:t>100</w:t>
            </w:r>
          </w:p>
        </w:tc>
      </w:tr>
    </w:tbl>
    <w:p>
      <w:pPr>
        <w:spacing w:line="560" w:lineRule="exact"/>
        <w:rPr>
          <w:rFonts w:ascii="仿宋_GB2312" w:hAnsi="Times New Roman" w:eastAsia="仿宋_GB2312" w:cs="Times New Roman"/>
          <w:sz w:val="24"/>
          <w:szCs w:val="24"/>
        </w:rPr>
      </w:pPr>
    </w:p>
    <w:p>
      <w:pPr>
        <w:spacing w:line="560" w:lineRule="exact"/>
        <w:rPr>
          <w:rFonts w:ascii="仿宋_GB2312" w:hAnsi="Times New Roman" w:eastAsia="仿宋_GB2312" w:cs="Times New Roman"/>
          <w:sz w:val="24"/>
          <w:szCs w:val="24"/>
        </w:rPr>
      </w:pPr>
      <w:r>
        <w:rPr>
          <w:rFonts w:hint="eastAsia" w:ascii="仿宋_GB2312" w:hAnsi="Times New Roman" w:eastAsia="仿宋_GB2312" w:cs="Times New Roman"/>
          <w:sz w:val="24"/>
          <w:szCs w:val="24"/>
        </w:rPr>
        <w:t>3.评价方法</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本次评价采用现场调研与非现场评价相结合的形式开展。主要采用定性评价和定量评价相结合方法，对定性评价指标采用因素分析法和公众评判法，对定量指标采用成本效益分析法、比较法进行量化打分。总分为100分，评价结果分为优（≥90 分）、良（≥80、＜90）、中（≥60、＜80）、差（＜60），以下为具体评价方法：</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（1）成本效益分析法，通过将投入与产出、效益进行关联性分析，评价绩效目标实现程度。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（2）比较法，通过对绩效目标与实施效果、历史与当期情况的比较，综合分析绩效目标实现程度。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（3）因素分析法，通过综合分析影响绩效目标实现、实施效果的内外因素，评价绩效目标实现程度。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（4）公众评判法，通过公众问卷及抽样调查等对财政支出效果进行评判，评价绩效目标实现程度。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4.评价标准</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本次绩效评价标准主要是参照计划标准和历史标准制定。对于已经制定计划目标的指标，直接用实际情况与计划情况相比较进行评价。对于没有制定计划目标的指标，则参照历史标准进行评价。</w:t>
      </w:r>
    </w:p>
    <w:p>
      <w:pPr>
        <w:spacing w:line="560" w:lineRule="exact"/>
        <w:ind w:firstLine="472" w:firstLineChars="200"/>
        <w:outlineLvl w:val="1"/>
        <w:rPr>
          <w:rFonts w:ascii="楷体_GB2312" w:hAnsi="Times New Roman" w:eastAsia="楷体_GB2312" w:cs="Times New Roman"/>
          <w:sz w:val="24"/>
          <w:szCs w:val="24"/>
        </w:rPr>
      </w:pPr>
      <w:bookmarkStart w:id="48" w:name="_Toc11727"/>
      <w:r>
        <w:rPr>
          <w:rFonts w:hint="eastAsia" w:ascii="楷体_GB2312" w:hAnsi="Times New Roman" w:eastAsia="楷体_GB2312" w:cs="Times New Roman"/>
          <w:sz w:val="24"/>
          <w:szCs w:val="24"/>
        </w:rPr>
        <w:t>（三）绩效评价工作过程</w:t>
      </w:r>
      <w:bookmarkEnd w:id="48"/>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1.了解项目概况</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评价工作组与项目实施单位及相关人员初步沟通项目背景、预算申请及批复、绩效目标、目前的开展进度。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2.制定评价实施方案</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评价小组从目标要求、工作内容、方式方法、时间进度及工作步骤等方面做出具体明确的计划，为绩效评价工作的组织实施提供指引。</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3.基础数据采集，设定绩效评价指标体系</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查阅项目申报年度预算的相关资料、项目相关文件、财务凭证附件、项目执行情况报告、项目年度工作总结等资料，询问项目实施跟进的相关人员，查看项目工作台账、支出财务明细账、项目资金到位凭证、项目预算调整文件、相关管理制度等。结合项目具体情况，设计绩效评价指标体系，征求被评价单位意见，确定项目绩效评价指标体系。</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4.资料数据分析</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价工作组成员将收集到的资料进行分类汇总，对照工作方案和绩效评价指标体系，核实资料的准确性、完整性以及相关性，并在现场与相关项目责任人进行充分沟通、查阅文件、形成工作底稿，并结合绩效评价体系中对应指标进行初步评分。</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5.数据汇总撰写报告</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根据绩效评价的原理和规范，对采集的数据进行处理、分析和评分，并得出评价结论撰写报告。</w:t>
      </w:r>
    </w:p>
    <w:p>
      <w:pPr>
        <w:spacing w:line="560" w:lineRule="exact"/>
        <w:ind w:firstLine="472" w:firstLineChars="200"/>
        <w:outlineLvl w:val="0"/>
        <w:rPr>
          <w:rFonts w:ascii="黑体" w:hAnsi="黑体" w:eastAsia="黑体" w:cs="Times New Roman"/>
          <w:b/>
          <w:bCs/>
          <w:sz w:val="24"/>
          <w:szCs w:val="24"/>
        </w:rPr>
      </w:pPr>
      <w:bookmarkStart w:id="49" w:name="_Toc628"/>
      <w:r>
        <w:rPr>
          <w:rFonts w:hint="eastAsia" w:ascii="黑体" w:hAnsi="黑体" w:eastAsia="黑体" w:cs="Times New Roman"/>
          <w:b/>
          <w:bCs/>
          <w:sz w:val="24"/>
          <w:szCs w:val="24"/>
        </w:rPr>
        <w:t>三、综合评价情况及评价结论</w:t>
      </w:r>
      <w:bookmarkEnd w:id="49"/>
    </w:p>
    <w:p>
      <w:pPr>
        <w:spacing w:line="560" w:lineRule="exact"/>
        <w:ind w:firstLine="472" w:firstLineChars="200"/>
        <w:outlineLvl w:val="1"/>
        <w:rPr>
          <w:rFonts w:ascii="楷体_GB2312" w:hAnsi="Times New Roman" w:eastAsia="楷体_GB2312" w:cs="Times New Roman"/>
          <w:sz w:val="24"/>
          <w:szCs w:val="24"/>
        </w:rPr>
      </w:pPr>
      <w:bookmarkStart w:id="50" w:name="_Toc8916"/>
      <w:r>
        <w:rPr>
          <w:rFonts w:hint="eastAsia" w:ascii="楷体_GB2312" w:hAnsi="Times New Roman" w:eastAsia="楷体_GB2312" w:cs="Times New Roman"/>
          <w:sz w:val="24"/>
          <w:szCs w:val="24"/>
        </w:rPr>
        <w:t>（一）综合评价情况</w:t>
      </w:r>
      <w:bookmarkEnd w:id="50"/>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项目组通过对项目决策、过程、产出、效益进行评价，认为202</w:t>
      </w:r>
      <w:r>
        <w:rPr>
          <w:rFonts w:hint="eastAsia" w:ascii="仿宋_GB2312" w:hAnsi="Times New Roman" w:eastAsia="仿宋_GB2312" w:cs="Times New Roman"/>
          <w:sz w:val="24"/>
          <w:szCs w:val="24"/>
          <w:lang w:val="en-US" w:eastAsia="zh-CN"/>
        </w:rPr>
        <w:t>2</w:t>
      </w:r>
      <w:r>
        <w:rPr>
          <w:rFonts w:hint="eastAsia" w:ascii="仿宋_GB2312" w:hAnsi="Times New Roman" w:eastAsia="仿宋_GB2312" w:cs="Times New Roman"/>
          <w:sz w:val="24"/>
          <w:szCs w:val="24"/>
        </w:rPr>
        <w:t>年度</w:t>
      </w:r>
      <w:r>
        <w:rPr>
          <w:rFonts w:hint="eastAsia" w:ascii="仿宋_GB2312" w:hAnsi="Times New Roman" w:eastAsia="仿宋_GB2312" w:cs="Times New Roman"/>
          <w:sz w:val="24"/>
          <w:szCs w:val="24"/>
          <w:lang w:eastAsia="zh-CN"/>
        </w:rPr>
        <w:t>城乡医疗救助</w:t>
      </w:r>
      <w:r>
        <w:rPr>
          <w:rFonts w:hint="eastAsia" w:ascii="仿宋_GB2312" w:hAnsi="Times New Roman" w:eastAsia="仿宋_GB2312" w:cs="Times New Roman"/>
          <w:sz w:val="24"/>
          <w:szCs w:val="24"/>
        </w:rPr>
        <w:t>项目立项依据充分，立项程序规范，绩效目标设置合理，资金到位及时、使用合规，管理制度健全，基本得到有效执行，项目产出完成情况良好，取得了较好的社会、经济和生态效益，服务对象满意度高。</w:t>
      </w:r>
    </w:p>
    <w:p>
      <w:pPr>
        <w:spacing w:line="560" w:lineRule="exact"/>
        <w:ind w:firstLine="472" w:firstLineChars="200"/>
        <w:outlineLvl w:val="1"/>
        <w:rPr>
          <w:rFonts w:ascii="楷体_GB2312" w:hAnsi="Times New Roman" w:eastAsia="楷体_GB2312" w:cs="Times New Roman"/>
          <w:sz w:val="24"/>
          <w:szCs w:val="24"/>
          <w:highlight w:val="none"/>
        </w:rPr>
      </w:pPr>
      <w:bookmarkStart w:id="51" w:name="_Toc21943"/>
      <w:r>
        <w:rPr>
          <w:rFonts w:hint="eastAsia" w:ascii="楷体_GB2312" w:hAnsi="Times New Roman" w:eastAsia="楷体_GB2312" w:cs="Times New Roman"/>
          <w:sz w:val="24"/>
          <w:szCs w:val="24"/>
          <w:highlight w:val="none"/>
        </w:rPr>
        <w:t>（二）评价结论</w:t>
      </w:r>
      <w:bookmarkEnd w:id="51"/>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根据评价指标体系对本项目的绩效进行评价，本项目综合评价得分</w:t>
      </w:r>
      <w:r>
        <w:rPr>
          <w:rFonts w:hint="eastAsia" w:ascii="仿宋_GB2312" w:hAnsi="Times New Roman" w:eastAsia="仿宋_GB2312" w:cs="Times New Roman"/>
          <w:sz w:val="24"/>
          <w:szCs w:val="24"/>
          <w:lang w:val="en-US" w:eastAsia="zh-CN"/>
        </w:rPr>
        <w:t>94</w:t>
      </w:r>
      <w:r>
        <w:rPr>
          <w:rFonts w:hint="eastAsia" w:ascii="仿宋_GB2312" w:hAnsi="Times New Roman" w:eastAsia="仿宋_GB2312" w:cs="Times New Roman"/>
          <w:sz w:val="24"/>
          <w:szCs w:val="24"/>
        </w:rPr>
        <w:t>分，评价等级为“</w:t>
      </w:r>
      <w:r>
        <w:rPr>
          <w:rFonts w:hint="eastAsia" w:ascii="仿宋_GB2312" w:hAnsi="Times New Roman" w:eastAsia="仿宋_GB2312" w:cs="Times New Roman"/>
          <w:sz w:val="24"/>
          <w:szCs w:val="24"/>
          <w:lang w:eastAsia="zh-CN"/>
        </w:rPr>
        <w:t>优</w:t>
      </w:r>
      <w:r>
        <w:rPr>
          <w:rFonts w:hint="eastAsia" w:ascii="仿宋_GB2312" w:hAnsi="Times New Roman" w:eastAsia="仿宋_GB2312" w:cs="Times New Roman"/>
          <w:sz w:val="24"/>
          <w:szCs w:val="24"/>
        </w:rPr>
        <w:t>”。</w:t>
      </w:r>
    </w:p>
    <w:p>
      <w:pPr>
        <w:spacing w:line="560" w:lineRule="exact"/>
        <w:ind w:firstLine="2832" w:firstLineChars="1200"/>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评分情况</w:t>
      </w:r>
    </w:p>
    <w:tbl>
      <w:tblPr>
        <w:tblStyle w:val="19"/>
        <w:tblW w:w="79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1275"/>
        <w:gridCol w:w="1418"/>
        <w:gridCol w:w="1276"/>
        <w:gridCol w:w="1134"/>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blHeader/>
          <w:jc w:val="center"/>
        </w:trPr>
        <w:tc>
          <w:tcPr>
            <w:tcW w:w="1560" w:type="dxa"/>
            <w:tcBorders>
              <w:top w:val="double" w:color="auto" w:sz="4" w:space="0"/>
              <w:left w:val="nil"/>
            </w:tcBorders>
          </w:tcPr>
          <w:p>
            <w:pPr>
              <w:spacing w:line="560" w:lineRule="exact"/>
              <w:jc w:val="center"/>
              <w:rPr>
                <w:rFonts w:ascii="Times New Roman" w:hAnsi="Times New Roman" w:eastAsia="宋体" w:cs="Times New Roman"/>
                <w:b/>
                <w:bCs/>
                <w:sz w:val="16"/>
                <w:szCs w:val="16"/>
              </w:rPr>
            </w:pPr>
            <w:bookmarkStart w:id="52" w:name="_Hlk79742153"/>
            <w:r>
              <w:rPr>
                <w:rFonts w:ascii="Times New Roman" w:hAnsi="Times New Roman" w:eastAsia="宋体" w:cs="Times New Roman"/>
                <w:b/>
                <w:bCs/>
                <w:sz w:val="16"/>
                <w:szCs w:val="16"/>
              </w:rPr>
              <w:t>指标</w:t>
            </w:r>
          </w:p>
        </w:tc>
        <w:tc>
          <w:tcPr>
            <w:tcW w:w="1275" w:type="dxa"/>
            <w:tcBorders>
              <w:top w:val="double" w:color="auto" w:sz="4" w:space="0"/>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项目决策</w:t>
            </w:r>
          </w:p>
        </w:tc>
        <w:tc>
          <w:tcPr>
            <w:tcW w:w="1418" w:type="dxa"/>
            <w:tcBorders>
              <w:top w:val="double" w:color="auto" w:sz="4" w:space="0"/>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项目过程</w:t>
            </w:r>
          </w:p>
        </w:tc>
        <w:tc>
          <w:tcPr>
            <w:tcW w:w="1276" w:type="dxa"/>
            <w:tcBorders>
              <w:top w:val="double" w:color="auto" w:sz="4" w:space="0"/>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项目产出</w:t>
            </w:r>
          </w:p>
        </w:tc>
        <w:tc>
          <w:tcPr>
            <w:tcW w:w="1134" w:type="dxa"/>
            <w:tcBorders>
              <w:top w:val="double" w:color="auto" w:sz="4" w:space="0"/>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项目效益</w:t>
            </w:r>
          </w:p>
        </w:tc>
        <w:tc>
          <w:tcPr>
            <w:tcW w:w="1276" w:type="dxa"/>
            <w:tcBorders>
              <w:top w:val="double" w:color="auto" w:sz="4" w:space="0"/>
              <w:right w:val="nil"/>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合计分值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0" w:hRule="atLeast"/>
          <w:jc w:val="center"/>
        </w:trPr>
        <w:tc>
          <w:tcPr>
            <w:tcW w:w="1560" w:type="dxa"/>
            <w:tcBorders>
              <w:left w:val="nil"/>
            </w:tcBorders>
          </w:tcPr>
          <w:p>
            <w:pPr>
              <w:spacing w:line="560" w:lineRule="exact"/>
              <w:jc w:val="center"/>
              <w:rPr>
                <w:rFonts w:ascii="Times New Roman" w:hAnsi="Times New Roman" w:eastAsia="宋体" w:cs="Times New Roman"/>
                <w:sz w:val="16"/>
                <w:szCs w:val="16"/>
              </w:rPr>
            </w:pPr>
            <w:r>
              <w:rPr>
                <w:rFonts w:ascii="Times New Roman" w:hAnsi="Times New Roman" w:eastAsia="宋体" w:cs="Times New Roman"/>
                <w:sz w:val="16"/>
                <w:szCs w:val="16"/>
              </w:rPr>
              <w:t>分值</w:t>
            </w:r>
          </w:p>
        </w:tc>
        <w:tc>
          <w:tcPr>
            <w:tcW w:w="1275" w:type="dxa"/>
          </w:tcPr>
          <w:p>
            <w:pPr>
              <w:spacing w:line="560" w:lineRule="exact"/>
              <w:jc w:val="center"/>
              <w:rPr>
                <w:rFonts w:ascii="Times New Roman" w:hAnsi="Times New Roman" w:eastAsia="宋体" w:cs="Times New Roman"/>
                <w:sz w:val="16"/>
                <w:szCs w:val="16"/>
              </w:rPr>
            </w:pPr>
            <w:r>
              <w:rPr>
                <w:rFonts w:ascii="Times New Roman" w:hAnsi="Times New Roman" w:eastAsia="宋体" w:cs="Times New Roman"/>
                <w:sz w:val="16"/>
                <w:szCs w:val="16"/>
              </w:rPr>
              <w:t>12</w:t>
            </w:r>
          </w:p>
        </w:tc>
        <w:tc>
          <w:tcPr>
            <w:tcW w:w="1418" w:type="dxa"/>
          </w:tcPr>
          <w:p>
            <w:pPr>
              <w:spacing w:line="560" w:lineRule="exact"/>
              <w:ind w:firstLine="312" w:firstLineChars="200"/>
              <w:jc w:val="center"/>
              <w:rPr>
                <w:rFonts w:ascii="Times New Roman" w:hAnsi="Times New Roman" w:eastAsia="宋体" w:cs="Times New Roman"/>
                <w:sz w:val="16"/>
                <w:szCs w:val="16"/>
              </w:rPr>
            </w:pPr>
            <w:r>
              <w:rPr>
                <w:rFonts w:ascii="Times New Roman" w:hAnsi="Times New Roman" w:eastAsia="宋体" w:cs="Times New Roman"/>
                <w:sz w:val="16"/>
                <w:szCs w:val="16"/>
              </w:rPr>
              <w:t>28</w:t>
            </w:r>
          </w:p>
        </w:tc>
        <w:tc>
          <w:tcPr>
            <w:tcW w:w="1276" w:type="dxa"/>
          </w:tcPr>
          <w:p>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24</w:t>
            </w:r>
          </w:p>
        </w:tc>
        <w:tc>
          <w:tcPr>
            <w:tcW w:w="1134" w:type="dxa"/>
          </w:tcPr>
          <w:p>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36</w:t>
            </w:r>
          </w:p>
        </w:tc>
        <w:tc>
          <w:tcPr>
            <w:tcW w:w="1276" w:type="dxa"/>
            <w:tcBorders>
              <w:right w:val="nil"/>
            </w:tcBorders>
          </w:tcPr>
          <w:p>
            <w:pPr>
              <w:spacing w:line="560" w:lineRule="exact"/>
              <w:jc w:val="center"/>
              <w:rPr>
                <w:rFonts w:ascii="Times New Roman" w:hAnsi="Times New Roman" w:eastAsia="宋体" w:cs="Times New Roman"/>
                <w:sz w:val="16"/>
                <w:szCs w:val="16"/>
              </w:rPr>
            </w:pPr>
            <w:r>
              <w:rPr>
                <w:rFonts w:ascii="Times New Roman" w:hAnsi="Times New Roman" w:eastAsia="宋体" w:cs="Times New Roman"/>
                <w:sz w:val="16"/>
                <w:szCs w:val="16"/>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560" w:type="dxa"/>
            <w:tcBorders>
              <w:left w:val="nil"/>
              <w:bottom w:val="single" w:color="auto" w:sz="4" w:space="0"/>
            </w:tcBorders>
          </w:tcPr>
          <w:p>
            <w:pPr>
              <w:spacing w:line="560" w:lineRule="exact"/>
              <w:jc w:val="center"/>
              <w:rPr>
                <w:rFonts w:ascii="Times New Roman" w:hAnsi="Times New Roman" w:eastAsia="宋体" w:cs="Times New Roman"/>
                <w:sz w:val="16"/>
                <w:szCs w:val="16"/>
              </w:rPr>
            </w:pPr>
            <w:r>
              <w:rPr>
                <w:rFonts w:ascii="Times New Roman" w:hAnsi="Times New Roman" w:eastAsia="宋体" w:cs="Times New Roman"/>
                <w:sz w:val="16"/>
                <w:szCs w:val="16"/>
              </w:rPr>
              <w:t>得分</w:t>
            </w:r>
          </w:p>
        </w:tc>
        <w:tc>
          <w:tcPr>
            <w:tcW w:w="1275" w:type="dxa"/>
          </w:tcPr>
          <w:p>
            <w:pPr>
              <w:spacing w:line="560" w:lineRule="exact"/>
              <w:jc w:val="center"/>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11</w:t>
            </w:r>
          </w:p>
        </w:tc>
        <w:tc>
          <w:tcPr>
            <w:tcW w:w="1418" w:type="dxa"/>
          </w:tcPr>
          <w:p>
            <w:pPr>
              <w:spacing w:line="560" w:lineRule="exact"/>
              <w:ind w:firstLine="156" w:firstLineChars="100"/>
              <w:jc w:val="center"/>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27</w:t>
            </w:r>
          </w:p>
        </w:tc>
        <w:tc>
          <w:tcPr>
            <w:tcW w:w="1276" w:type="dxa"/>
          </w:tcPr>
          <w:p>
            <w:pPr>
              <w:spacing w:line="560" w:lineRule="exact"/>
              <w:ind w:firstLine="312" w:firstLineChars="200"/>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23</w:t>
            </w:r>
          </w:p>
        </w:tc>
        <w:tc>
          <w:tcPr>
            <w:tcW w:w="1134" w:type="dxa"/>
          </w:tcPr>
          <w:p>
            <w:pPr>
              <w:spacing w:line="560" w:lineRule="exact"/>
              <w:ind w:firstLine="312" w:firstLineChars="200"/>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33</w:t>
            </w:r>
          </w:p>
        </w:tc>
        <w:tc>
          <w:tcPr>
            <w:tcW w:w="1276" w:type="dxa"/>
            <w:tcBorders>
              <w:right w:val="nil"/>
            </w:tcBorders>
          </w:tcPr>
          <w:p>
            <w:pPr>
              <w:spacing w:line="560" w:lineRule="exact"/>
              <w:jc w:val="center"/>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1560" w:type="dxa"/>
            <w:tcBorders>
              <w:left w:val="nil"/>
              <w:bottom w:val="double" w:color="auto" w:sz="4" w:space="0"/>
            </w:tcBorders>
          </w:tcPr>
          <w:p>
            <w:pPr>
              <w:spacing w:line="560" w:lineRule="exact"/>
              <w:jc w:val="center"/>
              <w:rPr>
                <w:rFonts w:ascii="Times New Roman" w:hAnsi="Times New Roman" w:eastAsia="宋体" w:cs="Times New Roman"/>
                <w:sz w:val="16"/>
                <w:szCs w:val="16"/>
              </w:rPr>
            </w:pPr>
            <w:r>
              <w:rPr>
                <w:rFonts w:ascii="Times New Roman" w:hAnsi="Times New Roman" w:eastAsia="宋体" w:cs="Times New Roman"/>
                <w:sz w:val="16"/>
                <w:szCs w:val="16"/>
              </w:rPr>
              <w:t>得分率</w:t>
            </w:r>
          </w:p>
        </w:tc>
        <w:tc>
          <w:tcPr>
            <w:tcW w:w="1275" w:type="dxa"/>
            <w:tcBorders>
              <w:bottom w:val="double" w:color="auto" w:sz="4" w:space="0"/>
            </w:tcBorders>
          </w:tcPr>
          <w:p>
            <w:pPr>
              <w:spacing w:line="560" w:lineRule="exact"/>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91.67</w:t>
            </w:r>
            <w:r>
              <w:rPr>
                <w:rFonts w:ascii="Times New Roman" w:hAnsi="Times New Roman" w:eastAsia="宋体" w:cs="Times New Roman"/>
                <w:sz w:val="16"/>
                <w:szCs w:val="16"/>
              </w:rPr>
              <w:t>%</w:t>
            </w:r>
          </w:p>
        </w:tc>
        <w:tc>
          <w:tcPr>
            <w:tcW w:w="1418" w:type="dxa"/>
            <w:tcBorders>
              <w:bottom w:val="double" w:color="auto" w:sz="4" w:space="0"/>
            </w:tcBorders>
          </w:tcPr>
          <w:p>
            <w:pPr>
              <w:spacing w:line="560" w:lineRule="exact"/>
              <w:ind w:firstLine="156" w:firstLineChars="100"/>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96.43</w:t>
            </w:r>
            <w:r>
              <w:rPr>
                <w:rFonts w:ascii="Times New Roman" w:hAnsi="Times New Roman" w:eastAsia="宋体" w:cs="Times New Roman"/>
                <w:sz w:val="16"/>
                <w:szCs w:val="16"/>
              </w:rPr>
              <w:t>%</w:t>
            </w:r>
          </w:p>
        </w:tc>
        <w:tc>
          <w:tcPr>
            <w:tcW w:w="1276" w:type="dxa"/>
            <w:tcBorders>
              <w:bottom w:val="double" w:color="auto" w:sz="4" w:space="0"/>
            </w:tcBorders>
          </w:tcPr>
          <w:p>
            <w:pPr>
              <w:spacing w:line="560" w:lineRule="exact"/>
              <w:ind w:firstLine="156" w:firstLineChars="100"/>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95.83</w:t>
            </w:r>
            <w:r>
              <w:rPr>
                <w:rFonts w:ascii="Times New Roman" w:hAnsi="Times New Roman" w:eastAsia="宋体" w:cs="Times New Roman"/>
                <w:sz w:val="16"/>
                <w:szCs w:val="16"/>
              </w:rPr>
              <w:t>%</w:t>
            </w:r>
          </w:p>
        </w:tc>
        <w:tc>
          <w:tcPr>
            <w:tcW w:w="1134" w:type="dxa"/>
            <w:tcBorders>
              <w:bottom w:val="double" w:color="auto" w:sz="4" w:space="0"/>
            </w:tcBorders>
          </w:tcPr>
          <w:p>
            <w:pPr>
              <w:spacing w:line="560" w:lineRule="exact"/>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91.67</w:t>
            </w:r>
            <w:r>
              <w:rPr>
                <w:rFonts w:ascii="Times New Roman" w:hAnsi="Times New Roman" w:eastAsia="宋体" w:cs="Times New Roman"/>
                <w:sz w:val="16"/>
                <w:szCs w:val="16"/>
              </w:rPr>
              <w:t>%</w:t>
            </w:r>
          </w:p>
        </w:tc>
        <w:tc>
          <w:tcPr>
            <w:tcW w:w="1276" w:type="dxa"/>
            <w:tcBorders>
              <w:bottom w:val="double" w:color="auto" w:sz="4" w:space="0"/>
              <w:right w:val="nil"/>
            </w:tcBorders>
          </w:tcPr>
          <w:p>
            <w:pPr>
              <w:spacing w:line="560" w:lineRule="exact"/>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94.00</w:t>
            </w:r>
            <w:r>
              <w:rPr>
                <w:rFonts w:ascii="Times New Roman" w:hAnsi="Times New Roman" w:eastAsia="宋体" w:cs="Times New Roman"/>
                <w:sz w:val="16"/>
                <w:szCs w:val="16"/>
              </w:rPr>
              <w:t>%</w:t>
            </w:r>
          </w:p>
        </w:tc>
      </w:tr>
      <w:bookmarkEnd w:id="52"/>
    </w:tbl>
    <w:p>
      <w:pPr>
        <w:spacing w:line="560" w:lineRule="exact"/>
        <w:ind w:firstLine="472" w:firstLineChars="200"/>
        <w:outlineLvl w:val="0"/>
        <w:rPr>
          <w:rFonts w:ascii="黑体" w:hAnsi="黑体" w:eastAsia="黑体" w:cs="Times New Roman"/>
          <w:b/>
          <w:bCs/>
          <w:sz w:val="24"/>
          <w:szCs w:val="24"/>
          <w:highlight w:val="none"/>
        </w:rPr>
      </w:pPr>
      <w:bookmarkStart w:id="53" w:name="_Toc29750"/>
      <w:r>
        <w:rPr>
          <w:rFonts w:hint="eastAsia" w:ascii="黑体" w:hAnsi="黑体" w:eastAsia="黑体" w:cs="Times New Roman"/>
          <w:b/>
          <w:bCs/>
          <w:sz w:val="24"/>
          <w:szCs w:val="24"/>
          <w:highlight w:val="none"/>
        </w:rPr>
        <w:t>四、绩效评价指标分析</w:t>
      </w:r>
      <w:bookmarkEnd w:id="53"/>
    </w:p>
    <w:p>
      <w:pPr>
        <w:spacing w:line="560" w:lineRule="exact"/>
        <w:ind w:firstLine="472" w:firstLineChars="200"/>
        <w:outlineLvl w:val="1"/>
        <w:rPr>
          <w:rFonts w:ascii="楷体_GB2312" w:hAnsi="Times New Roman" w:eastAsia="楷体_GB2312" w:cs="Times New Roman"/>
          <w:sz w:val="24"/>
          <w:szCs w:val="24"/>
        </w:rPr>
      </w:pPr>
      <w:bookmarkStart w:id="54" w:name="_Toc22964"/>
      <w:r>
        <w:rPr>
          <w:rFonts w:hint="eastAsia" w:ascii="楷体_GB2312" w:hAnsi="Times New Roman" w:eastAsia="楷体_GB2312" w:cs="Times New Roman"/>
          <w:sz w:val="24"/>
          <w:szCs w:val="24"/>
        </w:rPr>
        <w:t>（一）项目决策情况</w:t>
      </w:r>
      <w:bookmarkEnd w:id="54"/>
    </w:p>
    <w:p>
      <w:pPr>
        <w:spacing w:line="560" w:lineRule="exact"/>
        <w:ind w:firstLine="472" w:firstLineChars="200"/>
        <w:rPr>
          <w:rFonts w:ascii="仿宋_GB2312" w:hAnsi="Times New Roman" w:eastAsia="仿宋_GB2312" w:cs="Times New Roman"/>
          <w:sz w:val="24"/>
          <w:szCs w:val="24"/>
        </w:rPr>
      </w:pPr>
      <w:bookmarkStart w:id="55" w:name="_Hlk79831729"/>
      <w:r>
        <w:rPr>
          <w:rFonts w:hint="eastAsia" w:ascii="仿宋_GB2312" w:hAnsi="Times New Roman" w:eastAsia="仿宋_GB2312" w:cs="Times New Roman"/>
          <w:sz w:val="24"/>
          <w:szCs w:val="24"/>
        </w:rPr>
        <w:t>项目决策的评价指标包括项目立项、绩效目标、资金投入三项二级指标，共涉及项目立项充分性、立项程序规范性、绩效目标合理性、绩效指标明确性、预算编制科学性、资金分配合理性6个三级指标。“项目决策”总分12分，得分1</w:t>
      </w:r>
      <w:r>
        <w:rPr>
          <w:rFonts w:hint="eastAsia" w:ascii="仿宋_GB2312" w:hAnsi="Times New Roman" w:eastAsia="仿宋_GB2312" w:cs="Times New Roman"/>
          <w:sz w:val="24"/>
          <w:szCs w:val="24"/>
          <w:lang w:val="en-US" w:eastAsia="zh-CN"/>
        </w:rPr>
        <w:t>1</w:t>
      </w:r>
      <w:r>
        <w:rPr>
          <w:rFonts w:hint="eastAsia" w:ascii="仿宋_GB2312" w:hAnsi="Times New Roman" w:eastAsia="仿宋_GB2312" w:cs="Times New Roman"/>
          <w:sz w:val="24"/>
          <w:szCs w:val="24"/>
        </w:rPr>
        <w:t>分，得分率</w:t>
      </w:r>
      <w:r>
        <w:rPr>
          <w:rFonts w:hint="eastAsia" w:ascii="仿宋_GB2312" w:hAnsi="Times New Roman" w:eastAsia="仿宋_GB2312" w:cs="Times New Roman"/>
          <w:sz w:val="24"/>
          <w:szCs w:val="24"/>
          <w:lang w:val="en-US" w:eastAsia="zh-CN"/>
        </w:rPr>
        <w:t>91.67</w:t>
      </w:r>
      <w:r>
        <w:rPr>
          <w:rFonts w:hint="eastAsia" w:ascii="仿宋_GB2312" w:hAnsi="Times New Roman" w:eastAsia="仿宋_GB2312" w:cs="Times New Roman"/>
          <w:sz w:val="24"/>
          <w:szCs w:val="24"/>
        </w:rPr>
        <w:t>%。</w:t>
      </w:r>
    </w:p>
    <w:p>
      <w:pPr>
        <w:spacing w:line="560" w:lineRule="exact"/>
        <w:ind w:firstLine="2124" w:firstLineChars="900"/>
        <w:rPr>
          <w:rFonts w:ascii="仿宋_GB2312" w:hAnsi="Times New Roman" w:eastAsia="仿宋_GB2312" w:cs="Times New Roman"/>
          <w:b/>
          <w:bCs/>
          <w:color w:val="FF0000"/>
          <w:sz w:val="24"/>
          <w:szCs w:val="24"/>
        </w:rPr>
      </w:pPr>
      <w:r>
        <w:rPr>
          <w:rFonts w:hint="eastAsia" w:ascii="仿宋_GB2312" w:hAnsi="Times New Roman" w:eastAsia="仿宋_GB2312" w:cs="Times New Roman"/>
          <w:b/>
          <w:bCs/>
          <w:sz w:val="24"/>
          <w:szCs w:val="24"/>
        </w:rPr>
        <w:t xml:space="preserve">  决策类指标评分情况</w:t>
      </w:r>
    </w:p>
    <w:tbl>
      <w:tblPr>
        <w:tblStyle w:val="19"/>
        <w:tblW w:w="82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8"/>
        <w:gridCol w:w="2638"/>
        <w:gridCol w:w="1501"/>
        <w:gridCol w:w="1134"/>
        <w:gridCol w:w="1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blHeader/>
          <w:jc w:val="center"/>
        </w:trPr>
        <w:tc>
          <w:tcPr>
            <w:tcW w:w="1248" w:type="dxa"/>
            <w:tcBorders>
              <w:top w:val="double" w:color="auto" w:sz="4" w:space="0"/>
              <w:left w:val="nil"/>
              <w:bottom w:val="single" w:color="auto" w:sz="4" w:space="0"/>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二级指标</w:t>
            </w:r>
          </w:p>
        </w:tc>
        <w:tc>
          <w:tcPr>
            <w:tcW w:w="2638" w:type="dxa"/>
            <w:tcBorders>
              <w:top w:val="double" w:color="auto" w:sz="4" w:space="0"/>
              <w:bottom w:val="single" w:color="auto" w:sz="4" w:space="0"/>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三级指标</w:t>
            </w:r>
          </w:p>
        </w:tc>
        <w:tc>
          <w:tcPr>
            <w:tcW w:w="1501" w:type="dxa"/>
            <w:tcBorders>
              <w:top w:val="double" w:color="auto" w:sz="4" w:space="0"/>
              <w:bottom w:val="single" w:color="auto" w:sz="4" w:space="0"/>
              <w:right w:val="nil"/>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分值</w:t>
            </w:r>
          </w:p>
        </w:tc>
        <w:tc>
          <w:tcPr>
            <w:tcW w:w="1134" w:type="dxa"/>
            <w:tcBorders>
              <w:top w:val="double" w:color="auto" w:sz="4" w:space="0"/>
              <w:bottom w:val="single" w:color="auto" w:sz="4" w:space="0"/>
              <w:right w:val="nil"/>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得分</w:t>
            </w:r>
          </w:p>
        </w:tc>
        <w:tc>
          <w:tcPr>
            <w:tcW w:w="1700" w:type="dxa"/>
            <w:tcBorders>
              <w:top w:val="double" w:color="auto" w:sz="4" w:space="0"/>
              <w:bottom w:val="single" w:color="auto" w:sz="4" w:space="0"/>
              <w:right w:val="nil"/>
            </w:tcBorders>
          </w:tcPr>
          <w:p>
            <w:pPr>
              <w:spacing w:line="560" w:lineRule="exact"/>
              <w:ind w:firstLine="312" w:firstLineChars="2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248" w:type="dxa"/>
            <w:vMerge w:val="restart"/>
            <w:tcBorders>
              <w:top w:val="single" w:color="auto" w:sz="4" w:space="0"/>
              <w:left w:val="nil"/>
            </w:tcBorders>
            <w:vAlign w:val="center"/>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项目立项</w:t>
            </w:r>
          </w:p>
        </w:tc>
        <w:tc>
          <w:tcPr>
            <w:tcW w:w="2638" w:type="dxa"/>
            <w:tcBorders>
              <w:top w:val="single" w:color="auto" w:sz="4" w:space="0"/>
            </w:tcBorders>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立项依据充分性</w:t>
            </w:r>
          </w:p>
        </w:tc>
        <w:tc>
          <w:tcPr>
            <w:tcW w:w="1501" w:type="dxa"/>
            <w:tcBorders>
              <w:top w:val="single" w:color="auto" w:sz="4" w:space="0"/>
              <w:right w:val="nil"/>
            </w:tcBorders>
            <w:vAlign w:val="center"/>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1</w:t>
            </w:r>
          </w:p>
        </w:tc>
        <w:tc>
          <w:tcPr>
            <w:tcW w:w="1134" w:type="dxa"/>
            <w:tcBorders>
              <w:top w:val="single" w:color="auto" w:sz="4" w:space="0"/>
              <w:right w:val="nil"/>
            </w:tcBorders>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1</w:t>
            </w:r>
          </w:p>
        </w:tc>
        <w:tc>
          <w:tcPr>
            <w:tcW w:w="1700" w:type="dxa"/>
            <w:tcBorders>
              <w:top w:val="single" w:color="auto" w:sz="4" w:space="0"/>
              <w:right w:val="nil"/>
            </w:tcBorders>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8" w:type="dxa"/>
            <w:vMerge w:val="continue"/>
            <w:tcBorders>
              <w:left w:val="nil"/>
            </w:tcBorders>
          </w:tcPr>
          <w:p>
            <w:pPr>
              <w:spacing w:line="560" w:lineRule="exact"/>
              <w:ind w:firstLine="312" w:firstLineChars="200"/>
              <w:jc w:val="center"/>
              <w:rPr>
                <w:rFonts w:ascii="Times New Roman" w:hAnsi="Times New Roman" w:eastAsia="宋体" w:cs="Times New Roman"/>
                <w:sz w:val="16"/>
                <w:szCs w:val="16"/>
              </w:rPr>
            </w:pPr>
          </w:p>
        </w:tc>
        <w:tc>
          <w:tcPr>
            <w:tcW w:w="2638" w:type="dxa"/>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立项程序规范性</w:t>
            </w:r>
          </w:p>
        </w:tc>
        <w:tc>
          <w:tcPr>
            <w:tcW w:w="1501" w:type="dxa"/>
            <w:tcBorders>
              <w:right w:val="nil"/>
            </w:tcBorders>
            <w:vAlign w:val="center"/>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1</w:t>
            </w:r>
          </w:p>
        </w:tc>
        <w:tc>
          <w:tcPr>
            <w:tcW w:w="1134" w:type="dxa"/>
            <w:tcBorders>
              <w:right w:val="nil"/>
            </w:tcBorders>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1</w:t>
            </w:r>
          </w:p>
        </w:tc>
        <w:tc>
          <w:tcPr>
            <w:tcW w:w="1700" w:type="dxa"/>
            <w:tcBorders>
              <w:right w:val="nil"/>
            </w:tcBorders>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8" w:type="dxa"/>
            <w:vMerge w:val="restart"/>
            <w:tcBorders>
              <w:left w:val="nil"/>
            </w:tcBorders>
            <w:vAlign w:val="center"/>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绩效目标</w:t>
            </w:r>
          </w:p>
        </w:tc>
        <w:tc>
          <w:tcPr>
            <w:tcW w:w="2638" w:type="dxa"/>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绩效目标合理性</w:t>
            </w:r>
          </w:p>
        </w:tc>
        <w:tc>
          <w:tcPr>
            <w:tcW w:w="1501" w:type="dxa"/>
            <w:tcBorders>
              <w:right w:val="nil"/>
            </w:tcBorders>
            <w:vAlign w:val="center"/>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3</w:t>
            </w:r>
          </w:p>
        </w:tc>
        <w:tc>
          <w:tcPr>
            <w:tcW w:w="1134" w:type="dxa"/>
            <w:tcBorders>
              <w:right w:val="nil"/>
            </w:tcBorders>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3</w:t>
            </w:r>
          </w:p>
        </w:tc>
        <w:tc>
          <w:tcPr>
            <w:tcW w:w="1700" w:type="dxa"/>
            <w:tcBorders>
              <w:right w:val="nil"/>
            </w:tcBorders>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8" w:type="dxa"/>
            <w:vMerge w:val="continue"/>
            <w:tcBorders>
              <w:left w:val="nil"/>
            </w:tcBorders>
            <w:vAlign w:val="center"/>
          </w:tcPr>
          <w:p>
            <w:pPr>
              <w:spacing w:line="560" w:lineRule="exact"/>
              <w:ind w:firstLine="312" w:firstLineChars="200"/>
              <w:jc w:val="center"/>
              <w:rPr>
                <w:rFonts w:ascii="Times New Roman" w:hAnsi="Times New Roman" w:eastAsia="宋体" w:cs="Times New Roman"/>
                <w:sz w:val="16"/>
                <w:szCs w:val="16"/>
              </w:rPr>
            </w:pPr>
          </w:p>
        </w:tc>
        <w:tc>
          <w:tcPr>
            <w:tcW w:w="2638" w:type="dxa"/>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绩效指标明确性</w:t>
            </w:r>
          </w:p>
        </w:tc>
        <w:tc>
          <w:tcPr>
            <w:tcW w:w="1501" w:type="dxa"/>
            <w:tcBorders>
              <w:right w:val="nil"/>
            </w:tcBorders>
            <w:vAlign w:val="center"/>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3</w:t>
            </w:r>
          </w:p>
        </w:tc>
        <w:tc>
          <w:tcPr>
            <w:tcW w:w="1134" w:type="dxa"/>
            <w:tcBorders>
              <w:right w:val="nil"/>
            </w:tcBorders>
          </w:tcPr>
          <w:p>
            <w:pPr>
              <w:spacing w:line="560" w:lineRule="exact"/>
              <w:ind w:firstLine="156" w:firstLineChars="100"/>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2</w:t>
            </w:r>
          </w:p>
        </w:tc>
        <w:tc>
          <w:tcPr>
            <w:tcW w:w="1700" w:type="dxa"/>
            <w:tcBorders>
              <w:right w:val="nil"/>
            </w:tcBorders>
          </w:tcPr>
          <w:p>
            <w:pPr>
              <w:spacing w:line="560" w:lineRule="exact"/>
              <w:ind w:firstLine="156" w:firstLineChars="100"/>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66.67</w:t>
            </w:r>
            <w:r>
              <w:rPr>
                <w:rFonts w:ascii="Times New Roman" w:hAnsi="Times New Roman" w:eastAsia="宋体" w:cs="Times New Roman"/>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48" w:type="dxa"/>
            <w:vMerge w:val="restart"/>
            <w:tcBorders>
              <w:left w:val="nil"/>
            </w:tcBorders>
            <w:vAlign w:val="center"/>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资金投入</w:t>
            </w:r>
          </w:p>
        </w:tc>
        <w:tc>
          <w:tcPr>
            <w:tcW w:w="2638" w:type="dxa"/>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预算编制科学性</w:t>
            </w:r>
          </w:p>
        </w:tc>
        <w:tc>
          <w:tcPr>
            <w:tcW w:w="1501" w:type="dxa"/>
            <w:tcBorders>
              <w:right w:val="nil"/>
            </w:tcBorders>
            <w:vAlign w:val="center"/>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2</w:t>
            </w:r>
          </w:p>
        </w:tc>
        <w:tc>
          <w:tcPr>
            <w:tcW w:w="1134" w:type="dxa"/>
            <w:tcBorders>
              <w:right w:val="nil"/>
            </w:tcBorders>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2</w:t>
            </w:r>
          </w:p>
        </w:tc>
        <w:tc>
          <w:tcPr>
            <w:tcW w:w="1700" w:type="dxa"/>
            <w:tcBorders>
              <w:right w:val="nil"/>
            </w:tcBorders>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8" w:type="dxa"/>
            <w:vMerge w:val="continue"/>
            <w:tcBorders>
              <w:left w:val="nil"/>
            </w:tcBorders>
          </w:tcPr>
          <w:p>
            <w:pPr>
              <w:spacing w:line="560" w:lineRule="exact"/>
              <w:ind w:firstLine="312" w:firstLineChars="200"/>
              <w:jc w:val="center"/>
              <w:rPr>
                <w:rFonts w:ascii="Times New Roman" w:hAnsi="Times New Roman" w:eastAsia="宋体" w:cs="Times New Roman"/>
                <w:sz w:val="16"/>
                <w:szCs w:val="16"/>
              </w:rPr>
            </w:pPr>
          </w:p>
        </w:tc>
        <w:tc>
          <w:tcPr>
            <w:tcW w:w="2638" w:type="dxa"/>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资金分配合理性</w:t>
            </w:r>
          </w:p>
        </w:tc>
        <w:tc>
          <w:tcPr>
            <w:tcW w:w="1501" w:type="dxa"/>
            <w:tcBorders>
              <w:right w:val="nil"/>
            </w:tcBorders>
            <w:vAlign w:val="center"/>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2</w:t>
            </w:r>
          </w:p>
        </w:tc>
        <w:tc>
          <w:tcPr>
            <w:tcW w:w="1134" w:type="dxa"/>
            <w:tcBorders>
              <w:right w:val="nil"/>
            </w:tcBorders>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2</w:t>
            </w:r>
          </w:p>
        </w:tc>
        <w:tc>
          <w:tcPr>
            <w:tcW w:w="1700" w:type="dxa"/>
            <w:tcBorders>
              <w:right w:val="nil"/>
            </w:tcBorders>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86" w:type="dxa"/>
            <w:gridSpan w:val="2"/>
            <w:tcBorders>
              <w:left w:val="nil"/>
              <w:bottom w:val="double" w:color="auto" w:sz="4" w:space="0"/>
            </w:tcBorders>
          </w:tcPr>
          <w:p>
            <w:pPr>
              <w:spacing w:line="560" w:lineRule="exact"/>
              <w:ind w:firstLine="312" w:firstLineChars="2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合计</w:t>
            </w:r>
          </w:p>
        </w:tc>
        <w:tc>
          <w:tcPr>
            <w:tcW w:w="1501" w:type="dxa"/>
            <w:tcBorders>
              <w:bottom w:val="double" w:color="auto" w:sz="4" w:space="0"/>
              <w:right w:val="nil"/>
            </w:tcBorders>
            <w:vAlign w:val="center"/>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fldChar w:fldCharType="begin"/>
            </w:r>
            <w:r>
              <w:rPr>
                <w:rFonts w:ascii="Times New Roman" w:hAnsi="Times New Roman" w:eastAsia="宋体" w:cs="Times New Roman"/>
                <w:b/>
                <w:bCs/>
                <w:sz w:val="16"/>
                <w:szCs w:val="16"/>
              </w:rPr>
              <w:instrText xml:space="preserve"> =SUM(ABOVE) </w:instrText>
            </w:r>
            <w:r>
              <w:rPr>
                <w:rFonts w:ascii="Times New Roman" w:hAnsi="Times New Roman" w:eastAsia="宋体" w:cs="Times New Roman"/>
                <w:b/>
                <w:bCs/>
                <w:sz w:val="16"/>
                <w:szCs w:val="16"/>
              </w:rPr>
              <w:fldChar w:fldCharType="separate"/>
            </w:r>
            <w:r>
              <w:rPr>
                <w:rFonts w:ascii="Times New Roman" w:hAnsi="Times New Roman" w:eastAsia="宋体" w:cs="Times New Roman"/>
                <w:b/>
                <w:bCs/>
                <w:sz w:val="16"/>
                <w:szCs w:val="16"/>
              </w:rPr>
              <w:t>12</w:t>
            </w:r>
            <w:r>
              <w:rPr>
                <w:rFonts w:ascii="Times New Roman" w:hAnsi="Times New Roman" w:eastAsia="宋体" w:cs="Times New Roman"/>
                <w:b/>
                <w:bCs/>
                <w:sz w:val="16"/>
                <w:szCs w:val="16"/>
              </w:rPr>
              <w:fldChar w:fldCharType="end"/>
            </w:r>
          </w:p>
        </w:tc>
        <w:tc>
          <w:tcPr>
            <w:tcW w:w="1134" w:type="dxa"/>
            <w:tcBorders>
              <w:bottom w:val="double" w:color="auto" w:sz="4" w:space="0"/>
              <w:right w:val="nil"/>
            </w:tcBorders>
          </w:tcPr>
          <w:p>
            <w:pPr>
              <w:spacing w:line="560" w:lineRule="exact"/>
              <w:ind w:firstLine="156" w:firstLineChars="100"/>
              <w:jc w:val="center"/>
              <w:rPr>
                <w:rFonts w:hint="default" w:ascii="Times New Roman" w:hAnsi="Times New Roman" w:eastAsia="宋体" w:cs="Times New Roman"/>
                <w:b/>
                <w:bCs/>
                <w:sz w:val="16"/>
                <w:szCs w:val="16"/>
                <w:lang w:val="en-US" w:eastAsia="zh-CN"/>
              </w:rPr>
            </w:pPr>
            <w:r>
              <w:rPr>
                <w:rFonts w:hint="eastAsia" w:ascii="Times New Roman" w:hAnsi="Times New Roman" w:eastAsia="宋体" w:cs="Times New Roman"/>
                <w:b/>
                <w:bCs/>
                <w:sz w:val="16"/>
                <w:szCs w:val="16"/>
                <w:lang w:val="en-US" w:eastAsia="zh-CN"/>
              </w:rPr>
              <w:t>11</w:t>
            </w:r>
          </w:p>
        </w:tc>
        <w:tc>
          <w:tcPr>
            <w:tcW w:w="1700" w:type="dxa"/>
            <w:tcBorders>
              <w:bottom w:val="double" w:color="auto" w:sz="4" w:space="0"/>
              <w:right w:val="nil"/>
            </w:tcBorders>
          </w:tcPr>
          <w:p>
            <w:pPr>
              <w:spacing w:line="560" w:lineRule="exact"/>
              <w:ind w:firstLine="156" w:firstLineChars="100"/>
              <w:jc w:val="center"/>
              <w:rPr>
                <w:rFonts w:ascii="Times New Roman" w:hAnsi="Times New Roman" w:eastAsia="宋体" w:cs="Times New Roman"/>
                <w:b/>
                <w:bCs/>
                <w:sz w:val="16"/>
                <w:szCs w:val="16"/>
              </w:rPr>
            </w:pPr>
            <w:r>
              <w:rPr>
                <w:rFonts w:hint="eastAsia" w:ascii="Times New Roman" w:hAnsi="Times New Roman" w:eastAsia="宋体" w:cs="Times New Roman"/>
                <w:b/>
                <w:bCs/>
                <w:sz w:val="16"/>
                <w:szCs w:val="16"/>
                <w:lang w:val="en-US" w:eastAsia="zh-CN"/>
              </w:rPr>
              <w:t>91.67</w:t>
            </w:r>
            <w:r>
              <w:rPr>
                <w:rFonts w:ascii="Times New Roman" w:hAnsi="Times New Roman" w:eastAsia="宋体" w:cs="Times New Roman"/>
                <w:b/>
                <w:bCs/>
                <w:sz w:val="16"/>
                <w:szCs w:val="16"/>
              </w:rPr>
              <w:t>%</w:t>
            </w:r>
          </w:p>
        </w:tc>
      </w:tr>
      <w:bookmarkEnd w:id="55"/>
    </w:tbl>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1.立项依据充分性</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指标解释：该项指标主要考核项目立项是否符合法律法规、相关政策、发展规划以及部门职责，用以反映和考核项目立项依据情况。</w:t>
      </w:r>
    </w:p>
    <w:p>
      <w:pPr>
        <w:spacing w:line="560" w:lineRule="exact"/>
        <w:ind w:firstLine="472" w:firstLineChars="20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评分情况：项目立项符合《关于印发蚌埠市巩固拓展医疗保障脱贫攻坚成果有效衔接乡村振兴战略实施方案的通知》蚌医保发【2021】43号、《蚌埠市人民政府办公室转发市民政局关于进一步完善医疗救助制度全面开展重特大疾病医疗救助工作实施意见的通知》（蚌政办秘〔2016〕147号）、关于印发《怀远县城乡医疗救助实施办法》(怀民〔2017〕253号）等文件规定。</w:t>
      </w:r>
    </w:p>
    <w:p>
      <w:pPr>
        <w:spacing w:line="560" w:lineRule="exact"/>
        <w:ind w:firstLine="472" w:firstLineChars="200"/>
        <w:rPr>
          <w:rFonts w:hint="eastAsia" w:ascii="仿宋_GB2312" w:hAnsi="Times New Roman" w:eastAsia="仿宋_GB2312" w:cs="Times New Roman"/>
          <w:sz w:val="24"/>
          <w:szCs w:val="24"/>
          <w:lang w:val="en-US" w:eastAsia="zh-CN"/>
        </w:rPr>
      </w:pPr>
      <w:r>
        <w:rPr>
          <w:rFonts w:hint="eastAsia" w:ascii="仿宋_GB2312" w:hAnsi="Times New Roman" w:eastAsia="仿宋_GB2312" w:cs="Times New Roman"/>
          <w:sz w:val="24"/>
          <w:szCs w:val="24"/>
        </w:rPr>
        <w:t>项目立项符合法律法规及相关政策的规定，立期依据充分，该项满分1分，得1分</w:t>
      </w:r>
      <w:r>
        <w:rPr>
          <w:rFonts w:hint="eastAsia" w:ascii="仿宋_GB2312" w:hAnsi="Times New Roman" w:eastAsia="仿宋_GB2312" w:cs="Times New Roman"/>
          <w:sz w:val="24"/>
          <w:szCs w:val="24"/>
          <w:lang w:eastAsia="zh-CN"/>
        </w:rPr>
        <w:t>。</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2.立项程序规范性</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指标解释：项目申请、设立过程是否符合相关要求，用以反映和考核项目立项的规范情况。</w:t>
      </w:r>
    </w:p>
    <w:p>
      <w:pPr>
        <w:spacing w:line="560" w:lineRule="exact"/>
        <w:ind w:firstLine="472" w:firstLineChars="20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评分情况：</w:t>
      </w:r>
      <w:r>
        <w:rPr>
          <w:rFonts w:hint="eastAsia" w:ascii="仿宋_GB2312" w:hAnsi="Times New Roman" w:eastAsia="仿宋_GB2312" w:cs="Times New Roman"/>
          <w:sz w:val="24"/>
          <w:szCs w:val="24"/>
          <w:lang w:eastAsia="zh-CN"/>
        </w:rPr>
        <w:t>县医保局</w:t>
      </w:r>
      <w:r>
        <w:rPr>
          <w:rFonts w:hint="eastAsia" w:ascii="仿宋_GB2312" w:hAnsi="Times New Roman" w:eastAsia="仿宋_GB2312" w:cs="Times New Roman"/>
          <w:sz w:val="24"/>
          <w:szCs w:val="24"/>
        </w:rPr>
        <w:t>根据以往年度数据测算出所需县级财政预算经费2000万元，向怀远县财政局提出预算申请，怀远县财政局《关于2022年度县级部门预算的批复》（怀财预〔2022〕7号）批复县医保局：2022年度“城乡医疗救助”预算金额1666.67万元。</w:t>
      </w:r>
    </w:p>
    <w:p>
      <w:pPr>
        <w:spacing w:line="560" w:lineRule="exact"/>
        <w:ind w:firstLine="472" w:firstLineChars="20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本项目按照规定的程序申请设立，取得符合要求的项目立项批复文件，该项满分1分，得1分</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3.绩效目标合理性</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指标解释：项目所设定的绩效目标是否依据充分，是否符合客观实际，用以反映和考核项目绩效目标与项目实施的相符情况。</w:t>
      </w:r>
    </w:p>
    <w:p>
      <w:pPr>
        <w:spacing w:line="560" w:lineRule="exact"/>
        <w:ind w:firstLine="472" w:firstLineChars="200"/>
        <w:rPr>
          <w:rFonts w:hint="eastAsia" w:ascii="仿宋_GB2312" w:hAnsi="Times New Roman" w:eastAsia="仿宋_GB2312" w:cs="Times New Roman"/>
          <w:sz w:val="24"/>
          <w:szCs w:val="24"/>
          <w:lang w:eastAsia="zh-CN"/>
        </w:rPr>
      </w:pPr>
      <w:bookmarkStart w:id="56" w:name="_Hlk79766109"/>
      <w:r>
        <w:rPr>
          <w:rFonts w:hint="eastAsia" w:ascii="仿宋_GB2312" w:hAnsi="Times New Roman" w:eastAsia="仿宋_GB2312" w:cs="Times New Roman"/>
          <w:sz w:val="24"/>
          <w:szCs w:val="24"/>
        </w:rPr>
        <w:t>评分情况：</w:t>
      </w:r>
      <w:bookmarkEnd w:id="56"/>
      <w:r>
        <w:rPr>
          <w:rFonts w:hint="eastAsia" w:ascii="仿宋_GB2312" w:hAnsi="Times New Roman" w:eastAsia="仿宋_GB2312" w:cs="Times New Roman"/>
          <w:sz w:val="24"/>
          <w:szCs w:val="24"/>
        </w:rPr>
        <w:t>项目所设定的绩效目标依据充分，符合客观实际，与项目实施的相符。该项满分3分，实际得分3分</w:t>
      </w:r>
      <w:r>
        <w:rPr>
          <w:rFonts w:hint="eastAsia" w:ascii="仿宋_GB2312" w:hAnsi="Times New Roman" w:eastAsia="仿宋_GB2312" w:cs="Times New Roman"/>
          <w:sz w:val="24"/>
          <w:szCs w:val="24"/>
          <w:lang w:eastAsia="zh-CN"/>
        </w:rPr>
        <w:t>。</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4.绩效指标明确性</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指标解释：依据绩效目标设定的绩效指标是否清晰、细化、可衡量等，用以反映和考核项目绩效目标的明细化情况。</w:t>
      </w:r>
    </w:p>
    <w:p>
      <w:pPr>
        <w:spacing w:line="560" w:lineRule="exact"/>
        <w:ind w:firstLine="472" w:firstLineChars="200"/>
        <w:rPr>
          <w:rFonts w:hint="eastAsia" w:ascii="仿宋_GB2312" w:hAnsi="Times New Roman" w:eastAsia="仿宋_GB2312" w:cs="Times New Roman"/>
          <w:sz w:val="24"/>
          <w:szCs w:val="24"/>
          <w:highlight w:val="none"/>
          <w:lang w:eastAsia="zh-CN"/>
        </w:rPr>
      </w:pPr>
      <w:r>
        <w:rPr>
          <w:rFonts w:hint="eastAsia" w:ascii="仿宋_GB2312" w:hAnsi="Times New Roman" w:eastAsia="仿宋_GB2312" w:cs="Times New Roman"/>
          <w:sz w:val="24"/>
          <w:szCs w:val="24"/>
          <w:highlight w:val="none"/>
        </w:rPr>
        <w:t>评分情况：部分指标不够细化与量化，如效益指标下的三级指标均为笼统的定性指标，不可准确衡量。根据评价标准，该项满分3分，得</w:t>
      </w:r>
      <w:r>
        <w:rPr>
          <w:rFonts w:hint="eastAsia" w:ascii="仿宋_GB2312" w:hAnsi="Times New Roman" w:eastAsia="仿宋_GB2312" w:cs="Times New Roman"/>
          <w:sz w:val="24"/>
          <w:szCs w:val="24"/>
          <w:highlight w:val="none"/>
          <w:lang w:val="en-US" w:eastAsia="zh-CN"/>
        </w:rPr>
        <w:t>2</w:t>
      </w:r>
      <w:r>
        <w:rPr>
          <w:rFonts w:hint="eastAsia" w:ascii="仿宋_GB2312" w:hAnsi="Times New Roman" w:eastAsia="仿宋_GB2312" w:cs="Times New Roman"/>
          <w:sz w:val="24"/>
          <w:szCs w:val="24"/>
          <w:highlight w:val="none"/>
        </w:rPr>
        <w:t>分</w:t>
      </w:r>
      <w:r>
        <w:rPr>
          <w:rFonts w:hint="eastAsia" w:ascii="仿宋_GB2312" w:hAnsi="Times New Roman" w:eastAsia="仿宋_GB2312" w:cs="Times New Roman"/>
          <w:sz w:val="24"/>
          <w:szCs w:val="24"/>
          <w:highlight w:val="none"/>
          <w:lang w:eastAsia="zh-CN"/>
        </w:rPr>
        <w:t>。</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5.预算编制科学性</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指标解释：项目预算编制是否经过科学论证、有明确标准、资金额度与年度目标是否相适应，用以反映和考核项目预算编制的科学性、合理性情况。</w:t>
      </w:r>
    </w:p>
    <w:p>
      <w:pPr>
        <w:spacing w:line="560" w:lineRule="exact"/>
        <w:ind w:firstLine="472" w:firstLineChars="200"/>
        <w:rPr>
          <w:rFonts w:hint="eastAsia" w:ascii="仿宋_GB2312" w:hAnsi="Times New Roman" w:eastAsia="仿宋_GB2312" w:cs="Times New Roman"/>
          <w:sz w:val="24"/>
          <w:szCs w:val="24"/>
          <w:lang w:eastAsia="zh-CN"/>
        </w:rPr>
      </w:pPr>
      <w:r>
        <w:rPr>
          <w:rFonts w:hint="eastAsia" w:ascii="仿宋_GB2312" w:hAnsi="Times New Roman" w:eastAsia="仿宋_GB2312" w:cs="Times New Roman"/>
          <w:sz w:val="24"/>
          <w:szCs w:val="24"/>
        </w:rPr>
        <w:t>评分情况：</w:t>
      </w:r>
      <w:bookmarkStart w:id="57" w:name="_Hlk79831575"/>
      <w:r>
        <w:rPr>
          <w:rFonts w:hint="eastAsia" w:ascii="仿宋_GB2312" w:hAnsi="Times New Roman" w:eastAsia="仿宋_GB2312" w:cs="Times New Roman"/>
          <w:sz w:val="24"/>
          <w:szCs w:val="24"/>
        </w:rPr>
        <w:t>依据以往的支出决算测算得出各项经费标准，预算内容与项目内容匹配，预算额度测算依据充分，按照标准编制，与2022年目标相适应。依据评分标准，该项满分2分，得2分</w:t>
      </w:r>
      <w:r>
        <w:rPr>
          <w:rFonts w:hint="eastAsia" w:ascii="仿宋_GB2312" w:hAnsi="Times New Roman" w:eastAsia="仿宋_GB2312" w:cs="Times New Roman"/>
          <w:sz w:val="24"/>
          <w:szCs w:val="24"/>
          <w:lang w:eastAsia="zh-CN"/>
        </w:rPr>
        <w:t>。</w:t>
      </w:r>
    </w:p>
    <w:bookmarkEnd w:id="57"/>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6.资金分配合理性</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指标解释：项目是否有测算依据、与补助单位或地方实际是否相适应，用以反映和考核项目预算资金分配的科学性、合理性情况。</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评分情况：该项目资金分配有测算依据，资金分配科学合理。依据评分标准，该项满分2分，得2分，得分率100.00%。</w:t>
      </w:r>
    </w:p>
    <w:p>
      <w:pPr>
        <w:spacing w:line="560" w:lineRule="exact"/>
        <w:ind w:firstLine="472" w:firstLineChars="200"/>
        <w:outlineLvl w:val="1"/>
        <w:rPr>
          <w:rFonts w:ascii="楷体_GB2312" w:hAnsi="Times New Roman" w:eastAsia="楷体_GB2312" w:cs="Times New Roman"/>
          <w:sz w:val="24"/>
          <w:szCs w:val="24"/>
        </w:rPr>
      </w:pPr>
      <w:bookmarkStart w:id="58" w:name="_Toc29433"/>
      <w:r>
        <w:rPr>
          <w:rFonts w:hint="eastAsia" w:ascii="楷体_GB2312" w:hAnsi="Times New Roman" w:eastAsia="楷体_GB2312" w:cs="Times New Roman"/>
          <w:sz w:val="24"/>
          <w:szCs w:val="24"/>
        </w:rPr>
        <w:t>（二）项目过程情况</w:t>
      </w:r>
      <w:bookmarkEnd w:id="58"/>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项目决策的评价指标包括资金管理、组织实施二项二级指标，共涉及资金到位率、资金拨付及时性、预算执行率、资金使用合规性、绩效自评内容准确完整性、绩效自评结论真实性、管理制度健全性、制度执行有效性8个三级指标。“项目过程”总分28分，得分</w:t>
      </w:r>
      <w:r>
        <w:rPr>
          <w:rFonts w:hint="eastAsia" w:ascii="仿宋_GB2312" w:hAnsi="Times New Roman" w:eastAsia="仿宋_GB2312" w:cs="Times New Roman"/>
          <w:sz w:val="24"/>
          <w:szCs w:val="24"/>
          <w:lang w:val="en-US" w:eastAsia="zh-CN"/>
        </w:rPr>
        <w:t>27</w:t>
      </w:r>
      <w:r>
        <w:rPr>
          <w:rFonts w:hint="eastAsia" w:ascii="仿宋_GB2312" w:hAnsi="Times New Roman" w:eastAsia="仿宋_GB2312" w:cs="Times New Roman"/>
          <w:sz w:val="24"/>
          <w:szCs w:val="24"/>
        </w:rPr>
        <w:t>分，得分率</w:t>
      </w:r>
      <w:r>
        <w:rPr>
          <w:rFonts w:hint="eastAsia" w:ascii="仿宋_GB2312" w:hAnsi="Times New Roman" w:eastAsia="仿宋_GB2312" w:cs="Times New Roman"/>
          <w:sz w:val="24"/>
          <w:szCs w:val="24"/>
          <w:lang w:val="en-US" w:eastAsia="zh-CN"/>
        </w:rPr>
        <w:t>96.43</w:t>
      </w:r>
      <w:r>
        <w:rPr>
          <w:rFonts w:hint="eastAsia" w:ascii="仿宋_GB2312" w:hAnsi="Times New Roman" w:eastAsia="仿宋_GB2312" w:cs="Times New Roman"/>
          <w:sz w:val="24"/>
          <w:szCs w:val="24"/>
        </w:rPr>
        <w:t>%。</w:t>
      </w:r>
    </w:p>
    <w:p>
      <w:pPr>
        <w:spacing w:line="560" w:lineRule="exact"/>
        <w:ind w:firstLine="2124" w:firstLineChars="900"/>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过程类指标评分情况</w:t>
      </w:r>
    </w:p>
    <w:tbl>
      <w:tblPr>
        <w:tblStyle w:val="19"/>
        <w:tblW w:w="89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7"/>
        <w:gridCol w:w="3195"/>
        <w:gridCol w:w="1308"/>
        <w:gridCol w:w="1243"/>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blHeader/>
          <w:jc w:val="center"/>
        </w:trPr>
        <w:tc>
          <w:tcPr>
            <w:tcW w:w="1767" w:type="dxa"/>
            <w:tcBorders>
              <w:top w:val="double" w:color="auto" w:sz="4" w:space="0"/>
              <w:left w:val="nil"/>
              <w:bottom w:val="single" w:color="auto" w:sz="4" w:space="0"/>
            </w:tcBorders>
          </w:tcPr>
          <w:p>
            <w:pPr>
              <w:spacing w:line="560" w:lineRule="exact"/>
              <w:ind w:left="155" w:hanging="155" w:hangingChars="99"/>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二级指标</w:t>
            </w:r>
          </w:p>
        </w:tc>
        <w:tc>
          <w:tcPr>
            <w:tcW w:w="3195" w:type="dxa"/>
            <w:tcBorders>
              <w:top w:val="double" w:color="auto" w:sz="4" w:space="0"/>
              <w:bottom w:val="single" w:color="auto" w:sz="4" w:space="0"/>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三级指标</w:t>
            </w:r>
          </w:p>
        </w:tc>
        <w:tc>
          <w:tcPr>
            <w:tcW w:w="1308" w:type="dxa"/>
            <w:tcBorders>
              <w:top w:val="double" w:color="auto" w:sz="4" w:space="0"/>
              <w:bottom w:val="single" w:color="auto" w:sz="4" w:space="0"/>
              <w:right w:val="nil"/>
            </w:tcBorders>
          </w:tcPr>
          <w:p>
            <w:pPr>
              <w:spacing w:line="560" w:lineRule="exact"/>
              <w:ind w:firstLine="156" w:firstLineChars="100"/>
              <w:rPr>
                <w:rFonts w:ascii="Times New Roman" w:hAnsi="Times New Roman" w:eastAsia="宋体" w:cs="Times New Roman"/>
                <w:b/>
                <w:bCs/>
                <w:sz w:val="16"/>
                <w:szCs w:val="16"/>
              </w:rPr>
            </w:pPr>
            <w:r>
              <w:rPr>
                <w:rFonts w:ascii="Times New Roman" w:hAnsi="Times New Roman" w:eastAsia="宋体" w:cs="Times New Roman"/>
                <w:b/>
                <w:bCs/>
                <w:sz w:val="16"/>
                <w:szCs w:val="16"/>
              </w:rPr>
              <w:t>分值</w:t>
            </w:r>
          </w:p>
        </w:tc>
        <w:tc>
          <w:tcPr>
            <w:tcW w:w="1243" w:type="dxa"/>
            <w:tcBorders>
              <w:top w:val="double" w:color="auto" w:sz="4" w:space="0"/>
              <w:bottom w:val="single" w:color="auto" w:sz="4" w:space="0"/>
              <w:right w:val="nil"/>
            </w:tcBorders>
            <w:vAlign w:val="center"/>
          </w:tcPr>
          <w:p>
            <w:pPr>
              <w:spacing w:line="560" w:lineRule="exact"/>
              <w:ind w:firstLine="156" w:firstLineChars="100"/>
              <w:rPr>
                <w:rFonts w:ascii="Times New Roman" w:hAnsi="Times New Roman" w:eastAsia="宋体" w:cs="Times New Roman"/>
                <w:b/>
                <w:bCs/>
                <w:sz w:val="16"/>
                <w:szCs w:val="16"/>
              </w:rPr>
            </w:pPr>
            <w:r>
              <w:rPr>
                <w:rFonts w:ascii="Times New Roman" w:hAnsi="Times New Roman" w:eastAsia="宋体" w:cs="Times New Roman"/>
                <w:b/>
                <w:bCs/>
                <w:sz w:val="16"/>
                <w:szCs w:val="16"/>
              </w:rPr>
              <w:t>得分</w:t>
            </w:r>
          </w:p>
        </w:tc>
        <w:tc>
          <w:tcPr>
            <w:tcW w:w="1418" w:type="dxa"/>
            <w:tcBorders>
              <w:top w:val="double" w:color="auto" w:sz="4" w:space="0"/>
              <w:bottom w:val="single" w:color="auto" w:sz="4" w:space="0"/>
              <w:right w:val="nil"/>
            </w:tcBorders>
          </w:tcPr>
          <w:p>
            <w:pPr>
              <w:spacing w:line="560" w:lineRule="exact"/>
              <w:ind w:firstLine="156" w:firstLineChars="1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767" w:type="dxa"/>
            <w:vMerge w:val="restart"/>
            <w:tcBorders>
              <w:top w:val="single" w:color="auto" w:sz="4" w:space="0"/>
              <w:left w:val="nil"/>
            </w:tcBorders>
            <w:vAlign w:val="center"/>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资金管理</w:t>
            </w:r>
          </w:p>
        </w:tc>
        <w:tc>
          <w:tcPr>
            <w:tcW w:w="3195" w:type="dxa"/>
            <w:tcBorders>
              <w:top w:val="single" w:color="auto" w:sz="4" w:space="0"/>
            </w:tcBorders>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资金到位率</w:t>
            </w:r>
          </w:p>
        </w:tc>
        <w:tc>
          <w:tcPr>
            <w:tcW w:w="1308" w:type="dxa"/>
            <w:tcBorders>
              <w:top w:val="single" w:color="auto" w:sz="4" w:space="0"/>
              <w:right w:val="nil"/>
            </w:tcBorders>
            <w:vAlign w:val="center"/>
          </w:tcPr>
          <w:p>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2</w:t>
            </w:r>
          </w:p>
        </w:tc>
        <w:tc>
          <w:tcPr>
            <w:tcW w:w="1243" w:type="dxa"/>
            <w:tcBorders>
              <w:top w:val="single" w:color="auto" w:sz="4" w:space="0"/>
              <w:right w:val="nil"/>
            </w:tcBorders>
            <w:vAlign w:val="center"/>
          </w:tcPr>
          <w:p>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2</w:t>
            </w:r>
          </w:p>
        </w:tc>
        <w:tc>
          <w:tcPr>
            <w:tcW w:w="1418" w:type="dxa"/>
            <w:tcBorders>
              <w:top w:val="single" w:color="auto" w:sz="4" w:space="0"/>
              <w:right w:val="nil"/>
            </w:tcBorders>
            <w:vAlign w:val="center"/>
          </w:tcPr>
          <w:p>
            <w:pPr>
              <w:spacing w:line="560" w:lineRule="exact"/>
              <w:ind w:firstLine="312" w:firstLineChars="20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continue"/>
            <w:tcBorders>
              <w:left w:val="nil"/>
            </w:tcBorders>
          </w:tcPr>
          <w:p>
            <w:pPr>
              <w:spacing w:line="560" w:lineRule="exact"/>
              <w:ind w:firstLine="312" w:firstLineChars="200"/>
              <w:jc w:val="center"/>
              <w:rPr>
                <w:rFonts w:ascii="Times New Roman" w:hAnsi="Times New Roman" w:eastAsia="宋体" w:cs="Times New Roman"/>
                <w:sz w:val="16"/>
                <w:szCs w:val="16"/>
              </w:rPr>
            </w:pPr>
          </w:p>
        </w:tc>
        <w:tc>
          <w:tcPr>
            <w:tcW w:w="3195" w:type="dxa"/>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资金拨付及时性</w:t>
            </w:r>
          </w:p>
        </w:tc>
        <w:tc>
          <w:tcPr>
            <w:tcW w:w="1308" w:type="dxa"/>
            <w:tcBorders>
              <w:right w:val="nil"/>
            </w:tcBorders>
            <w:vAlign w:val="center"/>
          </w:tcPr>
          <w:p>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2</w:t>
            </w:r>
          </w:p>
        </w:tc>
        <w:tc>
          <w:tcPr>
            <w:tcW w:w="1243" w:type="dxa"/>
            <w:tcBorders>
              <w:right w:val="nil"/>
            </w:tcBorders>
            <w:vAlign w:val="center"/>
          </w:tcPr>
          <w:p>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2</w:t>
            </w:r>
          </w:p>
        </w:tc>
        <w:tc>
          <w:tcPr>
            <w:tcW w:w="1418" w:type="dxa"/>
            <w:tcBorders>
              <w:right w:val="nil"/>
            </w:tcBorders>
            <w:vAlign w:val="center"/>
          </w:tcPr>
          <w:p>
            <w:pPr>
              <w:spacing w:line="560" w:lineRule="exact"/>
              <w:ind w:firstLine="312" w:firstLineChars="20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continue"/>
            <w:tcBorders>
              <w:left w:val="nil"/>
            </w:tcBorders>
          </w:tcPr>
          <w:p>
            <w:pPr>
              <w:spacing w:line="560" w:lineRule="exact"/>
              <w:ind w:firstLine="312" w:firstLineChars="200"/>
              <w:jc w:val="center"/>
              <w:rPr>
                <w:rFonts w:ascii="Times New Roman" w:hAnsi="Times New Roman" w:eastAsia="宋体" w:cs="Times New Roman"/>
                <w:sz w:val="16"/>
                <w:szCs w:val="16"/>
              </w:rPr>
            </w:pPr>
          </w:p>
        </w:tc>
        <w:tc>
          <w:tcPr>
            <w:tcW w:w="3195" w:type="dxa"/>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预算执行率</w:t>
            </w:r>
          </w:p>
        </w:tc>
        <w:tc>
          <w:tcPr>
            <w:tcW w:w="1308" w:type="dxa"/>
            <w:tcBorders>
              <w:right w:val="nil"/>
            </w:tcBorders>
            <w:vAlign w:val="center"/>
          </w:tcPr>
          <w:p>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2</w:t>
            </w:r>
          </w:p>
        </w:tc>
        <w:tc>
          <w:tcPr>
            <w:tcW w:w="1243" w:type="dxa"/>
            <w:tcBorders>
              <w:right w:val="nil"/>
            </w:tcBorders>
            <w:vAlign w:val="center"/>
          </w:tcPr>
          <w:p>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2</w:t>
            </w:r>
          </w:p>
        </w:tc>
        <w:tc>
          <w:tcPr>
            <w:tcW w:w="1418" w:type="dxa"/>
            <w:tcBorders>
              <w:right w:val="nil"/>
            </w:tcBorders>
            <w:vAlign w:val="center"/>
          </w:tcPr>
          <w:p>
            <w:pPr>
              <w:spacing w:line="560" w:lineRule="exact"/>
              <w:ind w:firstLine="312" w:firstLineChars="20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continue"/>
            <w:tcBorders>
              <w:left w:val="nil"/>
            </w:tcBorders>
          </w:tcPr>
          <w:p>
            <w:pPr>
              <w:spacing w:line="560" w:lineRule="exact"/>
              <w:ind w:firstLine="312" w:firstLineChars="200"/>
              <w:jc w:val="center"/>
              <w:rPr>
                <w:rFonts w:ascii="Times New Roman" w:hAnsi="Times New Roman" w:eastAsia="宋体" w:cs="Times New Roman"/>
                <w:sz w:val="16"/>
                <w:szCs w:val="16"/>
              </w:rPr>
            </w:pPr>
          </w:p>
        </w:tc>
        <w:tc>
          <w:tcPr>
            <w:tcW w:w="3195" w:type="dxa"/>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资金使用合规性</w:t>
            </w:r>
          </w:p>
        </w:tc>
        <w:tc>
          <w:tcPr>
            <w:tcW w:w="1308" w:type="dxa"/>
            <w:tcBorders>
              <w:right w:val="nil"/>
            </w:tcBorders>
            <w:vAlign w:val="center"/>
          </w:tcPr>
          <w:p>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4</w:t>
            </w:r>
          </w:p>
        </w:tc>
        <w:tc>
          <w:tcPr>
            <w:tcW w:w="1243" w:type="dxa"/>
            <w:tcBorders>
              <w:right w:val="nil"/>
            </w:tcBorders>
            <w:vAlign w:val="center"/>
          </w:tcPr>
          <w:p>
            <w:pPr>
              <w:spacing w:line="560" w:lineRule="exact"/>
              <w:ind w:firstLine="312" w:firstLineChars="200"/>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4</w:t>
            </w:r>
          </w:p>
        </w:tc>
        <w:tc>
          <w:tcPr>
            <w:tcW w:w="1418" w:type="dxa"/>
            <w:tcBorders>
              <w:right w:val="nil"/>
            </w:tcBorders>
            <w:vAlign w:val="center"/>
          </w:tcPr>
          <w:p>
            <w:pPr>
              <w:spacing w:line="560" w:lineRule="exact"/>
              <w:ind w:firstLine="312" w:firstLineChars="200"/>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100.00</w:t>
            </w:r>
            <w:r>
              <w:rPr>
                <w:rFonts w:ascii="Times New Roman" w:hAnsi="Times New Roman" w:eastAsia="宋体" w:cs="Times New Roman"/>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continue"/>
            <w:tcBorders>
              <w:left w:val="nil"/>
            </w:tcBorders>
          </w:tcPr>
          <w:p>
            <w:pPr>
              <w:spacing w:line="560" w:lineRule="exact"/>
              <w:ind w:firstLine="312" w:firstLineChars="200"/>
              <w:jc w:val="center"/>
              <w:rPr>
                <w:rFonts w:ascii="Times New Roman" w:hAnsi="Times New Roman" w:eastAsia="宋体" w:cs="Times New Roman"/>
                <w:sz w:val="16"/>
                <w:szCs w:val="16"/>
              </w:rPr>
            </w:pPr>
          </w:p>
        </w:tc>
        <w:tc>
          <w:tcPr>
            <w:tcW w:w="3195" w:type="dxa"/>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绩效自评内容准确完整性</w:t>
            </w:r>
          </w:p>
        </w:tc>
        <w:tc>
          <w:tcPr>
            <w:tcW w:w="1308" w:type="dxa"/>
            <w:tcBorders>
              <w:right w:val="nil"/>
            </w:tcBorders>
            <w:vAlign w:val="center"/>
          </w:tcPr>
          <w:p>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5</w:t>
            </w:r>
          </w:p>
        </w:tc>
        <w:tc>
          <w:tcPr>
            <w:tcW w:w="1243" w:type="dxa"/>
            <w:tcBorders>
              <w:right w:val="nil"/>
            </w:tcBorders>
            <w:vAlign w:val="center"/>
          </w:tcPr>
          <w:p>
            <w:pPr>
              <w:spacing w:line="560" w:lineRule="exact"/>
              <w:ind w:firstLine="312" w:firstLineChars="200"/>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4</w:t>
            </w:r>
          </w:p>
        </w:tc>
        <w:tc>
          <w:tcPr>
            <w:tcW w:w="1418" w:type="dxa"/>
            <w:tcBorders>
              <w:right w:val="nil"/>
            </w:tcBorders>
            <w:vAlign w:val="center"/>
          </w:tcPr>
          <w:p>
            <w:pPr>
              <w:spacing w:line="560" w:lineRule="exact"/>
              <w:ind w:firstLine="312" w:firstLineChars="200"/>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80.00</w:t>
            </w:r>
            <w:r>
              <w:rPr>
                <w:rFonts w:ascii="Times New Roman" w:hAnsi="Times New Roman" w:eastAsia="宋体" w:cs="Times New Roman"/>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continue"/>
            <w:tcBorders>
              <w:left w:val="nil"/>
            </w:tcBorders>
          </w:tcPr>
          <w:p>
            <w:pPr>
              <w:spacing w:line="560" w:lineRule="exact"/>
              <w:ind w:firstLine="312" w:firstLineChars="200"/>
              <w:jc w:val="center"/>
              <w:rPr>
                <w:rFonts w:ascii="Times New Roman" w:hAnsi="Times New Roman" w:eastAsia="宋体" w:cs="Times New Roman"/>
                <w:sz w:val="16"/>
                <w:szCs w:val="16"/>
              </w:rPr>
            </w:pPr>
          </w:p>
        </w:tc>
        <w:tc>
          <w:tcPr>
            <w:tcW w:w="3195" w:type="dxa"/>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绩效自评结论真实性</w:t>
            </w:r>
          </w:p>
        </w:tc>
        <w:tc>
          <w:tcPr>
            <w:tcW w:w="1308" w:type="dxa"/>
            <w:tcBorders>
              <w:right w:val="nil"/>
            </w:tcBorders>
            <w:vAlign w:val="center"/>
          </w:tcPr>
          <w:p>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5</w:t>
            </w:r>
          </w:p>
        </w:tc>
        <w:tc>
          <w:tcPr>
            <w:tcW w:w="1243" w:type="dxa"/>
            <w:tcBorders>
              <w:right w:val="nil"/>
            </w:tcBorders>
            <w:vAlign w:val="center"/>
          </w:tcPr>
          <w:p>
            <w:pPr>
              <w:spacing w:line="560" w:lineRule="exact"/>
              <w:ind w:firstLine="312" w:firstLineChars="200"/>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5</w:t>
            </w:r>
          </w:p>
        </w:tc>
        <w:tc>
          <w:tcPr>
            <w:tcW w:w="1418" w:type="dxa"/>
            <w:tcBorders>
              <w:right w:val="nil"/>
            </w:tcBorders>
            <w:vAlign w:val="center"/>
          </w:tcPr>
          <w:p>
            <w:pPr>
              <w:spacing w:line="560" w:lineRule="exact"/>
              <w:ind w:firstLine="312" w:firstLineChars="200"/>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100.00</w:t>
            </w:r>
            <w:r>
              <w:rPr>
                <w:rFonts w:ascii="Times New Roman" w:hAnsi="Times New Roman" w:eastAsia="宋体" w:cs="Times New Roman"/>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restart"/>
            <w:tcBorders>
              <w:left w:val="nil"/>
            </w:tcBorders>
            <w:vAlign w:val="center"/>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组织实施</w:t>
            </w:r>
          </w:p>
        </w:tc>
        <w:tc>
          <w:tcPr>
            <w:tcW w:w="3195" w:type="dxa"/>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管理制度健全性</w:t>
            </w:r>
          </w:p>
        </w:tc>
        <w:tc>
          <w:tcPr>
            <w:tcW w:w="1308" w:type="dxa"/>
            <w:tcBorders>
              <w:right w:val="nil"/>
            </w:tcBorders>
            <w:vAlign w:val="center"/>
          </w:tcPr>
          <w:p>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4</w:t>
            </w:r>
          </w:p>
        </w:tc>
        <w:tc>
          <w:tcPr>
            <w:tcW w:w="1243" w:type="dxa"/>
            <w:tcBorders>
              <w:right w:val="nil"/>
            </w:tcBorders>
            <w:vAlign w:val="center"/>
          </w:tcPr>
          <w:p>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4</w:t>
            </w:r>
          </w:p>
        </w:tc>
        <w:tc>
          <w:tcPr>
            <w:tcW w:w="1418" w:type="dxa"/>
            <w:tcBorders>
              <w:right w:val="nil"/>
            </w:tcBorders>
            <w:vAlign w:val="center"/>
          </w:tcPr>
          <w:p>
            <w:pPr>
              <w:spacing w:line="560" w:lineRule="exact"/>
              <w:ind w:firstLine="312" w:firstLineChars="20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continue"/>
            <w:tcBorders>
              <w:left w:val="nil"/>
            </w:tcBorders>
            <w:vAlign w:val="center"/>
          </w:tcPr>
          <w:p>
            <w:pPr>
              <w:spacing w:line="560" w:lineRule="exact"/>
              <w:ind w:firstLine="312" w:firstLineChars="200"/>
              <w:jc w:val="center"/>
              <w:rPr>
                <w:rFonts w:ascii="Times New Roman" w:hAnsi="Times New Roman" w:eastAsia="宋体" w:cs="Times New Roman"/>
                <w:sz w:val="16"/>
                <w:szCs w:val="16"/>
              </w:rPr>
            </w:pPr>
          </w:p>
        </w:tc>
        <w:tc>
          <w:tcPr>
            <w:tcW w:w="3195" w:type="dxa"/>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制度执行有效性</w:t>
            </w:r>
          </w:p>
        </w:tc>
        <w:tc>
          <w:tcPr>
            <w:tcW w:w="1308" w:type="dxa"/>
            <w:tcBorders>
              <w:right w:val="nil"/>
            </w:tcBorders>
            <w:vAlign w:val="center"/>
          </w:tcPr>
          <w:p>
            <w:pPr>
              <w:spacing w:line="560" w:lineRule="exact"/>
              <w:ind w:firstLine="312" w:firstLineChars="200"/>
              <w:rPr>
                <w:rFonts w:ascii="Times New Roman" w:hAnsi="Times New Roman" w:eastAsia="宋体" w:cs="Times New Roman"/>
                <w:sz w:val="16"/>
                <w:szCs w:val="16"/>
              </w:rPr>
            </w:pPr>
            <w:r>
              <w:rPr>
                <w:rFonts w:ascii="Times New Roman" w:hAnsi="Times New Roman" w:eastAsia="宋体" w:cs="Times New Roman"/>
                <w:sz w:val="16"/>
                <w:szCs w:val="16"/>
              </w:rPr>
              <w:t>4</w:t>
            </w:r>
          </w:p>
        </w:tc>
        <w:tc>
          <w:tcPr>
            <w:tcW w:w="1243" w:type="dxa"/>
            <w:tcBorders>
              <w:right w:val="nil"/>
            </w:tcBorders>
            <w:vAlign w:val="center"/>
          </w:tcPr>
          <w:p>
            <w:pPr>
              <w:spacing w:line="560" w:lineRule="exact"/>
              <w:ind w:firstLine="312" w:firstLineChars="200"/>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4</w:t>
            </w:r>
          </w:p>
        </w:tc>
        <w:tc>
          <w:tcPr>
            <w:tcW w:w="1418" w:type="dxa"/>
            <w:tcBorders>
              <w:right w:val="nil"/>
            </w:tcBorders>
            <w:vAlign w:val="center"/>
          </w:tcPr>
          <w:p>
            <w:pPr>
              <w:spacing w:line="560" w:lineRule="exact"/>
              <w:ind w:firstLine="312" w:firstLineChars="200"/>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100</w:t>
            </w:r>
            <w:r>
              <w:rPr>
                <w:rFonts w:ascii="Times New Roman" w:hAnsi="Times New Roman" w:eastAsia="宋体" w:cs="Times New Roman"/>
                <w:sz w:val="16"/>
                <w:szCs w:val="16"/>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2" w:type="dxa"/>
            <w:gridSpan w:val="2"/>
            <w:tcBorders>
              <w:left w:val="nil"/>
              <w:bottom w:val="double" w:color="auto" w:sz="4" w:space="0"/>
            </w:tcBorders>
          </w:tcPr>
          <w:p>
            <w:pPr>
              <w:spacing w:line="560" w:lineRule="exact"/>
              <w:ind w:firstLine="312" w:firstLineChars="2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合计</w:t>
            </w:r>
          </w:p>
        </w:tc>
        <w:tc>
          <w:tcPr>
            <w:tcW w:w="1308" w:type="dxa"/>
            <w:tcBorders>
              <w:bottom w:val="double" w:color="auto" w:sz="4" w:space="0"/>
              <w:right w:val="nil"/>
            </w:tcBorders>
            <w:vAlign w:val="center"/>
          </w:tcPr>
          <w:p>
            <w:pPr>
              <w:spacing w:line="560" w:lineRule="exact"/>
              <w:ind w:firstLine="312" w:firstLineChars="200"/>
              <w:rPr>
                <w:rFonts w:ascii="Times New Roman" w:hAnsi="Times New Roman" w:eastAsia="宋体" w:cs="Times New Roman"/>
                <w:b/>
                <w:bCs/>
                <w:sz w:val="16"/>
                <w:szCs w:val="16"/>
              </w:rPr>
            </w:pPr>
            <w:r>
              <w:rPr>
                <w:rFonts w:ascii="Times New Roman" w:hAnsi="Times New Roman" w:eastAsia="宋体" w:cs="Times New Roman"/>
                <w:b/>
                <w:bCs/>
                <w:sz w:val="16"/>
                <w:szCs w:val="16"/>
              </w:rPr>
              <w:fldChar w:fldCharType="begin"/>
            </w:r>
            <w:r>
              <w:rPr>
                <w:rFonts w:ascii="Times New Roman" w:hAnsi="Times New Roman" w:eastAsia="宋体" w:cs="Times New Roman"/>
                <w:b/>
                <w:bCs/>
                <w:sz w:val="16"/>
                <w:szCs w:val="16"/>
              </w:rPr>
              <w:instrText xml:space="preserve"> =SUM(ABOVE) </w:instrText>
            </w:r>
            <w:r>
              <w:rPr>
                <w:rFonts w:ascii="Times New Roman" w:hAnsi="Times New Roman" w:eastAsia="宋体" w:cs="Times New Roman"/>
                <w:b/>
                <w:bCs/>
                <w:sz w:val="16"/>
                <w:szCs w:val="16"/>
              </w:rPr>
              <w:fldChar w:fldCharType="separate"/>
            </w:r>
            <w:r>
              <w:rPr>
                <w:rFonts w:ascii="Times New Roman" w:hAnsi="Times New Roman" w:eastAsia="宋体" w:cs="Times New Roman"/>
                <w:b/>
                <w:bCs/>
                <w:sz w:val="16"/>
                <w:szCs w:val="16"/>
              </w:rPr>
              <w:t>28</w:t>
            </w:r>
            <w:r>
              <w:rPr>
                <w:rFonts w:ascii="Times New Roman" w:hAnsi="Times New Roman" w:eastAsia="宋体" w:cs="Times New Roman"/>
                <w:b/>
                <w:bCs/>
                <w:sz w:val="16"/>
                <w:szCs w:val="16"/>
              </w:rPr>
              <w:fldChar w:fldCharType="end"/>
            </w:r>
          </w:p>
        </w:tc>
        <w:tc>
          <w:tcPr>
            <w:tcW w:w="1243" w:type="dxa"/>
            <w:tcBorders>
              <w:bottom w:val="double" w:color="auto" w:sz="4" w:space="0"/>
              <w:right w:val="nil"/>
            </w:tcBorders>
            <w:vAlign w:val="center"/>
          </w:tcPr>
          <w:p>
            <w:pPr>
              <w:spacing w:line="560" w:lineRule="exact"/>
              <w:ind w:firstLine="156" w:firstLineChars="100"/>
              <w:rPr>
                <w:rFonts w:hint="default" w:ascii="Times New Roman" w:hAnsi="Times New Roman" w:eastAsia="宋体" w:cs="Times New Roman"/>
                <w:b/>
                <w:bCs/>
                <w:sz w:val="16"/>
                <w:szCs w:val="16"/>
                <w:lang w:val="en-US" w:eastAsia="zh-CN"/>
              </w:rPr>
            </w:pPr>
            <w:r>
              <w:rPr>
                <w:rFonts w:hint="eastAsia" w:ascii="Times New Roman" w:hAnsi="Times New Roman" w:eastAsia="宋体" w:cs="Times New Roman"/>
                <w:b/>
                <w:bCs/>
                <w:sz w:val="16"/>
                <w:szCs w:val="16"/>
                <w:lang w:val="en-US" w:eastAsia="zh-CN"/>
              </w:rPr>
              <w:t>27</w:t>
            </w:r>
          </w:p>
        </w:tc>
        <w:tc>
          <w:tcPr>
            <w:tcW w:w="1418" w:type="dxa"/>
            <w:tcBorders>
              <w:bottom w:val="double" w:color="auto" w:sz="4" w:space="0"/>
              <w:right w:val="nil"/>
            </w:tcBorders>
            <w:vAlign w:val="center"/>
          </w:tcPr>
          <w:p>
            <w:pPr>
              <w:spacing w:line="560" w:lineRule="exact"/>
              <w:ind w:firstLine="312" w:firstLineChars="200"/>
              <w:rPr>
                <w:rFonts w:ascii="Times New Roman" w:hAnsi="Times New Roman" w:eastAsia="宋体" w:cs="Times New Roman"/>
                <w:b/>
                <w:bCs/>
                <w:sz w:val="16"/>
                <w:szCs w:val="16"/>
              </w:rPr>
            </w:pPr>
            <w:r>
              <w:rPr>
                <w:rFonts w:hint="eastAsia" w:ascii="Times New Roman" w:hAnsi="Times New Roman" w:eastAsia="宋体" w:cs="Times New Roman"/>
                <w:b/>
                <w:bCs/>
                <w:sz w:val="16"/>
                <w:szCs w:val="16"/>
                <w:lang w:val="en-US" w:eastAsia="zh-CN"/>
              </w:rPr>
              <w:t>96.43</w:t>
            </w:r>
            <w:r>
              <w:rPr>
                <w:rFonts w:ascii="Times New Roman" w:hAnsi="Times New Roman" w:eastAsia="宋体" w:cs="Times New Roman"/>
                <w:b/>
                <w:bCs/>
                <w:sz w:val="16"/>
                <w:szCs w:val="16"/>
              </w:rPr>
              <w:t>%</w:t>
            </w:r>
          </w:p>
        </w:tc>
      </w:tr>
    </w:tbl>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1.资金到位率</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指标解释：实际到位资金与预算资金的比例，用以反映和考核资金落实情况对项目实施的总体保障程度。</w:t>
      </w:r>
    </w:p>
    <w:p>
      <w:pPr>
        <w:spacing w:line="560" w:lineRule="exact"/>
        <w:ind w:firstLine="472" w:firstLineChars="200"/>
        <w:rPr>
          <w:rFonts w:hint="eastAsia" w:ascii="仿宋_GB2312" w:hAnsi="Times New Roman" w:eastAsia="仿宋_GB2312" w:cs="Times New Roman"/>
          <w:sz w:val="24"/>
          <w:szCs w:val="24"/>
          <w:lang w:val="en-US" w:eastAsia="zh-CN"/>
        </w:rPr>
      </w:pPr>
      <w:r>
        <w:rPr>
          <w:rFonts w:hint="eastAsia" w:ascii="仿宋_GB2312" w:hAnsi="Times New Roman" w:eastAsia="仿宋_GB2312" w:cs="Times New Roman"/>
          <w:sz w:val="24"/>
          <w:szCs w:val="24"/>
        </w:rPr>
        <w:t>评分情况：怀远县财政局《关于2022年度县级部门预算的批复》（怀财预〔2022〕7号）批复县医保局2022年度城乡医疗救助项目经费”预算金额1666.67万元，资金到位率为 100%。根据评价标准，该项满分2分，得2分</w:t>
      </w:r>
      <w:r>
        <w:rPr>
          <w:rFonts w:hint="eastAsia" w:ascii="仿宋_GB2312" w:hAnsi="Times New Roman" w:eastAsia="仿宋_GB2312" w:cs="Times New Roman"/>
          <w:sz w:val="24"/>
          <w:szCs w:val="24"/>
          <w:lang w:eastAsia="zh-CN"/>
        </w:rPr>
        <w:t>。</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2.资金拨付及时性</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指标解释：项目资金是否按照依法依规及时拨付，用以反映和考核项目资金拨付时效情况。</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评分情况：怀远县财政局于 2022 年初下达预算批复指标 1666.67万元，按</w:t>
      </w:r>
      <w:r>
        <w:rPr>
          <w:rFonts w:hint="eastAsia" w:ascii="仿宋_GB2312" w:hAnsi="Times New Roman" w:eastAsia="仿宋_GB2312" w:cs="Times New Roman"/>
          <w:sz w:val="24"/>
          <w:szCs w:val="24"/>
          <w:lang w:eastAsia="zh-CN"/>
        </w:rPr>
        <w:t>支付进度申请</w:t>
      </w:r>
      <w:r>
        <w:rPr>
          <w:rFonts w:hint="eastAsia" w:ascii="仿宋_GB2312" w:hAnsi="Times New Roman" w:eastAsia="仿宋_GB2312" w:cs="Times New Roman"/>
          <w:sz w:val="24"/>
          <w:szCs w:val="24"/>
        </w:rPr>
        <w:t>后及时拨付，无滞后现象，根据评价标准，该项满分2分，得2分。</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3.预算执行率</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指标解释：项目预算资金是否按照计划执行，用以反映或考核项目预算执行情况。</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 县医保局 2022 年初下达预算批复指标1666.67万元，预算执行率100%。2022年度医疗救助资金共下达6193.19万元（含上级资金），支出6191.73万元，预算执行率99.98%。根据评价标准，该项满分2分，得2分。</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4.资金使用合规性</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指标解释：项目资金使用是否符合相关的财务管理制度规定，用以反映和考核项目资金的规范运行情况。</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评分情况：医疗救助资金使用符合相关财务制度的规定，审批程序和手续完整，能够做到专款专用，未发现截留、挤占、挪用、虚列开支等情况。该项指标满分4分，得4分。</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5.绩效自评内容准确完整性</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指标解释：是否对设定的绩效目标指标值均进行了绩效自评，相关数据填写是否规范。</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评分情况：县医保局根据设定的绩效目标进行了绩效自评，但由于指标设定细化、量化程度不高，实际完成值数据填写不够准确，笼统地写为“成效明显”。该项指标满分5分，得</w:t>
      </w:r>
      <w:r>
        <w:rPr>
          <w:rFonts w:hint="eastAsia" w:ascii="仿宋_GB2312" w:hAnsi="Times New Roman" w:eastAsia="仿宋_GB2312" w:cs="Times New Roman"/>
          <w:sz w:val="24"/>
          <w:szCs w:val="24"/>
          <w:highlight w:val="none"/>
          <w:lang w:val="en-US" w:eastAsia="zh-CN"/>
        </w:rPr>
        <w:t>4</w:t>
      </w:r>
      <w:r>
        <w:rPr>
          <w:rFonts w:hint="eastAsia" w:ascii="仿宋_GB2312" w:hAnsi="Times New Roman" w:eastAsia="仿宋_GB2312" w:cs="Times New Roman"/>
          <w:sz w:val="24"/>
          <w:szCs w:val="24"/>
          <w:highlight w:val="none"/>
        </w:rPr>
        <w:t>分。</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6.绩效自评结论真实性</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指标解释：绩效自评结论是否与实际数据一致。</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评分情况：资金投入自评结论与实际数据一致，自评结论能真实反映项目实际完成情况。该项指标满分5分，得5分。</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7.管理制度健全性</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指标解释：项目实施单位的财务和业务管理制度是否健全，用以反映和考核财务和业务管理制度对项目顺利实施的保障情况。</w:t>
      </w:r>
    </w:p>
    <w:p>
      <w:pPr>
        <w:spacing w:line="560" w:lineRule="exact"/>
        <w:ind w:firstLine="472" w:firstLineChars="200"/>
        <w:rPr>
          <w:rFonts w:ascii="仿宋_GB2312" w:hAnsi="Times New Roman" w:eastAsia="仿宋_GB2312" w:cs="Times New Roman"/>
          <w:sz w:val="24"/>
          <w:szCs w:val="24"/>
          <w:highlight w:val="yellow"/>
        </w:rPr>
      </w:pPr>
      <w:r>
        <w:rPr>
          <w:rFonts w:hint="eastAsia" w:ascii="仿宋_GB2312" w:hAnsi="Times New Roman" w:eastAsia="仿宋_GB2312" w:cs="Times New Roman"/>
          <w:sz w:val="24"/>
          <w:szCs w:val="24"/>
        </w:rPr>
        <w:t>评分情况：管理制度健全，有资金管理制度、财务制度。该项指标满分4分，得4分。</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8.制度执行有效性</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指标解释：项目实施是否符合相关管理规定，用以反映和考核相关管理制度的有效执行情况。</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评分情况：所有的资金使用严格执行相关审批制度和财务制度，审批单及附件能及时入账归档。该项指标满分4分，得4分。</w:t>
      </w:r>
    </w:p>
    <w:p>
      <w:pPr>
        <w:spacing w:line="560" w:lineRule="exact"/>
        <w:ind w:firstLine="472" w:firstLineChars="200"/>
        <w:outlineLvl w:val="1"/>
        <w:rPr>
          <w:rFonts w:ascii="楷体_GB2312" w:hAnsi="Times New Roman" w:eastAsia="楷体_GB2312" w:cs="Times New Roman"/>
          <w:sz w:val="24"/>
          <w:szCs w:val="24"/>
        </w:rPr>
      </w:pPr>
      <w:bookmarkStart w:id="59" w:name="_Toc25568"/>
      <w:r>
        <w:rPr>
          <w:rFonts w:hint="eastAsia" w:ascii="楷体_GB2312" w:hAnsi="Times New Roman" w:eastAsia="楷体_GB2312" w:cs="Times New Roman"/>
          <w:sz w:val="24"/>
          <w:szCs w:val="24"/>
        </w:rPr>
        <w:t>（三）项目产出情况</w:t>
      </w:r>
      <w:bookmarkEnd w:id="59"/>
    </w:p>
    <w:p>
      <w:pPr>
        <w:spacing w:line="560" w:lineRule="exact"/>
        <w:ind w:firstLine="472" w:firstLineChars="20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项目产出的评价指标包括产出数量、产出质量、产出时效、产出成本四项二级指标，共涉及医疗救助补偿受益人次、重点救助对象政策范围内住院自付费用年度限额内救助比率、一站式结算覆盖范围</w:t>
      </w:r>
      <w:r>
        <w:rPr>
          <w:rFonts w:hint="eastAsia" w:ascii="仿宋_GB2312" w:hAnsi="Times New Roman" w:eastAsia="仿宋_GB2312" w:cs="Times New Roman"/>
          <w:sz w:val="24"/>
          <w:szCs w:val="24"/>
          <w:lang w:eastAsia="zh-CN"/>
        </w:rPr>
        <w:t>、提供服务及时程度、预算执行完成率</w:t>
      </w:r>
      <w:r>
        <w:rPr>
          <w:rFonts w:hint="eastAsia" w:ascii="仿宋_GB2312" w:hAnsi="Times New Roman" w:eastAsia="仿宋_GB2312" w:cs="Times New Roman"/>
          <w:sz w:val="24"/>
          <w:szCs w:val="24"/>
          <w:lang w:val="en-US" w:eastAsia="zh-CN"/>
        </w:rPr>
        <w:t>5</w:t>
      </w:r>
      <w:r>
        <w:rPr>
          <w:rFonts w:hint="eastAsia" w:ascii="仿宋_GB2312" w:hAnsi="Times New Roman" w:eastAsia="仿宋_GB2312" w:cs="Times New Roman"/>
          <w:sz w:val="24"/>
          <w:szCs w:val="24"/>
        </w:rPr>
        <w:t>个三级指标。“项目产出”总分24分，得分</w:t>
      </w:r>
      <w:r>
        <w:rPr>
          <w:rFonts w:hint="eastAsia" w:ascii="仿宋_GB2312" w:hAnsi="Times New Roman" w:eastAsia="仿宋_GB2312" w:cs="Times New Roman"/>
          <w:sz w:val="24"/>
          <w:szCs w:val="24"/>
          <w:lang w:val="en-US" w:eastAsia="zh-CN"/>
        </w:rPr>
        <w:t>23</w:t>
      </w:r>
      <w:r>
        <w:rPr>
          <w:rFonts w:hint="eastAsia" w:ascii="仿宋_GB2312" w:hAnsi="Times New Roman" w:eastAsia="仿宋_GB2312" w:cs="Times New Roman"/>
          <w:sz w:val="24"/>
          <w:szCs w:val="24"/>
        </w:rPr>
        <w:t>分，得分率</w:t>
      </w:r>
      <w:r>
        <w:rPr>
          <w:rFonts w:hint="eastAsia" w:ascii="仿宋_GB2312" w:hAnsi="Times New Roman" w:eastAsia="仿宋_GB2312" w:cs="Times New Roman"/>
          <w:sz w:val="24"/>
          <w:szCs w:val="24"/>
          <w:lang w:val="en-US" w:eastAsia="zh-CN"/>
        </w:rPr>
        <w:t>95.83</w:t>
      </w:r>
      <w:r>
        <w:rPr>
          <w:rFonts w:hint="eastAsia" w:ascii="仿宋_GB2312" w:hAnsi="Times New Roman" w:eastAsia="仿宋_GB2312" w:cs="Times New Roman"/>
          <w:sz w:val="24"/>
          <w:szCs w:val="24"/>
        </w:rPr>
        <w:t>%。</w:t>
      </w:r>
    </w:p>
    <w:p>
      <w:pPr>
        <w:spacing w:line="560" w:lineRule="exact"/>
        <w:ind w:firstLine="2124" w:firstLineChars="900"/>
        <w:rPr>
          <w:rFonts w:ascii="仿宋_GB2312" w:hAnsi="Times New Roman" w:eastAsia="仿宋_GB2312" w:cs="Times New Roman"/>
          <w:color w:val="FF0000"/>
          <w:sz w:val="24"/>
          <w:szCs w:val="24"/>
        </w:rPr>
      </w:pPr>
      <w:r>
        <w:rPr>
          <w:rFonts w:hint="eastAsia" w:ascii="仿宋_GB2312" w:hAnsi="Times New Roman" w:eastAsia="仿宋_GB2312" w:cs="Times New Roman"/>
          <w:b/>
          <w:bCs/>
          <w:sz w:val="24"/>
          <w:szCs w:val="24"/>
        </w:rPr>
        <w:t>过程类指标评分情况</w:t>
      </w:r>
    </w:p>
    <w:tbl>
      <w:tblPr>
        <w:tblStyle w:val="19"/>
        <w:tblW w:w="89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3743"/>
        <w:gridCol w:w="793"/>
        <w:gridCol w:w="1275"/>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blHeader/>
          <w:jc w:val="center"/>
        </w:trPr>
        <w:tc>
          <w:tcPr>
            <w:tcW w:w="1560" w:type="dxa"/>
            <w:tcBorders>
              <w:top w:val="double" w:color="auto" w:sz="4" w:space="0"/>
              <w:left w:val="nil"/>
              <w:bottom w:val="single" w:color="auto" w:sz="4" w:space="0"/>
            </w:tcBorders>
          </w:tcPr>
          <w:p>
            <w:pPr>
              <w:spacing w:line="560" w:lineRule="exact"/>
              <w:rPr>
                <w:rFonts w:ascii="Times New Roman" w:hAnsi="Times New Roman" w:eastAsia="宋体" w:cs="Times New Roman"/>
                <w:b/>
                <w:bCs/>
                <w:sz w:val="16"/>
                <w:szCs w:val="16"/>
              </w:rPr>
            </w:pPr>
            <w:r>
              <w:rPr>
                <w:rFonts w:ascii="Times New Roman" w:hAnsi="Times New Roman" w:eastAsia="宋体" w:cs="Times New Roman"/>
                <w:b/>
                <w:bCs/>
                <w:sz w:val="16"/>
                <w:szCs w:val="16"/>
              </w:rPr>
              <w:t>二级指标</w:t>
            </w:r>
          </w:p>
        </w:tc>
        <w:tc>
          <w:tcPr>
            <w:tcW w:w="3743" w:type="dxa"/>
            <w:tcBorders>
              <w:top w:val="double" w:color="auto" w:sz="4" w:space="0"/>
              <w:bottom w:val="single" w:color="auto" w:sz="4" w:space="0"/>
            </w:tcBorders>
          </w:tcPr>
          <w:p>
            <w:pPr>
              <w:spacing w:line="560" w:lineRule="exact"/>
              <w:ind w:firstLine="312" w:firstLineChars="2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三级指标</w:t>
            </w:r>
          </w:p>
        </w:tc>
        <w:tc>
          <w:tcPr>
            <w:tcW w:w="793" w:type="dxa"/>
            <w:tcBorders>
              <w:top w:val="double" w:color="auto" w:sz="4" w:space="0"/>
              <w:bottom w:val="single" w:color="auto" w:sz="4" w:space="0"/>
              <w:right w:val="nil"/>
            </w:tcBorders>
          </w:tcPr>
          <w:p>
            <w:pPr>
              <w:spacing w:line="560" w:lineRule="exact"/>
              <w:ind w:firstLine="156" w:firstLineChars="1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分值</w:t>
            </w:r>
          </w:p>
        </w:tc>
        <w:tc>
          <w:tcPr>
            <w:tcW w:w="1275" w:type="dxa"/>
            <w:tcBorders>
              <w:top w:val="double" w:color="auto" w:sz="4" w:space="0"/>
              <w:bottom w:val="single" w:color="auto" w:sz="4" w:space="0"/>
              <w:right w:val="nil"/>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得分</w:t>
            </w:r>
          </w:p>
        </w:tc>
        <w:tc>
          <w:tcPr>
            <w:tcW w:w="1560" w:type="dxa"/>
            <w:tcBorders>
              <w:top w:val="double" w:color="auto" w:sz="4" w:space="0"/>
              <w:bottom w:val="single" w:color="auto" w:sz="4" w:space="0"/>
              <w:right w:val="nil"/>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560" w:type="dxa"/>
            <w:tcBorders>
              <w:top w:val="single" w:color="auto" w:sz="4" w:space="0"/>
              <w:left w:val="nil"/>
            </w:tcBorders>
            <w:vAlign w:val="center"/>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产出数量</w:t>
            </w:r>
          </w:p>
        </w:tc>
        <w:tc>
          <w:tcPr>
            <w:tcW w:w="3743" w:type="dxa"/>
            <w:tcBorders>
              <w:top w:val="single" w:color="auto" w:sz="4" w:space="0"/>
            </w:tcBorders>
          </w:tcPr>
          <w:p>
            <w:pPr>
              <w:spacing w:line="560" w:lineRule="exact"/>
              <w:ind w:firstLine="312" w:firstLineChars="200"/>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rPr>
              <w:t>医疗救助补偿受益人次</w:t>
            </w:r>
          </w:p>
        </w:tc>
        <w:tc>
          <w:tcPr>
            <w:tcW w:w="793" w:type="dxa"/>
            <w:tcBorders>
              <w:top w:val="single" w:color="auto" w:sz="4" w:space="0"/>
              <w:right w:val="nil"/>
            </w:tcBorders>
            <w:vAlign w:val="center"/>
          </w:tcPr>
          <w:p>
            <w:pPr>
              <w:spacing w:line="560" w:lineRule="exact"/>
              <w:ind w:firstLine="227" w:firstLineChars="145"/>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5</w:t>
            </w:r>
          </w:p>
        </w:tc>
        <w:tc>
          <w:tcPr>
            <w:tcW w:w="1275" w:type="dxa"/>
            <w:tcBorders>
              <w:top w:val="single" w:color="auto" w:sz="4" w:space="0"/>
              <w:right w:val="nil"/>
            </w:tcBorders>
            <w:vAlign w:val="center"/>
          </w:tcPr>
          <w:p>
            <w:pPr>
              <w:spacing w:line="560" w:lineRule="exact"/>
              <w:ind w:firstLine="178" w:firstLineChars="114"/>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5</w:t>
            </w:r>
          </w:p>
        </w:tc>
        <w:tc>
          <w:tcPr>
            <w:tcW w:w="1560" w:type="dxa"/>
            <w:tcBorders>
              <w:top w:val="single" w:color="auto" w:sz="4" w:space="0"/>
              <w:right w:val="nil"/>
            </w:tcBorders>
            <w:vAlign w:val="center"/>
          </w:tcPr>
          <w:p>
            <w:pPr>
              <w:spacing w:line="560" w:lineRule="exact"/>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tcBorders>
              <w:left w:val="nil"/>
            </w:tcBorders>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产出质量</w:t>
            </w:r>
          </w:p>
        </w:tc>
        <w:tc>
          <w:tcPr>
            <w:tcW w:w="3743" w:type="dxa"/>
          </w:tcPr>
          <w:p>
            <w:pPr>
              <w:spacing w:line="560" w:lineRule="exact"/>
              <w:ind w:firstLine="312" w:firstLineChars="200"/>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rPr>
              <w:t>重点救助对象政策范围内住院自付费用年度限额内救助比率</w:t>
            </w:r>
          </w:p>
        </w:tc>
        <w:tc>
          <w:tcPr>
            <w:tcW w:w="793" w:type="dxa"/>
            <w:tcBorders>
              <w:right w:val="nil"/>
            </w:tcBorders>
            <w:vAlign w:val="center"/>
          </w:tcPr>
          <w:p>
            <w:pPr>
              <w:spacing w:line="560" w:lineRule="exact"/>
              <w:ind w:firstLine="227" w:firstLineChars="145"/>
              <w:jc w:val="center"/>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5</w:t>
            </w:r>
          </w:p>
        </w:tc>
        <w:tc>
          <w:tcPr>
            <w:tcW w:w="1275" w:type="dxa"/>
            <w:tcBorders>
              <w:right w:val="nil"/>
            </w:tcBorders>
            <w:vAlign w:val="center"/>
          </w:tcPr>
          <w:p>
            <w:pPr>
              <w:spacing w:line="560" w:lineRule="exact"/>
              <w:ind w:firstLine="178" w:firstLineChars="114"/>
              <w:jc w:val="center"/>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5</w:t>
            </w:r>
          </w:p>
        </w:tc>
        <w:tc>
          <w:tcPr>
            <w:tcW w:w="1560" w:type="dxa"/>
            <w:tcBorders>
              <w:right w:val="nil"/>
            </w:tcBorders>
            <w:vAlign w:val="center"/>
          </w:tcPr>
          <w:p>
            <w:pPr>
              <w:spacing w:line="560" w:lineRule="exact"/>
              <w:jc w:val="center"/>
              <w:rPr>
                <w:rFonts w:hint="eastAsia" w:ascii="Times New Roman" w:hAnsi="Times New Roman" w:eastAsia="宋体" w:cs="Times New Roman"/>
                <w:sz w:val="16"/>
                <w:szCs w:val="16"/>
                <w:lang w:val="en-US" w:eastAsia="zh-CN"/>
              </w:rPr>
            </w:pPr>
            <w:r>
              <w:rPr>
                <w:rFonts w:ascii="Times New Roman" w:hAnsi="Times New Roman" w:eastAsia="宋体" w:cs="Times New Roman"/>
                <w:sz w:val="16"/>
                <w:szCs w:val="16"/>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tcBorders>
              <w:left w:val="nil"/>
            </w:tcBorders>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产出质量</w:t>
            </w:r>
          </w:p>
        </w:tc>
        <w:tc>
          <w:tcPr>
            <w:tcW w:w="3743" w:type="dxa"/>
          </w:tcPr>
          <w:p>
            <w:pPr>
              <w:spacing w:line="560" w:lineRule="exact"/>
              <w:ind w:firstLine="312" w:firstLineChars="200"/>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rPr>
              <w:t>一站式结算覆盖范围</w:t>
            </w:r>
          </w:p>
        </w:tc>
        <w:tc>
          <w:tcPr>
            <w:tcW w:w="793" w:type="dxa"/>
            <w:tcBorders>
              <w:right w:val="nil"/>
            </w:tcBorders>
            <w:vAlign w:val="center"/>
          </w:tcPr>
          <w:p>
            <w:pPr>
              <w:spacing w:line="560" w:lineRule="exact"/>
              <w:ind w:firstLine="227" w:firstLineChars="145"/>
              <w:jc w:val="center"/>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5</w:t>
            </w:r>
          </w:p>
        </w:tc>
        <w:tc>
          <w:tcPr>
            <w:tcW w:w="1275" w:type="dxa"/>
            <w:tcBorders>
              <w:right w:val="nil"/>
            </w:tcBorders>
            <w:vAlign w:val="center"/>
          </w:tcPr>
          <w:p>
            <w:pPr>
              <w:spacing w:line="560" w:lineRule="exact"/>
              <w:ind w:firstLine="178" w:firstLineChars="114"/>
              <w:jc w:val="center"/>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5</w:t>
            </w:r>
          </w:p>
        </w:tc>
        <w:tc>
          <w:tcPr>
            <w:tcW w:w="1560" w:type="dxa"/>
            <w:tcBorders>
              <w:right w:val="nil"/>
            </w:tcBorders>
            <w:vAlign w:val="center"/>
          </w:tcPr>
          <w:p>
            <w:pPr>
              <w:spacing w:line="560" w:lineRule="exact"/>
              <w:jc w:val="center"/>
              <w:rPr>
                <w:rFonts w:hint="eastAsia" w:ascii="Times New Roman" w:hAnsi="Times New Roman" w:eastAsia="宋体" w:cs="Times New Roman"/>
                <w:sz w:val="16"/>
                <w:szCs w:val="16"/>
                <w:lang w:val="en-US" w:eastAsia="zh-CN"/>
              </w:rPr>
            </w:pPr>
            <w:r>
              <w:rPr>
                <w:rFonts w:ascii="Times New Roman" w:hAnsi="Times New Roman" w:eastAsia="宋体" w:cs="Times New Roman"/>
                <w:sz w:val="16"/>
                <w:szCs w:val="16"/>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tcBorders>
              <w:left w:val="nil"/>
            </w:tcBorders>
            <w:vAlign w:val="center"/>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产出时效</w:t>
            </w:r>
          </w:p>
        </w:tc>
        <w:tc>
          <w:tcPr>
            <w:tcW w:w="3743" w:type="dxa"/>
          </w:tcPr>
          <w:p>
            <w:pPr>
              <w:spacing w:line="560" w:lineRule="exact"/>
              <w:ind w:firstLine="312" w:firstLineChars="200"/>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eastAsia="zh-CN"/>
              </w:rPr>
              <w:t>提供服务及时程度</w:t>
            </w:r>
          </w:p>
        </w:tc>
        <w:tc>
          <w:tcPr>
            <w:tcW w:w="793" w:type="dxa"/>
            <w:tcBorders>
              <w:right w:val="nil"/>
            </w:tcBorders>
            <w:vAlign w:val="center"/>
          </w:tcPr>
          <w:p>
            <w:pPr>
              <w:spacing w:line="560" w:lineRule="exact"/>
              <w:ind w:firstLine="227" w:firstLineChars="145"/>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5</w:t>
            </w:r>
          </w:p>
        </w:tc>
        <w:tc>
          <w:tcPr>
            <w:tcW w:w="1275" w:type="dxa"/>
            <w:tcBorders>
              <w:right w:val="nil"/>
            </w:tcBorders>
            <w:vAlign w:val="center"/>
          </w:tcPr>
          <w:p>
            <w:pPr>
              <w:spacing w:line="560" w:lineRule="exact"/>
              <w:ind w:firstLine="178" w:firstLineChars="114"/>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4</w:t>
            </w:r>
          </w:p>
        </w:tc>
        <w:tc>
          <w:tcPr>
            <w:tcW w:w="1560" w:type="dxa"/>
            <w:tcBorders>
              <w:right w:val="nil"/>
            </w:tcBorders>
            <w:vAlign w:val="center"/>
          </w:tcPr>
          <w:p>
            <w:pPr>
              <w:spacing w:line="560" w:lineRule="exact"/>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80.00</w:t>
            </w:r>
            <w:r>
              <w:rPr>
                <w:rFonts w:ascii="Times New Roman" w:hAnsi="Times New Roman" w:eastAsia="宋体" w:cs="Times New Roman"/>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tcBorders>
              <w:left w:val="nil"/>
            </w:tcBorders>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产出成本</w:t>
            </w:r>
          </w:p>
        </w:tc>
        <w:tc>
          <w:tcPr>
            <w:tcW w:w="3743" w:type="dxa"/>
          </w:tcPr>
          <w:p>
            <w:pPr>
              <w:spacing w:line="560" w:lineRule="exact"/>
              <w:ind w:firstLine="312" w:firstLineChars="200"/>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eastAsia="zh-CN"/>
              </w:rPr>
              <w:t>预算执行完成率</w:t>
            </w:r>
          </w:p>
        </w:tc>
        <w:tc>
          <w:tcPr>
            <w:tcW w:w="793" w:type="dxa"/>
            <w:tcBorders>
              <w:right w:val="nil"/>
            </w:tcBorders>
            <w:vAlign w:val="center"/>
          </w:tcPr>
          <w:p>
            <w:pPr>
              <w:spacing w:line="560" w:lineRule="exact"/>
              <w:ind w:firstLine="227" w:firstLineChars="145"/>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4</w:t>
            </w:r>
          </w:p>
        </w:tc>
        <w:tc>
          <w:tcPr>
            <w:tcW w:w="1275" w:type="dxa"/>
            <w:tcBorders>
              <w:right w:val="nil"/>
            </w:tcBorders>
            <w:vAlign w:val="center"/>
          </w:tcPr>
          <w:p>
            <w:pPr>
              <w:spacing w:line="560" w:lineRule="exact"/>
              <w:ind w:firstLine="178" w:firstLineChars="114"/>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4</w:t>
            </w:r>
          </w:p>
        </w:tc>
        <w:tc>
          <w:tcPr>
            <w:tcW w:w="1560" w:type="dxa"/>
            <w:tcBorders>
              <w:right w:val="nil"/>
            </w:tcBorders>
            <w:vAlign w:val="center"/>
          </w:tcPr>
          <w:p>
            <w:pPr>
              <w:spacing w:line="560" w:lineRule="exact"/>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100</w:t>
            </w:r>
            <w:r>
              <w:rPr>
                <w:rFonts w:ascii="Times New Roman" w:hAnsi="Times New Roman" w:eastAsia="宋体" w:cs="Times New Roman"/>
                <w:sz w:val="16"/>
                <w:szCs w:val="16"/>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03" w:type="dxa"/>
            <w:gridSpan w:val="2"/>
            <w:tcBorders>
              <w:left w:val="nil"/>
              <w:bottom w:val="double" w:color="auto" w:sz="4" w:space="0"/>
            </w:tcBorders>
          </w:tcPr>
          <w:p>
            <w:pPr>
              <w:spacing w:line="560" w:lineRule="exact"/>
              <w:ind w:firstLine="312" w:firstLineChars="2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合计</w:t>
            </w:r>
          </w:p>
        </w:tc>
        <w:tc>
          <w:tcPr>
            <w:tcW w:w="793" w:type="dxa"/>
            <w:tcBorders>
              <w:bottom w:val="double" w:color="auto" w:sz="4" w:space="0"/>
              <w:right w:val="nil"/>
            </w:tcBorders>
            <w:vAlign w:val="center"/>
          </w:tcPr>
          <w:p>
            <w:pPr>
              <w:spacing w:line="560" w:lineRule="exact"/>
              <w:ind w:firstLine="225" w:firstLineChars="144"/>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fldChar w:fldCharType="begin"/>
            </w:r>
            <w:r>
              <w:rPr>
                <w:rFonts w:ascii="Times New Roman" w:hAnsi="Times New Roman" w:eastAsia="宋体" w:cs="Times New Roman"/>
                <w:b/>
                <w:bCs/>
                <w:sz w:val="16"/>
                <w:szCs w:val="16"/>
              </w:rPr>
              <w:instrText xml:space="preserve"> =SUM(ABOVE) </w:instrText>
            </w:r>
            <w:r>
              <w:rPr>
                <w:rFonts w:ascii="Times New Roman" w:hAnsi="Times New Roman" w:eastAsia="宋体" w:cs="Times New Roman"/>
                <w:b/>
                <w:bCs/>
                <w:sz w:val="16"/>
                <w:szCs w:val="16"/>
              </w:rPr>
              <w:fldChar w:fldCharType="separate"/>
            </w:r>
            <w:r>
              <w:rPr>
                <w:rFonts w:ascii="Times New Roman" w:hAnsi="Times New Roman" w:eastAsia="宋体" w:cs="Times New Roman"/>
                <w:b/>
                <w:bCs/>
                <w:sz w:val="16"/>
                <w:szCs w:val="16"/>
              </w:rPr>
              <w:t>24</w:t>
            </w:r>
            <w:r>
              <w:rPr>
                <w:rFonts w:ascii="Times New Roman" w:hAnsi="Times New Roman" w:eastAsia="宋体" w:cs="Times New Roman"/>
                <w:b/>
                <w:bCs/>
                <w:sz w:val="16"/>
                <w:szCs w:val="16"/>
              </w:rPr>
              <w:fldChar w:fldCharType="end"/>
            </w:r>
          </w:p>
        </w:tc>
        <w:tc>
          <w:tcPr>
            <w:tcW w:w="1275" w:type="dxa"/>
            <w:tcBorders>
              <w:bottom w:val="double" w:color="auto" w:sz="4" w:space="0"/>
              <w:right w:val="nil"/>
            </w:tcBorders>
            <w:vAlign w:val="center"/>
          </w:tcPr>
          <w:p>
            <w:pPr>
              <w:spacing w:line="560" w:lineRule="exact"/>
              <w:ind w:firstLine="156" w:firstLineChars="100"/>
              <w:jc w:val="center"/>
              <w:rPr>
                <w:rFonts w:hint="default" w:ascii="Times New Roman" w:hAnsi="Times New Roman" w:eastAsia="宋体" w:cs="Times New Roman"/>
                <w:b/>
                <w:bCs/>
                <w:sz w:val="16"/>
                <w:szCs w:val="16"/>
                <w:lang w:val="en-US" w:eastAsia="zh-CN"/>
              </w:rPr>
            </w:pPr>
            <w:r>
              <w:rPr>
                <w:rFonts w:hint="eastAsia" w:ascii="Times New Roman" w:hAnsi="Times New Roman" w:eastAsia="宋体" w:cs="Times New Roman"/>
                <w:b/>
                <w:bCs/>
                <w:sz w:val="16"/>
                <w:szCs w:val="16"/>
                <w:lang w:val="en-US" w:eastAsia="zh-CN"/>
              </w:rPr>
              <w:t>23</w:t>
            </w:r>
          </w:p>
        </w:tc>
        <w:tc>
          <w:tcPr>
            <w:tcW w:w="1560" w:type="dxa"/>
            <w:tcBorders>
              <w:bottom w:val="double" w:color="auto" w:sz="4" w:space="0"/>
              <w:right w:val="nil"/>
            </w:tcBorders>
            <w:vAlign w:val="center"/>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sz w:val="16"/>
                <w:szCs w:val="16"/>
              </w:rPr>
              <w:t>100.00%</w:t>
            </w:r>
          </w:p>
        </w:tc>
      </w:tr>
    </w:tbl>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1.医疗救助补偿受益人次</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指标解释：项目实施的实际产出数与计划产出数的比率，用以反映和考核项目产出数量目标的实现程度。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评分情况：年初设定医疗救助受益人次不少于74627人次，2022年实际补偿人次106937人次，达到目标，该项指标满分</w:t>
      </w:r>
      <w:r>
        <w:rPr>
          <w:rFonts w:hint="eastAsia" w:ascii="仿宋_GB2312" w:hAnsi="Times New Roman" w:eastAsia="仿宋_GB2312" w:cs="Times New Roman"/>
          <w:sz w:val="24"/>
          <w:szCs w:val="24"/>
          <w:lang w:val="en-US" w:eastAsia="zh-CN"/>
        </w:rPr>
        <w:t>5</w:t>
      </w:r>
      <w:r>
        <w:rPr>
          <w:rFonts w:hint="eastAsia" w:ascii="仿宋_GB2312" w:hAnsi="Times New Roman" w:eastAsia="仿宋_GB2312" w:cs="Times New Roman"/>
          <w:sz w:val="24"/>
          <w:szCs w:val="24"/>
        </w:rPr>
        <w:t>分，得</w:t>
      </w:r>
      <w:r>
        <w:rPr>
          <w:rFonts w:hint="eastAsia" w:ascii="仿宋_GB2312" w:hAnsi="Times New Roman" w:eastAsia="仿宋_GB2312" w:cs="Times New Roman"/>
          <w:sz w:val="24"/>
          <w:szCs w:val="24"/>
          <w:lang w:val="en-US" w:eastAsia="zh-CN"/>
        </w:rPr>
        <w:t>5</w:t>
      </w:r>
      <w:r>
        <w:rPr>
          <w:rFonts w:hint="eastAsia" w:ascii="仿宋_GB2312" w:hAnsi="Times New Roman" w:eastAsia="仿宋_GB2312" w:cs="Times New Roman"/>
          <w:sz w:val="24"/>
          <w:szCs w:val="24"/>
        </w:rPr>
        <w:t>分。</w:t>
      </w:r>
    </w:p>
    <w:p>
      <w:pPr>
        <w:numPr>
          <w:ilvl w:val="0"/>
          <w:numId w:val="0"/>
        </w:numPr>
        <w:spacing w:line="560" w:lineRule="exact"/>
        <w:ind w:firstLine="472" w:firstLineChars="200"/>
        <w:rPr>
          <w:rFonts w:hint="eastAsia" w:ascii="仿宋_GB2312" w:hAnsi="Times New Roman" w:eastAsia="仿宋_GB2312" w:cs="Times New Roman"/>
          <w:sz w:val="24"/>
          <w:szCs w:val="24"/>
          <w:highlight w:val="none"/>
          <w:lang w:val="en-US" w:eastAsia="zh-CN"/>
        </w:rPr>
      </w:pPr>
      <w:r>
        <w:rPr>
          <w:rFonts w:hint="eastAsia" w:ascii="仿宋_GB2312" w:hAnsi="Times New Roman" w:eastAsia="仿宋_GB2312" w:cs="Times New Roman"/>
          <w:sz w:val="24"/>
          <w:szCs w:val="24"/>
          <w:highlight w:val="none"/>
          <w:lang w:val="en-US" w:eastAsia="zh-CN"/>
        </w:rPr>
        <w:t>2.重点救助对象政策范围内住院自付费用年度限额内救助比率</w:t>
      </w:r>
    </w:p>
    <w:p>
      <w:pPr>
        <w:numPr>
          <w:ilvl w:val="0"/>
          <w:numId w:val="0"/>
        </w:numPr>
        <w:spacing w:line="560" w:lineRule="exact"/>
        <w:ind w:firstLine="472" w:firstLineChars="200"/>
        <w:rPr>
          <w:rFonts w:hint="eastAsia" w:ascii="仿宋_GB2312" w:hAnsi="Times New Roman" w:eastAsia="仿宋_GB2312" w:cs="Times New Roman"/>
          <w:sz w:val="24"/>
          <w:szCs w:val="24"/>
          <w:lang w:val="en-US" w:eastAsia="zh-CN"/>
        </w:rPr>
      </w:pPr>
      <w:r>
        <w:rPr>
          <w:rFonts w:hint="eastAsia" w:ascii="仿宋_GB2312" w:hAnsi="Times New Roman" w:eastAsia="仿宋_GB2312" w:cs="Times New Roman"/>
          <w:sz w:val="24"/>
          <w:szCs w:val="24"/>
        </w:rPr>
        <w:t>指标解释：项目实际完成的质量达标产出数与实际产出数的比率，用以反映和考核项目产出质量目标的实现程度。</w:t>
      </w:r>
    </w:p>
    <w:p>
      <w:pPr>
        <w:spacing w:line="560" w:lineRule="exact"/>
        <w:ind w:firstLine="472" w:firstLineChars="200"/>
        <w:rPr>
          <w:rFonts w:hint="eastAsia" w:ascii="仿宋_GB2312" w:hAnsi="Times New Roman" w:eastAsia="仿宋_GB2312" w:cs="Times New Roman"/>
          <w:sz w:val="24"/>
          <w:szCs w:val="24"/>
          <w:lang w:val="en-US" w:eastAsia="zh-CN"/>
        </w:rPr>
      </w:pPr>
      <w:r>
        <w:rPr>
          <w:rFonts w:hint="eastAsia" w:ascii="仿宋_GB2312" w:hAnsi="Times New Roman" w:eastAsia="仿宋_GB2312" w:cs="Times New Roman"/>
          <w:sz w:val="24"/>
          <w:szCs w:val="24"/>
        </w:rPr>
        <w:t>评分情况：重点救助对象政策范围内住院自付费用年度限额内救助比率76%，达到年初设定目标，满分</w:t>
      </w:r>
      <w:r>
        <w:rPr>
          <w:rFonts w:hint="eastAsia" w:ascii="仿宋_GB2312" w:hAnsi="Times New Roman" w:eastAsia="仿宋_GB2312" w:cs="Times New Roman"/>
          <w:sz w:val="24"/>
          <w:szCs w:val="24"/>
          <w:lang w:val="en-US" w:eastAsia="zh-CN"/>
        </w:rPr>
        <w:t>5</w:t>
      </w:r>
      <w:r>
        <w:rPr>
          <w:rFonts w:hint="eastAsia" w:ascii="仿宋_GB2312" w:hAnsi="Times New Roman" w:eastAsia="仿宋_GB2312" w:cs="Times New Roman"/>
          <w:sz w:val="24"/>
          <w:szCs w:val="24"/>
        </w:rPr>
        <w:t>分，得分</w:t>
      </w:r>
      <w:r>
        <w:rPr>
          <w:rFonts w:hint="eastAsia" w:ascii="仿宋_GB2312" w:hAnsi="Times New Roman" w:eastAsia="仿宋_GB2312" w:cs="Times New Roman"/>
          <w:sz w:val="24"/>
          <w:szCs w:val="24"/>
          <w:lang w:val="en-US" w:eastAsia="zh-CN"/>
        </w:rPr>
        <w:t>5</w:t>
      </w:r>
      <w:r>
        <w:rPr>
          <w:rFonts w:hint="eastAsia" w:ascii="仿宋_GB2312" w:hAnsi="Times New Roman" w:eastAsia="仿宋_GB2312" w:cs="Times New Roman"/>
          <w:sz w:val="24"/>
          <w:szCs w:val="24"/>
        </w:rPr>
        <w:t>分</w:t>
      </w:r>
      <w:r>
        <w:rPr>
          <w:rFonts w:hint="eastAsia" w:ascii="仿宋_GB2312" w:hAnsi="Times New Roman" w:eastAsia="仿宋_GB2312" w:cs="Times New Roman"/>
          <w:sz w:val="24"/>
          <w:szCs w:val="24"/>
          <w:lang w:eastAsia="zh-CN"/>
        </w:rPr>
        <w:t>。</w:t>
      </w:r>
    </w:p>
    <w:p>
      <w:pPr>
        <w:spacing w:line="560" w:lineRule="exact"/>
        <w:ind w:firstLine="472" w:firstLineChars="200"/>
        <w:rPr>
          <w:rFonts w:hint="default" w:ascii="仿宋_GB2312" w:hAnsi="Times New Roman" w:eastAsia="仿宋_GB2312" w:cs="Times New Roman"/>
          <w:sz w:val="24"/>
          <w:szCs w:val="24"/>
          <w:highlight w:val="none"/>
          <w:lang w:val="en-US" w:eastAsia="zh-CN"/>
        </w:rPr>
      </w:pPr>
      <w:r>
        <w:rPr>
          <w:rFonts w:hint="eastAsia" w:ascii="仿宋_GB2312" w:hAnsi="Times New Roman" w:eastAsia="仿宋_GB2312" w:cs="Times New Roman"/>
          <w:sz w:val="24"/>
          <w:szCs w:val="24"/>
          <w:highlight w:val="none"/>
          <w:lang w:val="en-US" w:eastAsia="zh-CN"/>
        </w:rPr>
        <w:t>3.一站式结算覆盖范围</w:t>
      </w:r>
    </w:p>
    <w:p>
      <w:pPr>
        <w:spacing w:line="560" w:lineRule="exact"/>
        <w:ind w:firstLine="472" w:firstLineChars="200"/>
        <w:rPr>
          <w:rFonts w:hint="eastAsia" w:ascii="仿宋_GB2312" w:hAnsi="Times New Roman" w:eastAsia="仿宋_GB2312" w:cs="Times New Roman"/>
          <w:sz w:val="24"/>
          <w:szCs w:val="24"/>
          <w:lang w:val="en-US" w:eastAsia="zh-CN"/>
        </w:rPr>
      </w:pPr>
      <w:r>
        <w:rPr>
          <w:rFonts w:hint="eastAsia" w:ascii="仿宋_GB2312" w:hAnsi="Times New Roman" w:eastAsia="仿宋_GB2312" w:cs="Times New Roman"/>
          <w:sz w:val="24"/>
          <w:szCs w:val="24"/>
        </w:rPr>
        <w:t>指标解释：项目实际完成的质量达标产出数与实际产出数的比率，用以反映和考核项目产出质量目标的实现程度。</w:t>
      </w:r>
    </w:p>
    <w:p>
      <w:pPr>
        <w:spacing w:line="560" w:lineRule="exact"/>
        <w:ind w:firstLine="472" w:firstLineChars="200"/>
        <w:rPr>
          <w:rFonts w:hint="eastAsia" w:ascii="仿宋_GB2312" w:hAnsi="Times New Roman" w:eastAsia="仿宋_GB2312" w:cs="Times New Roman"/>
          <w:sz w:val="24"/>
          <w:szCs w:val="24"/>
          <w:lang w:val="en-US" w:eastAsia="zh-CN"/>
        </w:rPr>
      </w:pPr>
      <w:r>
        <w:rPr>
          <w:rFonts w:hint="eastAsia" w:ascii="仿宋_GB2312" w:hAnsi="Times New Roman" w:eastAsia="仿宋_GB2312" w:cs="Times New Roman"/>
          <w:sz w:val="24"/>
          <w:szCs w:val="24"/>
        </w:rPr>
        <w:t>评分情况：</w:t>
      </w:r>
      <w:r>
        <w:rPr>
          <w:rFonts w:hint="eastAsia" w:ascii="仿宋_GB2312" w:hAnsi="Times New Roman" w:eastAsia="仿宋_GB2312" w:cs="Times New Roman"/>
          <w:sz w:val="24"/>
          <w:szCs w:val="24"/>
          <w:lang w:eastAsia="zh-CN"/>
        </w:rPr>
        <w:t>医疗救助</w:t>
      </w:r>
      <w:r>
        <w:rPr>
          <w:rFonts w:hint="eastAsia" w:ascii="仿宋_GB2312" w:hAnsi="Times New Roman" w:eastAsia="仿宋_GB2312" w:cs="Times New Roman"/>
          <w:sz w:val="24"/>
          <w:szCs w:val="24"/>
        </w:rPr>
        <w:t>一站式结算</w:t>
      </w:r>
      <w:r>
        <w:rPr>
          <w:rFonts w:hint="eastAsia" w:ascii="仿宋_GB2312" w:hAnsi="Times New Roman" w:eastAsia="仿宋_GB2312" w:cs="Times New Roman"/>
          <w:sz w:val="24"/>
          <w:szCs w:val="24"/>
          <w:lang w:eastAsia="zh-CN"/>
        </w:rPr>
        <w:t>实现医疗机构</w:t>
      </w:r>
      <w:r>
        <w:rPr>
          <w:rFonts w:hint="eastAsia" w:ascii="仿宋_GB2312" w:hAnsi="Times New Roman" w:eastAsia="仿宋_GB2312" w:cs="Times New Roman"/>
          <w:sz w:val="24"/>
          <w:szCs w:val="24"/>
        </w:rPr>
        <w:t>全覆盖，满分</w:t>
      </w:r>
      <w:r>
        <w:rPr>
          <w:rFonts w:hint="eastAsia" w:ascii="仿宋_GB2312" w:hAnsi="Times New Roman" w:eastAsia="仿宋_GB2312" w:cs="Times New Roman"/>
          <w:sz w:val="24"/>
          <w:szCs w:val="24"/>
          <w:lang w:val="en-US" w:eastAsia="zh-CN"/>
        </w:rPr>
        <w:t>5</w:t>
      </w:r>
      <w:r>
        <w:rPr>
          <w:rFonts w:hint="eastAsia" w:ascii="仿宋_GB2312" w:hAnsi="Times New Roman" w:eastAsia="仿宋_GB2312" w:cs="Times New Roman"/>
          <w:sz w:val="24"/>
          <w:szCs w:val="24"/>
        </w:rPr>
        <w:t>分，得分</w:t>
      </w:r>
      <w:r>
        <w:rPr>
          <w:rFonts w:hint="eastAsia" w:ascii="仿宋_GB2312" w:hAnsi="Times New Roman" w:eastAsia="仿宋_GB2312" w:cs="Times New Roman"/>
          <w:sz w:val="24"/>
          <w:szCs w:val="24"/>
          <w:lang w:val="en-US" w:eastAsia="zh-CN"/>
        </w:rPr>
        <w:t>5</w:t>
      </w:r>
      <w:r>
        <w:rPr>
          <w:rFonts w:hint="eastAsia" w:ascii="仿宋_GB2312" w:hAnsi="Times New Roman" w:eastAsia="仿宋_GB2312" w:cs="Times New Roman"/>
          <w:sz w:val="24"/>
          <w:szCs w:val="24"/>
        </w:rPr>
        <w:t>分</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lang w:val="en-US" w:eastAsia="zh-CN"/>
        </w:rPr>
        <w:t>4</w:t>
      </w:r>
      <w:r>
        <w:rPr>
          <w:rFonts w:hint="eastAsia" w:ascii="仿宋_GB2312" w:hAnsi="Times New Roman" w:eastAsia="仿宋_GB2312" w:cs="Times New Roman"/>
          <w:sz w:val="24"/>
          <w:szCs w:val="24"/>
        </w:rPr>
        <w:t>.提供服务及时程度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指标解释：项目实际完成时间与计划完成时间的比较，用以反映和考核项目产出时效目标的实现程度。</w:t>
      </w:r>
    </w:p>
    <w:p>
      <w:pPr>
        <w:spacing w:line="560" w:lineRule="exact"/>
        <w:ind w:firstLine="472" w:firstLineChars="200"/>
        <w:rPr>
          <w:rFonts w:hint="eastAsia" w:ascii="仿宋_GB2312" w:hAnsi="Times New Roman" w:eastAsia="仿宋_GB2312" w:cs="Times New Roman"/>
          <w:sz w:val="24"/>
          <w:szCs w:val="24"/>
          <w:highlight w:val="none"/>
          <w:lang w:eastAsia="zh-CN"/>
        </w:rPr>
      </w:pPr>
      <w:r>
        <w:rPr>
          <w:rFonts w:hint="eastAsia" w:ascii="仿宋_GB2312" w:hAnsi="Times New Roman" w:eastAsia="仿宋_GB2312" w:cs="Times New Roman"/>
          <w:sz w:val="24"/>
          <w:szCs w:val="24"/>
          <w:highlight w:val="none"/>
        </w:rPr>
        <w:t>评分情况：通过一站式结算，</w:t>
      </w:r>
      <w:r>
        <w:rPr>
          <w:rFonts w:hint="eastAsia" w:ascii="仿宋_GB2312" w:hAnsi="Times New Roman" w:eastAsia="仿宋_GB2312" w:cs="Times New Roman"/>
          <w:sz w:val="24"/>
          <w:szCs w:val="24"/>
          <w:highlight w:val="none"/>
          <w:lang w:eastAsia="zh-CN"/>
        </w:rPr>
        <w:t>能</w:t>
      </w:r>
      <w:r>
        <w:rPr>
          <w:rFonts w:hint="eastAsia" w:ascii="仿宋_GB2312" w:hAnsi="Times New Roman" w:eastAsia="仿宋_GB2312" w:cs="Times New Roman"/>
          <w:sz w:val="24"/>
          <w:szCs w:val="24"/>
          <w:highlight w:val="none"/>
        </w:rPr>
        <w:t>及时提供服务</w:t>
      </w:r>
      <w:r>
        <w:rPr>
          <w:rFonts w:hint="eastAsia" w:ascii="仿宋_GB2312" w:hAnsi="Times New Roman" w:eastAsia="仿宋_GB2312" w:cs="Times New Roman"/>
          <w:sz w:val="24"/>
          <w:szCs w:val="24"/>
          <w:highlight w:val="none"/>
          <w:lang w:eastAsia="zh-CN"/>
        </w:rPr>
        <w:t>，但</w:t>
      </w:r>
      <w:r>
        <w:rPr>
          <w:rFonts w:hint="eastAsia" w:ascii="仿宋_GB2312" w:hAnsi="Times New Roman" w:eastAsia="仿宋_GB2312" w:cs="Times New Roman"/>
          <w:sz w:val="24"/>
          <w:szCs w:val="24"/>
          <w:highlight w:val="none"/>
        </w:rPr>
        <w:t>存在困难群众外出就医未备案无法即时结算的情况</w:t>
      </w:r>
      <w:r>
        <w:rPr>
          <w:rFonts w:hint="eastAsia" w:ascii="仿宋_GB2312" w:hAnsi="Times New Roman" w:eastAsia="仿宋_GB2312" w:cs="Times New Roman"/>
          <w:sz w:val="24"/>
          <w:szCs w:val="24"/>
          <w:highlight w:val="none"/>
          <w:lang w:eastAsia="zh-CN"/>
        </w:rPr>
        <w:t>，</w:t>
      </w:r>
      <w:r>
        <w:rPr>
          <w:rFonts w:hint="eastAsia" w:ascii="仿宋_GB2312" w:hAnsi="Times New Roman" w:eastAsia="仿宋_GB2312" w:cs="Times New Roman"/>
          <w:sz w:val="24"/>
          <w:szCs w:val="24"/>
          <w:highlight w:val="none"/>
        </w:rPr>
        <w:t>该项指标满分</w:t>
      </w:r>
      <w:r>
        <w:rPr>
          <w:rFonts w:hint="eastAsia" w:ascii="仿宋_GB2312" w:hAnsi="Times New Roman" w:eastAsia="仿宋_GB2312" w:cs="Times New Roman"/>
          <w:sz w:val="24"/>
          <w:szCs w:val="24"/>
          <w:highlight w:val="none"/>
          <w:lang w:val="en-US" w:eastAsia="zh-CN"/>
        </w:rPr>
        <w:t>5</w:t>
      </w:r>
      <w:r>
        <w:rPr>
          <w:rFonts w:hint="eastAsia" w:ascii="仿宋_GB2312" w:hAnsi="Times New Roman" w:eastAsia="仿宋_GB2312" w:cs="Times New Roman"/>
          <w:sz w:val="24"/>
          <w:szCs w:val="24"/>
          <w:highlight w:val="none"/>
        </w:rPr>
        <w:t>分，得</w:t>
      </w:r>
      <w:r>
        <w:rPr>
          <w:rFonts w:hint="eastAsia" w:ascii="仿宋_GB2312" w:hAnsi="Times New Roman" w:eastAsia="仿宋_GB2312" w:cs="Times New Roman"/>
          <w:sz w:val="24"/>
          <w:szCs w:val="24"/>
          <w:highlight w:val="none"/>
          <w:lang w:val="en-US" w:eastAsia="zh-CN"/>
        </w:rPr>
        <w:t>4</w:t>
      </w:r>
      <w:r>
        <w:rPr>
          <w:rFonts w:hint="eastAsia" w:ascii="仿宋_GB2312" w:hAnsi="Times New Roman" w:eastAsia="仿宋_GB2312" w:cs="Times New Roman"/>
          <w:sz w:val="24"/>
          <w:szCs w:val="24"/>
          <w:highlight w:val="none"/>
        </w:rPr>
        <w:t>分</w:t>
      </w:r>
      <w:r>
        <w:rPr>
          <w:rFonts w:hint="eastAsia" w:ascii="仿宋_GB2312" w:hAnsi="Times New Roman" w:eastAsia="仿宋_GB2312" w:cs="Times New Roman"/>
          <w:sz w:val="24"/>
          <w:szCs w:val="24"/>
          <w:highlight w:val="none"/>
          <w:lang w:eastAsia="zh-CN"/>
        </w:rPr>
        <w:t>。</w:t>
      </w:r>
    </w:p>
    <w:p>
      <w:pPr>
        <w:spacing w:line="560" w:lineRule="exact"/>
        <w:ind w:firstLine="472" w:firstLineChars="200"/>
        <w:rPr>
          <w:rFonts w:hint="eastAsia" w:ascii="仿宋_GB2312" w:hAnsi="Times New Roman" w:eastAsia="仿宋_GB2312" w:cs="Times New Roman"/>
          <w:sz w:val="24"/>
          <w:szCs w:val="24"/>
          <w:lang w:eastAsia="zh-CN"/>
        </w:rPr>
      </w:pPr>
      <w:r>
        <w:rPr>
          <w:rFonts w:hint="eastAsia" w:ascii="仿宋_GB2312" w:hAnsi="Times New Roman" w:eastAsia="仿宋_GB2312" w:cs="Times New Roman"/>
          <w:sz w:val="24"/>
          <w:szCs w:val="24"/>
          <w:lang w:val="en-US" w:eastAsia="zh-CN"/>
        </w:rPr>
        <w:t>5</w:t>
      </w:r>
      <w:r>
        <w:rPr>
          <w:rFonts w:hint="eastAsia" w:ascii="仿宋_GB2312" w:hAnsi="Times New Roman" w:eastAsia="仿宋_GB2312" w:cs="Times New Roman"/>
          <w:sz w:val="24"/>
          <w:szCs w:val="24"/>
        </w:rPr>
        <w:t>.预算执行完成率</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指标解释：完成项目计划工作目标的实际节约成本与计划成本的比率，用以反映和考核项目的成本节约程度。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评分情况：通过查看预算一体化系统中指标执行进度，实际到账资金6193.19万元（含上级下达资金）已于 2022 年 12 月 31 日前支出6191.73万元。预算</w:t>
      </w:r>
      <w:r>
        <w:rPr>
          <w:rFonts w:hint="eastAsia" w:ascii="仿宋_GB2312" w:hAnsi="Times New Roman" w:eastAsia="仿宋_GB2312" w:cs="Times New Roman"/>
          <w:sz w:val="24"/>
          <w:szCs w:val="24"/>
          <w:lang w:eastAsia="zh-CN"/>
        </w:rPr>
        <w:t>执行</w:t>
      </w:r>
      <w:r>
        <w:rPr>
          <w:rFonts w:hint="eastAsia" w:ascii="仿宋_GB2312" w:hAnsi="Times New Roman" w:eastAsia="仿宋_GB2312" w:cs="Times New Roman"/>
          <w:sz w:val="24"/>
          <w:szCs w:val="24"/>
        </w:rPr>
        <w:t>率=实际支付资金/实际到位资金*100%，实际完成值为99.98%。该项指标满分4分，得4分。</w:t>
      </w:r>
    </w:p>
    <w:p>
      <w:pPr>
        <w:spacing w:line="560" w:lineRule="exact"/>
        <w:ind w:firstLine="472" w:firstLineChars="200"/>
        <w:outlineLvl w:val="1"/>
        <w:rPr>
          <w:rFonts w:ascii="楷体_GB2312" w:hAnsi="Times New Roman" w:eastAsia="楷体_GB2312" w:cs="Times New Roman"/>
          <w:sz w:val="24"/>
          <w:szCs w:val="24"/>
        </w:rPr>
      </w:pPr>
      <w:bookmarkStart w:id="60" w:name="_Toc19767"/>
      <w:r>
        <w:rPr>
          <w:rFonts w:hint="eastAsia" w:ascii="楷体_GB2312" w:hAnsi="Times New Roman" w:eastAsia="楷体_GB2312" w:cs="Times New Roman"/>
          <w:sz w:val="24"/>
          <w:szCs w:val="24"/>
        </w:rPr>
        <w:t>（四）项目效益情况</w:t>
      </w:r>
      <w:bookmarkEnd w:id="60"/>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项目效益的评价指标包括经济效、益社会效益、可持续影响、满意度五项二级指标，共涉及减轻医疗救助人群医疗负担，城乡困难群众的获得感、幸福感</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rPr>
        <w:t>对健全社会救助体系的影响</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rPr>
        <w:t>对健全医疗保障体系的作用及城乡困难群众对城乡医疗救助满意度5个三级指标。“项目效益”总分36分，得分</w:t>
      </w:r>
      <w:r>
        <w:rPr>
          <w:rFonts w:hint="eastAsia" w:ascii="仿宋_GB2312" w:hAnsi="Times New Roman" w:eastAsia="仿宋_GB2312" w:cs="Times New Roman"/>
          <w:sz w:val="24"/>
          <w:szCs w:val="24"/>
          <w:lang w:val="en-US" w:eastAsia="zh-CN"/>
        </w:rPr>
        <w:t>33</w:t>
      </w:r>
      <w:r>
        <w:rPr>
          <w:rFonts w:hint="eastAsia" w:ascii="仿宋_GB2312" w:hAnsi="Times New Roman" w:eastAsia="仿宋_GB2312" w:cs="Times New Roman"/>
          <w:sz w:val="24"/>
          <w:szCs w:val="24"/>
        </w:rPr>
        <w:t>分，得分率</w:t>
      </w:r>
      <w:r>
        <w:rPr>
          <w:rFonts w:hint="eastAsia" w:ascii="仿宋_GB2312" w:hAnsi="Times New Roman" w:eastAsia="仿宋_GB2312" w:cs="Times New Roman"/>
          <w:sz w:val="24"/>
          <w:szCs w:val="24"/>
          <w:lang w:val="en-US" w:eastAsia="zh-CN"/>
        </w:rPr>
        <w:t>91.67</w:t>
      </w:r>
      <w:r>
        <w:rPr>
          <w:rFonts w:hint="eastAsia" w:ascii="仿宋_GB2312" w:hAnsi="Times New Roman" w:eastAsia="仿宋_GB2312" w:cs="Times New Roman"/>
          <w:sz w:val="24"/>
          <w:szCs w:val="24"/>
        </w:rPr>
        <w:t>%。</w:t>
      </w:r>
    </w:p>
    <w:p>
      <w:pPr>
        <w:spacing w:line="560" w:lineRule="exact"/>
        <w:ind w:firstLine="2124" w:firstLineChars="900"/>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 xml:space="preserve"> 过程类指标评分情况</w:t>
      </w:r>
    </w:p>
    <w:tbl>
      <w:tblPr>
        <w:tblStyle w:val="19"/>
        <w:tblW w:w="88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9"/>
        <w:gridCol w:w="4239"/>
        <w:gridCol w:w="1056"/>
        <w:gridCol w:w="903"/>
        <w:gridCol w:w="11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blHeader/>
          <w:jc w:val="center"/>
        </w:trPr>
        <w:tc>
          <w:tcPr>
            <w:tcW w:w="1509" w:type="dxa"/>
            <w:tcBorders>
              <w:top w:val="double" w:color="auto" w:sz="4" w:space="0"/>
              <w:left w:val="nil"/>
              <w:bottom w:val="single" w:color="auto" w:sz="4" w:space="0"/>
            </w:tcBorders>
          </w:tcPr>
          <w:p>
            <w:pPr>
              <w:spacing w:line="560" w:lineRule="exact"/>
              <w:rPr>
                <w:rFonts w:ascii="Times New Roman" w:hAnsi="Times New Roman" w:eastAsia="宋体" w:cs="Times New Roman"/>
                <w:b/>
                <w:bCs/>
                <w:sz w:val="16"/>
                <w:szCs w:val="16"/>
              </w:rPr>
            </w:pPr>
            <w:r>
              <w:rPr>
                <w:rFonts w:ascii="Times New Roman" w:hAnsi="Times New Roman" w:eastAsia="宋体" w:cs="Times New Roman"/>
                <w:b/>
                <w:bCs/>
                <w:sz w:val="16"/>
                <w:szCs w:val="16"/>
              </w:rPr>
              <w:t>二级指标</w:t>
            </w:r>
          </w:p>
        </w:tc>
        <w:tc>
          <w:tcPr>
            <w:tcW w:w="4239" w:type="dxa"/>
            <w:tcBorders>
              <w:top w:val="double" w:color="auto" w:sz="4" w:space="0"/>
              <w:bottom w:val="single" w:color="auto" w:sz="4" w:space="0"/>
            </w:tcBorders>
          </w:tcPr>
          <w:p>
            <w:pPr>
              <w:spacing w:line="560" w:lineRule="exact"/>
              <w:ind w:firstLine="312" w:firstLineChars="2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三级指标</w:t>
            </w:r>
          </w:p>
        </w:tc>
        <w:tc>
          <w:tcPr>
            <w:tcW w:w="1056" w:type="dxa"/>
            <w:tcBorders>
              <w:top w:val="double" w:color="auto" w:sz="4" w:space="0"/>
              <w:bottom w:val="single" w:color="auto" w:sz="4" w:space="0"/>
              <w:right w:val="nil"/>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分值</w:t>
            </w:r>
          </w:p>
        </w:tc>
        <w:tc>
          <w:tcPr>
            <w:tcW w:w="903" w:type="dxa"/>
            <w:tcBorders>
              <w:top w:val="double" w:color="auto" w:sz="4" w:space="0"/>
              <w:bottom w:val="single" w:color="auto" w:sz="4" w:space="0"/>
              <w:right w:val="nil"/>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得分</w:t>
            </w:r>
          </w:p>
        </w:tc>
        <w:tc>
          <w:tcPr>
            <w:tcW w:w="1149" w:type="dxa"/>
            <w:tcBorders>
              <w:top w:val="double" w:color="auto" w:sz="4" w:space="0"/>
              <w:bottom w:val="single" w:color="auto" w:sz="4" w:space="0"/>
              <w:right w:val="nil"/>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509" w:type="dxa"/>
            <w:tcBorders>
              <w:top w:val="single" w:color="auto" w:sz="4" w:space="0"/>
              <w:left w:val="nil"/>
            </w:tcBorders>
            <w:vAlign w:val="center"/>
          </w:tcPr>
          <w:p>
            <w:pPr>
              <w:spacing w:line="560" w:lineRule="exact"/>
              <w:rPr>
                <w:rFonts w:ascii="Times New Roman" w:hAnsi="Times New Roman" w:eastAsia="宋体" w:cs="Times New Roman"/>
                <w:sz w:val="16"/>
                <w:szCs w:val="16"/>
              </w:rPr>
            </w:pPr>
            <w:r>
              <w:rPr>
                <w:rFonts w:hint="eastAsia" w:ascii="Times New Roman" w:hAnsi="Times New Roman" w:eastAsia="宋体" w:cs="Times New Roman"/>
                <w:sz w:val="16"/>
                <w:szCs w:val="16"/>
              </w:rPr>
              <w:t>经济</w:t>
            </w:r>
            <w:r>
              <w:rPr>
                <w:rFonts w:ascii="Times New Roman" w:hAnsi="Times New Roman" w:eastAsia="宋体" w:cs="Times New Roman"/>
                <w:sz w:val="16"/>
                <w:szCs w:val="16"/>
              </w:rPr>
              <w:t>效益</w:t>
            </w:r>
          </w:p>
        </w:tc>
        <w:tc>
          <w:tcPr>
            <w:tcW w:w="4239" w:type="dxa"/>
            <w:tcBorders>
              <w:top w:val="single" w:color="auto" w:sz="4" w:space="0"/>
            </w:tcBorders>
          </w:tcPr>
          <w:p>
            <w:pPr>
              <w:spacing w:line="560" w:lineRule="exact"/>
              <w:jc w:val="left"/>
              <w:rPr>
                <w:rFonts w:ascii="Times New Roman" w:hAnsi="Times New Roman" w:eastAsia="宋体" w:cs="Times New Roman"/>
                <w:sz w:val="16"/>
                <w:szCs w:val="16"/>
              </w:rPr>
            </w:pPr>
            <w:r>
              <w:rPr>
                <w:rFonts w:hint="eastAsia" w:ascii="Times New Roman" w:hAnsi="Times New Roman" w:eastAsia="宋体" w:cs="Times New Roman"/>
                <w:sz w:val="16"/>
                <w:szCs w:val="16"/>
              </w:rPr>
              <w:t>减轻医疗救助人群医疗负担</w:t>
            </w:r>
          </w:p>
        </w:tc>
        <w:tc>
          <w:tcPr>
            <w:tcW w:w="1056" w:type="dxa"/>
            <w:tcBorders>
              <w:top w:val="single" w:color="auto" w:sz="4" w:space="0"/>
              <w:right w:val="nil"/>
            </w:tcBorders>
            <w:vAlign w:val="center"/>
          </w:tcPr>
          <w:p>
            <w:pPr>
              <w:spacing w:line="560" w:lineRule="exact"/>
              <w:ind w:firstLine="32" w:firstLineChars="20"/>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8</w:t>
            </w:r>
          </w:p>
        </w:tc>
        <w:tc>
          <w:tcPr>
            <w:tcW w:w="903" w:type="dxa"/>
            <w:tcBorders>
              <w:top w:val="single" w:color="auto" w:sz="4" w:space="0"/>
              <w:right w:val="nil"/>
            </w:tcBorders>
            <w:vAlign w:val="center"/>
          </w:tcPr>
          <w:p>
            <w:pPr>
              <w:spacing w:line="560" w:lineRule="exact"/>
              <w:ind w:firstLine="32" w:firstLineChars="20"/>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8</w:t>
            </w:r>
          </w:p>
        </w:tc>
        <w:tc>
          <w:tcPr>
            <w:tcW w:w="1149" w:type="dxa"/>
            <w:tcBorders>
              <w:top w:val="single" w:color="auto" w:sz="4" w:space="0"/>
              <w:right w:val="nil"/>
            </w:tcBorders>
            <w:vAlign w:val="center"/>
          </w:tcPr>
          <w:p>
            <w:pPr>
              <w:spacing w:line="560" w:lineRule="exact"/>
              <w:ind w:firstLine="32" w:firstLineChars="2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9" w:type="dxa"/>
            <w:tcBorders>
              <w:left w:val="nil"/>
            </w:tcBorders>
          </w:tcPr>
          <w:p>
            <w:pPr>
              <w:spacing w:line="560" w:lineRule="exact"/>
              <w:rPr>
                <w:rFonts w:ascii="Times New Roman" w:hAnsi="Times New Roman" w:eastAsia="宋体" w:cs="Times New Roman"/>
                <w:sz w:val="16"/>
                <w:szCs w:val="16"/>
              </w:rPr>
            </w:pPr>
            <w:r>
              <w:rPr>
                <w:rFonts w:hint="eastAsia" w:ascii="Times New Roman" w:hAnsi="Times New Roman" w:eastAsia="宋体" w:cs="Times New Roman"/>
                <w:sz w:val="16"/>
                <w:szCs w:val="16"/>
              </w:rPr>
              <w:t>社会</w:t>
            </w:r>
            <w:r>
              <w:rPr>
                <w:rFonts w:ascii="Times New Roman" w:hAnsi="Times New Roman" w:eastAsia="宋体" w:cs="Times New Roman"/>
                <w:sz w:val="16"/>
                <w:szCs w:val="16"/>
              </w:rPr>
              <w:t>效益</w:t>
            </w:r>
          </w:p>
        </w:tc>
        <w:tc>
          <w:tcPr>
            <w:tcW w:w="4239" w:type="dxa"/>
          </w:tcPr>
          <w:p>
            <w:pPr>
              <w:spacing w:line="560" w:lineRule="exact"/>
              <w:jc w:val="left"/>
              <w:rPr>
                <w:rFonts w:ascii="Times New Roman" w:hAnsi="Times New Roman" w:eastAsia="宋体" w:cs="Times New Roman"/>
                <w:sz w:val="16"/>
                <w:szCs w:val="16"/>
              </w:rPr>
            </w:pPr>
            <w:r>
              <w:rPr>
                <w:rFonts w:hint="eastAsia" w:ascii="Times New Roman" w:hAnsi="Times New Roman" w:eastAsia="宋体" w:cs="Times New Roman"/>
                <w:sz w:val="16"/>
                <w:szCs w:val="16"/>
              </w:rPr>
              <w:t>城乡困难群众的获得感、幸福感</w:t>
            </w:r>
          </w:p>
        </w:tc>
        <w:tc>
          <w:tcPr>
            <w:tcW w:w="1056" w:type="dxa"/>
            <w:tcBorders>
              <w:right w:val="nil"/>
            </w:tcBorders>
            <w:vAlign w:val="center"/>
          </w:tcPr>
          <w:p>
            <w:pPr>
              <w:spacing w:line="560" w:lineRule="exact"/>
              <w:ind w:firstLine="32" w:firstLineChars="20"/>
              <w:jc w:val="center"/>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8</w:t>
            </w:r>
          </w:p>
        </w:tc>
        <w:tc>
          <w:tcPr>
            <w:tcW w:w="903" w:type="dxa"/>
            <w:tcBorders>
              <w:right w:val="nil"/>
            </w:tcBorders>
            <w:vAlign w:val="center"/>
          </w:tcPr>
          <w:p>
            <w:pPr>
              <w:spacing w:line="560" w:lineRule="exact"/>
              <w:ind w:firstLine="32" w:firstLineChars="20"/>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7</w:t>
            </w:r>
          </w:p>
        </w:tc>
        <w:tc>
          <w:tcPr>
            <w:tcW w:w="1149" w:type="dxa"/>
            <w:tcBorders>
              <w:right w:val="nil"/>
            </w:tcBorders>
            <w:vAlign w:val="center"/>
          </w:tcPr>
          <w:p>
            <w:pPr>
              <w:spacing w:line="560" w:lineRule="exact"/>
              <w:ind w:firstLine="32" w:firstLineChars="20"/>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87.5</w:t>
            </w:r>
            <w:r>
              <w:rPr>
                <w:rFonts w:ascii="Times New Roman" w:hAnsi="Times New Roman" w:eastAsia="宋体" w:cs="Times New Roman"/>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9" w:type="dxa"/>
            <w:tcBorders>
              <w:left w:val="nil"/>
            </w:tcBorders>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可持续影响</w:t>
            </w:r>
          </w:p>
        </w:tc>
        <w:tc>
          <w:tcPr>
            <w:tcW w:w="4239" w:type="dxa"/>
          </w:tcPr>
          <w:p>
            <w:pPr>
              <w:spacing w:line="560" w:lineRule="exact"/>
              <w:rPr>
                <w:rFonts w:hint="eastAsia" w:ascii="Times New Roman" w:hAnsi="Times New Roman" w:eastAsia="宋体" w:cs="Times New Roman"/>
                <w:sz w:val="16"/>
                <w:szCs w:val="16"/>
              </w:rPr>
            </w:pPr>
            <w:r>
              <w:rPr>
                <w:rFonts w:hint="eastAsia" w:ascii="Times New Roman" w:hAnsi="Times New Roman" w:eastAsia="宋体" w:cs="Times New Roman"/>
                <w:sz w:val="16"/>
                <w:szCs w:val="16"/>
              </w:rPr>
              <w:t>对健全社会救助体系的影响</w:t>
            </w:r>
          </w:p>
        </w:tc>
        <w:tc>
          <w:tcPr>
            <w:tcW w:w="1056" w:type="dxa"/>
            <w:tcBorders>
              <w:right w:val="nil"/>
            </w:tcBorders>
            <w:vAlign w:val="center"/>
          </w:tcPr>
          <w:p>
            <w:pPr>
              <w:spacing w:line="560" w:lineRule="exact"/>
              <w:ind w:firstLine="32" w:firstLineChars="20"/>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7</w:t>
            </w:r>
          </w:p>
        </w:tc>
        <w:tc>
          <w:tcPr>
            <w:tcW w:w="903" w:type="dxa"/>
            <w:tcBorders>
              <w:right w:val="nil"/>
            </w:tcBorders>
            <w:vAlign w:val="center"/>
          </w:tcPr>
          <w:p>
            <w:pPr>
              <w:spacing w:line="560" w:lineRule="exact"/>
              <w:ind w:firstLine="32" w:firstLineChars="20"/>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6</w:t>
            </w:r>
          </w:p>
        </w:tc>
        <w:tc>
          <w:tcPr>
            <w:tcW w:w="1149" w:type="dxa"/>
            <w:tcBorders>
              <w:right w:val="nil"/>
            </w:tcBorders>
            <w:vAlign w:val="center"/>
          </w:tcPr>
          <w:p>
            <w:pPr>
              <w:spacing w:line="560" w:lineRule="exact"/>
              <w:ind w:firstLine="32" w:firstLineChars="20"/>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85.71</w:t>
            </w:r>
            <w:r>
              <w:rPr>
                <w:rFonts w:ascii="Times New Roman" w:hAnsi="Times New Roman" w:eastAsia="宋体" w:cs="Times New Roman"/>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09" w:type="dxa"/>
            <w:tcBorders>
              <w:left w:val="nil"/>
            </w:tcBorders>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可持续影响</w:t>
            </w:r>
          </w:p>
        </w:tc>
        <w:tc>
          <w:tcPr>
            <w:tcW w:w="4239" w:type="dxa"/>
          </w:tcPr>
          <w:p>
            <w:pPr>
              <w:spacing w:line="560" w:lineRule="exact"/>
              <w:rPr>
                <w:rFonts w:hint="eastAsia" w:ascii="Times New Roman" w:hAnsi="Times New Roman" w:eastAsia="宋体" w:cs="Times New Roman"/>
                <w:sz w:val="16"/>
                <w:szCs w:val="16"/>
              </w:rPr>
            </w:pPr>
            <w:r>
              <w:rPr>
                <w:rFonts w:hint="eastAsia" w:ascii="Times New Roman" w:hAnsi="Times New Roman" w:eastAsia="宋体" w:cs="Times New Roman"/>
                <w:sz w:val="16"/>
                <w:szCs w:val="16"/>
              </w:rPr>
              <w:t>对健全医疗保障体系的作用</w:t>
            </w:r>
          </w:p>
        </w:tc>
        <w:tc>
          <w:tcPr>
            <w:tcW w:w="1056" w:type="dxa"/>
            <w:tcBorders>
              <w:right w:val="nil"/>
            </w:tcBorders>
            <w:vAlign w:val="center"/>
          </w:tcPr>
          <w:p>
            <w:pPr>
              <w:spacing w:line="560" w:lineRule="exact"/>
              <w:ind w:firstLine="32" w:firstLineChars="20"/>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7</w:t>
            </w:r>
          </w:p>
        </w:tc>
        <w:tc>
          <w:tcPr>
            <w:tcW w:w="903" w:type="dxa"/>
            <w:tcBorders>
              <w:right w:val="nil"/>
            </w:tcBorders>
            <w:vAlign w:val="center"/>
          </w:tcPr>
          <w:p>
            <w:pPr>
              <w:spacing w:line="560" w:lineRule="exact"/>
              <w:ind w:firstLine="32" w:firstLineChars="20"/>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6</w:t>
            </w:r>
          </w:p>
        </w:tc>
        <w:tc>
          <w:tcPr>
            <w:tcW w:w="1149" w:type="dxa"/>
            <w:tcBorders>
              <w:right w:val="nil"/>
            </w:tcBorders>
            <w:vAlign w:val="center"/>
          </w:tcPr>
          <w:p>
            <w:pPr>
              <w:spacing w:line="560" w:lineRule="exact"/>
              <w:ind w:firstLine="32" w:firstLineChars="20"/>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85.71</w:t>
            </w:r>
            <w:r>
              <w:rPr>
                <w:rFonts w:ascii="Times New Roman" w:hAnsi="Times New Roman" w:eastAsia="宋体" w:cs="Times New Roman"/>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509" w:type="dxa"/>
            <w:tcBorders>
              <w:left w:val="nil"/>
            </w:tcBorders>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满意度</w:t>
            </w:r>
          </w:p>
        </w:tc>
        <w:tc>
          <w:tcPr>
            <w:tcW w:w="4239" w:type="dxa"/>
          </w:tcPr>
          <w:p>
            <w:pPr>
              <w:spacing w:line="560" w:lineRule="exact"/>
              <w:jc w:val="left"/>
              <w:rPr>
                <w:rFonts w:ascii="Times New Roman" w:hAnsi="Times New Roman" w:eastAsia="宋体" w:cs="Times New Roman"/>
                <w:sz w:val="16"/>
                <w:szCs w:val="16"/>
              </w:rPr>
            </w:pPr>
            <w:r>
              <w:rPr>
                <w:rFonts w:hint="eastAsia" w:ascii="Times New Roman" w:hAnsi="Times New Roman" w:eastAsia="宋体" w:cs="Times New Roman"/>
                <w:sz w:val="16"/>
                <w:szCs w:val="16"/>
              </w:rPr>
              <w:t>城乡困难群众对城乡医疗救助满意度</w:t>
            </w:r>
          </w:p>
        </w:tc>
        <w:tc>
          <w:tcPr>
            <w:tcW w:w="1056" w:type="dxa"/>
            <w:tcBorders>
              <w:right w:val="nil"/>
            </w:tcBorders>
            <w:vAlign w:val="center"/>
          </w:tcPr>
          <w:p>
            <w:pPr>
              <w:spacing w:line="560" w:lineRule="exact"/>
              <w:ind w:firstLine="32" w:firstLineChars="20"/>
              <w:jc w:val="center"/>
              <w:rPr>
                <w:rFonts w:ascii="Times New Roman" w:hAnsi="Times New Roman" w:eastAsia="宋体" w:cs="Times New Roman"/>
                <w:sz w:val="16"/>
                <w:szCs w:val="16"/>
              </w:rPr>
            </w:pPr>
            <w:r>
              <w:rPr>
                <w:rFonts w:ascii="Times New Roman" w:hAnsi="Times New Roman" w:eastAsia="宋体" w:cs="Times New Roman"/>
                <w:sz w:val="16"/>
                <w:szCs w:val="16"/>
              </w:rPr>
              <w:t>6</w:t>
            </w:r>
          </w:p>
        </w:tc>
        <w:tc>
          <w:tcPr>
            <w:tcW w:w="903" w:type="dxa"/>
            <w:tcBorders>
              <w:right w:val="nil"/>
            </w:tcBorders>
            <w:vAlign w:val="center"/>
          </w:tcPr>
          <w:p>
            <w:pPr>
              <w:spacing w:line="560" w:lineRule="exact"/>
              <w:ind w:firstLine="32" w:firstLineChars="20"/>
              <w:jc w:val="center"/>
              <w:rPr>
                <w:rFonts w:ascii="Times New Roman" w:hAnsi="Times New Roman" w:eastAsia="宋体" w:cs="Times New Roman"/>
                <w:sz w:val="16"/>
                <w:szCs w:val="16"/>
              </w:rPr>
            </w:pPr>
            <w:r>
              <w:rPr>
                <w:rFonts w:ascii="Times New Roman" w:hAnsi="Times New Roman" w:eastAsia="宋体" w:cs="Times New Roman"/>
                <w:sz w:val="16"/>
                <w:szCs w:val="16"/>
              </w:rPr>
              <w:t>6</w:t>
            </w:r>
          </w:p>
        </w:tc>
        <w:tc>
          <w:tcPr>
            <w:tcW w:w="1149" w:type="dxa"/>
            <w:tcBorders>
              <w:right w:val="nil"/>
            </w:tcBorders>
            <w:vAlign w:val="center"/>
          </w:tcPr>
          <w:p>
            <w:pPr>
              <w:spacing w:line="560" w:lineRule="exact"/>
              <w:ind w:firstLine="32" w:firstLineChars="2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48" w:type="dxa"/>
            <w:gridSpan w:val="2"/>
            <w:tcBorders>
              <w:left w:val="nil"/>
              <w:bottom w:val="double" w:color="auto" w:sz="4" w:space="0"/>
            </w:tcBorders>
          </w:tcPr>
          <w:p>
            <w:pPr>
              <w:spacing w:line="560" w:lineRule="exact"/>
              <w:ind w:left="-581" w:leftChars="-184" w:firstLine="312" w:firstLineChars="2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合计</w:t>
            </w:r>
          </w:p>
        </w:tc>
        <w:tc>
          <w:tcPr>
            <w:tcW w:w="1056" w:type="dxa"/>
            <w:tcBorders>
              <w:bottom w:val="double" w:color="auto" w:sz="4" w:space="0"/>
              <w:right w:val="nil"/>
            </w:tcBorders>
            <w:vAlign w:val="center"/>
          </w:tcPr>
          <w:p>
            <w:pPr>
              <w:spacing w:line="560" w:lineRule="exact"/>
              <w:ind w:firstLine="156" w:firstLineChars="1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fldChar w:fldCharType="begin"/>
            </w:r>
            <w:r>
              <w:rPr>
                <w:rFonts w:ascii="Times New Roman" w:hAnsi="Times New Roman" w:eastAsia="宋体" w:cs="Times New Roman"/>
                <w:b/>
                <w:bCs/>
                <w:sz w:val="16"/>
                <w:szCs w:val="16"/>
              </w:rPr>
              <w:instrText xml:space="preserve"> =SUM(ABOVE) </w:instrText>
            </w:r>
            <w:r>
              <w:rPr>
                <w:rFonts w:ascii="Times New Roman" w:hAnsi="Times New Roman" w:eastAsia="宋体" w:cs="Times New Roman"/>
                <w:b/>
                <w:bCs/>
                <w:sz w:val="16"/>
                <w:szCs w:val="16"/>
              </w:rPr>
              <w:fldChar w:fldCharType="separate"/>
            </w:r>
            <w:r>
              <w:rPr>
                <w:rFonts w:ascii="Times New Roman" w:hAnsi="Times New Roman" w:eastAsia="宋体" w:cs="Times New Roman"/>
                <w:b/>
                <w:bCs/>
                <w:sz w:val="16"/>
                <w:szCs w:val="16"/>
              </w:rPr>
              <w:t>36</w:t>
            </w:r>
            <w:r>
              <w:rPr>
                <w:rFonts w:ascii="Times New Roman" w:hAnsi="Times New Roman" w:eastAsia="宋体" w:cs="Times New Roman"/>
                <w:b/>
                <w:bCs/>
                <w:sz w:val="16"/>
                <w:szCs w:val="16"/>
              </w:rPr>
              <w:fldChar w:fldCharType="end"/>
            </w:r>
          </w:p>
        </w:tc>
        <w:tc>
          <w:tcPr>
            <w:tcW w:w="903" w:type="dxa"/>
            <w:tcBorders>
              <w:bottom w:val="double" w:color="auto" w:sz="4" w:space="0"/>
              <w:right w:val="nil"/>
            </w:tcBorders>
            <w:vAlign w:val="center"/>
          </w:tcPr>
          <w:p>
            <w:pPr>
              <w:spacing w:line="560" w:lineRule="exact"/>
              <w:ind w:firstLine="156" w:firstLineChars="100"/>
              <w:jc w:val="center"/>
              <w:rPr>
                <w:rFonts w:hint="eastAsia" w:ascii="Times New Roman" w:hAnsi="Times New Roman" w:eastAsia="宋体" w:cs="Times New Roman"/>
                <w:b/>
                <w:bCs/>
                <w:sz w:val="16"/>
                <w:szCs w:val="16"/>
                <w:lang w:val="en-US" w:eastAsia="zh-CN"/>
              </w:rPr>
            </w:pPr>
            <w:r>
              <w:rPr>
                <w:rFonts w:ascii="Times New Roman" w:hAnsi="Times New Roman" w:eastAsia="宋体" w:cs="Times New Roman"/>
                <w:b/>
                <w:bCs/>
                <w:sz w:val="16"/>
                <w:szCs w:val="16"/>
              </w:rPr>
              <w:fldChar w:fldCharType="begin"/>
            </w:r>
            <w:r>
              <w:rPr>
                <w:rFonts w:ascii="Times New Roman" w:hAnsi="Times New Roman" w:eastAsia="宋体" w:cs="Times New Roman"/>
                <w:b/>
                <w:bCs/>
                <w:sz w:val="16"/>
                <w:szCs w:val="16"/>
              </w:rPr>
              <w:instrText xml:space="preserve"> =SUM(ABOVE) </w:instrText>
            </w:r>
            <w:r>
              <w:rPr>
                <w:rFonts w:ascii="Times New Roman" w:hAnsi="Times New Roman" w:eastAsia="宋体" w:cs="Times New Roman"/>
                <w:b/>
                <w:bCs/>
                <w:sz w:val="16"/>
                <w:szCs w:val="16"/>
              </w:rPr>
              <w:fldChar w:fldCharType="separate"/>
            </w:r>
            <w:r>
              <w:rPr>
                <w:rFonts w:ascii="Times New Roman" w:hAnsi="Times New Roman" w:eastAsia="宋体" w:cs="Times New Roman"/>
                <w:b/>
                <w:bCs/>
                <w:sz w:val="16"/>
                <w:szCs w:val="16"/>
              </w:rPr>
              <w:t>3</w:t>
            </w:r>
            <w:r>
              <w:rPr>
                <w:rFonts w:hint="eastAsia" w:ascii="Times New Roman" w:hAnsi="Times New Roman" w:eastAsia="宋体" w:cs="Times New Roman"/>
                <w:b/>
                <w:bCs/>
                <w:sz w:val="16"/>
                <w:szCs w:val="16"/>
                <w:lang w:val="en-US" w:eastAsia="zh-CN"/>
              </w:rPr>
              <w:t>3</w:t>
            </w:r>
            <w:r>
              <w:rPr>
                <w:rFonts w:ascii="Times New Roman" w:hAnsi="Times New Roman" w:eastAsia="宋体" w:cs="Times New Roman"/>
                <w:b/>
                <w:bCs/>
                <w:sz w:val="16"/>
                <w:szCs w:val="16"/>
              </w:rPr>
              <w:fldChar w:fldCharType="end"/>
            </w:r>
          </w:p>
        </w:tc>
        <w:tc>
          <w:tcPr>
            <w:tcW w:w="1149" w:type="dxa"/>
            <w:tcBorders>
              <w:bottom w:val="double" w:color="auto" w:sz="4" w:space="0"/>
              <w:right w:val="nil"/>
            </w:tcBorders>
            <w:vAlign w:val="center"/>
          </w:tcPr>
          <w:p>
            <w:pPr>
              <w:spacing w:line="560" w:lineRule="exact"/>
              <w:ind w:firstLine="156" w:firstLineChars="100"/>
              <w:jc w:val="center"/>
              <w:rPr>
                <w:rFonts w:ascii="Times New Roman" w:hAnsi="Times New Roman" w:eastAsia="宋体" w:cs="Times New Roman"/>
                <w:b/>
                <w:bCs/>
                <w:sz w:val="16"/>
                <w:szCs w:val="16"/>
              </w:rPr>
            </w:pPr>
            <w:r>
              <w:rPr>
                <w:rFonts w:hint="eastAsia" w:ascii="Times New Roman" w:hAnsi="Times New Roman" w:eastAsia="宋体" w:cs="Times New Roman"/>
                <w:sz w:val="16"/>
                <w:szCs w:val="16"/>
                <w:lang w:val="en-US" w:eastAsia="zh-CN"/>
              </w:rPr>
              <w:t>91.67</w:t>
            </w:r>
            <w:r>
              <w:rPr>
                <w:rFonts w:ascii="Times New Roman" w:hAnsi="Times New Roman" w:eastAsia="宋体" w:cs="Times New Roman"/>
                <w:sz w:val="16"/>
                <w:szCs w:val="16"/>
              </w:rPr>
              <w:t>%</w:t>
            </w:r>
          </w:p>
        </w:tc>
      </w:tr>
    </w:tbl>
    <w:p>
      <w:pPr>
        <w:numPr>
          <w:ilvl w:val="0"/>
          <w:numId w:val="0"/>
        </w:numPr>
        <w:spacing w:line="560" w:lineRule="exact"/>
        <w:ind w:firstLine="472" w:firstLineChars="20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lang w:val="en-US" w:eastAsia="zh-CN"/>
        </w:rPr>
        <w:t>1.</w:t>
      </w:r>
      <w:r>
        <w:rPr>
          <w:rFonts w:hint="eastAsia" w:ascii="仿宋_GB2312" w:hAnsi="Times New Roman" w:eastAsia="仿宋_GB2312" w:cs="Times New Roman"/>
          <w:sz w:val="24"/>
          <w:szCs w:val="24"/>
        </w:rPr>
        <w:t>减轻医疗救助人群医疗负担</w:t>
      </w:r>
    </w:p>
    <w:p>
      <w:pPr>
        <w:numPr>
          <w:ilvl w:val="0"/>
          <w:numId w:val="0"/>
        </w:num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指标解释：项目实施对经济发展所带来的直接或间接影响情况。</w:t>
      </w:r>
    </w:p>
    <w:p>
      <w:pPr>
        <w:spacing w:line="560" w:lineRule="exact"/>
        <w:ind w:firstLine="472" w:firstLineChars="200"/>
        <w:rPr>
          <w:rFonts w:hint="eastAsia" w:ascii="仿宋_GB2312" w:hAnsi="Times New Roman" w:eastAsia="仿宋_GB2312" w:cs="Times New Roman"/>
          <w:sz w:val="24"/>
          <w:szCs w:val="24"/>
          <w:lang w:eastAsia="zh-CN"/>
        </w:rPr>
      </w:pPr>
      <w:r>
        <w:rPr>
          <w:rFonts w:hint="eastAsia" w:ascii="仿宋_GB2312" w:hAnsi="Times New Roman" w:eastAsia="仿宋_GB2312" w:cs="Times New Roman"/>
          <w:sz w:val="24"/>
          <w:szCs w:val="24"/>
        </w:rPr>
        <w:t>评分情况：切实减轻城乡困难群众因病带来经济负担。2022年减轻农村低保、特困、低收入家庭等政府规定的其他特殊困难群众医疗支出6191.73万元。该指标满分8分，得分8分</w:t>
      </w:r>
      <w:r>
        <w:rPr>
          <w:rFonts w:hint="eastAsia" w:ascii="仿宋_GB2312" w:hAnsi="Times New Roman" w:eastAsia="仿宋_GB2312" w:cs="Times New Roman"/>
          <w:sz w:val="24"/>
          <w:szCs w:val="24"/>
          <w:lang w:eastAsia="zh-CN"/>
        </w:rPr>
        <w:t>。</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2.城乡困难群众的获得感、幸福感</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指标解释：项目实施对社会发展所带来的直接或间接影响情况。</w:t>
      </w:r>
    </w:p>
    <w:p>
      <w:pPr>
        <w:spacing w:line="560" w:lineRule="exact"/>
        <w:ind w:firstLine="472" w:firstLineChars="200"/>
        <w:rPr>
          <w:rFonts w:hint="eastAsia" w:ascii="仿宋_GB2312" w:hAnsi="Times New Roman" w:eastAsia="仿宋_GB2312" w:cs="Times New Roman"/>
          <w:sz w:val="24"/>
          <w:szCs w:val="24"/>
          <w:highlight w:val="none"/>
          <w:lang w:eastAsia="zh-CN"/>
        </w:rPr>
      </w:pPr>
      <w:r>
        <w:rPr>
          <w:rFonts w:hint="eastAsia" w:ascii="仿宋_GB2312" w:hAnsi="Times New Roman" w:eastAsia="仿宋_GB2312" w:cs="Times New Roman"/>
          <w:sz w:val="24"/>
          <w:szCs w:val="24"/>
          <w:highlight w:val="none"/>
        </w:rPr>
        <w:t>评分情况：城乡困难群众深刻感受城乡医疗救助带给他们的实惠，使他们的获得感增加，幸福感增强，取得良好的社会效益，</w:t>
      </w:r>
      <w:r>
        <w:rPr>
          <w:rFonts w:hint="eastAsia" w:ascii="仿宋_GB2312" w:hAnsi="Times New Roman" w:eastAsia="仿宋_GB2312" w:cs="Times New Roman"/>
          <w:sz w:val="24"/>
          <w:szCs w:val="24"/>
          <w:highlight w:val="none"/>
          <w:lang w:eastAsia="zh-CN"/>
        </w:rPr>
        <w:t>但</w:t>
      </w:r>
      <w:r>
        <w:rPr>
          <w:rFonts w:hint="eastAsia" w:ascii="仿宋_GB2312" w:hAnsi="Times New Roman" w:eastAsia="仿宋_GB2312" w:cs="Times New Roman"/>
          <w:sz w:val="24"/>
          <w:szCs w:val="24"/>
          <w:highlight w:val="none"/>
        </w:rPr>
        <w:t>存在困难群众外出就医未备案无法即时结算的情况</w:t>
      </w:r>
      <w:r>
        <w:rPr>
          <w:rFonts w:hint="eastAsia" w:ascii="仿宋_GB2312" w:hAnsi="Times New Roman" w:eastAsia="仿宋_GB2312" w:cs="Times New Roman"/>
          <w:sz w:val="24"/>
          <w:szCs w:val="24"/>
          <w:highlight w:val="none"/>
          <w:lang w:eastAsia="zh-CN"/>
        </w:rPr>
        <w:t>，可能会影响困难群众的获得感，</w:t>
      </w:r>
      <w:r>
        <w:rPr>
          <w:rFonts w:hint="eastAsia" w:ascii="仿宋_GB2312" w:hAnsi="Times New Roman" w:eastAsia="仿宋_GB2312" w:cs="Times New Roman"/>
          <w:sz w:val="24"/>
          <w:szCs w:val="24"/>
          <w:highlight w:val="none"/>
        </w:rPr>
        <w:t>该指标满分8分，得分</w:t>
      </w:r>
      <w:r>
        <w:rPr>
          <w:rFonts w:hint="eastAsia" w:ascii="仿宋_GB2312" w:hAnsi="Times New Roman" w:eastAsia="仿宋_GB2312" w:cs="Times New Roman"/>
          <w:sz w:val="24"/>
          <w:szCs w:val="24"/>
          <w:highlight w:val="none"/>
          <w:lang w:val="en-US" w:eastAsia="zh-CN"/>
        </w:rPr>
        <w:t>7</w:t>
      </w:r>
      <w:r>
        <w:rPr>
          <w:rFonts w:hint="eastAsia" w:ascii="仿宋_GB2312" w:hAnsi="Times New Roman" w:eastAsia="仿宋_GB2312" w:cs="Times New Roman"/>
          <w:sz w:val="24"/>
          <w:szCs w:val="24"/>
          <w:highlight w:val="none"/>
        </w:rPr>
        <w:t>分</w:t>
      </w:r>
      <w:r>
        <w:rPr>
          <w:rFonts w:hint="eastAsia" w:ascii="仿宋_GB2312" w:hAnsi="Times New Roman" w:eastAsia="仿宋_GB2312" w:cs="Times New Roman"/>
          <w:sz w:val="24"/>
          <w:szCs w:val="24"/>
          <w:highlight w:val="none"/>
          <w:lang w:eastAsia="zh-CN"/>
        </w:rPr>
        <w:t>。</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3. 对健全社会救助体系的影响</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指标解释：项目实施发挥的持续性作用。</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评分情况：城乡医疗救助项目的实施为特困人员、低保对象、监测人口、低保边缘户及支出型困难家庭（因病致贫重病患者）等低收入人群提供医疗救助，减轻医疗负担。该指标满分7分，得分</w:t>
      </w:r>
      <w:r>
        <w:rPr>
          <w:rFonts w:hint="eastAsia" w:ascii="仿宋_GB2312" w:hAnsi="Times New Roman" w:eastAsia="仿宋_GB2312" w:cs="Times New Roman"/>
          <w:sz w:val="24"/>
          <w:szCs w:val="24"/>
          <w:highlight w:val="none"/>
          <w:lang w:val="en-US" w:eastAsia="zh-CN"/>
        </w:rPr>
        <w:t>6</w:t>
      </w:r>
      <w:r>
        <w:rPr>
          <w:rFonts w:hint="eastAsia" w:ascii="仿宋_GB2312" w:hAnsi="Times New Roman" w:eastAsia="仿宋_GB2312" w:cs="Times New Roman"/>
          <w:sz w:val="24"/>
          <w:szCs w:val="24"/>
          <w:highlight w:val="none"/>
        </w:rPr>
        <w:t>分。</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4. 对健全医疗保障体系的作用</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highlight w:val="none"/>
        </w:rPr>
        <w:t>指标解释：项目实施发挥的持续性作用</w:t>
      </w:r>
      <w:r>
        <w:rPr>
          <w:rFonts w:hint="eastAsia" w:ascii="仿宋_GB2312" w:hAnsi="Times New Roman" w:eastAsia="仿宋_GB2312" w:cs="Times New Roman"/>
          <w:sz w:val="24"/>
          <w:szCs w:val="24"/>
        </w:rPr>
        <w:t>。</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rPr>
        <w:t>评分情况：完善城乡居民基本医疗保险参保个人缴费资助政策，夯实医疗救助托底保障，对健全医疗保障体系作用效果明显</w:t>
      </w:r>
      <w:r>
        <w:rPr>
          <w:rFonts w:hint="eastAsia" w:ascii="仿宋_GB2312" w:hAnsi="Times New Roman" w:eastAsia="仿宋_GB2312" w:cs="Times New Roman"/>
          <w:sz w:val="24"/>
          <w:szCs w:val="24"/>
          <w:highlight w:val="none"/>
        </w:rPr>
        <w:t>。该指标满分7分，得分</w:t>
      </w:r>
      <w:r>
        <w:rPr>
          <w:rFonts w:hint="eastAsia" w:ascii="仿宋_GB2312" w:hAnsi="Times New Roman" w:eastAsia="仿宋_GB2312" w:cs="Times New Roman"/>
          <w:sz w:val="24"/>
          <w:szCs w:val="24"/>
          <w:highlight w:val="none"/>
          <w:lang w:val="en-US" w:eastAsia="zh-CN"/>
        </w:rPr>
        <w:t>6</w:t>
      </w:r>
      <w:r>
        <w:rPr>
          <w:rFonts w:hint="eastAsia" w:ascii="仿宋_GB2312" w:hAnsi="Times New Roman" w:eastAsia="仿宋_GB2312" w:cs="Times New Roman"/>
          <w:sz w:val="24"/>
          <w:szCs w:val="24"/>
          <w:highlight w:val="none"/>
        </w:rPr>
        <w:t>分。</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5.满意度</w:t>
      </w:r>
    </w:p>
    <w:p>
      <w:pPr>
        <w:spacing w:line="560" w:lineRule="exact"/>
        <w:ind w:firstLine="472" w:firstLineChars="200"/>
        <w:rPr>
          <w:rFonts w:hint="eastAsia" w:ascii="仿宋_GB2312" w:hAnsi="Times New Roman" w:eastAsia="仿宋_GB2312" w:cs="Times New Roman"/>
          <w:sz w:val="24"/>
          <w:szCs w:val="24"/>
          <w:lang w:eastAsia="zh-CN"/>
        </w:rPr>
      </w:pPr>
      <w:r>
        <w:rPr>
          <w:rFonts w:hint="eastAsia" w:ascii="仿宋_GB2312" w:hAnsi="Times New Roman" w:eastAsia="仿宋_GB2312" w:cs="Times New Roman"/>
          <w:sz w:val="24"/>
          <w:szCs w:val="24"/>
        </w:rPr>
        <w:t>指标解释：城乡困难群众对城乡医疗救助满意度</w:t>
      </w:r>
      <w:r>
        <w:rPr>
          <w:rFonts w:hint="eastAsia" w:ascii="仿宋_GB2312" w:hAnsi="Times New Roman" w:eastAsia="仿宋_GB2312" w:cs="Times New Roman"/>
          <w:sz w:val="24"/>
          <w:szCs w:val="24"/>
          <w:lang w:eastAsia="zh-CN"/>
        </w:rPr>
        <w:t>。</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评分情况：通过电话回访服务对象，满意度为98%。该指标满分6分，得分6分。</w:t>
      </w:r>
    </w:p>
    <w:p>
      <w:pPr>
        <w:numPr>
          <w:ilvl w:val="0"/>
          <w:numId w:val="2"/>
        </w:numPr>
        <w:spacing w:line="560" w:lineRule="exact"/>
        <w:ind w:firstLine="472" w:firstLineChars="200"/>
        <w:outlineLvl w:val="0"/>
        <w:rPr>
          <w:rFonts w:ascii="黑体" w:hAnsi="黑体" w:eastAsia="黑体" w:cs="Times New Roman"/>
          <w:b/>
          <w:bCs/>
          <w:sz w:val="24"/>
          <w:szCs w:val="24"/>
        </w:rPr>
      </w:pPr>
      <w:bookmarkStart w:id="61" w:name="_Toc18048"/>
      <w:r>
        <w:rPr>
          <w:rFonts w:hint="eastAsia" w:ascii="黑体" w:hAnsi="黑体" w:eastAsia="黑体" w:cs="Times New Roman"/>
          <w:b/>
          <w:bCs/>
          <w:sz w:val="24"/>
          <w:szCs w:val="24"/>
        </w:rPr>
        <w:t>主要经验及做法</w:t>
      </w:r>
      <w:bookmarkEnd w:id="61"/>
    </w:p>
    <w:p>
      <w:pPr>
        <w:pStyle w:val="1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200" w:right="0" w:rightChars="0"/>
        <w:jc w:val="left"/>
        <w:textAlignment w:val="auto"/>
        <w:rPr>
          <w:rFonts w:hint="default" w:ascii="仿宋_GB2312" w:hAnsi="Times New Roman" w:eastAsia="仿宋_GB2312" w:cs="Times New Roman"/>
          <w:b w:val="0"/>
          <w:bCs w:val="0"/>
          <w:kern w:val="2"/>
          <w:sz w:val="24"/>
          <w:szCs w:val="24"/>
          <w:lang w:val="en-US" w:eastAsia="zh-CN" w:bidi="ar-SA"/>
        </w:rPr>
      </w:pPr>
      <w:r>
        <w:rPr>
          <w:rFonts w:hint="default" w:ascii="仿宋_GB2312" w:hAnsi="Times New Roman" w:eastAsia="仿宋_GB2312" w:cs="Times New Roman"/>
          <w:b w:val="0"/>
          <w:bCs w:val="0"/>
          <w:kern w:val="2"/>
          <w:sz w:val="24"/>
          <w:szCs w:val="24"/>
          <w:lang w:val="en-US" w:eastAsia="zh-CN" w:bidi="ar-SA"/>
        </w:rPr>
        <w:t>加强部门协作，实现信息共享</w:t>
      </w:r>
      <w:r>
        <w:rPr>
          <w:rFonts w:hint="eastAsia" w:ascii="仿宋_GB2312" w:hAnsi="Times New Roman" w:eastAsia="仿宋_GB2312" w:cs="Times New Roman"/>
          <w:b w:val="0"/>
          <w:bCs w:val="0"/>
          <w:kern w:val="2"/>
          <w:sz w:val="24"/>
          <w:szCs w:val="24"/>
          <w:lang w:val="en-US" w:eastAsia="zh-CN" w:bidi="ar-SA"/>
        </w:rPr>
        <w:t>，</w:t>
      </w:r>
      <w:r>
        <w:rPr>
          <w:rFonts w:hint="default" w:ascii="仿宋_GB2312" w:hAnsi="Times New Roman" w:eastAsia="仿宋_GB2312" w:cs="Times New Roman"/>
          <w:b w:val="0"/>
          <w:bCs w:val="0"/>
          <w:kern w:val="2"/>
          <w:sz w:val="24"/>
          <w:szCs w:val="24"/>
          <w:lang w:val="en-US" w:eastAsia="zh-CN" w:bidi="ar-SA"/>
        </w:rPr>
        <w:t>积极开展城乡居民医疗救助“一站式”结算工作。</w:t>
      </w:r>
    </w:p>
    <w:p>
      <w:pPr>
        <w:pStyle w:val="1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472" w:firstLineChars="200"/>
        <w:jc w:val="left"/>
        <w:textAlignment w:val="auto"/>
        <w:rPr>
          <w:rFonts w:hint="eastAsia" w:ascii="仿宋_GB2312" w:hAnsi="Times New Roman" w:eastAsia="仿宋_GB2312" w:cs="Times New Roman"/>
          <w:kern w:val="2"/>
          <w:sz w:val="24"/>
          <w:szCs w:val="24"/>
          <w:lang w:val="en-US" w:eastAsia="zh-CN" w:bidi="ar-SA"/>
        </w:rPr>
      </w:pPr>
      <w:r>
        <w:rPr>
          <w:rFonts w:hint="default" w:ascii="仿宋_GB2312" w:hAnsi="Times New Roman" w:eastAsia="仿宋_GB2312" w:cs="Times New Roman"/>
          <w:kern w:val="2"/>
          <w:sz w:val="24"/>
          <w:szCs w:val="24"/>
          <w:lang w:val="en-US" w:eastAsia="zh-CN" w:bidi="ar-SA"/>
        </w:rPr>
        <w:t>一是加强协同配合，动态信息提供</w:t>
      </w:r>
      <w:r>
        <w:rPr>
          <w:rFonts w:hint="eastAsia" w:ascii="仿宋_GB2312" w:hAnsi="Times New Roman" w:eastAsia="仿宋_GB2312" w:cs="Times New Roman"/>
          <w:kern w:val="2"/>
          <w:sz w:val="24"/>
          <w:szCs w:val="24"/>
          <w:lang w:val="en-US" w:eastAsia="zh-CN" w:bidi="ar-SA"/>
        </w:rPr>
        <w:t>“</w:t>
      </w:r>
      <w:r>
        <w:rPr>
          <w:rFonts w:hint="default" w:ascii="仿宋_GB2312" w:hAnsi="Times New Roman" w:eastAsia="仿宋_GB2312" w:cs="Times New Roman"/>
          <w:kern w:val="2"/>
          <w:sz w:val="24"/>
          <w:szCs w:val="24"/>
          <w:lang w:val="en-US" w:eastAsia="zh-CN" w:bidi="ar-SA"/>
        </w:rPr>
        <w:t>快</w:t>
      </w:r>
      <w:r>
        <w:rPr>
          <w:rFonts w:hint="eastAsia" w:ascii="仿宋_GB2312" w:hAnsi="Times New Roman" w:eastAsia="仿宋_GB2312" w:cs="Times New Roman"/>
          <w:kern w:val="2"/>
          <w:sz w:val="24"/>
          <w:szCs w:val="24"/>
          <w:lang w:val="en-US" w:eastAsia="zh-CN" w:bidi="ar-SA"/>
        </w:rPr>
        <w:t>”</w:t>
      </w:r>
      <w:r>
        <w:rPr>
          <w:rFonts w:hint="default" w:ascii="仿宋_GB2312" w:hAnsi="Times New Roman" w:eastAsia="仿宋_GB2312" w:cs="Times New Roman"/>
          <w:kern w:val="2"/>
          <w:sz w:val="24"/>
          <w:szCs w:val="24"/>
          <w:lang w:val="en-US" w:eastAsia="zh-CN" w:bidi="ar-SA"/>
        </w:rPr>
        <w:t>。县医保局与县民政局、</w:t>
      </w:r>
      <w:r>
        <w:rPr>
          <w:rFonts w:hint="eastAsia" w:ascii="仿宋_GB2312" w:hAnsi="Times New Roman" w:eastAsia="仿宋_GB2312" w:cs="Times New Roman"/>
          <w:kern w:val="2"/>
          <w:sz w:val="24"/>
          <w:szCs w:val="24"/>
          <w:lang w:val="en-US" w:eastAsia="zh-CN" w:bidi="ar-SA"/>
        </w:rPr>
        <w:t>乡村振兴</w:t>
      </w:r>
      <w:r>
        <w:rPr>
          <w:rFonts w:hint="default" w:ascii="仿宋_GB2312" w:hAnsi="Times New Roman" w:eastAsia="仿宋_GB2312" w:cs="Times New Roman"/>
          <w:kern w:val="2"/>
          <w:sz w:val="24"/>
          <w:szCs w:val="24"/>
          <w:lang w:val="en-US" w:eastAsia="zh-CN" w:bidi="ar-SA"/>
        </w:rPr>
        <w:t>局协作，信息共享，每月在医保结算信息系统中进行</w:t>
      </w:r>
      <w:r>
        <w:rPr>
          <w:rFonts w:hint="eastAsia" w:ascii="仿宋_GB2312" w:hAnsi="Times New Roman" w:eastAsia="仿宋_GB2312" w:cs="Times New Roman"/>
          <w:kern w:val="2"/>
          <w:sz w:val="24"/>
          <w:szCs w:val="24"/>
          <w:lang w:val="en-US" w:eastAsia="zh-CN" w:bidi="ar-SA"/>
        </w:rPr>
        <w:t>参保人员</w:t>
      </w:r>
      <w:r>
        <w:rPr>
          <w:rFonts w:hint="default" w:ascii="仿宋_GB2312" w:hAnsi="Times New Roman" w:eastAsia="仿宋_GB2312" w:cs="Times New Roman"/>
          <w:kern w:val="2"/>
          <w:sz w:val="24"/>
          <w:szCs w:val="24"/>
          <w:lang w:val="en-US" w:eastAsia="zh-CN" w:bidi="ar-SA"/>
        </w:rPr>
        <w:t>身份动态调整，保证低保、特困供养</w:t>
      </w:r>
      <w:r>
        <w:rPr>
          <w:rFonts w:hint="eastAsia" w:ascii="仿宋_GB2312" w:hAnsi="Times New Roman" w:eastAsia="仿宋_GB2312" w:cs="Times New Roman"/>
          <w:kern w:val="2"/>
          <w:sz w:val="24"/>
          <w:szCs w:val="24"/>
          <w:lang w:val="en-US" w:eastAsia="zh-CN" w:bidi="ar-SA"/>
        </w:rPr>
        <w:t>、监测人员</w:t>
      </w:r>
      <w:r>
        <w:rPr>
          <w:rFonts w:hint="default" w:ascii="仿宋_GB2312" w:hAnsi="Times New Roman" w:eastAsia="仿宋_GB2312" w:cs="Times New Roman"/>
          <w:kern w:val="2"/>
          <w:sz w:val="24"/>
          <w:szCs w:val="24"/>
          <w:lang w:val="en-US" w:eastAsia="zh-CN" w:bidi="ar-SA"/>
        </w:rPr>
        <w:t>等救助对象在身份调整后第一时间可以享受医疗</w:t>
      </w:r>
      <w:r>
        <w:rPr>
          <w:rFonts w:hint="eastAsia" w:ascii="仿宋_GB2312" w:hAnsi="Times New Roman" w:eastAsia="仿宋_GB2312" w:cs="Times New Roman"/>
          <w:kern w:val="2"/>
          <w:sz w:val="24"/>
          <w:szCs w:val="24"/>
          <w:lang w:val="en-US" w:eastAsia="zh-CN" w:bidi="ar-SA"/>
        </w:rPr>
        <w:t>救助</w:t>
      </w:r>
      <w:r>
        <w:rPr>
          <w:rFonts w:hint="default" w:ascii="仿宋_GB2312" w:hAnsi="Times New Roman" w:eastAsia="仿宋_GB2312" w:cs="Times New Roman"/>
          <w:kern w:val="2"/>
          <w:sz w:val="24"/>
          <w:szCs w:val="24"/>
          <w:lang w:val="en-US" w:eastAsia="zh-CN" w:bidi="ar-SA"/>
        </w:rPr>
        <w:t>费用“一站式”结算，让信息多跑路，群众少跑腿。同时</w:t>
      </w:r>
      <w:r>
        <w:rPr>
          <w:rFonts w:hint="eastAsia" w:ascii="仿宋_GB2312" w:hAnsi="Times New Roman" w:eastAsia="仿宋_GB2312" w:cs="Times New Roman"/>
          <w:kern w:val="2"/>
          <w:sz w:val="24"/>
          <w:szCs w:val="24"/>
          <w:lang w:val="en-US" w:eastAsia="zh-CN" w:bidi="ar-SA"/>
        </w:rPr>
        <w:t>对</w:t>
      </w:r>
      <w:r>
        <w:rPr>
          <w:rFonts w:hint="default" w:ascii="仿宋_GB2312" w:hAnsi="Times New Roman" w:eastAsia="仿宋_GB2312" w:cs="Times New Roman"/>
          <w:kern w:val="2"/>
          <w:sz w:val="24"/>
          <w:szCs w:val="24"/>
          <w:lang w:val="en-US" w:eastAsia="zh-CN" w:bidi="ar-SA"/>
        </w:rPr>
        <w:t>取消“低保”等身份的及时终止享受医保待遇政策，</w:t>
      </w:r>
      <w:r>
        <w:rPr>
          <w:rFonts w:hint="eastAsia" w:ascii="仿宋_GB2312" w:hAnsi="Times New Roman" w:eastAsia="仿宋_GB2312" w:cs="Times New Roman"/>
          <w:kern w:val="2"/>
          <w:sz w:val="24"/>
          <w:szCs w:val="24"/>
          <w:lang w:val="en-US" w:eastAsia="zh-CN" w:bidi="ar-SA"/>
        </w:rPr>
        <w:t>确</w:t>
      </w:r>
      <w:r>
        <w:rPr>
          <w:rFonts w:hint="default" w:ascii="仿宋_GB2312" w:hAnsi="Times New Roman" w:eastAsia="仿宋_GB2312" w:cs="Times New Roman"/>
          <w:kern w:val="2"/>
          <w:sz w:val="24"/>
          <w:szCs w:val="24"/>
          <w:lang w:val="en-US" w:eastAsia="zh-CN" w:bidi="ar-SA"/>
        </w:rPr>
        <w:t>保医疗救助资金安全。</w:t>
      </w:r>
    </w:p>
    <w:p>
      <w:pPr>
        <w:pageBreakBefore w:val="0"/>
        <w:numPr>
          <w:ilvl w:val="0"/>
          <w:numId w:val="0"/>
        </w:numPr>
        <w:kinsoku/>
        <w:wordWrap/>
        <w:overflowPunct/>
        <w:topLinePunct w:val="0"/>
        <w:autoSpaceDN/>
        <w:bidi w:val="0"/>
        <w:adjustRightInd/>
        <w:snapToGrid/>
        <w:spacing w:line="560" w:lineRule="exact"/>
        <w:ind w:left="0" w:leftChars="0" w:firstLine="472" w:firstLineChars="200"/>
        <w:textAlignment w:val="auto"/>
        <w:rPr>
          <w:rFonts w:hint="eastAsia" w:ascii="仿宋_GB2312" w:hAnsi="Times New Roman" w:eastAsia="仿宋_GB2312" w:cs="Times New Roman"/>
          <w:kern w:val="2"/>
          <w:sz w:val="24"/>
          <w:szCs w:val="24"/>
          <w:lang w:val="en-US" w:eastAsia="zh-CN" w:bidi="ar-SA"/>
        </w:rPr>
      </w:pPr>
      <w:r>
        <w:rPr>
          <w:rFonts w:hint="default" w:ascii="仿宋_GB2312" w:hAnsi="Times New Roman" w:eastAsia="仿宋_GB2312" w:cs="Times New Roman"/>
          <w:kern w:val="2"/>
          <w:sz w:val="24"/>
          <w:szCs w:val="24"/>
          <w:lang w:val="en-US" w:eastAsia="zh-CN" w:bidi="ar-SA"/>
        </w:rPr>
        <w:t>二是认真核查比对，人员信息掌握</w:t>
      </w:r>
      <w:r>
        <w:rPr>
          <w:rFonts w:hint="eastAsia" w:ascii="仿宋_GB2312" w:hAnsi="Times New Roman" w:eastAsia="仿宋_GB2312" w:cs="Times New Roman"/>
          <w:kern w:val="2"/>
          <w:sz w:val="24"/>
          <w:szCs w:val="24"/>
          <w:lang w:val="en-US" w:eastAsia="zh-CN" w:bidi="ar-SA"/>
        </w:rPr>
        <w:t>“</w:t>
      </w:r>
      <w:r>
        <w:rPr>
          <w:rFonts w:hint="default" w:ascii="仿宋_GB2312" w:hAnsi="Times New Roman" w:eastAsia="仿宋_GB2312" w:cs="Times New Roman"/>
          <w:kern w:val="2"/>
          <w:sz w:val="24"/>
          <w:szCs w:val="24"/>
          <w:lang w:val="en-US" w:eastAsia="zh-CN" w:bidi="ar-SA"/>
        </w:rPr>
        <w:t>准</w:t>
      </w:r>
      <w:r>
        <w:rPr>
          <w:rFonts w:hint="eastAsia" w:ascii="仿宋_GB2312" w:hAnsi="Times New Roman" w:eastAsia="仿宋_GB2312" w:cs="Times New Roman"/>
          <w:kern w:val="2"/>
          <w:sz w:val="24"/>
          <w:szCs w:val="24"/>
          <w:lang w:val="en-US" w:eastAsia="zh-CN" w:bidi="ar-SA"/>
        </w:rPr>
        <w:t>”</w:t>
      </w:r>
      <w:r>
        <w:rPr>
          <w:rFonts w:hint="default" w:ascii="仿宋_GB2312" w:hAnsi="Times New Roman" w:eastAsia="仿宋_GB2312" w:cs="Times New Roman"/>
          <w:kern w:val="2"/>
          <w:sz w:val="24"/>
          <w:szCs w:val="24"/>
          <w:lang w:val="en-US" w:eastAsia="zh-CN" w:bidi="ar-SA"/>
        </w:rPr>
        <w:t>。县医保局每月定期向县乡村振兴局核查新识别监测对象医保消费数据。</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472" w:firstLineChars="200"/>
        <w:jc w:val="left"/>
        <w:textAlignment w:val="auto"/>
        <w:rPr>
          <w:rFonts w:hint="eastAsia" w:ascii="仿宋_GB2312" w:hAnsi="Times New Roman" w:eastAsia="仿宋_GB2312" w:cs="Times New Roman"/>
          <w:sz w:val="24"/>
          <w:szCs w:val="24"/>
          <w:highlight w:val="none"/>
          <w:lang w:eastAsia="zh-CN"/>
        </w:rPr>
      </w:pPr>
      <w:r>
        <w:rPr>
          <w:rFonts w:hint="eastAsia" w:ascii="仿宋_GB2312" w:hAnsi="Times New Roman" w:eastAsia="仿宋_GB2312" w:cs="Times New Roman"/>
          <w:kern w:val="2"/>
          <w:sz w:val="24"/>
          <w:szCs w:val="24"/>
          <w:lang w:val="en-US" w:eastAsia="zh-CN" w:bidi="ar-SA"/>
        </w:rPr>
        <w:t>三是县医保局积极与市局联系，每月生成全县参保人员医疗费用明细，对个人自付医疗费用合计超过1.5万元的人员名单推送给县民政局、县乡村振兴局，及时进行干预，防止因病返贫现象发生。</w:t>
      </w:r>
    </w:p>
    <w:p>
      <w:pPr>
        <w:spacing w:line="560" w:lineRule="exact"/>
        <w:ind w:firstLine="472" w:firstLineChars="200"/>
        <w:outlineLvl w:val="0"/>
        <w:rPr>
          <w:rFonts w:ascii="黑体" w:hAnsi="黑体" w:eastAsia="黑体" w:cs="Times New Roman"/>
          <w:b/>
          <w:bCs/>
          <w:sz w:val="24"/>
          <w:szCs w:val="24"/>
        </w:rPr>
      </w:pPr>
      <w:bookmarkStart w:id="62" w:name="_Toc15981"/>
      <w:r>
        <w:rPr>
          <w:rFonts w:hint="eastAsia" w:ascii="黑体" w:hAnsi="黑体" w:eastAsia="黑体" w:cs="Times New Roman"/>
          <w:b/>
          <w:bCs/>
          <w:sz w:val="24"/>
          <w:szCs w:val="24"/>
        </w:rPr>
        <w:t>六、存在问题及原因分析</w:t>
      </w:r>
      <w:bookmarkEnd w:id="62"/>
    </w:p>
    <w:p>
      <w:pPr>
        <w:spacing w:line="560" w:lineRule="exact"/>
        <w:ind w:firstLine="472" w:firstLineChars="200"/>
        <w:rPr>
          <w:rFonts w:hint="eastAsia" w:ascii="仿宋_GB2312" w:hAnsi="Times New Roman" w:eastAsia="仿宋_GB2312" w:cs="Times New Roman"/>
          <w:sz w:val="24"/>
          <w:szCs w:val="24"/>
          <w:highlight w:val="none"/>
          <w:lang w:val="en-US" w:eastAsia="zh-CN"/>
        </w:rPr>
      </w:pPr>
      <w:bookmarkStart w:id="63" w:name="_Toc22563"/>
      <w:r>
        <w:rPr>
          <w:rFonts w:hint="eastAsia" w:ascii="仿宋_GB2312" w:hAnsi="Times New Roman" w:eastAsia="仿宋_GB2312" w:cs="Times New Roman"/>
          <w:sz w:val="24"/>
          <w:szCs w:val="24"/>
          <w:highlight w:val="none"/>
        </w:rPr>
        <w:t>（一）项目绩效指标</w:t>
      </w:r>
      <w:r>
        <w:rPr>
          <w:rFonts w:hint="eastAsia" w:ascii="仿宋_GB2312" w:hAnsi="Times New Roman" w:eastAsia="仿宋_GB2312" w:cs="Times New Roman"/>
          <w:sz w:val="24"/>
          <w:szCs w:val="24"/>
          <w:highlight w:val="none"/>
          <w:lang w:val="en-US" w:eastAsia="zh-CN"/>
        </w:rPr>
        <w:t>不够细化量化，指标值</w:t>
      </w:r>
      <w:r>
        <w:rPr>
          <w:rFonts w:hint="eastAsia" w:ascii="仿宋_GB2312" w:hAnsi="Times New Roman" w:eastAsia="仿宋_GB2312" w:cs="Times New Roman"/>
          <w:sz w:val="24"/>
          <w:szCs w:val="24"/>
          <w:highlight w:val="none"/>
        </w:rPr>
        <w:t>设置明确性不足。绩效目标较为简单、笼统，未根据项目实际对产出和效益进行量化、细化，多数为泛化的定性指标，评价依据不清，标准不明确，缺少科学合理的衡量标准，如效益指标设置为“城乡困难群众的获得感</w:t>
      </w:r>
      <w:r>
        <w:rPr>
          <w:rFonts w:hint="eastAsia" w:ascii="仿宋_GB2312" w:hAnsi="Times New Roman" w:eastAsia="仿宋_GB2312" w:cs="Times New Roman"/>
          <w:sz w:val="24"/>
          <w:szCs w:val="24"/>
          <w:highlight w:val="none"/>
          <w:lang w:eastAsia="zh-CN"/>
        </w:rPr>
        <w:t>”</w:t>
      </w:r>
      <w:r>
        <w:rPr>
          <w:rFonts w:hint="eastAsia" w:ascii="仿宋_GB2312" w:hAnsi="Times New Roman" w:eastAsia="仿宋_GB2312" w:cs="Times New Roman"/>
          <w:sz w:val="24"/>
          <w:szCs w:val="24"/>
          <w:highlight w:val="none"/>
        </w:rPr>
        <w:t>，</w:t>
      </w:r>
      <w:r>
        <w:rPr>
          <w:rFonts w:hint="eastAsia" w:ascii="仿宋_GB2312" w:hAnsi="Times New Roman" w:eastAsia="仿宋_GB2312" w:cs="Times New Roman"/>
          <w:sz w:val="24"/>
          <w:szCs w:val="24"/>
          <w:highlight w:val="none"/>
          <w:lang w:eastAsia="zh-CN"/>
        </w:rPr>
        <w:t>“</w:t>
      </w:r>
      <w:r>
        <w:rPr>
          <w:rFonts w:hint="eastAsia" w:ascii="仿宋_GB2312" w:hAnsi="Times New Roman" w:eastAsia="仿宋_GB2312" w:cs="Times New Roman"/>
          <w:sz w:val="24"/>
          <w:szCs w:val="24"/>
          <w:highlight w:val="none"/>
          <w:lang w:val="en-US" w:eastAsia="zh-CN"/>
        </w:rPr>
        <w:t>对健全社会救助体系的影响”、“对健全医疗保障体系的作用</w:t>
      </w:r>
      <w:r>
        <w:rPr>
          <w:rFonts w:hint="eastAsia" w:ascii="仿宋_GB2312" w:hAnsi="Times New Roman" w:eastAsia="仿宋_GB2312" w:cs="Times New Roman"/>
          <w:sz w:val="24"/>
          <w:szCs w:val="24"/>
          <w:highlight w:val="none"/>
          <w:lang w:eastAsia="zh-CN"/>
        </w:rPr>
        <w:t>”</w:t>
      </w:r>
      <w:r>
        <w:rPr>
          <w:rFonts w:hint="eastAsia" w:ascii="仿宋_GB2312" w:hAnsi="Times New Roman" w:eastAsia="仿宋_GB2312" w:cs="Times New Roman"/>
          <w:sz w:val="24"/>
          <w:szCs w:val="24"/>
          <w:highlight w:val="none"/>
          <w:lang w:val="en-US" w:eastAsia="zh-CN"/>
        </w:rPr>
        <w:t>等，</w:t>
      </w:r>
      <w:r>
        <w:rPr>
          <w:rFonts w:hint="eastAsia" w:ascii="仿宋_GB2312" w:hAnsi="Times New Roman" w:eastAsia="仿宋_GB2312" w:cs="Times New Roman"/>
          <w:sz w:val="24"/>
          <w:szCs w:val="24"/>
          <w:highlight w:val="none"/>
        </w:rPr>
        <w:t>指标过于</w:t>
      </w:r>
      <w:r>
        <w:rPr>
          <w:rFonts w:hint="eastAsia" w:ascii="仿宋_GB2312" w:hAnsi="Times New Roman" w:eastAsia="仿宋_GB2312" w:cs="Times New Roman"/>
          <w:sz w:val="24"/>
          <w:szCs w:val="24"/>
          <w:highlight w:val="none"/>
          <w:lang w:val="en-US" w:eastAsia="zh-CN"/>
        </w:rPr>
        <w:t>笼统</w:t>
      </w:r>
      <w:r>
        <w:rPr>
          <w:rFonts w:hint="eastAsia" w:ascii="仿宋_GB2312" w:hAnsi="Times New Roman" w:eastAsia="仿宋_GB2312" w:cs="Times New Roman"/>
          <w:sz w:val="24"/>
          <w:szCs w:val="24"/>
          <w:highlight w:val="none"/>
        </w:rPr>
        <w:t>，缺乏量化的数据进行支撑</w:t>
      </w:r>
      <w:r>
        <w:rPr>
          <w:rFonts w:hint="eastAsia" w:ascii="仿宋_GB2312" w:hAnsi="Times New Roman" w:eastAsia="仿宋_GB2312" w:cs="Times New Roman"/>
          <w:sz w:val="24"/>
          <w:szCs w:val="24"/>
          <w:highlight w:val="none"/>
          <w:lang w:eastAsia="zh-CN"/>
        </w:rPr>
        <w:t>。</w:t>
      </w:r>
    </w:p>
    <w:p>
      <w:pPr>
        <w:spacing w:line="560" w:lineRule="exact"/>
        <w:ind w:firstLine="472" w:firstLineChars="200"/>
        <w:rPr>
          <w:rFonts w:hint="eastAsia" w:ascii="仿宋_GB2312" w:hAnsi="Times New Roman" w:eastAsia="仿宋_GB2312" w:cs="Times New Roman"/>
          <w:sz w:val="24"/>
          <w:szCs w:val="24"/>
          <w:highlight w:val="none"/>
          <w:lang w:eastAsia="zh-CN"/>
        </w:rPr>
      </w:pPr>
      <w:r>
        <w:rPr>
          <w:rFonts w:hint="eastAsia" w:ascii="仿宋_GB2312" w:hAnsi="Times New Roman" w:eastAsia="仿宋_GB2312" w:cs="Times New Roman"/>
          <w:sz w:val="24"/>
          <w:szCs w:val="24"/>
          <w:highlight w:val="none"/>
          <w:lang w:eastAsia="zh-CN"/>
        </w:rPr>
        <w:t>（</w:t>
      </w:r>
      <w:r>
        <w:rPr>
          <w:rFonts w:hint="eastAsia" w:ascii="仿宋_GB2312" w:hAnsi="Times New Roman" w:eastAsia="仿宋_GB2312" w:cs="Times New Roman"/>
          <w:sz w:val="24"/>
          <w:szCs w:val="24"/>
          <w:highlight w:val="none"/>
          <w:lang w:val="en-US" w:eastAsia="zh-CN"/>
        </w:rPr>
        <w:t>二</w:t>
      </w:r>
      <w:r>
        <w:rPr>
          <w:rFonts w:hint="eastAsia" w:ascii="仿宋_GB2312" w:hAnsi="Times New Roman" w:eastAsia="仿宋_GB2312" w:cs="Times New Roman"/>
          <w:sz w:val="24"/>
          <w:szCs w:val="24"/>
          <w:highlight w:val="none"/>
          <w:lang w:eastAsia="zh-CN"/>
        </w:rPr>
        <w:t>）</w:t>
      </w:r>
      <w:r>
        <w:rPr>
          <w:rFonts w:hint="eastAsia" w:ascii="仿宋_GB2312" w:hAnsi="Times New Roman" w:eastAsia="仿宋_GB2312" w:cs="Times New Roman"/>
          <w:sz w:val="24"/>
          <w:szCs w:val="24"/>
          <w:highlight w:val="none"/>
          <w:lang w:val="en-US" w:eastAsia="zh-CN"/>
        </w:rPr>
        <w:t>绩效自评表不够细化、绩效自评报告过于简单，不能完全精确体现实际效益。如自评表中的效益指标实际完成值填写为“成效明显”，实际完成效益不可测量，自评报告中对各项指标完成情况描述不够详细，缺乏对指标完成程度的分析，不能完全体现实际效益。</w:t>
      </w:r>
    </w:p>
    <w:p>
      <w:pPr>
        <w:spacing w:line="560" w:lineRule="exact"/>
        <w:ind w:firstLine="472" w:firstLineChars="200"/>
        <w:outlineLvl w:val="0"/>
        <w:rPr>
          <w:rFonts w:hint="eastAsia" w:ascii="仿宋_GB2312" w:hAnsi="Times New Roman" w:eastAsia="仿宋_GB2312" w:cs="Times New Roman"/>
          <w:sz w:val="24"/>
          <w:szCs w:val="24"/>
          <w:highlight w:val="none"/>
          <w:lang w:eastAsia="zh-CN"/>
        </w:rPr>
      </w:pPr>
      <w:r>
        <w:rPr>
          <w:rFonts w:hint="eastAsia" w:ascii="仿宋_GB2312" w:hAnsi="Times New Roman" w:eastAsia="仿宋_GB2312" w:cs="Times New Roman"/>
          <w:sz w:val="24"/>
          <w:szCs w:val="24"/>
          <w:highlight w:val="none"/>
          <w:lang w:eastAsia="zh-CN"/>
        </w:rPr>
        <w:t>（三）不能及时发挥医疗救助资金效益。存在外出就医困难群众因未备案无法实现医疗救助一站式结算的情况，主要原因为外出就医困难群众需提前进行异地就医备案，导致不能及时发挥医疗救助资金效益。</w:t>
      </w:r>
    </w:p>
    <w:p>
      <w:pPr>
        <w:spacing w:line="560" w:lineRule="exact"/>
        <w:ind w:firstLine="472" w:firstLineChars="200"/>
        <w:outlineLvl w:val="0"/>
        <w:rPr>
          <w:rFonts w:hint="eastAsia" w:ascii="黑体" w:hAnsi="黑体" w:eastAsia="黑体" w:cs="Times New Roman"/>
          <w:b/>
          <w:bCs/>
          <w:sz w:val="24"/>
          <w:szCs w:val="24"/>
        </w:rPr>
      </w:pPr>
      <w:r>
        <w:rPr>
          <w:rFonts w:hint="eastAsia" w:ascii="黑体" w:hAnsi="黑体" w:eastAsia="黑体" w:cs="Times New Roman"/>
          <w:b/>
          <w:bCs/>
          <w:sz w:val="24"/>
          <w:szCs w:val="24"/>
        </w:rPr>
        <w:t>七、有关建议</w:t>
      </w:r>
    </w:p>
    <w:p>
      <w:pPr>
        <w:spacing w:line="560" w:lineRule="exact"/>
        <w:ind w:firstLine="472" w:firstLineChars="200"/>
        <w:rPr>
          <w:rFonts w:hint="default" w:ascii="仿宋_GB2312" w:hAnsi="Times New Roman" w:eastAsia="仿宋_GB2312" w:cs="Times New Roman"/>
          <w:sz w:val="24"/>
          <w:szCs w:val="24"/>
          <w:highlight w:val="none"/>
          <w:lang w:val="en-US" w:eastAsia="zh-CN"/>
        </w:rPr>
      </w:pPr>
      <w:r>
        <w:rPr>
          <w:rFonts w:hint="eastAsia" w:ascii="仿宋_GB2312" w:hAnsi="Times New Roman" w:eastAsia="仿宋_GB2312" w:cs="Times New Roman"/>
          <w:sz w:val="24"/>
          <w:szCs w:val="24"/>
          <w:highlight w:val="none"/>
          <w:lang w:val="en-US" w:eastAsia="zh-CN"/>
        </w:rPr>
        <w:t>（一）加强绩效管理学习</w:t>
      </w:r>
    </w:p>
    <w:p>
      <w:pPr>
        <w:spacing w:line="560" w:lineRule="exact"/>
        <w:ind w:firstLine="472" w:firstLineChars="200"/>
        <w:rPr>
          <w:rFonts w:hint="eastAsia" w:ascii="仿宋_GB2312" w:hAnsi="Times New Roman" w:eastAsia="仿宋_GB2312" w:cs="Times New Roman"/>
          <w:sz w:val="24"/>
          <w:szCs w:val="24"/>
          <w:highlight w:val="none"/>
          <w:lang w:val="en-US" w:eastAsia="zh-CN"/>
        </w:rPr>
      </w:pPr>
      <w:r>
        <w:rPr>
          <w:rFonts w:hint="eastAsia" w:ascii="仿宋_GB2312" w:hAnsi="Times New Roman" w:eastAsia="仿宋_GB2312" w:cs="Times New Roman"/>
          <w:sz w:val="24"/>
          <w:szCs w:val="24"/>
          <w:highlight w:val="none"/>
          <w:lang w:val="en-US" w:eastAsia="zh-CN"/>
        </w:rPr>
        <w:t>建议县医疗保障局财务人员及业务人员均要加强县级绩效管理相关文件及项目库中的绩效目标模板的学习，结合工作实际，制定完整、细化、可衡量的绩效目标申报表，及提高绩效自评的能力。</w:t>
      </w:r>
    </w:p>
    <w:p>
      <w:pPr>
        <w:spacing w:line="560" w:lineRule="exact"/>
        <w:ind w:firstLine="472" w:firstLineChars="200"/>
        <w:rPr>
          <w:rFonts w:hint="eastAsia" w:ascii="仿宋_GB2312" w:hAnsi="Times New Roman" w:eastAsia="仿宋_GB2312" w:cs="Times New Roman"/>
          <w:sz w:val="24"/>
          <w:szCs w:val="24"/>
          <w:highlight w:val="none"/>
          <w:lang w:val="en-US" w:eastAsia="zh-CN"/>
        </w:rPr>
      </w:pPr>
      <w:r>
        <w:rPr>
          <w:rFonts w:hint="eastAsia" w:ascii="仿宋_GB2312" w:hAnsi="Times New Roman" w:eastAsia="仿宋_GB2312" w:cs="Times New Roman"/>
          <w:sz w:val="24"/>
          <w:szCs w:val="24"/>
          <w:highlight w:val="none"/>
          <w:lang w:val="en-US" w:eastAsia="zh-CN"/>
        </w:rPr>
        <w:t>（二）完善单位绩效管理制度</w:t>
      </w:r>
    </w:p>
    <w:p>
      <w:pPr>
        <w:spacing w:line="560" w:lineRule="exact"/>
        <w:ind w:firstLine="472" w:firstLineChars="200"/>
        <w:rPr>
          <w:rFonts w:hint="default" w:ascii="仿宋_GB2312" w:hAnsi="Times New Roman" w:eastAsia="仿宋_GB2312" w:cs="Times New Roman"/>
          <w:sz w:val="24"/>
          <w:szCs w:val="24"/>
          <w:highlight w:val="none"/>
          <w:lang w:val="en-US" w:eastAsia="zh-CN"/>
        </w:rPr>
      </w:pPr>
      <w:r>
        <w:rPr>
          <w:rFonts w:hint="eastAsia" w:ascii="仿宋_GB2312" w:hAnsi="Times New Roman" w:eastAsia="仿宋_GB2312" w:cs="Times New Roman"/>
          <w:sz w:val="24"/>
          <w:szCs w:val="24"/>
          <w:highlight w:val="none"/>
          <w:lang w:val="en-US" w:eastAsia="zh-CN"/>
        </w:rPr>
        <w:t>加强单位内部绩效管理，逐步建立和完善财政支出绩效评价相关制度，进一步提高全过程绩效管理科学化、精细化水平。</w:t>
      </w:r>
    </w:p>
    <w:p>
      <w:pPr>
        <w:spacing w:line="560" w:lineRule="exact"/>
        <w:ind w:firstLine="472" w:firstLineChars="200"/>
        <w:rPr>
          <w:rFonts w:hint="eastAsia" w:ascii="仿宋_GB2312" w:hAnsi="Times New Roman" w:eastAsia="仿宋_GB2312" w:cs="Times New Roman"/>
          <w:sz w:val="24"/>
          <w:szCs w:val="24"/>
          <w:highlight w:val="none"/>
          <w:lang w:val="en-US" w:eastAsia="zh-CN"/>
        </w:rPr>
      </w:pPr>
      <w:r>
        <w:rPr>
          <w:rFonts w:hint="eastAsia" w:ascii="仿宋_GB2312" w:hAnsi="Times New Roman" w:eastAsia="仿宋_GB2312" w:cs="Times New Roman"/>
          <w:sz w:val="24"/>
          <w:szCs w:val="24"/>
          <w:highlight w:val="none"/>
          <w:lang w:val="en-US" w:eastAsia="zh-CN"/>
        </w:rPr>
        <w:t>（三）及时发挥资金使用效益</w:t>
      </w:r>
    </w:p>
    <w:p>
      <w:pPr>
        <w:spacing w:line="560" w:lineRule="exact"/>
        <w:ind w:firstLine="472" w:firstLineChars="200"/>
        <w:outlineLvl w:val="0"/>
        <w:rPr>
          <w:rFonts w:hint="eastAsia" w:ascii="仿宋_GB2312" w:hAnsi="Times New Roman" w:eastAsia="仿宋_GB2312" w:cs="Times New Roman"/>
          <w:sz w:val="24"/>
          <w:szCs w:val="24"/>
          <w:highlight w:val="none"/>
          <w:lang w:eastAsia="zh-CN"/>
        </w:rPr>
      </w:pPr>
      <w:r>
        <w:rPr>
          <w:rFonts w:hint="eastAsia" w:ascii="仿宋_GB2312" w:hAnsi="Times New Roman" w:eastAsia="仿宋_GB2312" w:cs="Times New Roman"/>
          <w:sz w:val="24"/>
          <w:szCs w:val="24"/>
          <w:highlight w:val="none"/>
          <w:lang w:eastAsia="zh-CN"/>
        </w:rPr>
        <w:t>加强对困难群众异地就医备案政策的宣传，增加困难群众享受医疗救助一站式结算覆盖范围，及时发挥医疗救助资金使用效益。</w:t>
      </w:r>
    </w:p>
    <w:p>
      <w:pPr>
        <w:spacing w:line="560" w:lineRule="exact"/>
        <w:ind w:firstLine="472" w:firstLineChars="200"/>
        <w:outlineLvl w:val="0"/>
        <w:rPr>
          <w:rFonts w:hint="eastAsia" w:ascii="黑体" w:hAnsi="黑体" w:eastAsia="黑体" w:cs="Times New Roman"/>
          <w:b/>
          <w:bCs/>
          <w:sz w:val="24"/>
          <w:szCs w:val="24"/>
        </w:rPr>
      </w:pPr>
      <w:r>
        <w:rPr>
          <w:rFonts w:hint="eastAsia" w:ascii="黑体" w:hAnsi="黑体" w:eastAsia="黑体" w:cs="Times New Roman"/>
          <w:b/>
          <w:bCs/>
          <w:sz w:val="24"/>
          <w:szCs w:val="24"/>
        </w:rPr>
        <w:t>八、其他需要说明的问题</w:t>
      </w:r>
      <w:bookmarkEnd w:id="63"/>
    </w:p>
    <w:p>
      <w:pPr>
        <w:spacing w:line="560" w:lineRule="exact"/>
        <w:rPr>
          <w:rFonts w:ascii="仿宋_GB2312" w:hAnsi="Times New Roman" w:eastAsia="仿宋_GB2312" w:cs="Times New Roman"/>
          <w:sz w:val="24"/>
          <w:szCs w:val="24"/>
        </w:rPr>
      </w:pPr>
      <w:r>
        <w:rPr>
          <w:rFonts w:hint="eastAsia" w:ascii="仿宋_GB2312" w:hAnsi="Times New Roman" w:eastAsia="仿宋_GB2312" w:cs="Times New Roman"/>
          <w:sz w:val="24"/>
          <w:szCs w:val="24"/>
        </w:rPr>
        <w:t>    </w:t>
      </w:r>
      <w:r>
        <w:rPr>
          <w:rFonts w:hint="eastAsia" w:ascii="仿宋_GB2312" w:hAnsi="Times New Roman" w:eastAsia="仿宋_GB2312" w:cs="Times New Roman"/>
          <w:sz w:val="24"/>
          <w:szCs w:val="24"/>
          <w:lang w:val="en-US" w:eastAsia="zh-CN"/>
        </w:rPr>
        <w:t xml:space="preserve">  </w:t>
      </w:r>
      <w:r>
        <w:rPr>
          <w:rFonts w:hint="eastAsia" w:ascii="仿宋_GB2312" w:hAnsi="Times New Roman" w:eastAsia="仿宋_GB2312" w:cs="Times New Roman"/>
          <w:sz w:val="24"/>
          <w:szCs w:val="24"/>
        </w:rPr>
        <w:t>无其他需要说明的问题。</w:t>
      </w:r>
    </w:p>
    <w:p>
      <w:pPr>
        <w:tabs>
          <w:tab w:val="left" w:pos="1276"/>
        </w:tabs>
        <w:spacing w:line="560" w:lineRule="exact"/>
        <w:ind w:firstLine="529" w:firstLineChars="224"/>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附：</w:t>
      </w:r>
    </w:p>
    <w:p>
      <w:pPr>
        <w:tabs>
          <w:tab w:val="left" w:pos="1276"/>
        </w:tabs>
        <w:spacing w:line="560" w:lineRule="exact"/>
        <w:ind w:firstLine="529" w:firstLineChars="224"/>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 1. 2022年度城乡医疗救助项目绩效评价评分情况表</w:t>
      </w:r>
    </w:p>
    <w:p>
      <w:pPr>
        <w:tabs>
          <w:tab w:val="left" w:pos="1276"/>
        </w:tabs>
        <w:spacing w:line="560" w:lineRule="exact"/>
        <w:ind w:firstLine="529" w:firstLineChars="224"/>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lang w:val="en-US" w:eastAsia="zh-CN"/>
        </w:rPr>
        <w:t>2</w:t>
      </w:r>
      <w:r>
        <w:rPr>
          <w:rFonts w:hint="eastAsia" w:ascii="仿宋_GB2312" w:hAnsi="Times New Roman" w:eastAsia="仿宋_GB2312" w:cs="Times New Roman"/>
          <w:sz w:val="24"/>
          <w:szCs w:val="24"/>
        </w:rPr>
        <w:t>.2022年度城乡医疗救助项目社会问卷调查统计分析表-服务对象</w:t>
      </w:r>
    </w:p>
    <w:p>
      <w:pP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br w:type="page"/>
      </w:r>
    </w:p>
    <w:tbl>
      <w:tblPr>
        <w:tblStyle w:val="18"/>
        <w:tblpPr w:leftFromText="180" w:rightFromText="180" w:vertAnchor="text" w:horzAnchor="page" w:tblpX="100" w:tblpY="-1111"/>
        <w:tblOverlap w:val="never"/>
        <w:tblW w:w="14510" w:type="dxa"/>
        <w:tblInd w:w="0" w:type="dxa"/>
        <w:tblLayout w:type="fixed"/>
        <w:tblCellMar>
          <w:top w:w="0" w:type="dxa"/>
          <w:left w:w="0" w:type="dxa"/>
          <w:bottom w:w="0" w:type="dxa"/>
          <w:right w:w="0" w:type="dxa"/>
        </w:tblCellMar>
      </w:tblPr>
      <w:tblGrid>
        <w:gridCol w:w="14510"/>
      </w:tblGrid>
      <w:tr>
        <w:trPr>
          <w:trHeight w:val="915" w:hRule="atLeast"/>
        </w:trPr>
        <w:tc>
          <w:tcPr>
            <w:tcW w:w="14510" w:type="dxa"/>
            <w:noWrap/>
            <w:tcMar>
              <w:top w:w="0" w:type="dxa"/>
              <w:left w:w="108" w:type="dxa"/>
              <w:bottom w:w="0" w:type="dxa"/>
              <w:right w:w="108" w:type="dxa"/>
            </w:tcMar>
            <w:vAlign w:val="center"/>
          </w:tcPr>
          <w:p>
            <w:pPr>
              <w:widowControl/>
              <w:spacing w:line="400" w:lineRule="atLeast"/>
              <w:ind w:firstLine="888" w:firstLineChars="300"/>
              <w:jc w:val="both"/>
              <w:rPr>
                <w:rFonts w:hint="default" w:ascii="Times New Roman" w:hAnsi="Times New Roman" w:eastAsia="宋体"/>
                <w:kern w:val="0"/>
                <w:sz w:val="30"/>
                <w:szCs w:val="30"/>
                <w:lang w:val="en-US" w:eastAsia="zh-CN"/>
              </w:rPr>
            </w:pPr>
          </w:p>
        </w:tc>
      </w:tr>
    </w:tbl>
    <w:p>
      <w:pPr>
        <w:tabs>
          <w:tab w:val="left" w:pos="1276"/>
        </w:tabs>
        <w:spacing w:line="560" w:lineRule="exact"/>
        <w:rPr>
          <w:rFonts w:hint="eastAsia" w:ascii="仿宋_GB2312" w:hAnsi="Times New Roman" w:eastAsia="仿宋_GB2312" w:cs="Times New Roman"/>
          <w:sz w:val="24"/>
          <w:szCs w:val="24"/>
        </w:rPr>
      </w:pPr>
    </w:p>
    <w:sectPr>
      <w:headerReference r:id="rId4" w:type="default"/>
      <w:footerReference r:id="rId5" w:type="default"/>
      <w:pgSz w:w="11906" w:h="16838"/>
      <w:pgMar w:top="2098" w:right="1474" w:bottom="1985" w:left="1588" w:header="851" w:footer="992" w:gutter="0"/>
      <w:pgNumType w:fmt="numberInDash" w:start="1"/>
      <w:cols w:space="425" w:num="1"/>
      <w:docGrid w:type="linesAndChars" w:linePitch="560"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仿宋_GBK">
    <w:altName w:val="微软雅黑"/>
    <w:panose1 w:val="00000000000000000000"/>
    <w:charset w:val="86"/>
    <w:family w:val="script"/>
    <w:pitch w:val="default"/>
    <w:sig w:usb0="00000000" w:usb1="00000000" w:usb2="00000010" w:usb3="00000000" w:csb0="00040000" w:csb1="00000000"/>
  </w:font>
  <w:font w:name="等线 Light">
    <w:altName w:val="宋体"/>
    <w:panose1 w:val="00000000000000000000"/>
    <w:charset w:val="86"/>
    <w:family w:val="auto"/>
    <w:pitch w:val="default"/>
    <w:sig w:usb0="00000000" w:usb1="00000000" w:usb2="00000016" w:usb3="00000000" w:csb0="0004000F" w:csb1="00000000"/>
  </w:font>
  <w:font w:name="方正小标宋简体">
    <w:altName w:val="黑体"/>
    <w:panose1 w:val="00000000000000000000"/>
    <w:charset w:val="86"/>
    <w:family w:val="auto"/>
    <w:pitch w:val="default"/>
    <w:sig w:usb0="00000000" w:usb1="00000000" w:usb2="00000000" w:usb3="00000000" w:csb0="00040000" w:csb1="00000000"/>
  </w:font>
  <w:font w:name="华文宋体">
    <w:altName w:val="宋体"/>
    <w:panose1 w:val="00000000000000000000"/>
    <w:charset w:val="86"/>
    <w:family w:val="auto"/>
    <w:pitch w:val="default"/>
    <w:sig w:usb0="00000000" w:usb1="00000000" w:usb2="00000010" w:usb3="00000000" w:csb0="0004009F" w:csb1="00000000"/>
  </w:font>
  <w:font w:name="楷体_GB2312">
    <w:altName w:val="楷体"/>
    <w:panose1 w:val="00000000000000000000"/>
    <w:charset w:val="86"/>
    <w:family w:val="modern"/>
    <w:pitch w:val="default"/>
    <w:sig w:usb0="00000000" w:usb1="00000000" w:usb2="00000000" w:usb3="00000000" w:csb0="0004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3716080"/>
    </w:sdtPr>
    <w:sdtContent>
      <w:p>
        <w:pPr>
          <w:pStyle w:val="11"/>
          <w:ind w:firstLine="4500" w:firstLineChars="2500"/>
        </w:pPr>
        <w:r>
          <w:fldChar w:fldCharType="begin"/>
        </w:r>
        <w:r>
          <w:instrText xml:space="preserve">PAGE   \* MERGEFORMAT</w:instrText>
        </w:r>
        <w:r>
          <w:fldChar w:fldCharType="separate"/>
        </w:r>
        <w:r>
          <w:rPr>
            <w:lang w:val="zh-CN"/>
          </w:rPr>
          <w:t>-</w:t>
        </w:r>
        <w:r>
          <w:t xml:space="preserve"> 21 -</w:t>
        </w:r>
        <w:r>
          <w:fldChar w:fldCharType="end"/>
        </w:r>
      </w:p>
    </w:sdtContent>
  </w:sdt>
  <w:p>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rPr>
        <w:rFonts w:ascii="仿宋_GB2312" w:hAnsi="仿宋" w:eastAsia="仿宋_GB2312"/>
        <w:b/>
        <w:bCs/>
      </w:rPr>
    </w:pPr>
    <w:r>
      <w:rPr>
        <w:rFonts w:hint="eastAsia" w:ascii="仿宋_GB2312" w:hAnsi="仿宋" w:eastAsia="仿宋_GB2312"/>
        <w:b/>
        <w:bCs/>
      </w:rPr>
      <w:t>202</w:t>
    </w:r>
    <w:r>
      <w:rPr>
        <w:rFonts w:hint="eastAsia" w:ascii="仿宋_GB2312" w:hAnsi="仿宋" w:eastAsia="仿宋_GB2312"/>
        <w:b/>
        <w:bCs/>
        <w:lang w:val="en-US" w:eastAsia="zh-CN"/>
      </w:rPr>
      <w:t>2</w:t>
    </w:r>
    <w:r>
      <w:rPr>
        <w:rFonts w:hint="eastAsia" w:ascii="仿宋_GB2312" w:hAnsi="仿宋" w:eastAsia="仿宋_GB2312"/>
        <w:b/>
        <w:bCs/>
      </w:rPr>
      <w:t>年</w:t>
    </w:r>
    <w:r>
      <w:rPr>
        <w:rFonts w:hint="eastAsia" w:ascii="仿宋_GB2312" w:hAnsi="仿宋" w:eastAsia="仿宋_GB2312"/>
        <w:b/>
        <w:bCs/>
        <w:lang w:eastAsia="zh-CN"/>
      </w:rPr>
      <w:t>度城乡医疗救助</w:t>
    </w:r>
    <w:r>
      <w:rPr>
        <w:rFonts w:hint="eastAsia" w:ascii="仿宋_GB2312" w:hAnsi="仿宋" w:eastAsia="仿宋_GB2312"/>
        <w:b/>
        <w:bCs/>
      </w:rPr>
      <w:t>项目支出绩效评价报告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rPr>
        <w:rFonts w:ascii="仿宋_GB2312" w:hAnsi="仿宋" w:eastAsia="仿宋_GB2312"/>
        <w:b/>
        <w:bCs/>
      </w:rPr>
    </w:pPr>
    <w:r>
      <w:rPr>
        <w:rFonts w:hint="eastAsia" w:ascii="仿宋_GB2312" w:hAnsi="仿宋" w:eastAsia="仿宋_GB2312"/>
        <w:b/>
        <w:bCs/>
      </w:rPr>
      <w:t>202</w:t>
    </w:r>
    <w:r>
      <w:rPr>
        <w:rFonts w:hint="eastAsia" w:ascii="仿宋_GB2312" w:hAnsi="仿宋" w:eastAsia="仿宋_GB2312"/>
        <w:b/>
        <w:bCs/>
        <w:lang w:val="en-US" w:eastAsia="zh-CN"/>
      </w:rPr>
      <w:t>2</w:t>
    </w:r>
    <w:r>
      <w:rPr>
        <w:rFonts w:hint="eastAsia" w:ascii="仿宋_GB2312" w:hAnsi="仿宋" w:eastAsia="仿宋_GB2312"/>
        <w:b/>
        <w:bCs/>
      </w:rPr>
      <w:t>年度</w:t>
    </w:r>
    <w:r>
      <w:rPr>
        <w:rFonts w:hint="eastAsia" w:ascii="仿宋_GB2312" w:hAnsi="仿宋" w:eastAsia="仿宋_GB2312"/>
        <w:b/>
        <w:bCs/>
        <w:lang w:eastAsia="zh-CN"/>
      </w:rPr>
      <w:t>城乡医疗救助</w:t>
    </w:r>
    <w:r>
      <w:rPr>
        <w:rFonts w:hint="eastAsia" w:ascii="仿宋_GB2312" w:hAnsi="仿宋" w:eastAsia="仿宋_GB2312"/>
        <w:b/>
        <w:bCs/>
      </w:rPr>
      <w:t>项目支出绩效评价报告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BA3AB9"/>
    <w:multiLevelType w:val="singleLevel"/>
    <w:tmpl w:val="19BA3AB9"/>
    <w:lvl w:ilvl="0" w:tentative="0">
      <w:start w:val="2"/>
      <w:numFmt w:val="chineseCounting"/>
      <w:suff w:val="nothing"/>
      <w:lvlText w:val="（%1）"/>
      <w:lvlJc w:val="left"/>
      <w:rPr>
        <w:rFonts w:hint="eastAsia"/>
      </w:rPr>
    </w:lvl>
  </w:abstractNum>
  <w:abstractNum w:abstractNumId="1">
    <w:nsid w:val="61343869"/>
    <w:multiLevelType w:val="singleLevel"/>
    <w:tmpl w:val="61343869"/>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632"/>
  <w:drawingGridHorizontalSpacing w:val="158"/>
  <w:drawingGridVerticalSpacing w:val="28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GNlN2E2OTZmZDdkN2JiODViM2ZjNTZkNmJkNWI1MzUifQ=="/>
  </w:docVars>
  <w:rsids>
    <w:rsidRoot w:val="00AB6EFB"/>
    <w:rsid w:val="0000145D"/>
    <w:rsid w:val="00001A3A"/>
    <w:rsid w:val="00003421"/>
    <w:rsid w:val="00006239"/>
    <w:rsid w:val="000076F0"/>
    <w:rsid w:val="00010A1C"/>
    <w:rsid w:val="00011FFD"/>
    <w:rsid w:val="00012EEE"/>
    <w:rsid w:val="00013328"/>
    <w:rsid w:val="00014A0D"/>
    <w:rsid w:val="0001595B"/>
    <w:rsid w:val="00015AB2"/>
    <w:rsid w:val="0001692C"/>
    <w:rsid w:val="00016C52"/>
    <w:rsid w:val="00016E2B"/>
    <w:rsid w:val="00020DE4"/>
    <w:rsid w:val="0002252B"/>
    <w:rsid w:val="00023009"/>
    <w:rsid w:val="00023A38"/>
    <w:rsid w:val="00023EE1"/>
    <w:rsid w:val="00025E34"/>
    <w:rsid w:val="00026333"/>
    <w:rsid w:val="00032CE1"/>
    <w:rsid w:val="00034022"/>
    <w:rsid w:val="00034734"/>
    <w:rsid w:val="000351F0"/>
    <w:rsid w:val="00040BEA"/>
    <w:rsid w:val="00040FE0"/>
    <w:rsid w:val="000415AA"/>
    <w:rsid w:val="0004182C"/>
    <w:rsid w:val="00042472"/>
    <w:rsid w:val="00043D97"/>
    <w:rsid w:val="00044064"/>
    <w:rsid w:val="00050AE4"/>
    <w:rsid w:val="000522CF"/>
    <w:rsid w:val="00052B80"/>
    <w:rsid w:val="00053781"/>
    <w:rsid w:val="0005389F"/>
    <w:rsid w:val="00053C33"/>
    <w:rsid w:val="00055878"/>
    <w:rsid w:val="000603AE"/>
    <w:rsid w:val="0006388A"/>
    <w:rsid w:val="00065BD1"/>
    <w:rsid w:val="000663C4"/>
    <w:rsid w:val="00067231"/>
    <w:rsid w:val="000672E4"/>
    <w:rsid w:val="00067A33"/>
    <w:rsid w:val="00067DE8"/>
    <w:rsid w:val="00071C93"/>
    <w:rsid w:val="00072172"/>
    <w:rsid w:val="00073C43"/>
    <w:rsid w:val="00073D6D"/>
    <w:rsid w:val="00074C92"/>
    <w:rsid w:val="00076CB5"/>
    <w:rsid w:val="0007749C"/>
    <w:rsid w:val="0008091D"/>
    <w:rsid w:val="0008131D"/>
    <w:rsid w:val="000815E1"/>
    <w:rsid w:val="000815F9"/>
    <w:rsid w:val="00081839"/>
    <w:rsid w:val="00081FB9"/>
    <w:rsid w:val="00083131"/>
    <w:rsid w:val="00083D8B"/>
    <w:rsid w:val="00083DDF"/>
    <w:rsid w:val="000844F3"/>
    <w:rsid w:val="000859B0"/>
    <w:rsid w:val="0008692E"/>
    <w:rsid w:val="00086BBB"/>
    <w:rsid w:val="0008791F"/>
    <w:rsid w:val="000914A2"/>
    <w:rsid w:val="00091B2B"/>
    <w:rsid w:val="00094B49"/>
    <w:rsid w:val="00095669"/>
    <w:rsid w:val="000977B6"/>
    <w:rsid w:val="000A0534"/>
    <w:rsid w:val="000A1C73"/>
    <w:rsid w:val="000A1F3F"/>
    <w:rsid w:val="000A2229"/>
    <w:rsid w:val="000A3A85"/>
    <w:rsid w:val="000A4083"/>
    <w:rsid w:val="000A4AA8"/>
    <w:rsid w:val="000A4B6B"/>
    <w:rsid w:val="000A4E80"/>
    <w:rsid w:val="000A4F68"/>
    <w:rsid w:val="000A4FDE"/>
    <w:rsid w:val="000A5858"/>
    <w:rsid w:val="000A61B5"/>
    <w:rsid w:val="000A6AB7"/>
    <w:rsid w:val="000A6ABA"/>
    <w:rsid w:val="000B1030"/>
    <w:rsid w:val="000B19FF"/>
    <w:rsid w:val="000B1B05"/>
    <w:rsid w:val="000B1CAF"/>
    <w:rsid w:val="000B1F3D"/>
    <w:rsid w:val="000B2950"/>
    <w:rsid w:val="000B77E8"/>
    <w:rsid w:val="000B7A9A"/>
    <w:rsid w:val="000B7C46"/>
    <w:rsid w:val="000C00B3"/>
    <w:rsid w:val="000C1BD6"/>
    <w:rsid w:val="000C3D6B"/>
    <w:rsid w:val="000C3E3A"/>
    <w:rsid w:val="000C436F"/>
    <w:rsid w:val="000C540E"/>
    <w:rsid w:val="000C5CDD"/>
    <w:rsid w:val="000C672A"/>
    <w:rsid w:val="000C7F88"/>
    <w:rsid w:val="000D0897"/>
    <w:rsid w:val="000D180C"/>
    <w:rsid w:val="000D1DA9"/>
    <w:rsid w:val="000D258D"/>
    <w:rsid w:val="000D2643"/>
    <w:rsid w:val="000D47F4"/>
    <w:rsid w:val="000D55DC"/>
    <w:rsid w:val="000D5B7F"/>
    <w:rsid w:val="000D67C6"/>
    <w:rsid w:val="000D7F15"/>
    <w:rsid w:val="000E0240"/>
    <w:rsid w:val="000E162F"/>
    <w:rsid w:val="000E38B2"/>
    <w:rsid w:val="000E50EA"/>
    <w:rsid w:val="000F0BC0"/>
    <w:rsid w:val="000F1259"/>
    <w:rsid w:val="000F1C4B"/>
    <w:rsid w:val="000F1FEB"/>
    <w:rsid w:val="000F23BA"/>
    <w:rsid w:val="000F282C"/>
    <w:rsid w:val="000F2DC6"/>
    <w:rsid w:val="000F344D"/>
    <w:rsid w:val="000F3573"/>
    <w:rsid w:val="000F57D9"/>
    <w:rsid w:val="000F598F"/>
    <w:rsid w:val="000F5B01"/>
    <w:rsid w:val="000F5F98"/>
    <w:rsid w:val="000F62A0"/>
    <w:rsid w:val="000F7D36"/>
    <w:rsid w:val="00102DB4"/>
    <w:rsid w:val="00102F46"/>
    <w:rsid w:val="00104405"/>
    <w:rsid w:val="00104D18"/>
    <w:rsid w:val="00107963"/>
    <w:rsid w:val="001104C9"/>
    <w:rsid w:val="00111345"/>
    <w:rsid w:val="0011325A"/>
    <w:rsid w:val="00113390"/>
    <w:rsid w:val="001240D3"/>
    <w:rsid w:val="00127A9A"/>
    <w:rsid w:val="001302B1"/>
    <w:rsid w:val="00130BCF"/>
    <w:rsid w:val="00130D66"/>
    <w:rsid w:val="0013148F"/>
    <w:rsid w:val="001319D8"/>
    <w:rsid w:val="00131EE8"/>
    <w:rsid w:val="00135A7A"/>
    <w:rsid w:val="00135F91"/>
    <w:rsid w:val="001365D6"/>
    <w:rsid w:val="0013729F"/>
    <w:rsid w:val="00137F88"/>
    <w:rsid w:val="00141AC2"/>
    <w:rsid w:val="00144114"/>
    <w:rsid w:val="00144D1A"/>
    <w:rsid w:val="00144D43"/>
    <w:rsid w:val="00145044"/>
    <w:rsid w:val="00147154"/>
    <w:rsid w:val="00150EF9"/>
    <w:rsid w:val="00152B1B"/>
    <w:rsid w:val="00152DD5"/>
    <w:rsid w:val="00154670"/>
    <w:rsid w:val="00156114"/>
    <w:rsid w:val="00157521"/>
    <w:rsid w:val="00160EE5"/>
    <w:rsid w:val="0016128F"/>
    <w:rsid w:val="00161B2F"/>
    <w:rsid w:val="001621ED"/>
    <w:rsid w:val="00164213"/>
    <w:rsid w:val="00164710"/>
    <w:rsid w:val="00170881"/>
    <w:rsid w:val="001709C2"/>
    <w:rsid w:val="00170BD4"/>
    <w:rsid w:val="00170C1D"/>
    <w:rsid w:val="00171586"/>
    <w:rsid w:val="00172758"/>
    <w:rsid w:val="00172CF3"/>
    <w:rsid w:val="00173D6F"/>
    <w:rsid w:val="00174AB4"/>
    <w:rsid w:val="00175034"/>
    <w:rsid w:val="001805D9"/>
    <w:rsid w:val="00180DCA"/>
    <w:rsid w:val="001825D5"/>
    <w:rsid w:val="001844D7"/>
    <w:rsid w:val="001848EF"/>
    <w:rsid w:val="0018679E"/>
    <w:rsid w:val="001867CA"/>
    <w:rsid w:val="00190412"/>
    <w:rsid w:val="001906F2"/>
    <w:rsid w:val="001911C0"/>
    <w:rsid w:val="00191835"/>
    <w:rsid w:val="00192D80"/>
    <w:rsid w:val="0019323E"/>
    <w:rsid w:val="001936D3"/>
    <w:rsid w:val="00194920"/>
    <w:rsid w:val="001950F8"/>
    <w:rsid w:val="001960C0"/>
    <w:rsid w:val="0019632F"/>
    <w:rsid w:val="00197B2B"/>
    <w:rsid w:val="001A0AEC"/>
    <w:rsid w:val="001A0F17"/>
    <w:rsid w:val="001A13CB"/>
    <w:rsid w:val="001A422C"/>
    <w:rsid w:val="001A5501"/>
    <w:rsid w:val="001A6481"/>
    <w:rsid w:val="001A7A05"/>
    <w:rsid w:val="001B02AC"/>
    <w:rsid w:val="001B0747"/>
    <w:rsid w:val="001B11E1"/>
    <w:rsid w:val="001B34F4"/>
    <w:rsid w:val="001B395B"/>
    <w:rsid w:val="001B695E"/>
    <w:rsid w:val="001B7975"/>
    <w:rsid w:val="001B7CFB"/>
    <w:rsid w:val="001C0EBF"/>
    <w:rsid w:val="001C13CD"/>
    <w:rsid w:val="001C29B1"/>
    <w:rsid w:val="001C3655"/>
    <w:rsid w:val="001C4643"/>
    <w:rsid w:val="001C4BB6"/>
    <w:rsid w:val="001C5066"/>
    <w:rsid w:val="001C670E"/>
    <w:rsid w:val="001D04E2"/>
    <w:rsid w:val="001D13EB"/>
    <w:rsid w:val="001D1418"/>
    <w:rsid w:val="001D2C9C"/>
    <w:rsid w:val="001D3DC1"/>
    <w:rsid w:val="001D3FA8"/>
    <w:rsid w:val="001D4168"/>
    <w:rsid w:val="001D48E5"/>
    <w:rsid w:val="001D4F25"/>
    <w:rsid w:val="001D54E7"/>
    <w:rsid w:val="001D6E06"/>
    <w:rsid w:val="001D78CC"/>
    <w:rsid w:val="001D791F"/>
    <w:rsid w:val="001D7A3C"/>
    <w:rsid w:val="001E0587"/>
    <w:rsid w:val="001E0612"/>
    <w:rsid w:val="001E1B61"/>
    <w:rsid w:val="001E4451"/>
    <w:rsid w:val="001E4840"/>
    <w:rsid w:val="001E6680"/>
    <w:rsid w:val="001E683C"/>
    <w:rsid w:val="001E79B7"/>
    <w:rsid w:val="001E7AB0"/>
    <w:rsid w:val="001E7FCE"/>
    <w:rsid w:val="001F10B2"/>
    <w:rsid w:val="001F1A47"/>
    <w:rsid w:val="001F366E"/>
    <w:rsid w:val="001F5D71"/>
    <w:rsid w:val="001F5F25"/>
    <w:rsid w:val="001F6F37"/>
    <w:rsid w:val="001F726B"/>
    <w:rsid w:val="002003A4"/>
    <w:rsid w:val="00201608"/>
    <w:rsid w:val="002037D3"/>
    <w:rsid w:val="00204F7F"/>
    <w:rsid w:val="00205B7C"/>
    <w:rsid w:val="002064E2"/>
    <w:rsid w:val="00206F98"/>
    <w:rsid w:val="00207194"/>
    <w:rsid w:val="00210934"/>
    <w:rsid w:val="0021108D"/>
    <w:rsid w:val="00211120"/>
    <w:rsid w:val="00214E6B"/>
    <w:rsid w:val="00215369"/>
    <w:rsid w:val="00216CB8"/>
    <w:rsid w:val="00217184"/>
    <w:rsid w:val="00217A21"/>
    <w:rsid w:val="00220F0E"/>
    <w:rsid w:val="00222894"/>
    <w:rsid w:val="00222A58"/>
    <w:rsid w:val="00222F27"/>
    <w:rsid w:val="002247D4"/>
    <w:rsid w:val="002248DB"/>
    <w:rsid w:val="00226122"/>
    <w:rsid w:val="002264DC"/>
    <w:rsid w:val="00226B7E"/>
    <w:rsid w:val="0022723A"/>
    <w:rsid w:val="00231114"/>
    <w:rsid w:val="00231ABE"/>
    <w:rsid w:val="00232FB5"/>
    <w:rsid w:val="00234768"/>
    <w:rsid w:val="00234B8D"/>
    <w:rsid w:val="002350D6"/>
    <w:rsid w:val="0023542A"/>
    <w:rsid w:val="00235802"/>
    <w:rsid w:val="00235CE2"/>
    <w:rsid w:val="00236313"/>
    <w:rsid w:val="00237718"/>
    <w:rsid w:val="00241FAD"/>
    <w:rsid w:val="00242B77"/>
    <w:rsid w:val="00244323"/>
    <w:rsid w:val="0024545F"/>
    <w:rsid w:val="002464D8"/>
    <w:rsid w:val="002474CB"/>
    <w:rsid w:val="00247DF7"/>
    <w:rsid w:val="00247FC3"/>
    <w:rsid w:val="00251B9F"/>
    <w:rsid w:val="00251EB6"/>
    <w:rsid w:val="00252A38"/>
    <w:rsid w:val="00257656"/>
    <w:rsid w:val="00260085"/>
    <w:rsid w:val="00260400"/>
    <w:rsid w:val="00261518"/>
    <w:rsid w:val="002623F2"/>
    <w:rsid w:val="00264443"/>
    <w:rsid w:val="00264BBB"/>
    <w:rsid w:val="00264E1B"/>
    <w:rsid w:val="0026648A"/>
    <w:rsid w:val="00266812"/>
    <w:rsid w:val="00270EA4"/>
    <w:rsid w:val="00274537"/>
    <w:rsid w:val="00275970"/>
    <w:rsid w:val="00276318"/>
    <w:rsid w:val="00276429"/>
    <w:rsid w:val="00277BB6"/>
    <w:rsid w:val="00280FE9"/>
    <w:rsid w:val="00281593"/>
    <w:rsid w:val="00282390"/>
    <w:rsid w:val="0028289A"/>
    <w:rsid w:val="00283024"/>
    <w:rsid w:val="00283158"/>
    <w:rsid w:val="002837B9"/>
    <w:rsid w:val="002839DF"/>
    <w:rsid w:val="00283B03"/>
    <w:rsid w:val="002874DB"/>
    <w:rsid w:val="00290977"/>
    <w:rsid w:val="00290EEE"/>
    <w:rsid w:val="002935D0"/>
    <w:rsid w:val="00294832"/>
    <w:rsid w:val="0029579A"/>
    <w:rsid w:val="00295C10"/>
    <w:rsid w:val="00295F22"/>
    <w:rsid w:val="00296E7C"/>
    <w:rsid w:val="00297644"/>
    <w:rsid w:val="002978F0"/>
    <w:rsid w:val="002A2C11"/>
    <w:rsid w:val="002A4AE9"/>
    <w:rsid w:val="002A4D02"/>
    <w:rsid w:val="002A5569"/>
    <w:rsid w:val="002A576C"/>
    <w:rsid w:val="002A5A9E"/>
    <w:rsid w:val="002A683B"/>
    <w:rsid w:val="002A6C65"/>
    <w:rsid w:val="002B21C2"/>
    <w:rsid w:val="002B28E9"/>
    <w:rsid w:val="002B3CB9"/>
    <w:rsid w:val="002B5490"/>
    <w:rsid w:val="002B708E"/>
    <w:rsid w:val="002B70BA"/>
    <w:rsid w:val="002C0BB9"/>
    <w:rsid w:val="002C278F"/>
    <w:rsid w:val="002C5EB9"/>
    <w:rsid w:val="002C6022"/>
    <w:rsid w:val="002C7FA4"/>
    <w:rsid w:val="002D0D12"/>
    <w:rsid w:val="002D12A4"/>
    <w:rsid w:val="002D150A"/>
    <w:rsid w:val="002D2055"/>
    <w:rsid w:val="002D2321"/>
    <w:rsid w:val="002D2B71"/>
    <w:rsid w:val="002D4B0C"/>
    <w:rsid w:val="002D4C04"/>
    <w:rsid w:val="002D5227"/>
    <w:rsid w:val="002D56A2"/>
    <w:rsid w:val="002D6C7E"/>
    <w:rsid w:val="002D7573"/>
    <w:rsid w:val="002E0001"/>
    <w:rsid w:val="002E09F4"/>
    <w:rsid w:val="002E126A"/>
    <w:rsid w:val="002E172F"/>
    <w:rsid w:val="002E1880"/>
    <w:rsid w:val="002E1893"/>
    <w:rsid w:val="002E2344"/>
    <w:rsid w:val="002E32D3"/>
    <w:rsid w:val="002E32E4"/>
    <w:rsid w:val="002E4478"/>
    <w:rsid w:val="002E6270"/>
    <w:rsid w:val="002E7156"/>
    <w:rsid w:val="002F1490"/>
    <w:rsid w:val="002F15C9"/>
    <w:rsid w:val="002F28C4"/>
    <w:rsid w:val="002F60C2"/>
    <w:rsid w:val="002F690B"/>
    <w:rsid w:val="002F6C4C"/>
    <w:rsid w:val="00301E57"/>
    <w:rsid w:val="0030215F"/>
    <w:rsid w:val="00302750"/>
    <w:rsid w:val="00302E1A"/>
    <w:rsid w:val="00304A76"/>
    <w:rsid w:val="00304ECB"/>
    <w:rsid w:val="003056E1"/>
    <w:rsid w:val="00305DD4"/>
    <w:rsid w:val="00306B96"/>
    <w:rsid w:val="003070FF"/>
    <w:rsid w:val="0030740A"/>
    <w:rsid w:val="003109F8"/>
    <w:rsid w:val="00312047"/>
    <w:rsid w:val="003121DD"/>
    <w:rsid w:val="003129AE"/>
    <w:rsid w:val="003138E5"/>
    <w:rsid w:val="00313D4C"/>
    <w:rsid w:val="0031424B"/>
    <w:rsid w:val="0031474A"/>
    <w:rsid w:val="0031522F"/>
    <w:rsid w:val="00321E2C"/>
    <w:rsid w:val="00321E6F"/>
    <w:rsid w:val="00322079"/>
    <w:rsid w:val="003228C6"/>
    <w:rsid w:val="003237C4"/>
    <w:rsid w:val="00324757"/>
    <w:rsid w:val="00324849"/>
    <w:rsid w:val="00327E49"/>
    <w:rsid w:val="00330C7A"/>
    <w:rsid w:val="0033144F"/>
    <w:rsid w:val="003325DC"/>
    <w:rsid w:val="00334490"/>
    <w:rsid w:val="00334517"/>
    <w:rsid w:val="00335ABD"/>
    <w:rsid w:val="00335AEF"/>
    <w:rsid w:val="00335CEE"/>
    <w:rsid w:val="00335EE4"/>
    <w:rsid w:val="00335F1F"/>
    <w:rsid w:val="0034648D"/>
    <w:rsid w:val="003510AE"/>
    <w:rsid w:val="00351FB7"/>
    <w:rsid w:val="0035380C"/>
    <w:rsid w:val="003546E5"/>
    <w:rsid w:val="0035487A"/>
    <w:rsid w:val="00357B54"/>
    <w:rsid w:val="003601BD"/>
    <w:rsid w:val="00360332"/>
    <w:rsid w:val="003605BE"/>
    <w:rsid w:val="00361278"/>
    <w:rsid w:val="00361C28"/>
    <w:rsid w:val="00362E98"/>
    <w:rsid w:val="003635C6"/>
    <w:rsid w:val="00364420"/>
    <w:rsid w:val="003646BA"/>
    <w:rsid w:val="003650EB"/>
    <w:rsid w:val="00370DE7"/>
    <w:rsid w:val="00371196"/>
    <w:rsid w:val="00371329"/>
    <w:rsid w:val="00372CAB"/>
    <w:rsid w:val="00373C8F"/>
    <w:rsid w:val="00375D60"/>
    <w:rsid w:val="00376272"/>
    <w:rsid w:val="00376FE1"/>
    <w:rsid w:val="00377DFF"/>
    <w:rsid w:val="00381492"/>
    <w:rsid w:val="003825DA"/>
    <w:rsid w:val="00382DB9"/>
    <w:rsid w:val="0038360B"/>
    <w:rsid w:val="0038360C"/>
    <w:rsid w:val="003844AB"/>
    <w:rsid w:val="00384A78"/>
    <w:rsid w:val="00384C73"/>
    <w:rsid w:val="00387CA6"/>
    <w:rsid w:val="00387CD4"/>
    <w:rsid w:val="00390B31"/>
    <w:rsid w:val="0039111B"/>
    <w:rsid w:val="00391DC6"/>
    <w:rsid w:val="00392325"/>
    <w:rsid w:val="00392A10"/>
    <w:rsid w:val="00393710"/>
    <w:rsid w:val="003957AA"/>
    <w:rsid w:val="0039599D"/>
    <w:rsid w:val="003A09DB"/>
    <w:rsid w:val="003A1758"/>
    <w:rsid w:val="003A2E38"/>
    <w:rsid w:val="003A441A"/>
    <w:rsid w:val="003A4D84"/>
    <w:rsid w:val="003A6E66"/>
    <w:rsid w:val="003A7FBE"/>
    <w:rsid w:val="003B138A"/>
    <w:rsid w:val="003B165F"/>
    <w:rsid w:val="003B273C"/>
    <w:rsid w:val="003B49A5"/>
    <w:rsid w:val="003B6B67"/>
    <w:rsid w:val="003C0345"/>
    <w:rsid w:val="003C1AB8"/>
    <w:rsid w:val="003C1BF7"/>
    <w:rsid w:val="003C22C6"/>
    <w:rsid w:val="003C2B3A"/>
    <w:rsid w:val="003C3743"/>
    <w:rsid w:val="003C3D61"/>
    <w:rsid w:val="003C4633"/>
    <w:rsid w:val="003C4E66"/>
    <w:rsid w:val="003C52EF"/>
    <w:rsid w:val="003C530B"/>
    <w:rsid w:val="003C711D"/>
    <w:rsid w:val="003C77AF"/>
    <w:rsid w:val="003D0EC1"/>
    <w:rsid w:val="003D16EA"/>
    <w:rsid w:val="003D210D"/>
    <w:rsid w:val="003D2FE3"/>
    <w:rsid w:val="003D4388"/>
    <w:rsid w:val="003D61DF"/>
    <w:rsid w:val="003D6A3D"/>
    <w:rsid w:val="003E0114"/>
    <w:rsid w:val="003E25FD"/>
    <w:rsid w:val="003E3FB6"/>
    <w:rsid w:val="003E52AA"/>
    <w:rsid w:val="003E540E"/>
    <w:rsid w:val="003E5F65"/>
    <w:rsid w:val="003E75D5"/>
    <w:rsid w:val="003F29D8"/>
    <w:rsid w:val="003F2C54"/>
    <w:rsid w:val="003F3F5E"/>
    <w:rsid w:val="003F5757"/>
    <w:rsid w:val="003F6731"/>
    <w:rsid w:val="003F7611"/>
    <w:rsid w:val="00401607"/>
    <w:rsid w:val="00401FCF"/>
    <w:rsid w:val="004036CF"/>
    <w:rsid w:val="00405EAE"/>
    <w:rsid w:val="0040702F"/>
    <w:rsid w:val="00407B29"/>
    <w:rsid w:val="00407F56"/>
    <w:rsid w:val="004104A0"/>
    <w:rsid w:val="004114FF"/>
    <w:rsid w:val="00412B74"/>
    <w:rsid w:val="00412DB4"/>
    <w:rsid w:val="00412F85"/>
    <w:rsid w:val="00413952"/>
    <w:rsid w:val="0041442B"/>
    <w:rsid w:val="00414A8D"/>
    <w:rsid w:val="004153E7"/>
    <w:rsid w:val="004162D8"/>
    <w:rsid w:val="0041634D"/>
    <w:rsid w:val="004164CD"/>
    <w:rsid w:val="004167E0"/>
    <w:rsid w:val="00417BD1"/>
    <w:rsid w:val="00420233"/>
    <w:rsid w:val="004224AB"/>
    <w:rsid w:val="00422A4E"/>
    <w:rsid w:val="00422CC7"/>
    <w:rsid w:val="00423F94"/>
    <w:rsid w:val="0042499A"/>
    <w:rsid w:val="00424E15"/>
    <w:rsid w:val="00424F1B"/>
    <w:rsid w:val="00425CEB"/>
    <w:rsid w:val="0042685B"/>
    <w:rsid w:val="004315E3"/>
    <w:rsid w:val="00433CB6"/>
    <w:rsid w:val="0043694B"/>
    <w:rsid w:val="00436BF6"/>
    <w:rsid w:val="00437053"/>
    <w:rsid w:val="0043759D"/>
    <w:rsid w:val="004403E6"/>
    <w:rsid w:val="004407EA"/>
    <w:rsid w:val="004432C9"/>
    <w:rsid w:val="00443B72"/>
    <w:rsid w:val="00446091"/>
    <w:rsid w:val="00450248"/>
    <w:rsid w:val="00450B30"/>
    <w:rsid w:val="0045192E"/>
    <w:rsid w:val="00453F32"/>
    <w:rsid w:val="0045419A"/>
    <w:rsid w:val="00454479"/>
    <w:rsid w:val="00454A69"/>
    <w:rsid w:val="00455673"/>
    <w:rsid w:val="00455809"/>
    <w:rsid w:val="004605ED"/>
    <w:rsid w:val="00462058"/>
    <w:rsid w:val="004643D0"/>
    <w:rsid w:val="00464D5E"/>
    <w:rsid w:val="00464F90"/>
    <w:rsid w:val="00465764"/>
    <w:rsid w:val="00465985"/>
    <w:rsid w:val="00466250"/>
    <w:rsid w:val="004667AD"/>
    <w:rsid w:val="00467E5B"/>
    <w:rsid w:val="00472EC2"/>
    <w:rsid w:val="00473B9E"/>
    <w:rsid w:val="0047516A"/>
    <w:rsid w:val="00476F9C"/>
    <w:rsid w:val="00477B7B"/>
    <w:rsid w:val="004821A3"/>
    <w:rsid w:val="0048602E"/>
    <w:rsid w:val="00486093"/>
    <w:rsid w:val="0048679B"/>
    <w:rsid w:val="00486D08"/>
    <w:rsid w:val="00487D52"/>
    <w:rsid w:val="00490404"/>
    <w:rsid w:val="00491F8E"/>
    <w:rsid w:val="004926C9"/>
    <w:rsid w:val="004930E9"/>
    <w:rsid w:val="00493BC6"/>
    <w:rsid w:val="004941EF"/>
    <w:rsid w:val="0049460D"/>
    <w:rsid w:val="00494BD8"/>
    <w:rsid w:val="00494E8A"/>
    <w:rsid w:val="004970DC"/>
    <w:rsid w:val="004A11FA"/>
    <w:rsid w:val="004A1623"/>
    <w:rsid w:val="004A36EF"/>
    <w:rsid w:val="004A3877"/>
    <w:rsid w:val="004A3B56"/>
    <w:rsid w:val="004A411D"/>
    <w:rsid w:val="004A4F1A"/>
    <w:rsid w:val="004A5B15"/>
    <w:rsid w:val="004A5E3C"/>
    <w:rsid w:val="004A603B"/>
    <w:rsid w:val="004A7C24"/>
    <w:rsid w:val="004B23FC"/>
    <w:rsid w:val="004B3147"/>
    <w:rsid w:val="004B34D0"/>
    <w:rsid w:val="004B3820"/>
    <w:rsid w:val="004B3D52"/>
    <w:rsid w:val="004B563E"/>
    <w:rsid w:val="004B5750"/>
    <w:rsid w:val="004B7E75"/>
    <w:rsid w:val="004C064D"/>
    <w:rsid w:val="004C0842"/>
    <w:rsid w:val="004C1449"/>
    <w:rsid w:val="004C1532"/>
    <w:rsid w:val="004C1F4E"/>
    <w:rsid w:val="004C1FF6"/>
    <w:rsid w:val="004C3997"/>
    <w:rsid w:val="004C6C09"/>
    <w:rsid w:val="004D0416"/>
    <w:rsid w:val="004D0A91"/>
    <w:rsid w:val="004D0CB5"/>
    <w:rsid w:val="004D1F3D"/>
    <w:rsid w:val="004D25B0"/>
    <w:rsid w:val="004D323D"/>
    <w:rsid w:val="004D3C18"/>
    <w:rsid w:val="004D5BC7"/>
    <w:rsid w:val="004D670D"/>
    <w:rsid w:val="004D7373"/>
    <w:rsid w:val="004D7B58"/>
    <w:rsid w:val="004E1E85"/>
    <w:rsid w:val="004E1F11"/>
    <w:rsid w:val="004E2A1C"/>
    <w:rsid w:val="004E3D26"/>
    <w:rsid w:val="004E40D2"/>
    <w:rsid w:val="004E56F2"/>
    <w:rsid w:val="004E579C"/>
    <w:rsid w:val="004E5AD3"/>
    <w:rsid w:val="004E6616"/>
    <w:rsid w:val="004F37F9"/>
    <w:rsid w:val="004F3E7B"/>
    <w:rsid w:val="004F566D"/>
    <w:rsid w:val="004F6950"/>
    <w:rsid w:val="004F7392"/>
    <w:rsid w:val="004F7978"/>
    <w:rsid w:val="005011CD"/>
    <w:rsid w:val="00501309"/>
    <w:rsid w:val="0050197D"/>
    <w:rsid w:val="00503D99"/>
    <w:rsid w:val="005057A5"/>
    <w:rsid w:val="005060BB"/>
    <w:rsid w:val="00507525"/>
    <w:rsid w:val="005100B3"/>
    <w:rsid w:val="005108B7"/>
    <w:rsid w:val="005113FB"/>
    <w:rsid w:val="00511DD8"/>
    <w:rsid w:val="00512417"/>
    <w:rsid w:val="005135E8"/>
    <w:rsid w:val="00513B46"/>
    <w:rsid w:val="0051455D"/>
    <w:rsid w:val="00515133"/>
    <w:rsid w:val="00515809"/>
    <w:rsid w:val="005160D2"/>
    <w:rsid w:val="0051660B"/>
    <w:rsid w:val="005173A1"/>
    <w:rsid w:val="005176C8"/>
    <w:rsid w:val="0052029F"/>
    <w:rsid w:val="00520C1F"/>
    <w:rsid w:val="0052201E"/>
    <w:rsid w:val="00522EDF"/>
    <w:rsid w:val="005259EA"/>
    <w:rsid w:val="0052639B"/>
    <w:rsid w:val="00526BD9"/>
    <w:rsid w:val="005275D5"/>
    <w:rsid w:val="00527B01"/>
    <w:rsid w:val="00530426"/>
    <w:rsid w:val="005325BF"/>
    <w:rsid w:val="00536148"/>
    <w:rsid w:val="00541F1F"/>
    <w:rsid w:val="0054223D"/>
    <w:rsid w:val="00542C28"/>
    <w:rsid w:val="00544D88"/>
    <w:rsid w:val="00545682"/>
    <w:rsid w:val="00547475"/>
    <w:rsid w:val="00547EAD"/>
    <w:rsid w:val="00547FF3"/>
    <w:rsid w:val="00550AD3"/>
    <w:rsid w:val="00550E7B"/>
    <w:rsid w:val="0055185B"/>
    <w:rsid w:val="005545B5"/>
    <w:rsid w:val="00554AA5"/>
    <w:rsid w:val="005558BE"/>
    <w:rsid w:val="00555D3F"/>
    <w:rsid w:val="00561AF6"/>
    <w:rsid w:val="00563ECE"/>
    <w:rsid w:val="00565D43"/>
    <w:rsid w:val="005663F0"/>
    <w:rsid w:val="005671DE"/>
    <w:rsid w:val="00570E62"/>
    <w:rsid w:val="005719FC"/>
    <w:rsid w:val="00571B87"/>
    <w:rsid w:val="00573CE1"/>
    <w:rsid w:val="00573CFB"/>
    <w:rsid w:val="00575E24"/>
    <w:rsid w:val="00576A06"/>
    <w:rsid w:val="0057740D"/>
    <w:rsid w:val="005805D6"/>
    <w:rsid w:val="00580C1B"/>
    <w:rsid w:val="00580D4C"/>
    <w:rsid w:val="00581C78"/>
    <w:rsid w:val="00581F0D"/>
    <w:rsid w:val="0058258C"/>
    <w:rsid w:val="00585B00"/>
    <w:rsid w:val="0058641A"/>
    <w:rsid w:val="00586711"/>
    <w:rsid w:val="005868FC"/>
    <w:rsid w:val="00587581"/>
    <w:rsid w:val="00590243"/>
    <w:rsid w:val="00590456"/>
    <w:rsid w:val="00591A1D"/>
    <w:rsid w:val="00592527"/>
    <w:rsid w:val="00593142"/>
    <w:rsid w:val="005936C3"/>
    <w:rsid w:val="00594521"/>
    <w:rsid w:val="00595011"/>
    <w:rsid w:val="00595F09"/>
    <w:rsid w:val="00596A9E"/>
    <w:rsid w:val="00596EE5"/>
    <w:rsid w:val="005A1A34"/>
    <w:rsid w:val="005A215F"/>
    <w:rsid w:val="005A26FF"/>
    <w:rsid w:val="005A33D9"/>
    <w:rsid w:val="005A363E"/>
    <w:rsid w:val="005A3971"/>
    <w:rsid w:val="005A5D36"/>
    <w:rsid w:val="005A65E0"/>
    <w:rsid w:val="005A6CE4"/>
    <w:rsid w:val="005A6D49"/>
    <w:rsid w:val="005A7362"/>
    <w:rsid w:val="005A7CDE"/>
    <w:rsid w:val="005B0F99"/>
    <w:rsid w:val="005B1B0E"/>
    <w:rsid w:val="005B2272"/>
    <w:rsid w:val="005B2AC8"/>
    <w:rsid w:val="005B2C8F"/>
    <w:rsid w:val="005B3784"/>
    <w:rsid w:val="005B37B9"/>
    <w:rsid w:val="005B3C76"/>
    <w:rsid w:val="005B3FD0"/>
    <w:rsid w:val="005C1CC5"/>
    <w:rsid w:val="005C34A1"/>
    <w:rsid w:val="005C3964"/>
    <w:rsid w:val="005C53D1"/>
    <w:rsid w:val="005C7172"/>
    <w:rsid w:val="005C7CE7"/>
    <w:rsid w:val="005D1840"/>
    <w:rsid w:val="005D37F1"/>
    <w:rsid w:val="005D3B89"/>
    <w:rsid w:val="005D4603"/>
    <w:rsid w:val="005D4FA5"/>
    <w:rsid w:val="005D584D"/>
    <w:rsid w:val="005D6348"/>
    <w:rsid w:val="005D6888"/>
    <w:rsid w:val="005D69A0"/>
    <w:rsid w:val="005D72B1"/>
    <w:rsid w:val="005E0334"/>
    <w:rsid w:val="005E0738"/>
    <w:rsid w:val="005E34D9"/>
    <w:rsid w:val="005E3C05"/>
    <w:rsid w:val="005E430E"/>
    <w:rsid w:val="005E5398"/>
    <w:rsid w:val="005F1583"/>
    <w:rsid w:val="005F1A31"/>
    <w:rsid w:val="005F1E69"/>
    <w:rsid w:val="005F2144"/>
    <w:rsid w:val="005F33CD"/>
    <w:rsid w:val="005F3488"/>
    <w:rsid w:val="005F3BE5"/>
    <w:rsid w:val="005F762E"/>
    <w:rsid w:val="0060044F"/>
    <w:rsid w:val="0060215F"/>
    <w:rsid w:val="006023F3"/>
    <w:rsid w:val="006056B3"/>
    <w:rsid w:val="00605835"/>
    <w:rsid w:val="0060600E"/>
    <w:rsid w:val="00607157"/>
    <w:rsid w:val="00607415"/>
    <w:rsid w:val="006114D2"/>
    <w:rsid w:val="006117F1"/>
    <w:rsid w:val="006122D3"/>
    <w:rsid w:val="00612933"/>
    <w:rsid w:val="00613987"/>
    <w:rsid w:val="006151FB"/>
    <w:rsid w:val="00616132"/>
    <w:rsid w:val="00620B0C"/>
    <w:rsid w:val="00622691"/>
    <w:rsid w:val="0062285F"/>
    <w:rsid w:val="00623BB1"/>
    <w:rsid w:val="00624C04"/>
    <w:rsid w:val="00625D01"/>
    <w:rsid w:val="00626B82"/>
    <w:rsid w:val="00627CF0"/>
    <w:rsid w:val="006300EF"/>
    <w:rsid w:val="00630617"/>
    <w:rsid w:val="006319FE"/>
    <w:rsid w:val="0063203E"/>
    <w:rsid w:val="00632134"/>
    <w:rsid w:val="0063231A"/>
    <w:rsid w:val="0063267F"/>
    <w:rsid w:val="00632B61"/>
    <w:rsid w:val="00635A1C"/>
    <w:rsid w:val="006373D1"/>
    <w:rsid w:val="00641213"/>
    <w:rsid w:val="00641459"/>
    <w:rsid w:val="0064222F"/>
    <w:rsid w:val="00645A85"/>
    <w:rsid w:val="00647AB8"/>
    <w:rsid w:val="006507CA"/>
    <w:rsid w:val="0065235D"/>
    <w:rsid w:val="006541C1"/>
    <w:rsid w:val="0065486A"/>
    <w:rsid w:val="006556A3"/>
    <w:rsid w:val="0065626B"/>
    <w:rsid w:val="00656F93"/>
    <w:rsid w:val="00657DBC"/>
    <w:rsid w:val="006609A4"/>
    <w:rsid w:val="00661862"/>
    <w:rsid w:val="0066638A"/>
    <w:rsid w:val="00666C5F"/>
    <w:rsid w:val="00667360"/>
    <w:rsid w:val="00670512"/>
    <w:rsid w:val="00670633"/>
    <w:rsid w:val="00670670"/>
    <w:rsid w:val="00670D39"/>
    <w:rsid w:val="00672339"/>
    <w:rsid w:val="0067261F"/>
    <w:rsid w:val="006731EF"/>
    <w:rsid w:val="006744FF"/>
    <w:rsid w:val="0067496F"/>
    <w:rsid w:val="006756F3"/>
    <w:rsid w:val="006757B2"/>
    <w:rsid w:val="006766F9"/>
    <w:rsid w:val="00680E0B"/>
    <w:rsid w:val="00681160"/>
    <w:rsid w:val="006817BB"/>
    <w:rsid w:val="006824CE"/>
    <w:rsid w:val="00682E27"/>
    <w:rsid w:val="0068426E"/>
    <w:rsid w:val="00684581"/>
    <w:rsid w:val="006859ED"/>
    <w:rsid w:val="0068753B"/>
    <w:rsid w:val="00687540"/>
    <w:rsid w:val="00690898"/>
    <w:rsid w:val="00691109"/>
    <w:rsid w:val="00691157"/>
    <w:rsid w:val="006914E9"/>
    <w:rsid w:val="00691A5E"/>
    <w:rsid w:val="00693313"/>
    <w:rsid w:val="00694192"/>
    <w:rsid w:val="00694227"/>
    <w:rsid w:val="0069509C"/>
    <w:rsid w:val="00695739"/>
    <w:rsid w:val="00696D70"/>
    <w:rsid w:val="00696FDD"/>
    <w:rsid w:val="006976D6"/>
    <w:rsid w:val="00697A50"/>
    <w:rsid w:val="006A1B27"/>
    <w:rsid w:val="006A2C64"/>
    <w:rsid w:val="006A7822"/>
    <w:rsid w:val="006B1A0D"/>
    <w:rsid w:val="006B2970"/>
    <w:rsid w:val="006B2FFF"/>
    <w:rsid w:val="006B308C"/>
    <w:rsid w:val="006B5D48"/>
    <w:rsid w:val="006B5DD6"/>
    <w:rsid w:val="006B60A7"/>
    <w:rsid w:val="006B6316"/>
    <w:rsid w:val="006B69FC"/>
    <w:rsid w:val="006B7FEC"/>
    <w:rsid w:val="006C039A"/>
    <w:rsid w:val="006C19D6"/>
    <w:rsid w:val="006C2825"/>
    <w:rsid w:val="006C461B"/>
    <w:rsid w:val="006C55E4"/>
    <w:rsid w:val="006C5A10"/>
    <w:rsid w:val="006D18EC"/>
    <w:rsid w:val="006D36A0"/>
    <w:rsid w:val="006D5F0F"/>
    <w:rsid w:val="006D70F8"/>
    <w:rsid w:val="006E026D"/>
    <w:rsid w:val="006E162A"/>
    <w:rsid w:val="006E1CA7"/>
    <w:rsid w:val="006E1E70"/>
    <w:rsid w:val="006E22AD"/>
    <w:rsid w:val="006E2A34"/>
    <w:rsid w:val="006E57DB"/>
    <w:rsid w:val="006E647D"/>
    <w:rsid w:val="006E7A34"/>
    <w:rsid w:val="006F0145"/>
    <w:rsid w:val="006F0B83"/>
    <w:rsid w:val="006F1301"/>
    <w:rsid w:val="006F22A8"/>
    <w:rsid w:val="006F24B6"/>
    <w:rsid w:val="006F37BF"/>
    <w:rsid w:val="006F4CE5"/>
    <w:rsid w:val="006F5105"/>
    <w:rsid w:val="006F5675"/>
    <w:rsid w:val="007000E5"/>
    <w:rsid w:val="00702246"/>
    <w:rsid w:val="00702ECC"/>
    <w:rsid w:val="00703DC9"/>
    <w:rsid w:val="007044F9"/>
    <w:rsid w:val="00704B02"/>
    <w:rsid w:val="007057E9"/>
    <w:rsid w:val="007060DD"/>
    <w:rsid w:val="00707807"/>
    <w:rsid w:val="00711A07"/>
    <w:rsid w:val="00714A66"/>
    <w:rsid w:val="00714BC1"/>
    <w:rsid w:val="007151CA"/>
    <w:rsid w:val="00715EFB"/>
    <w:rsid w:val="00716C02"/>
    <w:rsid w:val="0071784B"/>
    <w:rsid w:val="007200E5"/>
    <w:rsid w:val="00721712"/>
    <w:rsid w:val="0072293A"/>
    <w:rsid w:val="007232D7"/>
    <w:rsid w:val="00724EB8"/>
    <w:rsid w:val="00725593"/>
    <w:rsid w:val="007260F8"/>
    <w:rsid w:val="007309B7"/>
    <w:rsid w:val="00730DF6"/>
    <w:rsid w:val="00731963"/>
    <w:rsid w:val="007320AA"/>
    <w:rsid w:val="00732323"/>
    <w:rsid w:val="00734397"/>
    <w:rsid w:val="00734C8E"/>
    <w:rsid w:val="00734DE3"/>
    <w:rsid w:val="00736F5B"/>
    <w:rsid w:val="00740142"/>
    <w:rsid w:val="00740A9D"/>
    <w:rsid w:val="0074381C"/>
    <w:rsid w:val="00743CE6"/>
    <w:rsid w:val="00744BAD"/>
    <w:rsid w:val="00744F35"/>
    <w:rsid w:val="007455C3"/>
    <w:rsid w:val="00745A18"/>
    <w:rsid w:val="00747F7F"/>
    <w:rsid w:val="00752ADC"/>
    <w:rsid w:val="0075440D"/>
    <w:rsid w:val="00755DFA"/>
    <w:rsid w:val="0075639B"/>
    <w:rsid w:val="0075648A"/>
    <w:rsid w:val="00756A6A"/>
    <w:rsid w:val="007576F4"/>
    <w:rsid w:val="007577C7"/>
    <w:rsid w:val="00761B3C"/>
    <w:rsid w:val="00762254"/>
    <w:rsid w:val="0076273D"/>
    <w:rsid w:val="0076308E"/>
    <w:rsid w:val="00763122"/>
    <w:rsid w:val="007655D8"/>
    <w:rsid w:val="0076638F"/>
    <w:rsid w:val="00766A05"/>
    <w:rsid w:val="00770A70"/>
    <w:rsid w:val="00771142"/>
    <w:rsid w:val="00772F5A"/>
    <w:rsid w:val="00772FEB"/>
    <w:rsid w:val="007758A4"/>
    <w:rsid w:val="00775A3B"/>
    <w:rsid w:val="00776780"/>
    <w:rsid w:val="00776BA8"/>
    <w:rsid w:val="007815B6"/>
    <w:rsid w:val="00781EB9"/>
    <w:rsid w:val="00782C31"/>
    <w:rsid w:val="0078336B"/>
    <w:rsid w:val="00783707"/>
    <w:rsid w:val="00784CDA"/>
    <w:rsid w:val="007879C2"/>
    <w:rsid w:val="007904FF"/>
    <w:rsid w:val="00790F33"/>
    <w:rsid w:val="00791F73"/>
    <w:rsid w:val="007922D1"/>
    <w:rsid w:val="00793628"/>
    <w:rsid w:val="007948A8"/>
    <w:rsid w:val="00794D0C"/>
    <w:rsid w:val="007964A5"/>
    <w:rsid w:val="00796E02"/>
    <w:rsid w:val="007A0985"/>
    <w:rsid w:val="007A1818"/>
    <w:rsid w:val="007A35F2"/>
    <w:rsid w:val="007A5526"/>
    <w:rsid w:val="007A5612"/>
    <w:rsid w:val="007B08C7"/>
    <w:rsid w:val="007B11FA"/>
    <w:rsid w:val="007B3C16"/>
    <w:rsid w:val="007B4024"/>
    <w:rsid w:val="007B4304"/>
    <w:rsid w:val="007B4BF4"/>
    <w:rsid w:val="007B4FC5"/>
    <w:rsid w:val="007B535D"/>
    <w:rsid w:val="007B5861"/>
    <w:rsid w:val="007B61AE"/>
    <w:rsid w:val="007C1A71"/>
    <w:rsid w:val="007C2935"/>
    <w:rsid w:val="007C3BF8"/>
    <w:rsid w:val="007C3D95"/>
    <w:rsid w:val="007C45B0"/>
    <w:rsid w:val="007C604D"/>
    <w:rsid w:val="007C7258"/>
    <w:rsid w:val="007D00DD"/>
    <w:rsid w:val="007D0BC0"/>
    <w:rsid w:val="007D1EB3"/>
    <w:rsid w:val="007D3486"/>
    <w:rsid w:val="007D43AC"/>
    <w:rsid w:val="007D4F63"/>
    <w:rsid w:val="007D518D"/>
    <w:rsid w:val="007D5DC5"/>
    <w:rsid w:val="007D7361"/>
    <w:rsid w:val="007D7E4D"/>
    <w:rsid w:val="007E184A"/>
    <w:rsid w:val="007E2B3F"/>
    <w:rsid w:val="007E2BA5"/>
    <w:rsid w:val="007E35DF"/>
    <w:rsid w:val="007E433C"/>
    <w:rsid w:val="007E4A31"/>
    <w:rsid w:val="007E6A42"/>
    <w:rsid w:val="007E6B06"/>
    <w:rsid w:val="007E7A55"/>
    <w:rsid w:val="007F0096"/>
    <w:rsid w:val="007F0E45"/>
    <w:rsid w:val="007F1C70"/>
    <w:rsid w:val="007F3E96"/>
    <w:rsid w:val="007F4E9E"/>
    <w:rsid w:val="007F5375"/>
    <w:rsid w:val="007F774E"/>
    <w:rsid w:val="008013CA"/>
    <w:rsid w:val="00802451"/>
    <w:rsid w:val="00803436"/>
    <w:rsid w:val="00803817"/>
    <w:rsid w:val="0080473A"/>
    <w:rsid w:val="00804870"/>
    <w:rsid w:val="00804D40"/>
    <w:rsid w:val="0080605F"/>
    <w:rsid w:val="00811342"/>
    <w:rsid w:val="00811BCF"/>
    <w:rsid w:val="0081381C"/>
    <w:rsid w:val="00813F99"/>
    <w:rsid w:val="00813FA0"/>
    <w:rsid w:val="008168DD"/>
    <w:rsid w:val="00817BF9"/>
    <w:rsid w:val="00821291"/>
    <w:rsid w:val="00821C6C"/>
    <w:rsid w:val="00821E7C"/>
    <w:rsid w:val="008220F1"/>
    <w:rsid w:val="00823D96"/>
    <w:rsid w:val="00824819"/>
    <w:rsid w:val="00824D30"/>
    <w:rsid w:val="00825B64"/>
    <w:rsid w:val="00826A3A"/>
    <w:rsid w:val="0082757D"/>
    <w:rsid w:val="008313F7"/>
    <w:rsid w:val="00831A1D"/>
    <w:rsid w:val="008327E4"/>
    <w:rsid w:val="00832E99"/>
    <w:rsid w:val="00836C61"/>
    <w:rsid w:val="00841F74"/>
    <w:rsid w:val="008423ED"/>
    <w:rsid w:val="00843F19"/>
    <w:rsid w:val="00845774"/>
    <w:rsid w:val="00845B7A"/>
    <w:rsid w:val="00846C26"/>
    <w:rsid w:val="00846DD0"/>
    <w:rsid w:val="00847667"/>
    <w:rsid w:val="0084776C"/>
    <w:rsid w:val="00850C3C"/>
    <w:rsid w:val="008518D9"/>
    <w:rsid w:val="008526D9"/>
    <w:rsid w:val="00853B83"/>
    <w:rsid w:val="0085514E"/>
    <w:rsid w:val="0085574B"/>
    <w:rsid w:val="00857224"/>
    <w:rsid w:val="00861078"/>
    <w:rsid w:val="00864E53"/>
    <w:rsid w:val="00864E6B"/>
    <w:rsid w:val="0086557F"/>
    <w:rsid w:val="00866A26"/>
    <w:rsid w:val="0087032C"/>
    <w:rsid w:val="008706E3"/>
    <w:rsid w:val="00871547"/>
    <w:rsid w:val="00871658"/>
    <w:rsid w:val="00871890"/>
    <w:rsid w:val="00873CFE"/>
    <w:rsid w:val="00874DF6"/>
    <w:rsid w:val="008768B8"/>
    <w:rsid w:val="00876BCE"/>
    <w:rsid w:val="00881208"/>
    <w:rsid w:val="008821B5"/>
    <w:rsid w:val="00883124"/>
    <w:rsid w:val="00883EB4"/>
    <w:rsid w:val="0088443B"/>
    <w:rsid w:val="008846E5"/>
    <w:rsid w:val="00890853"/>
    <w:rsid w:val="00890E68"/>
    <w:rsid w:val="008916E1"/>
    <w:rsid w:val="008917AC"/>
    <w:rsid w:val="00892D19"/>
    <w:rsid w:val="00892DDA"/>
    <w:rsid w:val="00894127"/>
    <w:rsid w:val="00894860"/>
    <w:rsid w:val="00894C1E"/>
    <w:rsid w:val="008952A3"/>
    <w:rsid w:val="00895A28"/>
    <w:rsid w:val="008971E8"/>
    <w:rsid w:val="00897861"/>
    <w:rsid w:val="008A1B5E"/>
    <w:rsid w:val="008A1EFA"/>
    <w:rsid w:val="008A2DB1"/>
    <w:rsid w:val="008A2FB6"/>
    <w:rsid w:val="008A3B35"/>
    <w:rsid w:val="008A40ED"/>
    <w:rsid w:val="008A4981"/>
    <w:rsid w:val="008A50CF"/>
    <w:rsid w:val="008A5FC6"/>
    <w:rsid w:val="008A6A5D"/>
    <w:rsid w:val="008B0859"/>
    <w:rsid w:val="008B0ACE"/>
    <w:rsid w:val="008B0ED8"/>
    <w:rsid w:val="008B3597"/>
    <w:rsid w:val="008B3C56"/>
    <w:rsid w:val="008B4EC1"/>
    <w:rsid w:val="008B55A7"/>
    <w:rsid w:val="008B66A4"/>
    <w:rsid w:val="008C02B1"/>
    <w:rsid w:val="008C1301"/>
    <w:rsid w:val="008C330F"/>
    <w:rsid w:val="008C407A"/>
    <w:rsid w:val="008C52F4"/>
    <w:rsid w:val="008C74B9"/>
    <w:rsid w:val="008C79C6"/>
    <w:rsid w:val="008D2FF1"/>
    <w:rsid w:val="008D3C1D"/>
    <w:rsid w:val="008D521A"/>
    <w:rsid w:val="008D727A"/>
    <w:rsid w:val="008E0930"/>
    <w:rsid w:val="008E1404"/>
    <w:rsid w:val="008E172D"/>
    <w:rsid w:val="008E18F0"/>
    <w:rsid w:val="008E223E"/>
    <w:rsid w:val="008E2BC9"/>
    <w:rsid w:val="008E2E7E"/>
    <w:rsid w:val="008E520E"/>
    <w:rsid w:val="008E5B68"/>
    <w:rsid w:val="008E6101"/>
    <w:rsid w:val="008E6B6B"/>
    <w:rsid w:val="008E7F0A"/>
    <w:rsid w:val="008F0022"/>
    <w:rsid w:val="008F0555"/>
    <w:rsid w:val="008F0D13"/>
    <w:rsid w:val="008F3A10"/>
    <w:rsid w:val="008F4154"/>
    <w:rsid w:val="008F5741"/>
    <w:rsid w:val="008F6214"/>
    <w:rsid w:val="0090328A"/>
    <w:rsid w:val="00906000"/>
    <w:rsid w:val="009073F3"/>
    <w:rsid w:val="00907ED2"/>
    <w:rsid w:val="0091063F"/>
    <w:rsid w:val="00910AE6"/>
    <w:rsid w:val="00911E50"/>
    <w:rsid w:val="00912043"/>
    <w:rsid w:val="00912373"/>
    <w:rsid w:val="00915592"/>
    <w:rsid w:val="00915A90"/>
    <w:rsid w:val="00916D6A"/>
    <w:rsid w:val="00921ADF"/>
    <w:rsid w:val="0092460F"/>
    <w:rsid w:val="009267E7"/>
    <w:rsid w:val="0093035E"/>
    <w:rsid w:val="0093329E"/>
    <w:rsid w:val="0093638A"/>
    <w:rsid w:val="00937EEF"/>
    <w:rsid w:val="0094025D"/>
    <w:rsid w:val="00941A2B"/>
    <w:rsid w:val="009420F8"/>
    <w:rsid w:val="00942637"/>
    <w:rsid w:val="009465F8"/>
    <w:rsid w:val="009502E5"/>
    <w:rsid w:val="00952BAC"/>
    <w:rsid w:val="00952E0D"/>
    <w:rsid w:val="009547B5"/>
    <w:rsid w:val="00954DA3"/>
    <w:rsid w:val="009550FF"/>
    <w:rsid w:val="00955C58"/>
    <w:rsid w:val="009564E5"/>
    <w:rsid w:val="009567C9"/>
    <w:rsid w:val="00957087"/>
    <w:rsid w:val="009573AB"/>
    <w:rsid w:val="00963370"/>
    <w:rsid w:val="009639F0"/>
    <w:rsid w:val="0096436B"/>
    <w:rsid w:val="009654B0"/>
    <w:rsid w:val="00966D8F"/>
    <w:rsid w:val="00971CB4"/>
    <w:rsid w:val="009725B2"/>
    <w:rsid w:val="00972EF5"/>
    <w:rsid w:val="00972F8C"/>
    <w:rsid w:val="009735B2"/>
    <w:rsid w:val="0097523E"/>
    <w:rsid w:val="0098030B"/>
    <w:rsid w:val="00980649"/>
    <w:rsid w:val="009816C1"/>
    <w:rsid w:val="00982C79"/>
    <w:rsid w:val="00983E44"/>
    <w:rsid w:val="00983EFF"/>
    <w:rsid w:val="00984C69"/>
    <w:rsid w:val="0098609F"/>
    <w:rsid w:val="0099027C"/>
    <w:rsid w:val="00990A92"/>
    <w:rsid w:val="00992BEE"/>
    <w:rsid w:val="00992E24"/>
    <w:rsid w:val="009945A4"/>
    <w:rsid w:val="0099472C"/>
    <w:rsid w:val="00994C76"/>
    <w:rsid w:val="009954F7"/>
    <w:rsid w:val="00995932"/>
    <w:rsid w:val="00996A16"/>
    <w:rsid w:val="009975FC"/>
    <w:rsid w:val="009A1681"/>
    <w:rsid w:val="009A1E7B"/>
    <w:rsid w:val="009A25CC"/>
    <w:rsid w:val="009A27B7"/>
    <w:rsid w:val="009A2E74"/>
    <w:rsid w:val="009A2E7D"/>
    <w:rsid w:val="009A3B2D"/>
    <w:rsid w:val="009A3EDE"/>
    <w:rsid w:val="009A577A"/>
    <w:rsid w:val="009A6287"/>
    <w:rsid w:val="009A66D1"/>
    <w:rsid w:val="009A66EC"/>
    <w:rsid w:val="009A73D6"/>
    <w:rsid w:val="009A7805"/>
    <w:rsid w:val="009B1480"/>
    <w:rsid w:val="009B1BDE"/>
    <w:rsid w:val="009B2D0C"/>
    <w:rsid w:val="009B4350"/>
    <w:rsid w:val="009B4B21"/>
    <w:rsid w:val="009B4E4D"/>
    <w:rsid w:val="009B52CE"/>
    <w:rsid w:val="009B59EB"/>
    <w:rsid w:val="009B5A04"/>
    <w:rsid w:val="009B6E9C"/>
    <w:rsid w:val="009B7124"/>
    <w:rsid w:val="009B7D73"/>
    <w:rsid w:val="009B7DAB"/>
    <w:rsid w:val="009C0881"/>
    <w:rsid w:val="009C0C88"/>
    <w:rsid w:val="009C1424"/>
    <w:rsid w:val="009C17A1"/>
    <w:rsid w:val="009C470F"/>
    <w:rsid w:val="009C51E0"/>
    <w:rsid w:val="009C5A1D"/>
    <w:rsid w:val="009C6E4D"/>
    <w:rsid w:val="009C750F"/>
    <w:rsid w:val="009D0C59"/>
    <w:rsid w:val="009D39C2"/>
    <w:rsid w:val="009D4E26"/>
    <w:rsid w:val="009D5A53"/>
    <w:rsid w:val="009D621E"/>
    <w:rsid w:val="009D6255"/>
    <w:rsid w:val="009D6E8E"/>
    <w:rsid w:val="009D713C"/>
    <w:rsid w:val="009D789A"/>
    <w:rsid w:val="009E156E"/>
    <w:rsid w:val="009E415D"/>
    <w:rsid w:val="009E4FBE"/>
    <w:rsid w:val="009E6533"/>
    <w:rsid w:val="009E6BD6"/>
    <w:rsid w:val="009E7AD3"/>
    <w:rsid w:val="009F1D24"/>
    <w:rsid w:val="009F2D25"/>
    <w:rsid w:val="009F45A5"/>
    <w:rsid w:val="009F63AB"/>
    <w:rsid w:val="009F666A"/>
    <w:rsid w:val="009F6D12"/>
    <w:rsid w:val="009F709F"/>
    <w:rsid w:val="009F7CBC"/>
    <w:rsid w:val="00A0110F"/>
    <w:rsid w:val="00A01257"/>
    <w:rsid w:val="00A01721"/>
    <w:rsid w:val="00A031D6"/>
    <w:rsid w:val="00A03CE6"/>
    <w:rsid w:val="00A05753"/>
    <w:rsid w:val="00A061E6"/>
    <w:rsid w:val="00A0750F"/>
    <w:rsid w:val="00A12640"/>
    <w:rsid w:val="00A13362"/>
    <w:rsid w:val="00A14BFB"/>
    <w:rsid w:val="00A15D59"/>
    <w:rsid w:val="00A16A69"/>
    <w:rsid w:val="00A23BE3"/>
    <w:rsid w:val="00A2427C"/>
    <w:rsid w:val="00A245EA"/>
    <w:rsid w:val="00A24A7C"/>
    <w:rsid w:val="00A2729E"/>
    <w:rsid w:val="00A30F93"/>
    <w:rsid w:val="00A31028"/>
    <w:rsid w:val="00A3183A"/>
    <w:rsid w:val="00A31ABA"/>
    <w:rsid w:val="00A33430"/>
    <w:rsid w:val="00A33675"/>
    <w:rsid w:val="00A33B2A"/>
    <w:rsid w:val="00A340F5"/>
    <w:rsid w:val="00A35E5C"/>
    <w:rsid w:val="00A35E6B"/>
    <w:rsid w:val="00A36E7A"/>
    <w:rsid w:val="00A37B68"/>
    <w:rsid w:val="00A44B55"/>
    <w:rsid w:val="00A452D0"/>
    <w:rsid w:val="00A457BC"/>
    <w:rsid w:val="00A45E58"/>
    <w:rsid w:val="00A46B21"/>
    <w:rsid w:val="00A47374"/>
    <w:rsid w:val="00A47682"/>
    <w:rsid w:val="00A50025"/>
    <w:rsid w:val="00A512D8"/>
    <w:rsid w:val="00A5136B"/>
    <w:rsid w:val="00A5232C"/>
    <w:rsid w:val="00A542A3"/>
    <w:rsid w:val="00A54CF1"/>
    <w:rsid w:val="00A559AE"/>
    <w:rsid w:val="00A55DAC"/>
    <w:rsid w:val="00A56240"/>
    <w:rsid w:val="00A6048C"/>
    <w:rsid w:val="00A61725"/>
    <w:rsid w:val="00A650E2"/>
    <w:rsid w:val="00A66BD3"/>
    <w:rsid w:val="00A70773"/>
    <w:rsid w:val="00A7077A"/>
    <w:rsid w:val="00A73689"/>
    <w:rsid w:val="00A745D7"/>
    <w:rsid w:val="00A7467D"/>
    <w:rsid w:val="00A75208"/>
    <w:rsid w:val="00A7766D"/>
    <w:rsid w:val="00A77D95"/>
    <w:rsid w:val="00A80478"/>
    <w:rsid w:val="00A82028"/>
    <w:rsid w:val="00A83064"/>
    <w:rsid w:val="00A84419"/>
    <w:rsid w:val="00A850A9"/>
    <w:rsid w:val="00A85D32"/>
    <w:rsid w:val="00A86D55"/>
    <w:rsid w:val="00A87FB9"/>
    <w:rsid w:val="00A90798"/>
    <w:rsid w:val="00A923EA"/>
    <w:rsid w:val="00A9287D"/>
    <w:rsid w:val="00A92D9F"/>
    <w:rsid w:val="00A94E6C"/>
    <w:rsid w:val="00A96C0D"/>
    <w:rsid w:val="00A97702"/>
    <w:rsid w:val="00A97E2D"/>
    <w:rsid w:val="00AA0E60"/>
    <w:rsid w:val="00AA169F"/>
    <w:rsid w:val="00AA17C5"/>
    <w:rsid w:val="00AA25E2"/>
    <w:rsid w:val="00AA4277"/>
    <w:rsid w:val="00AA429D"/>
    <w:rsid w:val="00AA5BD7"/>
    <w:rsid w:val="00AA605D"/>
    <w:rsid w:val="00AA72A9"/>
    <w:rsid w:val="00AB0636"/>
    <w:rsid w:val="00AB06CD"/>
    <w:rsid w:val="00AB0E95"/>
    <w:rsid w:val="00AB15BF"/>
    <w:rsid w:val="00AB1812"/>
    <w:rsid w:val="00AB28DF"/>
    <w:rsid w:val="00AB2C26"/>
    <w:rsid w:val="00AB3154"/>
    <w:rsid w:val="00AB3335"/>
    <w:rsid w:val="00AB4AC7"/>
    <w:rsid w:val="00AB5321"/>
    <w:rsid w:val="00AB6EFB"/>
    <w:rsid w:val="00AC2444"/>
    <w:rsid w:val="00AC2FBA"/>
    <w:rsid w:val="00AC4494"/>
    <w:rsid w:val="00AC4B19"/>
    <w:rsid w:val="00AC5309"/>
    <w:rsid w:val="00AC5C9B"/>
    <w:rsid w:val="00AC5F1F"/>
    <w:rsid w:val="00AC6440"/>
    <w:rsid w:val="00AC67E8"/>
    <w:rsid w:val="00AC7D67"/>
    <w:rsid w:val="00AD01B2"/>
    <w:rsid w:val="00AD0E37"/>
    <w:rsid w:val="00AD14FA"/>
    <w:rsid w:val="00AD1DA9"/>
    <w:rsid w:val="00AD3054"/>
    <w:rsid w:val="00AD3453"/>
    <w:rsid w:val="00AD430A"/>
    <w:rsid w:val="00AD44D0"/>
    <w:rsid w:val="00AD4D03"/>
    <w:rsid w:val="00AD5F89"/>
    <w:rsid w:val="00AD6000"/>
    <w:rsid w:val="00AD7FEA"/>
    <w:rsid w:val="00AE13A8"/>
    <w:rsid w:val="00AE1400"/>
    <w:rsid w:val="00AE3350"/>
    <w:rsid w:val="00AE3C25"/>
    <w:rsid w:val="00AE4D4F"/>
    <w:rsid w:val="00AE54DC"/>
    <w:rsid w:val="00AF12DE"/>
    <w:rsid w:val="00AF195F"/>
    <w:rsid w:val="00AF3CBD"/>
    <w:rsid w:val="00AF5744"/>
    <w:rsid w:val="00AF582A"/>
    <w:rsid w:val="00B0141D"/>
    <w:rsid w:val="00B022F2"/>
    <w:rsid w:val="00B02515"/>
    <w:rsid w:val="00B0259A"/>
    <w:rsid w:val="00B0299C"/>
    <w:rsid w:val="00B050EE"/>
    <w:rsid w:val="00B06583"/>
    <w:rsid w:val="00B10C90"/>
    <w:rsid w:val="00B12297"/>
    <w:rsid w:val="00B12981"/>
    <w:rsid w:val="00B1308F"/>
    <w:rsid w:val="00B1413E"/>
    <w:rsid w:val="00B15127"/>
    <w:rsid w:val="00B15EDA"/>
    <w:rsid w:val="00B1604D"/>
    <w:rsid w:val="00B2016C"/>
    <w:rsid w:val="00B20349"/>
    <w:rsid w:val="00B20589"/>
    <w:rsid w:val="00B20BCB"/>
    <w:rsid w:val="00B215D3"/>
    <w:rsid w:val="00B216EC"/>
    <w:rsid w:val="00B220E6"/>
    <w:rsid w:val="00B22214"/>
    <w:rsid w:val="00B2294F"/>
    <w:rsid w:val="00B23303"/>
    <w:rsid w:val="00B233FC"/>
    <w:rsid w:val="00B26F45"/>
    <w:rsid w:val="00B2702D"/>
    <w:rsid w:val="00B2799E"/>
    <w:rsid w:val="00B315E4"/>
    <w:rsid w:val="00B336BB"/>
    <w:rsid w:val="00B36D13"/>
    <w:rsid w:val="00B40181"/>
    <w:rsid w:val="00B4135A"/>
    <w:rsid w:val="00B42CDD"/>
    <w:rsid w:val="00B44B65"/>
    <w:rsid w:val="00B452A7"/>
    <w:rsid w:val="00B46300"/>
    <w:rsid w:val="00B472C0"/>
    <w:rsid w:val="00B51430"/>
    <w:rsid w:val="00B51748"/>
    <w:rsid w:val="00B51A22"/>
    <w:rsid w:val="00B52690"/>
    <w:rsid w:val="00B52A75"/>
    <w:rsid w:val="00B52F13"/>
    <w:rsid w:val="00B52F91"/>
    <w:rsid w:val="00B601B9"/>
    <w:rsid w:val="00B62A3E"/>
    <w:rsid w:val="00B6322A"/>
    <w:rsid w:val="00B63E32"/>
    <w:rsid w:val="00B646E0"/>
    <w:rsid w:val="00B66548"/>
    <w:rsid w:val="00B66AEB"/>
    <w:rsid w:val="00B6735C"/>
    <w:rsid w:val="00B71E74"/>
    <w:rsid w:val="00B7270C"/>
    <w:rsid w:val="00B72C69"/>
    <w:rsid w:val="00B73B55"/>
    <w:rsid w:val="00B74385"/>
    <w:rsid w:val="00B74E0A"/>
    <w:rsid w:val="00B75154"/>
    <w:rsid w:val="00B80911"/>
    <w:rsid w:val="00B81370"/>
    <w:rsid w:val="00B8210C"/>
    <w:rsid w:val="00B83F22"/>
    <w:rsid w:val="00B84A18"/>
    <w:rsid w:val="00B84C4F"/>
    <w:rsid w:val="00B85BD8"/>
    <w:rsid w:val="00B865D8"/>
    <w:rsid w:val="00B86F76"/>
    <w:rsid w:val="00B87BCF"/>
    <w:rsid w:val="00B90C89"/>
    <w:rsid w:val="00B91C9F"/>
    <w:rsid w:val="00B925D7"/>
    <w:rsid w:val="00B925DE"/>
    <w:rsid w:val="00B93C88"/>
    <w:rsid w:val="00B94A40"/>
    <w:rsid w:val="00B9504D"/>
    <w:rsid w:val="00B96312"/>
    <w:rsid w:val="00B96775"/>
    <w:rsid w:val="00B97E28"/>
    <w:rsid w:val="00BA2B5A"/>
    <w:rsid w:val="00BA35BC"/>
    <w:rsid w:val="00BA3BAC"/>
    <w:rsid w:val="00BA59DD"/>
    <w:rsid w:val="00BA775F"/>
    <w:rsid w:val="00BB0E2F"/>
    <w:rsid w:val="00BB1522"/>
    <w:rsid w:val="00BB1CE1"/>
    <w:rsid w:val="00BB2BAB"/>
    <w:rsid w:val="00BB4C04"/>
    <w:rsid w:val="00BB7479"/>
    <w:rsid w:val="00BB7D68"/>
    <w:rsid w:val="00BC025F"/>
    <w:rsid w:val="00BC1386"/>
    <w:rsid w:val="00BC17E6"/>
    <w:rsid w:val="00BC208D"/>
    <w:rsid w:val="00BC33E3"/>
    <w:rsid w:val="00BC5275"/>
    <w:rsid w:val="00BC53C8"/>
    <w:rsid w:val="00BC58ED"/>
    <w:rsid w:val="00BC78CA"/>
    <w:rsid w:val="00BC7ECB"/>
    <w:rsid w:val="00BD1396"/>
    <w:rsid w:val="00BD1B03"/>
    <w:rsid w:val="00BD1FFE"/>
    <w:rsid w:val="00BD3158"/>
    <w:rsid w:val="00BD32DB"/>
    <w:rsid w:val="00BD3E20"/>
    <w:rsid w:val="00BD49D4"/>
    <w:rsid w:val="00BD5140"/>
    <w:rsid w:val="00BD5D94"/>
    <w:rsid w:val="00BD5FF3"/>
    <w:rsid w:val="00BD7811"/>
    <w:rsid w:val="00BD79C3"/>
    <w:rsid w:val="00BD7FBF"/>
    <w:rsid w:val="00BE1933"/>
    <w:rsid w:val="00BE2962"/>
    <w:rsid w:val="00BE2A6B"/>
    <w:rsid w:val="00BE4640"/>
    <w:rsid w:val="00BE5DD7"/>
    <w:rsid w:val="00BE6042"/>
    <w:rsid w:val="00BE78FF"/>
    <w:rsid w:val="00BF05C7"/>
    <w:rsid w:val="00BF1EE7"/>
    <w:rsid w:val="00BF26E6"/>
    <w:rsid w:val="00BF534A"/>
    <w:rsid w:val="00BF6F1D"/>
    <w:rsid w:val="00C000AC"/>
    <w:rsid w:val="00C016CD"/>
    <w:rsid w:val="00C01D02"/>
    <w:rsid w:val="00C02F38"/>
    <w:rsid w:val="00C042B6"/>
    <w:rsid w:val="00C05161"/>
    <w:rsid w:val="00C1015A"/>
    <w:rsid w:val="00C105F6"/>
    <w:rsid w:val="00C112D1"/>
    <w:rsid w:val="00C12104"/>
    <w:rsid w:val="00C13F83"/>
    <w:rsid w:val="00C16959"/>
    <w:rsid w:val="00C175B0"/>
    <w:rsid w:val="00C17F24"/>
    <w:rsid w:val="00C20131"/>
    <w:rsid w:val="00C226A6"/>
    <w:rsid w:val="00C24DB2"/>
    <w:rsid w:val="00C25BF2"/>
    <w:rsid w:val="00C269F3"/>
    <w:rsid w:val="00C26A81"/>
    <w:rsid w:val="00C26C63"/>
    <w:rsid w:val="00C26F40"/>
    <w:rsid w:val="00C30D25"/>
    <w:rsid w:val="00C3118F"/>
    <w:rsid w:val="00C31768"/>
    <w:rsid w:val="00C31E8B"/>
    <w:rsid w:val="00C32902"/>
    <w:rsid w:val="00C32A83"/>
    <w:rsid w:val="00C34B66"/>
    <w:rsid w:val="00C35719"/>
    <w:rsid w:val="00C36970"/>
    <w:rsid w:val="00C37083"/>
    <w:rsid w:val="00C379DD"/>
    <w:rsid w:val="00C37A82"/>
    <w:rsid w:val="00C40434"/>
    <w:rsid w:val="00C42538"/>
    <w:rsid w:val="00C426F5"/>
    <w:rsid w:val="00C4276B"/>
    <w:rsid w:val="00C43C2A"/>
    <w:rsid w:val="00C460B5"/>
    <w:rsid w:val="00C46297"/>
    <w:rsid w:val="00C47D9B"/>
    <w:rsid w:val="00C47DF1"/>
    <w:rsid w:val="00C50475"/>
    <w:rsid w:val="00C5148A"/>
    <w:rsid w:val="00C51ADB"/>
    <w:rsid w:val="00C52C11"/>
    <w:rsid w:val="00C55712"/>
    <w:rsid w:val="00C5591C"/>
    <w:rsid w:val="00C55BB1"/>
    <w:rsid w:val="00C573F6"/>
    <w:rsid w:val="00C57C05"/>
    <w:rsid w:val="00C57C08"/>
    <w:rsid w:val="00C6016C"/>
    <w:rsid w:val="00C62E17"/>
    <w:rsid w:val="00C63A78"/>
    <w:rsid w:val="00C64DC6"/>
    <w:rsid w:val="00C65734"/>
    <w:rsid w:val="00C6588D"/>
    <w:rsid w:val="00C66EF8"/>
    <w:rsid w:val="00C67C3C"/>
    <w:rsid w:val="00C725DB"/>
    <w:rsid w:val="00C73E93"/>
    <w:rsid w:val="00C75222"/>
    <w:rsid w:val="00C7578E"/>
    <w:rsid w:val="00C811F0"/>
    <w:rsid w:val="00C8132F"/>
    <w:rsid w:val="00C81735"/>
    <w:rsid w:val="00C81743"/>
    <w:rsid w:val="00C81836"/>
    <w:rsid w:val="00C8229C"/>
    <w:rsid w:val="00C82490"/>
    <w:rsid w:val="00C82E55"/>
    <w:rsid w:val="00C83AD1"/>
    <w:rsid w:val="00C8574E"/>
    <w:rsid w:val="00C857A9"/>
    <w:rsid w:val="00C85B0F"/>
    <w:rsid w:val="00C85D5D"/>
    <w:rsid w:val="00C8639F"/>
    <w:rsid w:val="00C905EC"/>
    <w:rsid w:val="00C90B41"/>
    <w:rsid w:val="00C91EF8"/>
    <w:rsid w:val="00C94785"/>
    <w:rsid w:val="00C952D8"/>
    <w:rsid w:val="00C9556F"/>
    <w:rsid w:val="00C95B67"/>
    <w:rsid w:val="00C9713B"/>
    <w:rsid w:val="00C976AA"/>
    <w:rsid w:val="00CA065F"/>
    <w:rsid w:val="00CA0CD7"/>
    <w:rsid w:val="00CA2113"/>
    <w:rsid w:val="00CA431E"/>
    <w:rsid w:val="00CA546E"/>
    <w:rsid w:val="00CA56F1"/>
    <w:rsid w:val="00CA6A7E"/>
    <w:rsid w:val="00CA6B1E"/>
    <w:rsid w:val="00CB321F"/>
    <w:rsid w:val="00CB41BC"/>
    <w:rsid w:val="00CB47B4"/>
    <w:rsid w:val="00CB533F"/>
    <w:rsid w:val="00CB5C24"/>
    <w:rsid w:val="00CB5EEC"/>
    <w:rsid w:val="00CC01CB"/>
    <w:rsid w:val="00CC0887"/>
    <w:rsid w:val="00CC0933"/>
    <w:rsid w:val="00CC1C0B"/>
    <w:rsid w:val="00CC3115"/>
    <w:rsid w:val="00CC3150"/>
    <w:rsid w:val="00CC3320"/>
    <w:rsid w:val="00CC3830"/>
    <w:rsid w:val="00CC5186"/>
    <w:rsid w:val="00CC5A58"/>
    <w:rsid w:val="00CC7CB1"/>
    <w:rsid w:val="00CD16B0"/>
    <w:rsid w:val="00CD358F"/>
    <w:rsid w:val="00CD5491"/>
    <w:rsid w:val="00CD5B11"/>
    <w:rsid w:val="00CD67C9"/>
    <w:rsid w:val="00CD6B08"/>
    <w:rsid w:val="00CE1770"/>
    <w:rsid w:val="00CE1B53"/>
    <w:rsid w:val="00CE23DF"/>
    <w:rsid w:val="00CE3354"/>
    <w:rsid w:val="00CE3A23"/>
    <w:rsid w:val="00CE3B0B"/>
    <w:rsid w:val="00CE4094"/>
    <w:rsid w:val="00CE448E"/>
    <w:rsid w:val="00CE537C"/>
    <w:rsid w:val="00CE54BA"/>
    <w:rsid w:val="00CE61EB"/>
    <w:rsid w:val="00CE6245"/>
    <w:rsid w:val="00CE665B"/>
    <w:rsid w:val="00CE72AE"/>
    <w:rsid w:val="00CE75D7"/>
    <w:rsid w:val="00CE7F30"/>
    <w:rsid w:val="00CF0499"/>
    <w:rsid w:val="00CF0DF4"/>
    <w:rsid w:val="00CF151D"/>
    <w:rsid w:val="00CF152A"/>
    <w:rsid w:val="00CF16D8"/>
    <w:rsid w:val="00CF1C13"/>
    <w:rsid w:val="00CF1DF5"/>
    <w:rsid w:val="00CF30D1"/>
    <w:rsid w:val="00CF3193"/>
    <w:rsid w:val="00CF374C"/>
    <w:rsid w:val="00CF3771"/>
    <w:rsid w:val="00CF3A91"/>
    <w:rsid w:val="00CF462E"/>
    <w:rsid w:val="00CF4B15"/>
    <w:rsid w:val="00CF5F7B"/>
    <w:rsid w:val="00CF6275"/>
    <w:rsid w:val="00CF77C5"/>
    <w:rsid w:val="00D00A9D"/>
    <w:rsid w:val="00D011F4"/>
    <w:rsid w:val="00D01BEB"/>
    <w:rsid w:val="00D01E69"/>
    <w:rsid w:val="00D01FA2"/>
    <w:rsid w:val="00D02B60"/>
    <w:rsid w:val="00D04229"/>
    <w:rsid w:val="00D05E3E"/>
    <w:rsid w:val="00D06CDA"/>
    <w:rsid w:val="00D115B6"/>
    <w:rsid w:val="00D13B6D"/>
    <w:rsid w:val="00D14AD4"/>
    <w:rsid w:val="00D15FF7"/>
    <w:rsid w:val="00D16D86"/>
    <w:rsid w:val="00D16EA9"/>
    <w:rsid w:val="00D175A7"/>
    <w:rsid w:val="00D2057C"/>
    <w:rsid w:val="00D20A5D"/>
    <w:rsid w:val="00D22055"/>
    <w:rsid w:val="00D231BB"/>
    <w:rsid w:val="00D23A57"/>
    <w:rsid w:val="00D23DED"/>
    <w:rsid w:val="00D24688"/>
    <w:rsid w:val="00D24C68"/>
    <w:rsid w:val="00D256F2"/>
    <w:rsid w:val="00D25BDA"/>
    <w:rsid w:val="00D25FBA"/>
    <w:rsid w:val="00D304ED"/>
    <w:rsid w:val="00D307A2"/>
    <w:rsid w:val="00D3246B"/>
    <w:rsid w:val="00D32DC1"/>
    <w:rsid w:val="00D33458"/>
    <w:rsid w:val="00D35269"/>
    <w:rsid w:val="00D373F8"/>
    <w:rsid w:val="00D4113E"/>
    <w:rsid w:val="00D413FE"/>
    <w:rsid w:val="00D41A3F"/>
    <w:rsid w:val="00D436F3"/>
    <w:rsid w:val="00D438E2"/>
    <w:rsid w:val="00D43C91"/>
    <w:rsid w:val="00D46B37"/>
    <w:rsid w:val="00D46BD8"/>
    <w:rsid w:val="00D474B6"/>
    <w:rsid w:val="00D479F4"/>
    <w:rsid w:val="00D47BFD"/>
    <w:rsid w:val="00D47C93"/>
    <w:rsid w:val="00D51071"/>
    <w:rsid w:val="00D53BC8"/>
    <w:rsid w:val="00D54A91"/>
    <w:rsid w:val="00D562E5"/>
    <w:rsid w:val="00D572B9"/>
    <w:rsid w:val="00D57E22"/>
    <w:rsid w:val="00D616F7"/>
    <w:rsid w:val="00D61B25"/>
    <w:rsid w:val="00D625E6"/>
    <w:rsid w:val="00D632AC"/>
    <w:rsid w:val="00D63D03"/>
    <w:rsid w:val="00D63EE7"/>
    <w:rsid w:val="00D64BC5"/>
    <w:rsid w:val="00D64FE0"/>
    <w:rsid w:val="00D657FE"/>
    <w:rsid w:val="00D672F2"/>
    <w:rsid w:val="00D67B22"/>
    <w:rsid w:val="00D715E0"/>
    <w:rsid w:val="00D738D5"/>
    <w:rsid w:val="00D747B5"/>
    <w:rsid w:val="00D75DF4"/>
    <w:rsid w:val="00D811E4"/>
    <w:rsid w:val="00D8143A"/>
    <w:rsid w:val="00D815D5"/>
    <w:rsid w:val="00D81787"/>
    <w:rsid w:val="00D822EE"/>
    <w:rsid w:val="00D83452"/>
    <w:rsid w:val="00D83522"/>
    <w:rsid w:val="00D83ABF"/>
    <w:rsid w:val="00D83C0B"/>
    <w:rsid w:val="00D84968"/>
    <w:rsid w:val="00D8509D"/>
    <w:rsid w:val="00D85574"/>
    <w:rsid w:val="00D87825"/>
    <w:rsid w:val="00D879E2"/>
    <w:rsid w:val="00D9029A"/>
    <w:rsid w:val="00D907E8"/>
    <w:rsid w:val="00D91104"/>
    <w:rsid w:val="00D91758"/>
    <w:rsid w:val="00D91772"/>
    <w:rsid w:val="00D92168"/>
    <w:rsid w:val="00D93997"/>
    <w:rsid w:val="00D93DCC"/>
    <w:rsid w:val="00D94855"/>
    <w:rsid w:val="00D967E6"/>
    <w:rsid w:val="00D9701D"/>
    <w:rsid w:val="00DA02CA"/>
    <w:rsid w:val="00DA062A"/>
    <w:rsid w:val="00DA0D63"/>
    <w:rsid w:val="00DA5D75"/>
    <w:rsid w:val="00DA632F"/>
    <w:rsid w:val="00DA73C7"/>
    <w:rsid w:val="00DB5CC0"/>
    <w:rsid w:val="00DB69A5"/>
    <w:rsid w:val="00DB7736"/>
    <w:rsid w:val="00DC0683"/>
    <w:rsid w:val="00DC53C6"/>
    <w:rsid w:val="00DC6045"/>
    <w:rsid w:val="00DC6B96"/>
    <w:rsid w:val="00DC748D"/>
    <w:rsid w:val="00DC7F18"/>
    <w:rsid w:val="00DD363A"/>
    <w:rsid w:val="00DD48EB"/>
    <w:rsid w:val="00DD5B7C"/>
    <w:rsid w:val="00DD5B87"/>
    <w:rsid w:val="00DD5F7D"/>
    <w:rsid w:val="00DE1E93"/>
    <w:rsid w:val="00DE255C"/>
    <w:rsid w:val="00DE33BE"/>
    <w:rsid w:val="00DE3B39"/>
    <w:rsid w:val="00DE4350"/>
    <w:rsid w:val="00DE5351"/>
    <w:rsid w:val="00DE622E"/>
    <w:rsid w:val="00DF0F52"/>
    <w:rsid w:val="00DF188E"/>
    <w:rsid w:val="00DF2CBF"/>
    <w:rsid w:val="00DF3FFF"/>
    <w:rsid w:val="00DF5465"/>
    <w:rsid w:val="00DF6A46"/>
    <w:rsid w:val="00E01C16"/>
    <w:rsid w:val="00E01DF5"/>
    <w:rsid w:val="00E04559"/>
    <w:rsid w:val="00E056DD"/>
    <w:rsid w:val="00E05C51"/>
    <w:rsid w:val="00E076B8"/>
    <w:rsid w:val="00E10632"/>
    <w:rsid w:val="00E109E1"/>
    <w:rsid w:val="00E11A3D"/>
    <w:rsid w:val="00E140DB"/>
    <w:rsid w:val="00E14693"/>
    <w:rsid w:val="00E14EFF"/>
    <w:rsid w:val="00E203DC"/>
    <w:rsid w:val="00E20676"/>
    <w:rsid w:val="00E208C4"/>
    <w:rsid w:val="00E20F3A"/>
    <w:rsid w:val="00E21B25"/>
    <w:rsid w:val="00E224FF"/>
    <w:rsid w:val="00E226D5"/>
    <w:rsid w:val="00E24392"/>
    <w:rsid w:val="00E24711"/>
    <w:rsid w:val="00E24AD3"/>
    <w:rsid w:val="00E257DD"/>
    <w:rsid w:val="00E264CF"/>
    <w:rsid w:val="00E26F2A"/>
    <w:rsid w:val="00E30B3B"/>
    <w:rsid w:val="00E31CFE"/>
    <w:rsid w:val="00E3246B"/>
    <w:rsid w:val="00E32B4D"/>
    <w:rsid w:val="00E34F44"/>
    <w:rsid w:val="00E35A8E"/>
    <w:rsid w:val="00E36FB7"/>
    <w:rsid w:val="00E417B7"/>
    <w:rsid w:val="00E423B0"/>
    <w:rsid w:val="00E423B4"/>
    <w:rsid w:val="00E436D2"/>
    <w:rsid w:val="00E45010"/>
    <w:rsid w:val="00E45687"/>
    <w:rsid w:val="00E4572D"/>
    <w:rsid w:val="00E477B9"/>
    <w:rsid w:val="00E50575"/>
    <w:rsid w:val="00E51187"/>
    <w:rsid w:val="00E53A6E"/>
    <w:rsid w:val="00E56642"/>
    <w:rsid w:val="00E60C22"/>
    <w:rsid w:val="00E61E3C"/>
    <w:rsid w:val="00E6491D"/>
    <w:rsid w:val="00E64E42"/>
    <w:rsid w:val="00E64F98"/>
    <w:rsid w:val="00E653D0"/>
    <w:rsid w:val="00E65B3D"/>
    <w:rsid w:val="00E669D4"/>
    <w:rsid w:val="00E67219"/>
    <w:rsid w:val="00E70FE7"/>
    <w:rsid w:val="00E71262"/>
    <w:rsid w:val="00E71F69"/>
    <w:rsid w:val="00E72599"/>
    <w:rsid w:val="00E736B1"/>
    <w:rsid w:val="00E75B29"/>
    <w:rsid w:val="00E75CA4"/>
    <w:rsid w:val="00E76958"/>
    <w:rsid w:val="00E76B26"/>
    <w:rsid w:val="00E772C3"/>
    <w:rsid w:val="00E8165C"/>
    <w:rsid w:val="00E82ADE"/>
    <w:rsid w:val="00E837E2"/>
    <w:rsid w:val="00E849BA"/>
    <w:rsid w:val="00E862EB"/>
    <w:rsid w:val="00E863F4"/>
    <w:rsid w:val="00E90112"/>
    <w:rsid w:val="00E9062B"/>
    <w:rsid w:val="00E9189D"/>
    <w:rsid w:val="00E91ABA"/>
    <w:rsid w:val="00E926CA"/>
    <w:rsid w:val="00E96D8B"/>
    <w:rsid w:val="00EA12EF"/>
    <w:rsid w:val="00EA1BF1"/>
    <w:rsid w:val="00EA2677"/>
    <w:rsid w:val="00EA4457"/>
    <w:rsid w:val="00EA44DB"/>
    <w:rsid w:val="00EA52DB"/>
    <w:rsid w:val="00EA5BD4"/>
    <w:rsid w:val="00EA5EB2"/>
    <w:rsid w:val="00EA6618"/>
    <w:rsid w:val="00EA732D"/>
    <w:rsid w:val="00EA7998"/>
    <w:rsid w:val="00EB0703"/>
    <w:rsid w:val="00EB093B"/>
    <w:rsid w:val="00EB11A4"/>
    <w:rsid w:val="00EB1FD1"/>
    <w:rsid w:val="00EB22D0"/>
    <w:rsid w:val="00EB2ACD"/>
    <w:rsid w:val="00EB2BD0"/>
    <w:rsid w:val="00EB47E0"/>
    <w:rsid w:val="00EB4846"/>
    <w:rsid w:val="00EB5022"/>
    <w:rsid w:val="00EB6E87"/>
    <w:rsid w:val="00EB73D4"/>
    <w:rsid w:val="00EC054A"/>
    <w:rsid w:val="00EC06E1"/>
    <w:rsid w:val="00EC192F"/>
    <w:rsid w:val="00EC2FB5"/>
    <w:rsid w:val="00EC4E9B"/>
    <w:rsid w:val="00EC5A1A"/>
    <w:rsid w:val="00EC7919"/>
    <w:rsid w:val="00ED1124"/>
    <w:rsid w:val="00ED1DE7"/>
    <w:rsid w:val="00ED2911"/>
    <w:rsid w:val="00ED382F"/>
    <w:rsid w:val="00ED4A54"/>
    <w:rsid w:val="00ED64AC"/>
    <w:rsid w:val="00ED65A7"/>
    <w:rsid w:val="00EE0722"/>
    <w:rsid w:val="00EE076C"/>
    <w:rsid w:val="00EE1E07"/>
    <w:rsid w:val="00EE6249"/>
    <w:rsid w:val="00EE6342"/>
    <w:rsid w:val="00EE6C5E"/>
    <w:rsid w:val="00EF0509"/>
    <w:rsid w:val="00EF05F1"/>
    <w:rsid w:val="00EF1723"/>
    <w:rsid w:val="00EF1A3E"/>
    <w:rsid w:val="00EF1F28"/>
    <w:rsid w:val="00EF2AEF"/>
    <w:rsid w:val="00EF54DA"/>
    <w:rsid w:val="00EF57D5"/>
    <w:rsid w:val="00EF58D2"/>
    <w:rsid w:val="00EF72FF"/>
    <w:rsid w:val="00F01D36"/>
    <w:rsid w:val="00F02B9E"/>
    <w:rsid w:val="00F07BD0"/>
    <w:rsid w:val="00F10A99"/>
    <w:rsid w:val="00F114BE"/>
    <w:rsid w:val="00F11581"/>
    <w:rsid w:val="00F11C44"/>
    <w:rsid w:val="00F13574"/>
    <w:rsid w:val="00F13EE8"/>
    <w:rsid w:val="00F147F0"/>
    <w:rsid w:val="00F14BD8"/>
    <w:rsid w:val="00F16557"/>
    <w:rsid w:val="00F17385"/>
    <w:rsid w:val="00F17F42"/>
    <w:rsid w:val="00F20637"/>
    <w:rsid w:val="00F20979"/>
    <w:rsid w:val="00F220CD"/>
    <w:rsid w:val="00F2214F"/>
    <w:rsid w:val="00F23296"/>
    <w:rsid w:val="00F237A0"/>
    <w:rsid w:val="00F23FAC"/>
    <w:rsid w:val="00F255B2"/>
    <w:rsid w:val="00F255FE"/>
    <w:rsid w:val="00F279E6"/>
    <w:rsid w:val="00F27B2E"/>
    <w:rsid w:val="00F305D3"/>
    <w:rsid w:val="00F31B54"/>
    <w:rsid w:val="00F34FD3"/>
    <w:rsid w:val="00F37D08"/>
    <w:rsid w:val="00F40D72"/>
    <w:rsid w:val="00F41EB0"/>
    <w:rsid w:val="00F42364"/>
    <w:rsid w:val="00F43307"/>
    <w:rsid w:val="00F43AA5"/>
    <w:rsid w:val="00F44D48"/>
    <w:rsid w:val="00F44FA1"/>
    <w:rsid w:val="00F45554"/>
    <w:rsid w:val="00F457C1"/>
    <w:rsid w:val="00F52414"/>
    <w:rsid w:val="00F52A1B"/>
    <w:rsid w:val="00F539C5"/>
    <w:rsid w:val="00F55C74"/>
    <w:rsid w:val="00F56190"/>
    <w:rsid w:val="00F56ED4"/>
    <w:rsid w:val="00F57948"/>
    <w:rsid w:val="00F6011B"/>
    <w:rsid w:val="00F6034E"/>
    <w:rsid w:val="00F60362"/>
    <w:rsid w:val="00F647DD"/>
    <w:rsid w:val="00F663D4"/>
    <w:rsid w:val="00F67585"/>
    <w:rsid w:val="00F677F4"/>
    <w:rsid w:val="00F70660"/>
    <w:rsid w:val="00F70A36"/>
    <w:rsid w:val="00F7113A"/>
    <w:rsid w:val="00F73029"/>
    <w:rsid w:val="00F74EED"/>
    <w:rsid w:val="00F7507E"/>
    <w:rsid w:val="00F764C2"/>
    <w:rsid w:val="00F81B17"/>
    <w:rsid w:val="00F81C41"/>
    <w:rsid w:val="00F81E92"/>
    <w:rsid w:val="00F8222A"/>
    <w:rsid w:val="00F8285D"/>
    <w:rsid w:val="00F82E9E"/>
    <w:rsid w:val="00F833B8"/>
    <w:rsid w:val="00F83FB0"/>
    <w:rsid w:val="00F840F0"/>
    <w:rsid w:val="00F8438F"/>
    <w:rsid w:val="00F84504"/>
    <w:rsid w:val="00F8477D"/>
    <w:rsid w:val="00F862CA"/>
    <w:rsid w:val="00F86A92"/>
    <w:rsid w:val="00F92C18"/>
    <w:rsid w:val="00F93580"/>
    <w:rsid w:val="00F939AD"/>
    <w:rsid w:val="00F946BC"/>
    <w:rsid w:val="00F960AC"/>
    <w:rsid w:val="00F96644"/>
    <w:rsid w:val="00F96811"/>
    <w:rsid w:val="00FA1E72"/>
    <w:rsid w:val="00FA2069"/>
    <w:rsid w:val="00FA2A3D"/>
    <w:rsid w:val="00FA3A80"/>
    <w:rsid w:val="00FA4355"/>
    <w:rsid w:val="00FA4401"/>
    <w:rsid w:val="00FA4A02"/>
    <w:rsid w:val="00FA7CD8"/>
    <w:rsid w:val="00FB0654"/>
    <w:rsid w:val="00FB0EC8"/>
    <w:rsid w:val="00FB22B9"/>
    <w:rsid w:val="00FB3315"/>
    <w:rsid w:val="00FB34A4"/>
    <w:rsid w:val="00FB4080"/>
    <w:rsid w:val="00FB7277"/>
    <w:rsid w:val="00FC0A3C"/>
    <w:rsid w:val="00FC15F1"/>
    <w:rsid w:val="00FC2CA6"/>
    <w:rsid w:val="00FC2DC9"/>
    <w:rsid w:val="00FC2ED1"/>
    <w:rsid w:val="00FC3F92"/>
    <w:rsid w:val="00FC48D1"/>
    <w:rsid w:val="00FC75C6"/>
    <w:rsid w:val="00FD046B"/>
    <w:rsid w:val="00FD1720"/>
    <w:rsid w:val="00FD3EE7"/>
    <w:rsid w:val="00FD3F6E"/>
    <w:rsid w:val="00FD3FC6"/>
    <w:rsid w:val="00FD484C"/>
    <w:rsid w:val="00FD48F1"/>
    <w:rsid w:val="00FD54DE"/>
    <w:rsid w:val="00FD6538"/>
    <w:rsid w:val="00FE03B1"/>
    <w:rsid w:val="00FE1030"/>
    <w:rsid w:val="00FE3B1F"/>
    <w:rsid w:val="00FE452F"/>
    <w:rsid w:val="00FE540C"/>
    <w:rsid w:val="00FE6174"/>
    <w:rsid w:val="00FE647C"/>
    <w:rsid w:val="00FE6725"/>
    <w:rsid w:val="00FF10D3"/>
    <w:rsid w:val="00FF15D5"/>
    <w:rsid w:val="00FF1C64"/>
    <w:rsid w:val="00FF3B7B"/>
    <w:rsid w:val="00FF5713"/>
    <w:rsid w:val="00FF5A20"/>
    <w:rsid w:val="00FF6624"/>
    <w:rsid w:val="00FF6C9D"/>
    <w:rsid w:val="01C506B1"/>
    <w:rsid w:val="01D6510F"/>
    <w:rsid w:val="01F86CD9"/>
    <w:rsid w:val="020967F0"/>
    <w:rsid w:val="020E02AA"/>
    <w:rsid w:val="02184C85"/>
    <w:rsid w:val="02532161"/>
    <w:rsid w:val="02555ED9"/>
    <w:rsid w:val="0282283C"/>
    <w:rsid w:val="02895B83"/>
    <w:rsid w:val="02A76009"/>
    <w:rsid w:val="02D92666"/>
    <w:rsid w:val="02F56D74"/>
    <w:rsid w:val="033C0E47"/>
    <w:rsid w:val="035E4919"/>
    <w:rsid w:val="03920A67"/>
    <w:rsid w:val="03C84489"/>
    <w:rsid w:val="03DB41BC"/>
    <w:rsid w:val="03F7766B"/>
    <w:rsid w:val="04133956"/>
    <w:rsid w:val="04575F38"/>
    <w:rsid w:val="045A1585"/>
    <w:rsid w:val="04722D72"/>
    <w:rsid w:val="04A9250C"/>
    <w:rsid w:val="04C2712A"/>
    <w:rsid w:val="04D07A99"/>
    <w:rsid w:val="052102F4"/>
    <w:rsid w:val="052E05FF"/>
    <w:rsid w:val="05706B86"/>
    <w:rsid w:val="05AA653C"/>
    <w:rsid w:val="05AD7DDA"/>
    <w:rsid w:val="05C82649"/>
    <w:rsid w:val="062260D2"/>
    <w:rsid w:val="06231E4A"/>
    <w:rsid w:val="062E2CC9"/>
    <w:rsid w:val="06712BB6"/>
    <w:rsid w:val="0695059B"/>
    <w:rsid w:val="06A27213"/>
    <w:rsid w:val="06CB0518"/>
    <w:rsid w:val="071023CF"/>
    <w:rsid w:val="072D4D2F"/>
    <w:rsid w:val="07300CC3"/>
    <w:rsid w:val="07320597"/>
    <w:rsid w:val="07A64A2A"/>
    <w:rsid w:val="07B23486"/>
    <w:rsid w:val="07CD02C0"/>
    <w:rsid w:val="07DC0503"/>
    <w:rsid w:val="08270707"/>
    <w:rsid w:val="082779D0"/>
    <w:rsid w:val="086E3851"/>
    <w:rsid w:val="08E21B49"/>
    <w:rsid w:val="091D7025"/>
    <w:rsid w:val="092403B3"/>
    <w:rsid w:val="09383E5F"/>
    <w:rsid w:val="09510A7C"/>
    <w:rsid w:val="099B36DB"/>
    <w:rsid w:val="09A11A04"/>
    <w:rsid w:val="09F14739"/>
    <w:rsid w:val="0A2368BD"/>
    <w:rsid w:val="0A8729A8"/>
    <w:rsid w:val="0A93759F"/>
    <w:rsid w:val="0AAF1EFF"/>
    <w:rsid w:val="0AE0030A"/>
    <w:rsid w:val="0AE55920"/>
    <w:rsid w:val="0B156206"/>
    <w:rsid w:val="0B2428ED"/>
    <w:rsid w:val="0B811AED"/>
    <w:rsid w:val="0B9510F4"/>
    <w:rsid w:val="0BF20BC7"/>
    <w:rsid w:val="0C0544CC"/>
    <w:rsid w:val="0C172F79"/>
    <w:rsid w:val="0C61547A"/>
    <w:rsid w:val="0CA21D1B"/>
    <w:rsid w:val="0CF24437"/>
    <w:rsid w:val="0D0A78C0"/>
    <w:rsid w:val="0D576FA9"/>
    <w:rsid w:val="0E792F4F"/>
    <w:rsid w:val="0E8C2C83"/>
    <w:rsid w:val="0EA0228A"/>
    <w:rsid w:val="0EC73CBB"/>
    <w:rsid w:val="0EF11E12"/>
    <w:rsid w:val="0F1D7D7F"/>
    <w:rsid w:val="0F5F4446"/>
    <w:rsid w:val="0F96368D"/>
    <w:rsid w:val="0F987405"/>
    <w:rsid w:val="10523A58"/>
    <w:rsid w:val="106E6B34"/>
    <w:rsid w:val="108857DD"/>
    <w:rsid w:val="1088747A"/>
    <w:rsid w:val="10B65D95"/>
    <w:rsid w:val="10CE794C"/>
    <w:rsid w:val="10EA0134"/>
    <w:rsid w:val="11494E5B"/>
    <w:rsid w:val="117443F4"/>
    <w:rsid w:val="11A402E3"/>
    <w:rsid w:val="11B85B3D"/>
    <w:rsid w:val="11F8418B"/>
    <w:rsid w:val="12371157"/>
    <w:rsid w:val="12483364"/>
    <w:rsid w:val="124D097B"/>
    <w:rsid w:val="124D6AF7"/>
    <w:rsid w:val="126B7053"/>
    <w:rsid w:val="129817C1"/>
    <w:rsid w:val="136A2E67"/>
    <w:rsid w:val="13C0517C"/>
    <w:rsid w:val="13E46942"/>
    <w:rsid w:val="14044564"/>
    <w:rsid w:val="14321BD6"/>
    <w:rsid w:val="14382F65"/>
    <w:rsid w:val="149D101A"/>
    <w:rsid w:val="14CB3DD9"/>
    <w:rsid w:val="150A2B53"/>
    <w:rsid w:val="15891CCA"/>
    <w:rsid w:val="15A05265"/>
    <w:rsid w:val="15BE749A"/>
    <w:rsid w:val="15C26F8A"/>
    <w:rsid w:val="15D13671"/>
    <w:rsid w:val="15F829AC"/>
    <w:rsid w:val="1600454E"/>
    <w:rsid w:val="160C46A9"/>
    <w:rsid w:val="16133C89"/>
    <w:rsid w:val="16781D3E"/>
    <w:rsid w:val="167A5AB7"/>
    <w:rsid w:val="16873D30"/>
    <w:rsid w:val="1698541C"/>
    <w:rsid w:val="16AB5C70"/>
    <w:rsid w:val="16B72867"/>
    <w:rsid w:val="16BA47EB"/>
    <w:rsid w:val="16DE1BA1"/>
    <w:rsid w:val="16E3540A"/>
    <w:rsid w:val="16FE2244"/>
    <w:rsid w:val="17E5229C"/>
    <w:rsid w:val="18164973"/>
    <w:rsid w:val="18187335"/>
    <w:rsid w:val="182E4DAB"/>
    <w:rsid w:val="18784278"/>
    <w:rsid w:val="18B90B18"/>
    <w:rsid w:val="18F25DD8"/>
    <w:rsid w:val="18F41B50"/>
    <w:rsid w:val="18FA6A3B"/>
    <w:rsid w:val="196F11D7"/>
    <w:rsid w:val="19A370D2"/>
    <w:rsid w:val="19C239FC"/>
    <w:rsid w:val="19C84D8B"/>
    <w:rsid w:val="1A1929B7"/>
    <w:rsid w:val="1A3D3083"/>
    <w:rsid w:val="1A845156"/>
    <w:rsid w:val="1AA41C22"/>
    <w:rsid w:val="1AA6101B"/>
    <w:rsid w:val="1B0342CC"/>
    <w:rsid w:val="1B1B2B52"/>
    <w:rsid w:val="1B3F2E2B"/>
    <w:rsid w:val="1BAE4FBA"/>
    <w:rsid w:val="1BBD5976"/>
    <w:rsid w:val="1C1C4F1A"/>
    <w:rsid w:val="1C250273"/>
    <w:rsid w:val="1C427076"/>
    <w:rsid w:val="1C454471"/>
    <w:rsid w:val="1C905109"/>
    <w:rsid w:val="1CA13D9D"/>
    <w:rsid w:val="1CA613B3"/>
    <w:rsid w:val="1CE67A02"/>
    <w:rsid w:val="1CFF5322"/>
    <w:rsid w:val="1D7B6392"/>
    <w:rsid w:val="1DBB0BD4"/>
    <w:rsid w:val="1DD65CC8"/>
    <w:rsid w:val="1DD7199D"/>
    <w:rsid w:val="1DDC04F5"/>
    <w:rsid w:val="1E0D5462"/>
    <w:rsid w:val="1E1B44E3"/>
    <w:rsid w:val="1E2A7DC2"/>
    <w:rsid w:val="1E42510C"/>
    <w:rsid w:val="1E876FC3"/>
    <w:rsid w:val="1E887546"/>
    <w:rsid w:val="1EDC615E"/>
    <w:rsid w:val="1EDC730E"/>
    <w:rsid w:val="1EDF0BAD"/>
    <w:rsid w:val="1EEC32CA"/>
    <w:rsid w:val="1F185E6D"/>
    <w:rsid w:val="1F3709E9"/>
    <w:rsid w:val="1FA83694"/>
    <w:rsid w:val="1FD72DBD"/>
    <w:rsid w:val="1FD75D28"/>
    <w:rsid w:val="1FE77A1B"/>
    <w:rsid w:val="1FEA15B7"/>
    <w:rsid w:val="204131A1"/>
    <w:rsid w:val="20BB2F53"/>
    <w:rsid w:val="21076199"/>
    <w:rsid w:val="21C66C64"/>
    <w:rsid w:val="21CD2F3E"/>
    <w:rsid w:val="227D2BB6"/>
    <w:rsid w:val="229E0D7F"/>
    <w:rsid w:val="22B660C8"/>
    <w:rsid w:val="22EE18BA"/>
    <w:rsid w:val="23072480"/>
    <w:rsid w:val="23445482"/>
    <w:rsid w:val="234A169E"/>
    <w:rsid w:val="23571659"/>
    <w:rsid w:val="239D2DE4"/>
    <w:rsid w:val="23D5432C"/>
    <w:rsid w:val="24084702"/>
    <w:rsid w:val="243B4AD7"/>
    <w:rsid w:val="250F7D12"/>
    <w:rsid w:val="25401C79"/>
    <w:rsid w:val="255A0F8D"/>
    <w:rsid w:val="25635A28"/>
    <w:rsid w:val="259D70CC"/>
    <w:rsid w:val="263F63D5"/>
    <w:rsid w:val="26431A21"/>
    <w:rsid w:val="26600825"/>
    <w:rsid w:val="26DB2051"/>
    <w:rsid w:val="27135897"/>
    <w:rsid w:val="272E0923"/>
    <w:rsid w:val="27455C6D"/>
    <w:rsid w:val="27806CA5"/>
    <w:rsid w:val="27DD5EA5"/>
    <w:rsid w:val="28245882"/>
    <w:rsid w:val="28397580"/>
    <w:rsid w:val="283F090E"/>
    <w:rsid w:val="287E411F"/>
    <w:rsid w:val="28904CC6"/>
    <w:rsid w:val="28F11C08"/>
    <w:rsid w:val="29583A35"/>
    <w:rsid w:val="2976210D"/>
    <w:rsid w:val="29A73D63"/>
    <w:rsid w:val="29CA4207"/>
    <w:rsid w:val="2A5561C7"/>
    <w:rsid w:val="2A9A1E2C"/>
    <w:rsid w:val="2AA36F32"/>
    <w:rsid w:val="2B8723B0"/>
    <w:rsid w:val="2B9B5E5B"/>
    <w:rsid w:val="2BB92AA7"/>
    <w:rsid w:val="2BD575BF"/>
    <w:rsid w:val="2BE5357A"/>
    <w:rsid w:val="2BFB5B18"/>
    <w:rsid w:val="2BFD2672"/>
    <w:rsid w:val="2C076EED"/>
    <w:rsid w:val="2C106849"/>
    <w:rsid w:val="2C211CC7"/>
    <w:rsid w:val="2C32224A"/>
    <w:rsid w:val="2C3C763E"/>
    <w:rsid w:val="2C8E3C12"/>
    <w:rsid w:val="2C921716"/>
    <w:rsid w:val="2CA30510"/>
    <w:rsid w:val="2CBA05CB"/>
    <w:rsid w:val="2D872936"/>
    <w:rsid w:val="2DC01BA9"/>
    <w:rsid w:val="2DE33AEA"/>
    <w:rsid w:val="2DF33D2D"/>
    <w:rsid w:val="2E1B7727"/>
    <w:rsid w:val="2E224612"/>
    <w:rsid w:val="2E385BE3"/>
    <w:rsid w:val="2E580034"/>
    <w:rsid w:val="2E81758A"/>
    <w:rsid w:val="2EA15E7F"/>
    <w:rsid w:val="2EBF6305"/>
    <w:rsid w:val="2F107CF7"/>
    <w:rsid w:val="2FC242FE"/>
    <w:rsid w:val="2FC35981"/>
    <w:rsid w:val="2FC516F9"/>
    <w:rsid w:val="2FC55B9D"/>
    <w:rsid w:val="3015021F"/>
    <w:rsid w:val="30474804"/>
    <w:rsid w:val="30517430"/>
    <w:rsid w:val="30550CCF"/>
    <w:rsid w:val="3058256D"/>
    <w:rsid w:val="30E738F1"/>
    <w:rsid w:val="313528AE"/>
    <w:rsid w:val="315A58A5"/>
    <w:rsid w:val="31842820"/>
    <w:rsid w:val="31864EB8"/>
    <w:rsid w:val="3216623C"/>
    <w:rsid w:val="32990C1B"/>
    <w:rsid w:val="32AC30CB"/>
    <w:rsid w:val="32EB1476"/>
    <w:rsid w:val="333C7F24"/>
    <w:rsid w:val="33582884"/>
    <w:rsid w:val="33835B53"/>
    <w:rsid w:val="339A4C4A"/>
    <w:rsid w:val="33E67E90"/>
    <w:rsid w:val="34071441"/>
    <w:rsid w:val="341D7D55"/>
    <w:rsid w:val="346516FC"/>
    <w:rsid w:val="34E63301"/>
    <w:rsid w:val="34FD7B87"/>
    <w:rsid w:val="34FF436F"/>
    <w:rsid w:val="35064C8D"/>
    <w:rsid w:val="350727B3"/>
    <w:rsid w:val="356C2617"/>
    <w:rsid w:val="358B5193"/>
    <w:rsid w:val="35DC59EE"/>
    <w:rsid w:val="36015455"/>
    <w:rsid w:val="36714388"/>
    <w:rsid w:val="36AF4EB1"/>
    <w:rsid w:val="36CA5847"/>
    <w:rsid w:val="36F56D67"/>
    <w:rsid w:val="37184804"/>
    <w:rsid w:val="3720190B"/>
    <w:rsid w:val="372A670B"/>
    <w:rsid w:val="375A4E1C"/>
    <w:rsid w:val="376B0DD8"/>
    <w:rsid w:val="37757EA8"/>
    <w:rsid w:val="37B07132"/>
    <w:rsid w:val="37CB7AC8"/>
    <w:rsid w:val="37E62DEC"/>
    <w:rsid w:val="381C6576"/>
    <w:rsid w:val="381F1BC2"/>
    <w:rsid w:val="384635F3"/>
    <w:rsid w:val="388A7983"/>
    <w:rsid w:val="388C0E59"/>
    <w:rsid w:val="3891486E"/>
    <w:rsid w:val="38C8225A"/>
    <w:rsid w:val="38E76B84"/>
    <w:rsid w:val="394F0285"/>
    <w:rsid w:val="39581830"/>
    <w:rsid w:val="399D36E6"/>
    <w:rsid w:val="399F745E"/>
    <w:rsid w:val="39E430C3"/>
    <w:rsid w:val="39F350B4"/>
    <w:rsid w:val="3A1824A9"/>
    <w:rsid w:val="3A2A31CC"/>
    <w:rsid w:val="3A4F49E1"/>
    <w:rsid w:val="3A775CE5"/>
    <w:rsid w:val="3AD51857"/>
    <w:rsid w:val="3ADA6448"/>
    <w:rsid w:val="3AEA4709"/>
    <w:rsid w:val="3B2C6AD0"/>
    <w:rsid w:val="3B337E5E"/>
    <w:rsid w:val="3B90705F"/>
    <w:rsid w:val="3BB16FD5"/>
    <w:rsid w:val="3BE850ED"/>
    <w:rsid w:val="3BF5780A"/>
    <w:rsid w:val="3C2E6878"/>
    <w:rsid w:val="3C4B567C"/>
    <w:rsid w:val="3C9568F7"/>
    <w:rsid w:val="3D2F0AF9"/>
    <w:rsid w:val="3DC76F84"/>
    <w:rsid w:val="3DE47B36"/>
    <w:rsid w:val="3DF66EEE"/>
    <w:rsid w:val="3E027FBC"/>
    <w:rsid w:val="3E5500EC"/>
    <w:rsid w:val="3EE6343A"/>
    <w:rsid w:val="3EEF0540"/>
    <w:rsid w:val="3F636838"/>
    <w:rsid w:val="3FAC01DF"/>
    <w:rsid w:val="3FBA6DA0"/>
    <w:rsid w:val="400A452A"/>
    <w:rsid w:val="401A339B"/>
    <w:rsid w:val="40464190"/>
    <w:rsid w:val="40703903"/>
    <w:rsid w:val="407C4056"/>
    <w:rsid w:val="407F5D91"/>
    <w:rsid w:val="409C46F8"/>
    <w:rsid w:val="409D5D7A"/>
    <w:rsid w:val="412F2E76"/>
    <w:rsid w:val="413D1A37"/>
    <w:rsid w:val="413E755D"/>
    <w:rsid w:val="41EF0857"/>
    <w:rsid w:val="4267663F"/>
    <w:rsid w:val="42BF022A"/>
    <w:rsid w:val="43171E14"/>
    <w:rsid w:val="431A1904"/>
    <w:rsid w:val="433A3D54"/>
    <w:rsid w:val="43D321DE"/>
    <w:rsid w:val="448C05DF"/>
    <w:rsid w:val="449C4CC6"/>
    <w:rsid w:val="449E34D8"/>
    <w:rsid w:val="45252F0E"/>
    <w:rsid w:val="453E18DA"/>
    <w:rsid w:val="45462E84"/>
    <w:rsid w:val="45525385"/>
    <w:rsid w:val="45637592"/>
    <w:rsid w:val="456D124F"/>
    <w:rsid w:val="457E43CC"/>
    <w:rsid w:val="459E05CA"/>
    <w:rsid w:val="45F60406"/>
    <w:rsid w:val="462705C0"/>
    <w:rsid w:val="46607F75"/>
    <w:rsid w:val="46612186"/>
    <w:rsid w:val="466C22FE"/>
    <w:rsid w:val="46FA5CD4"/>
    <w:rsid w:val="475A2C17"/>
    <w:rsid w:val="47617B01"/>
    <w:rsid w:val="47745A86"/>
    <w:rsid w:val="47CF53B3"/>
    <w:rsid w:val="47D93B3C"/>
    <w:rsid w:val="481903DC"/>
    <w:rsid w:val="48390A7E"/>
    <w:rsid w:val="4847319B"/>
    <w:rsid w:val="48623B31"/>
    <w:rsid w:val="48653621"/>
    <w:rsid w:val="48944E91"/>
    <w:rsid w:val="48952158"/>
    <w:rsid w:val="48FE58C8"/>
    <w:rsid w:val="490D6193"/>
    <w:rsid w:val="491017DF"/>
    <w:rsid w:val="491032B9"/>
    <w:rsid w:val="492F386E"/>
    <w:rsid w:val="49543DC1"/>
    <w:rsid w:val="49753D38"/>
    <w:rsid w:val="4A91694F"/>
    <w:rsid w:val="4A9B1CEA"/>
    <w:rsid w:val="4AC46D25"/>
    <w:rsid w:val="4B307F16"/>
    <w:rsid w:val="4B35394E"/>
    <w:rsid w:val="4B4B4D50"/>
    <w:rsid w:val="4B55797D"/>
    <w:rsid w:val="4B897627"/>
    <w:rsid w:val="4B906C07"/>
    <w:rsid w:val="4BA44460"/>
    <w:rsid w:val="4BB46D99"/>
    <w:rsid w:val="4C196BFC"/>
    <w:rsid w:val="4C2B1EC5"/>
    <w:rsid w:val="4CA3296A"/>
    <w:rsid w:val="4CB30DFF"/>
    <w:rsid w:val="4DD873BB"/>
    <w:rsid w:val="4DE35714"/>
    <w:rsid w:val="4DF416CF"/>
    <w:rsid w:val="4E257ADB"/>
    <w:rsid w:val="4E676345"/>
    <w:rsid w:val="4EA053B3"/>
    <w:rsid w:val="4F1418FD"/>
    <w:rsid w:val="4F247D92"/>
    <w:rsid w:val="4FB24767"/>
    <w:rsid w:val="4FDF2B1C"/>
    <w:rsid w:val="4FF20E03"/>
    <w:rsid w:val="500136FA"/>
    <w:rsid w:val="50033E4B"/>
    <w:rsid w:val="50334005"/>
    <w:rsid w:val="505F4DFA"/>
    <w:rsid w:val="509947B0"/>
    <w:rsid w:val="50E0418D"/>
    <w:rsid w:val="50ED0658"/>
    <w:rsid w:val="513B5B97"/>
    <w:rsid w:val="51E7154B"/>
    <w:rsid w:val="520D7203"/>
    <w:rsid w:val="52614E59"/>
    <w:rsid w:val="528447A1"/>
    <w:rsid w:val="52AE72AE"/>
    <w:rsid w:val="52E71802"/>
    <w:rsid w:val="52FE08FA"/>
    <w:rsid w:val="53091FD3"/>
    <w:rsid w:val="53193986"/>
    <w:rsid w:val="538232D9"/>
    <w:rsid w:val="53A414A2"/>
    <w:rsid w:val="53A5521A"/>
    <w:rsid w:val="5402266C"/>
    <w:rsid w:val="540463E4"/>
    <w:rsid w:val="541668D5"/>
    <w:rsid w:val="5455279C"/>
    <w:rsid w:val="54596730"/>
    <w:rsid w:val="547846DC"/>
    <w:rsid w:val="54921C42"/>
    <w:rsid w:val="54D9517B"/>
    <w:rsid w:val="553D1ECD"/>
    <w:rsid w:val="558F7F2F"/>
    <w:rsid w:val="55C0633B"/>
    <w:rsid w:val="55D50038"/>
    <w:rsid w:val="55EC5382"/>
    <w:rsid w:val="562763BA"/>
    <w:rsid w:val="564A5A5F"/>
    <w:rsid w:val="566B274A"/>
    <w:rsid w:val="56876E58"/>
    <w:rsid w:val="568D0913"/>
    <w:rsid w:val="569A4DDE"/>
    <w:rsid w:val="56A65531"/>
    <w:rsid w:val="570606C5"/>
    <w:rsid w:val="57390153"/>
    <w:rsid w:val="574D1E50"/>
    <w:rsid w:val="57521214"/>
    <w:rsid w:val="57572CCF"/>
    <w:rsid w:val="57911D3D"/>
    <w:rsid w:val="57E52089"/>
    <w:rsid w:val="583354EA"/>
    <w:rsid w:val="583A23D4"/>
    <w:rsid w:val="58515970"/>
    <w:rsid w:val="585F62DF"/>
    <w:rsid w:val="58705DF6"/>
    <w:rsid w:val="58C3686E"/>
    <w:rsid w:val="58E42340"/>
    <w:rsid w:val="58EC7908"/>
    <w:rsid w:val="59593733"/>
    <w:rsid w:val="59834CF1"/>
    <w:rsid w:val="59BA30FE"/>
    <w:rsid w:val="59E22D24"/>
    <w:rsid w:val="59F64A21"/>
    <w:rsid w:val="5A094754"/>
    <w:rsid w:val="5A24333C"/>
    <w:rsid w:val="5A42686F"/>
    <w:rsid w:val="5A955FE8"/>
    <w:rsid w:val="5AA75D1B"/>
    <w:rsid w:val="5AAC50E0"/>
    <w:rsid w:val="5AF20666"/>
    <w:rsid w:val="5AF809DA"/>
    <w:rsid w:val="5B94004E"/>
    <w:rsid w:val="5B9C5154"/>
    <w:rsid w:val="5BB57FC4"/>
    <w:rsid w:val="5C335AB8"/>
    <w:rsid w:val="5C3F445D"/>
    <w:rsid w:val="5C8956D8"/>
    <w:rsid w:val="5CD01559"/>
    <w:rsid w:val="5CED210B"/>
    <w:rsid w:val="5D4B6E32"/>
    <w:rsid w:val="5E2A6A47"/>
    <w:rsid w:val="5E98312C"/>
    <w:rsid w:val="5EA20CD3"/>
    <w:rsid w:val="5EB50A07"/>
    <w:rsid w:val="5EE4753E"/>
    <w:rsid w:val="5F334021"/>
    <w:rsid w:val="5F697A43"/>
    <w:rsid w:val="5F88611B"/>
    <w:rsid w:val="5FA62A45"/>
    <w:rsid w:val="5FD053D7"/>
    <w:rsid w:val="5FDB26EF"/>
    <w:rsid w:val="5FDC0215"/>
    <w:rsid w:val="5FE34CE4"/>
    <w:rsid w:val="5FE570CA"/>
    <w:rsid w:val="600D6620"/>
    <w:rsid w:val="606A75CF"/>
    <w:rsid w:val="608763D3"/>
    <w:rsid w:val="608F60C8"/>
    <w:rsid w:val="609603C4"/>
    <w:rsid w:val="60C2740B"/>
    <w:rsid w:val="61131A15"/>
    <w:rsid w:val="61336843"/>
    <w:rsid w:val="614C4F26"/>
    <w:rsid w:val="61B80F7A"/>
    <w:rsid w:val="61ED495B"/>
    <w:rsid w:val="61FC4B9F"/>
    <w:rsid w:val="62373E29"/>
    <w:rsid w:val="6299163B"/>
    <w:rsid w:val="62D81168"/>
    <w:rsid w:val="62D87E68"/>
    <w:rsid w:val="631A21B4"/>
    <w:rsid w:val="63B52C06"/>
    <w:rsid w:val="63D23E09"/>
    <w:rsid w:val="64153CF6"/>
    <w:rsid w:val="6432241B"/>
    <w:rsid w:val="64610CE9"/>
    <w:rsid w:val="64A01811"/>
    <w:rsid w:val="64DB4467"/>
    <w:rsid w:val="65102E3B"/>
    <w:rsid w:val="651B358E"/>
    <w:rsid w:val="653E102A"/>
    <w:rsid w:val="65534AD5"/>
    <w:rsid w:val="655D7702"/>
    <w:rsid w:val="655F791E"/>
    <w:rsid w:val="65B337C6"/>
    <w:rsid w:val="65F938CF"/>
    <w:rsid w:val="661B7749"/>
    <w:rsid w:val="662A7E07"/>
    <w:rsid w:val="663A7A43"/>
    <w:rsid w:val="66862C89"/>
    <w:rsid w:val="669730E8"/>
    <w:rsid w:val="66E63727"/>
    <w:rsid w:val="671873C1"/>
    <w:rsid w:val="67363E5A"/>
    <w:rsid w:val="676254A4"/>
    <w:rsid w:val="67A7735B"/>
    <w:rsid w:val="67C779FD"/>
    <w:rsid w:val="67D30150"/>
    <w:rsid w:val="67FF0F45"/>
    <w:rsid w:val="684D7F02"/>
    <w:rsid w:val="68531116"/>
    <w:rsid w:val="68684D3C"/>
    <w:rsid w:val="686B0388"/>
    <w:rsid w:val="68E51EE8"/>
    <w:rsid w:val="68F760C0"/>
    <w:rsid w:val="69584DB0"/>
    <w:rsid w:val="696C085C"/>
    <w:rsid w:val="69953C45"/>
    <w:rsid w:val="69CE0BCF"/>
    <w:rsid w:val="6A1A02B8"/>
    <w:rsid w:val="6AA302AD"/>
    <w:rsid w:val="6ADB7A47"/>
    <w:rsid w:val="6B364C7D"/>
    <w:rsid w:val="6B43383E"/>
    <w:rsid w:val="6B633598"/>
    <w:rsid w:val="6B7439F8"/>
    <w:rsid w:val="6B8359E9"/>
    <w:rsid w:val="6B87197D"/>
    <w:rsid w:val="6B981494"/>
    <w:rsid w:val="6BC32D62"/>
    <w:rsid w:val="6BD36970"/>
    <w:rsid w:val="6BDD334B"/>
    <w:rsid w:val="6BFF3C0B"/>
    <w:rsid w:val="6C294EA0"/>
    <w:rsid w:val="6C2B2308"/>
    <w:rsid w:val="6D0A4613"/>
    <w:rsid w:val="6D125276"/>
    <w:rsid w:val="6D205BE5"/>
    <w:rsid w:val="6D254FA9"/>
    <w:rsid w:val="6D853C9A"/>
    <w:rsid w:val="6D8F2D6B"/>
    <w:rsid w:val="6D934609"/>
    <w:rsid w:val="6DA5433C"/>
    <w:rsid w:val="6DD32C57"/>
    <w:rsid w:val="6DE309C1"/>
    <w:rsid w:val="6E041063"/>
    <w:rsid w:val="6E2434B3"/>
    <w:rsid w:val="6E25722B"/>
    <w:rsid w:val="6E2A4841"/>
    <w:rsid w:val="6E364F94"/>
    <w:rsid w:val="6E3F0CCB"/>
    <w:rsid w:val="6ECE341F"/>
    <w:rsid w:val="6F0D3F47"/>
    <w:rsid w:val="6F2707FC"/>
    <w:rsid w:val="6F2F65B3"/>
    <w:rsid w:val="6F3040D9"/>
    <w:rsid w:val="6F5811FD"/>
    <w:rsid w:val="6F6124E5"/>
    <w:rsid w:val="6F7C731F"/>
    <w:rsid w:val="6F854425"/>
    <w:rsid w:val="6FCC3E02"/>
    <w:rsid w:val="6FD902CD"/>
    <w:rsid w:val="6FF32FBC"/>
    <w:rsid w:val="70767EC8"/>
    <w:rsid w:val="716F0EE9"/>
    <w:rsid w:val="718C1A9B"/>
    <w:rsid w:val="7238752D"/>
    <w:rsid w:val="72824C4C"/>
    <w:rsid w:val="731955B0"/>
    <w:rsid w:val="73216213"/>
    <w:rsid w:val="73781BAB"/>
    <w:rsid w:val="73B9644B"/>
    <w:rsid w:val="73CD639B"/>
    <w:rsid w:val="73E13BF4"/>
    <w:rsid w:val="73E958DB"/>
    <w:rsid w:val="73F2195D"/>
    <w:rsid w:val="741F5248"/>
    <w:rsid w:val="74406B6D"/>
    <w:rsid w:val="744715FE"/>
    <w:rsid w:val="74534AF2"/>
    <w:rsid w:val="74624D35"/>
    <w:rsid w:val="74714F78"/>
    <w:rsid w:val="749649DF"/>
    <w:rsid w:val="749B1FF5"/>
    <w:rsid w:val="7521699E"/>
    <w:rsid w:val="752E10BB"/>
    <w:rsid w:val="7561323F"/>
    <w:rsid w:val="75EA4FE2"/>
    <w:rsid w:val="75EC30C0"/>
    <w:rsid w:val="76726D86"/>
    <w:rsid w:val="767A53DA"/>
    <w:rsid w:val="76B13D52"/>
    <w:rsid w:val="76F81981"/>
    <w:rsid w:val="76FA74A7"/>
    <w:rsid w:val="770B3462"/>
    <w:rsid w:val="77163BB5"/>
    <w:rsid w:val="779D7E32"/>
    <w:rsid w:val="77C11D73"/>
    <w:rsid w:val="77C5219A"/>
    <w:rsid w:val="77F11A4A"/>
    <w:rsid w:val="78236589"/>
    <w:rsid w:val="784B5AE0"/>
    <w:rsid w:val="7872306D"/>
    <w:rsid w:val="794F33AE"/>
    <w:rsid w:val="79607369"/>
    <w:rsid w:val="796926C2"/>
    <w:rsid w:val="79D57D57"/>
    <w:rsid w:val="79F71A7C"/>
    <w:rsid w:val="7A173ECC"/>
    <w:rsid w:val="7A1B7E60"/>
    <w:rsid w:val="7AE364A4"/>
    <w:rsid w:val="7AFB559C"/>
    <w:rsid w:val="7B1F572E"/>
    <w:rsid w:val="7B98103C"/>
    <w:rsid w:val="7BA63759"/>
    <w:rsid w:val="7BCE0F02"/>
    <w:rsid w:val="7C136915"/>
    <w:rsid w:val="7C1C1C6D"/>
    <w:rsid w:val="7C5E4473"/>
    <w:rsid w:val="7C686C61"/>
    <w:rsid w:val="7C956936"/>
    <w:rsid w:val="7CD9190C"/>
    <w:rsid w:val="7D3D2230"/>
    <w:rsid w:val="7D935F5F"/>
    <w:rsid w:val="7DEC38C1"/>
    <w:rsid w:val="7DF54524"/>
    <w:rsid w:val="7E282B4B"/>
    <w:rsid w:val="7E8F2BCB"/>
    <w:rsid w:val="7E932546"/>
    <w:rsid w:val="7EB937A4"/>
    <w:rsid w:val="7EC00FD6"/>
    <w:rsid w:val="7ED71E7C"/>
    <w:rsid w:val="7FF85E94"/>
    <w:rsid w:val="7FFA407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iPriority="99" w:semiHidden="0" w:name="Body Text First Indent"/>
    <w:lsdException w:qFormat="1" w:uiPriority="99"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仿宋" w:asciiTheme="minorHAnsi" w:hAnsiTheme="minorHAnsi" w:cstheme="minorBidi"/>
      <w:kern w:val="2"/>
      <w:sz w:val="32"/>
      <w:szCs w:val="22"/>
      <w:lang w:val="en-US" w:eastAsia="zh-CN" w:bidi="ar-SA"/>
    </w:rPr>
  </w:style>
  <w:style w:type="paragraph" w:styleId="3">
    <w:name w:val="heading 1"/>
    <w:basedOn w:val="1"/>
    <w:next w:val="1"/>
    <w:link w:val="25"/>
    <w:qFormat/>
    <w:uiPriority w:val="9"/>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5" w:lineRule="auto"/>
      <w:outlineLvl w:val="1"/>
    </w:pPr>
    <w:rPr>
      <w:rFonts w:ascii="Cambria" w:hAnsi="Cambria" w:cs="宋体"/>
      <w:b/>
      <w:bCs/>
      <w:sz w:val="32"/>
      <w:szCs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qFormat/>
    <w:uiPriority w:val="0"/>
    <w:pPr>
      <w:spacing w:line="590" w:lineRule="exact"/>
      <w:ind w:firstLine="880" w:firstLineChars="200"/>
    </w:pPr>
    <w:rPr>
      <w:rFonts w:ascii="Times New Roman" w:hAnsi="Times New Roman" w:eastAsia="方正仿宋_GBK"/>
    </w:rPr>
  </w:style>
  <w:style w:type="paragraph" w:styleId="5">
    <w:name w:val="Body Text"/>
    <w:basedOn w:val="1"/>
    <w:link w:val="24"/>
    <w:qFormat/>
    <w:uiPriority w:val="0"/>
    <w:pPr>
      <w:spacing w:after="120"/>
    </w:pPr>
    <w:rPr>
      <w:rFonts w:ascii="Times New Roman" w:hAnsi="Times New Roman" w:eastAsia="仿宋_GB2312" w:cs="Times New Roman"/>
      <w:sz w:val="30"/>
      <w:szCs w:val="24"/>
    </w:rPr>
  </w:style>
  <w:style w:type="paragraph" w:styleId="6">
    <w:name w:val="Body Text Indent"/>
    <w:basedOn w:val="1"/>
    <w:next w:val="7"/>
    <w:unhideWhenUsed/>
    <w:qFormat/>
    <w:uiPriority w:val="99"/>
    <w:pPr>
      <w:ind w:left="420" w:leftChars="200"/>
    </w:pPr>
  </w:style>
  <w:style w:type="paragraph" w:styleId="7">
    <w:name w:val="envelope return"/>
    <w:basedOn w:val="1"/>
    <w:qFormat/>
    <w:uiPriority w:val="0"/>
    <w:pPr>
      <w:snapToGrid w:val="0"/>
    </w:pPr>
    <w:rPr>
      <w:rFonts w:ascii="Arial" w:hAnsi="Arial" w:cs="Arial"/>
      <w:szCs w:val="24"/>
    </w:rPr>
  </w:style>
  <w:style w:type="paragraph" w:styleId="8">
    <w:name w:val="toc 3"/>
    <w:basedOn w:val="1"/>
    <w:next w:val="1"/>
    <w:unhideWhenUsed/>
    <w:qFormat/>
    <w:uiPriority w:val="39"/>
    <w:pPr>
      <w:widowControl/>
      <w:spacing w:after="100" w:line="259" w:lineRule="auto"/>
      <w:ind w:left="440"/>
      <w:jc w:val="left"/>
    </w:pPr>
    <w:rPr>
      <w:rFonts w:cs="Times New Roman" w:eastAsiaTheme="minorEastAsia"/>
      <w:kern w:val="0"/>
      <w:sz w:val="22"/>
    </w:rPr>
  </w:style>
  <w:style w:type="paragraph" w:styleId="9">
    <w:name w:val="Date"/>
    <w:basedOn w:val="1"/>
    <w:next w:val="1"/>
    <w:link w:val="21"/>
    <w:semiHidden/>
    <w:unhideWhenUsed/>
    <w:qFormat/>
    <w:uiPriority w:val="99"/>
    <w:pPr>
      <w:ind w:left="100" w:leftChars="2500"/>
    </w:pPr>
  </w:style>
  <w:style w:type="paragraph" w:styleId="10">
    <w:name w:val="Balloon Text"/>
    <w:basedOn w:val="1"/>
    <w:link w:val="29"/>
    <w:semiHidden/>
    <w:unhideWhenUsed/>
    <w:qFormat/>
    <w:uiPriority w:val="99"/>
    <w:rPr>
      <w:sz w:val="18"/>
      <w:szCs w:val="18"/>
    </w:rPr>
  </w:style>
  <w:style w:type="paragraph" w:styleId="11">
    <w:name w:val="footer"/>
    <w:basedOn w:val="1"/>
    <w:link w:val="23"/>
    <w:unhideWhenUsed/>
    <w:qFormat/>
    <w:uiPriority w:val="99"/>
    <w:pPr>
      <w:tabs>
        <w:tab w:val="center" w:pos="4153"/>
        <w:tab w:val="right" w:pos="8306"/>
      </w:tabs>
      <w:snapToGrid w:val="0"/>
      <w:jc w:val="left"/>
    </w:pPr>
    <w:rPr>
      <w:sz w:val="18"/>
      <w:szCs w:val="18"/>
    </w:rPr>
  </w:style>
  <w:style w:type="paragraph" w:styleId="12">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unhideWhenUsed/>
    <w:qFormat/>
    <w:uiPriority w:val="39"/>
    <w:pPr>
      <w:widowControl/>
      <w:spacing w:after="100" w:line="259" w:lineRule="auto"/>
      <w:jc w:val="left"/>
    </w:pPr>
    <w:rPr>
      <w:rFonts w:cs="Times New Roman" w:eastAsiaTheme="minorEastAsia"/>
      <w:kern w:val="0"/>
      <w:sz w:val="22"/>
    </w:rPr>
  </w:style>
  <w:style w:type="paragraph" w:styleId="14">
    <w:name w:val="toc 2"/>
    <w:basedOn w:val="1"/>
    <w:next w:val="1"/>
    <w:unhideWhenUsed/>
    <w:qFormat/>
    <w:uiPriority w:val="39"/>
    <w:pPr>
      <w:widowControl/>
      <w:spacing w:after="100" w:line="259" w:lineRule="auto"/>
      <w:ind w:left="220"/>
      <w:jc w:val="left"/>
    </w:pPr>
    <w:rPr>
      <w:rFonts w:cs="Times New Roman" w:eastAsiaTheme="minorEastAsia"/>
      <w:kern w:val="0"/>
      <w:sz w:val="22"/>
    </w:rPr>
  </w:style>
  <w:style w:type="paragraph" w:styleId="15">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6">
    <w:name w:val="Body Text First Indent"/>
    <w:basedOn w:val="5"/>
    <w:unhideWhenUsed/>
    <w:qFormat/>
    <w:uiPriority w:val="99"/>
    <w:pPr>
      <w:ind w:firstLine="420" w:firstLineChars="100"/>
    </w:pPr>
    <w:rPr>
      <w:rFonts w:ascii="Times New Roman" w:hAnsi="Times New Roman" w:eastAsia="宋体"/>
      <w:szCs w:val="24"/>
    </w:rPr>
  </w:style>
  <w:style w:type="paragraph" w:styleId="17">
    <w:name w:val="Body Text First Indent 2"/>
    <w:basedOn w:val="6"/>
    <w:next w:val="16"/>
    <w:unhideWhenUsed/>
    <w:qFormat/>
    <w:uiPriority w:val="99"/>
    <w:pPr>
      <w:ind w:firstLine="420" w:firstLineChars="200"/>
    </w:p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日期 Char"/>
    <w:basedOn w:val="20"/>
    <w:link w:val="9"/>
    <w:semiHidden/>
    <w:qFormat/>
    <w:uiPriority w:val="99"/>
  </w:style>
  <w:style w:type="character" w:customStyle="1" w:styleId="22">
    <w:name w:val="页眉 Char"/>
    <w:basedOn w:val="20"/>
    <w:link w:val="12"/>
    <w:qFormat/>
    <w:uiPriority w:val="99"/>
    <w:rPr>
      <w:sz w:val="18"/>
      <w:szCs w:val="18"/>
    </w:rPr>
  </w:style>
  <w:style w:type="character" w:customStyle="1" w:styleId="23">
    <w:name w:val="页脚 Char"/>
    <w:basedOn w:val="20"/>
    <w:link w:val="11"/>
    <w:qFormat/>
    <w:uiPriority w:val="99"/>
    <w:rPr>
      <w:sz w:val="18"/>
      <w:szCs w:val="18"/>
    </w:rPr>
  </w:style>
  <w:style w:type="character" w:customStyle="1" w:styleId="24">
    <w:name w:val="正文文本 Char"/>
    <w:basedOn w:val="20"/>
    <w:link w:val="5"/>
    <w:qFormat/>
    <w:uiPriority w:val="0"/>
    <w:rPr>
      <w:rFonts w:ascii="Times New Roman" w:hAnsi="Times New Roman" w:eastAsia="仿宋_GB2312" w:cs="Times New Roman"/>
      <w:sz w:val="30"/>
      <w:szCs w:val="24"/>
    </w:rPr>
  </w:style>
  <w:style w:type="character" w:customStyle="1" w:styleId="25">
    <w:name w:val="标题 1 Char"/>
    <w:basedOn w:val="20"/>
    <w:link w:val="3"/>
    <w:qFormat/>
    <w:uiPriority w:val="9"/>
    <w:rPr>
      <w:rFonts w:eastAsia="仿宋"/>
      <w:b/>
      <w:bCs/>
      <w:kern w:val="44"/>
      <w:sz w:val="44"/>
      <w:szCs w:val="44"/>
    </w:rPr>
  </w:style>
  <w:style w:type="paragraph" w:customStyle="1" w:styleId="26">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paragraph" w:customStyle="1" w:styleId="27">
    <w:name w:val="WPSOffice手动目录 1"/>
    <w:qFormat/>
    <w:uiPriority w:val="0"/>
    <w:rPr>
      <w:rFonts w:ascii="Times New Roman" w:hAnsi="Times New Roman" w:eastAsia="宋体" w:cs="Times New Roman"/>
      <w:lang w:val="en-US" w:eastAsia="zh-CN" w:bidi="ar-SA"/>
    </w:rPr>
  </w:style>
  <w:style w:type="paragraph" w:customStyle="1" w:styleId="28">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29">
    <w:name w:val="批注框文本 Char"/>
    <w:basedOn w:val="20"/>
    <w:link w:val="10"/>
    <w:semiHidden/>
    <w:qFormat/>
    <w:uiPriority w:val="99"/>
    <w:rPr>
      <w:rFonts w:eastAsia="仿宋" w:asciiTheme="minorHAnsi" w:hAnsiTheme="minorHAnsi"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71CA46-D2A0-4D32-B080-334EE174DA65}">
  <ds:schemaRefs/>
</ds:datastoreItem>
</file>

<file path=docProps/app.xml><?xml version="1.0" encoding="utf-8"?>
<Properties xmlns="http://schemas.openxmlformats.org/officeDocument/2006/extended-properties" xmlns:vt="http://schemas.openxmlformats.org/officeDocument/2006/docPropsVTypes">
  <Template>Normal</Template>
  <Pages>30</Pages>
  <Words>14889</Words>
  <Characters>15660</Characters>
  <Lines>121</Lines>
  <Paragraphs>34</Paragraphs>
  <TotalTime>0</TotalTime>
  <ScaleCrop>false</ScaleCrop>
  <LinksUpToDate>false</LinksUpToDate>
  <CharactersWithSpaces>15881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2021-08-12T13:03:00Z</dcterms:created>
  <dc:creator>韩 军</dc:creator>
  <cp:lastModifiedBy>MOON</cp:lastModifiedBy>
  <cp:lastPrinted>2021-09-17T02:40:00Z</cp:lastPrinted>
  <dcterms:modified xsi:type="dcterms:W3CDTF">2023-11-20T06:37:16Z</dcterms:modified>
  <cp:revision>2053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EA6134CA7D3846469E36FC504B591C6B</vt:lpwstr>
  </property>
</Properties>
</file>