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233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default" w:ascii="Times New Roman" w:hAnsi="Times New Roman" w:eastAsia="方正小标宋_GBK" w:cs="Times New Roman"/>
          <w:b w:val="0"/>
          <w:bCs w:val="0"/>
          <w:i w:val="0"/>
          <w:iCs w:val="0"/>
          <w:caps w:val="0"/>
          <w:color w:val="333333"/>
          <w:spacing w:val="0"/>
          <w:sz w:val="44"/>
          <w:szCs w:val="44"/>
          <w:shd w:val="clear" w:color="auto" w:fill="FFFFFF"/>
          <w:lang w:val="en-US" w:eastAsia="zh-CN"/>
        </w:rPr>
      </w:pPr>
      <w:r>
        <w:rPr>
          <w:rFonts w:hint="default" w:ascii="Times New Roman" w:hAnsi="Times New Roman" w:eastAsia="方正小标宋_GBK" w:cs="Times New Roman"/>
          <w:b w:val="0"/>
          <w:bCs w:val="0"/>
          <w:i w:val="0"/>
          <w:iCs w:val="0"/>
          <w:caps w:val="0"/>
          <w:color w:val="333333"/>
          <w:spacing w:val="0"/>
          <w:sz w:val="44"/>
          <w:szCs w:val="44"/>
          <w:shd w:val="clear" w:color="auto" w:fill="FFFFFF"/>
        </w:rPr>
        <w:t>怀远县</w:t>
      </w:r>
      <w:r>
        <w:rPr>
          <w:rFonts w:hint="default" w:ascii="Times New Roman" w:hAnsi="Times New Roman" w:eastAsia="方正小标宋_GBK" w:cs="Times New Roman"/>
          <w:b w:val="0"/>
          <w:bCs w:val="0"/>
          <w:i w:val="0"/>
          <w:iCs w:val="0"/>
          <w:caps w:val="0"/>
          <w:color w:val="333333"/>
          <w:spacing w:val="0"/>
          <w:sz w:val="44"/>
          <w:szCs w:val="44"/>
          <w:shd w:val="clear" w:color="auto" w:fill="FFFFFF"/>
          <w:lang w:val="en-US" w:eastAsia="zh-CN"/>
        </w:rPr>
        <w:t>人力资源和社会保障局</w:t>
      </w:r>
    </w:p>
    <w:p w14:paraId="66AE35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default" w:ascii="Times New Roman" w:hAnsi="Times New Roman" w:eastAsia="方正小标宋_GBK" w:cs="Times New Roman"/>
          <w:b w:val="0"/>
          <w:bCs w:val="0"/>
          <w:i w:val="0"/>
          <w:iCs w:val="0"/>
          <w:caps w:val="0"/>
          <w:color w:val="333333"/>
          <w:spacing w:val="0"/>
          <w:sz w:val="44"/>
          <w:szCs w:val="44"/>
          <w:shd w:val="clear" w:color="auto" w:fill="FFFFFF"/>
        </w:rPr>
      </w:pPr>
      <w:r>
        <w:rPr>
          <w:rFonts w:hint="default" w:ascii="Times New Roman" w:hAnsi="Times New Roman" w:eastAsia="方正小标宋_GBK" w:cs="Times New Roman"/>
          <w:b w:val="0"/>
          <w:bCs w:val="0"/>
          <w:i w:val="0"/>
          <w:iCs w:val="0"/>
          <w:caps w:val="0"/>
          <w:color w:val="333333"/>
          <w:spacing w:val="0"/>
          <w:sz w:val="44"/>
          <w:szCs w:val="44"/>
          <w:shd w:val="clear" w:color="auto" w:fill="FFFFFF"/>
        </w:rPr>
        <w:t>202</w:t>
      </w:r>
      <w:r>
        <w:rPr>
          <w:rFonts w:hint="default" w:ascii="Times New Roman" w:hAnsi="Times New Roman" w:eastAsia="方正小标宋_GBK" w:cs="Times New Roman"/>
          <w:b w:val="0"/>
          <w:bCs w:val="0"/>
          <w:i w:val="0"/>
          <w:iCs w:val="0"/>
          <w:caps w:val="0"/>
          <w:color w:val="333333"/>
          <w:spacing w:val="0"/>
          <w:sz w:val="44"/>
          <w:szCs w:val="44"/>
          <w:shd w:val="clear" w:color="auto" w:fill="FFFFFF"/>
          <w:lang w:val="en-US" w:eastAsia="zh-CN"/>
        </w:rPr>
        <w:t>4</w:t>
      </w:r>
      <w:r>
        <w:rPr>
          <w:rFonts w:hint="default" w:ascii="Times New Roman" w:hAnsi="Times New Roman" w:eastAsia="方正小标宋_GBK" w:cs="Times New Roman"/>
          <w:b w:val="0"/>
          <w:bCs w:val="0"/>
          <w:i w:val="0"/>
          <w:iCs w:val="0"/>
          <w:caps w:val="0"/>
          <w:color w:val="333333"/>
          <w:spacing w:val="0"/>
          <w:sz w:val="44"/>
          <w:szCs w:val="44"/>
          <w:shd w:val="clear" w:color="auto" w:fill="FFFFFF"/>
        </w:rPr>
        <w:t>年政府信息公开工作</w:t>
      </w:r>
    </w:p>
    <w:p w14:paraId="755F52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default" w:ascii="Times New Roman" w:hAnsi="Times New Roman" w:eastAsia="方正小标宋_GBK" w:cs="Times New Roman"/>
          <w:b w:val="0"/>
          <w:bCs w:val="0"/>
          <w:i w:val="0"/>
          <w:iCs w:val="0"/>
          <w:caps w:val="0"/>
          <w:color w:val="333333"/>
          <w:spacing w:val="0"/>
          <w:sz w:val="44"/>
          <w:szCs w:val="44"/>
        </w:rPr>
      </w:pPr>
      <w:r>
        <w:rPr>
          <w:rFonts w:hint="default" w:ascii="Times New Roman" w:hAnsi="Times New Roman" w:eastAsia="方正小标宋_GBK" w:cs="Times New Roman"/>
          <w:b w:val="0"/>
          <w:bCs w:val="0"/>
          <w:i w:val="0"/>
          <w:iCs w:val="0"/>
          <w:caps w:val="0"/>
          <w:color w:val="333333"/>
          <w:spacing w:val="0"/>
          <w:sz w:val="44"/>
          <w:szCs w:val="44"/>
          <w:shd w:val="clear" w:color="auto" w:fill="FFFFFF"/>
        </w:rPr>
        <w:t>年度报告</w:t>
      </w:r>
    </w:p>
    <w:p w14:paraId="479387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640"/>
        <w:jc w:val="both"/>
        <w:rPr>
          <w:rFonts w:hint="default" w:ascii="Times New Roman" w:hAnsi="Times New Roman" w:eastAsia="仿宋" w:cs="Times New Roman"/>
          <w:b w:val="0"/>
          <w:bCs w:val="0"/>
          <w:i w:val="0"/>
          <w:iCs w:val="0"/>
          <w:caps w:val="0"/>
          <w:color w:val="333333"/>
          <w:spacing w:val="0"/>
          <w:sz w:val="32"/>
          <w:szCs w:val="32"/>
          <w:shd w:val="clear" w:color="auto" w:fill="FFFFFF"/>
        </w:rPr>
      </w:pPr>
    </w:p>
    <w:p w14:paraId="392C5B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依据《中华人民共和国政府信息公开条例》（国务院令第711号）、《国务院办公厅政府信息与政务公开办公室关于印发&lt;中华人民共和国政府信息公开工作年度报告格式&gt;的通知》（国办公开办函〔2021〕30号）《安徽省政务公开办公室关于做好202</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4</w:t>
      </w:r>
      <w:r>
        <w:rPr>
          <w:rFonts w:hint="default" w:ascii="Times New Roman" w:hAnsi="Times New Roman" w:eastAsia="方正仿宋_GBK" w:cs="Times New Roman"/>
          <w:b w:val="0"/>
          <w:bCs w:val="0"/>
          <w:i w:val="0"/>
          <w:iCs w:val="0"/>
          <w:caps w:val="0"/>
          <w:color w:val="333333"/>
          <w:spacing w:val="0"/>
          <w:sz w:val="32"/>
          <w:szCs w:val="32"/>
          <w:shd w:val="clear" w:color="auto" w:fill="FFFFFF"/>
        </w:rPr>
        <w:t>年政府信息公开工作年度报告编制和数据报送工作的通知》（皖政务办秘〔2024〕2号）要求，结合202</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4</w:t>
      </w:r>
      <w:r>
        <w:rPr>
          <w:rFonts w:hint="default" w:ascii="Times New Roman" w:hAnsi="Times New Roman" w:eastAsia="方正仿宋_GBK" w:cs="Times New Roman"/>
          <w:b w:val="0"/>
          <w:bCs w:val="0"/>
          <w:i w:val="0"/>
          <w:iCs w:val="0"/>
          <w:caps w:val="0"/>
          <w:color w:val="333333"/>
          <w:spacing w:val="0"/>
          <w:sz w:val="32"/>
          <w:szCs w:val="32"/>
          <w:shd w:val="clear" w:color="auto" w:fill="FFFFFF"/>
        </w:rPr>
        <w:t>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2024年1月1日至12月31日。如对本报告有任何疑问，请与县人力资源和社会保障局办公室联系。（地址：怀远县榴城路182号502办公室，邮编：233400，电话:0552-8858003）。</w:t>
      </w:r>
    </w:p>
    <w:p w14:paraId="5ACA0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shd w:val="clear" w:color="auto" w:fill="FFFFFF"/>
        </w:rPr>
        <w:t>一、总体情况</w:t>
      </w:r>
    </w:p>
    <w:p w14:paraId="19A1EF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202</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4</w:t>
      </w:r>
      <w:r>
        <w:rPr>
          <w:rFonts w:hint="default" w:ascii="Times New Roman" w:hAnsi="Times New Roman" w:eastAsia="方正仿宋_GBK" w:cs="Times New Roman"/>
          <w:b w:val="0"/>
          <w:bCs w:val="0"/>
          <w:i w:val="0"/>
          <w:iCs w:val="0"/>
          <w:caps w:val="0"/>
          <w:color w:val="333333"/>
          <w:spacing w:val="0"/>
          <w:sz w:val="32"/>
          <w:szCs w:val="32"/>
          <w:shd w:val="clear" w:color="auto" w:fill="FFFFFF"/>
        </w:rPr>
        <w:t>年度，我局围绕年度政务公开重点工作任务，着力细化工作部署，不断规范信息公开内容，加大政策解读力度、深化重点领域信息公开，推进基层政务公开标准化规范化。</w:t>
      </w:r>
    </w:p>
    <w:p w14:paraId="47B5E9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shd w:val="clear" w:color="auto" w:fill="FFFFFF"/>
        </w:rPr>
        <w:t>（</w:t>
      </w:r>
      <w:r>
        <w:rPr>
          <w:rFonts w:hint="default" w:ascii="Times New Roman" w:hAnsi="Times New Roman" w:eastAsia="楷体" w:cs="Times New Roman"/>
          <w:b w:val="0"/>
          <w:bCs w:val="0"/>
          <w:i w:val="0"/>
          <w:iCs w:val="0"/>
          <w:caps w:val="0"/>
          <w:color w:val="333333"/>
          <w:spacing w:val="0"/>
          <w:sz w:val="32"/>
          <w:szCs w:val="32"/>
          <w:shd w:val="clear" w:color="auto" w:fill="FFFFFF"/>
        </w:rPr>
        <w:t>一）主动公开情况</w:t>
      </w:r>
    </w:p>
    <w:p w14:paraId="731BFA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202</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4</w:t>
      </w:r>
      <w:r>
        <w:rPr>
          <w:rFonts w:hint="default" w:ascii="Times New Roman" w:hAnsi="Times New Roman" w:eastAsia="方正仿宋_GBK" w:cs="Times New Roman"/>
          <w:b w:val="0"/>
          <w:bCs w:val="0"/>
          <w:i w:val="0"/>
          <w:iCs w:val="0"/>
          <w:caps w:val="0"/>
          <w:color w:val="333333"/>
          <w:spacing w:val="0"/>
          <w:sz w:val="32"/>
          <w:szCs w:val="32"/>
          <w:shd w:val="clear" w:color="auto" w:fill="FFFFFF"/>
        </w:rPr>
        <w:t>年，我局对本年度公开的政府信息进行了认真的梳理，截至12月31日，主动公开政府信息</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498</w:t>
      </w:r>
      <w:r>
        <w:rPr>
          <w:rFonts w:hint="default" w:ascii="Times New Roman" w:hAnsi="Times New Roman" w:eastAsia="方正仿宋_GBK" w:cs="Times New Roman"/>
          <w:b w:val="0"/>
          <w:bCs w:val="0"/>
          <w:i w:val="0"/>
          <w:iCs w:val="0"/>
          <w:caps w:val="0"/>
          <w:color w:val="333333"/>
          <w:spacing w:val="0"/>
          <w:sz w:val="32"/>
          <w:szCs w:val="32"/>
          <w:shd w:val="clear" w:color="auto" w:fill="FFFFFF"/>
        </w:rPr>
        <w:t>条。其中包括：政策法规</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2</w:t>
      </w:r>
      <w:r>
        <w:rPr>
          <w:rFonts w:hint="default" w:ascii="Times New Roman" w:hAnsi="Times New Roman" w:eastAsia="方正仿宋_GBK" w:cs="Times New Roman"/>
          <w:b w:val="0"/>
          <w:bCs w:val="0"/>
          <w:i w:val="0"/>
          <w:iCs w:val="0"/>
          <w:caps w:val="0"/>
          <w:color w:val="333333"/>
          <w:spacing w:val="0"/>
          <w:sz w:val="32"/>
          <w:szCs w:val="32"/>
          <w:shd w:val="clear" w:color="auto" w:fill="FFFFFF"/>
        </w:rPr>
        <w:t>条，决策部署落实情况</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15</w:t>
      </w:r>
      <w:r>
        <w:rPr>
          <w:rFonts w:hint="default" w:ascii="Times New Roman" w:hAnsi="Times New Roman" w:eastAsia="方正仿宋_GBK" w:cs="Times New Roman"/>
          <w:b w:val="0"/>
          <w:bCs w:val="0"/>
          <w:i w:val="0"/>
          <w:iCs w:val="0"/>
          <w:caps w:val="0"/>
          <w:color w:val="333333"/>
          <w:spacing w:val="0"/>
          <w:sz w:val="32"/>
          <w:szCs w:val="32"/>
          <w:shd w:val="clear" w:color="auto" w:fill="FFFFFF"/>
        </w:rPr>
        <w:t>条，规划计划</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2</w:t>
      </w:r>
      <w:r>
        <w:rPr>
          <w:rFonts w:hint="default" w:ascii="Times New Roman" w:hAnsi="Times New Roman" w:eastAsia="方正仿宋_GBK" w:cs="Times New Roman"/>
          <w:b w:val="0"/>
          <w:bCs w:val="0"/>
          <w:i w:val="0"/>
          <w:iCs w:val="0"/>
          <w:caps w:val="0"/>
          <w:color w:val="333333"/>
          <w:spacing w:val="0"/>
          <w:sz w:val="32"/>
          <w:szCs w:val="32"/>
          <w:shd w:val="clear" w:color="auto" w:fill="FFFFFF"/>
        </w:rPr>
        <w:t>条，人事信息</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11</w:t>
      </w:r>
      <w:r>
        <w:rPr>
          <w:rFonts w:hint="default" w:ascii="Times New Roman" w:hAnsi="Times New Roman" w:eastAsia="方正仿宋_GBK" w:cs="Times New Roman"/>
          <w:b w:val="0"/>
          <w:bCs w:val="0"/>
          <w:i w:val="0"/>
          <w:iCs w:val="0"/>
          <w:caps w:val="0"/>
          <w:color w:val="333333"/>
          <w:spacing w:val="0"/>
          <w:sz w:val="32"/>
          <w:szCs w:val="32"/>
          <w:shd w:val="clear" w:color="auto" w:fill="FFFFFF"/>
        </w:rPr>
        <w:t>条，财政资金</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101</w:t>
      </w:r>
      <w:r>
        <w:rPr>
          <w:rFonts w:hint="default" w:ascii="Times New Roman" w:hAnsi="Times New Roman" w:eastAsia="方正仿宋_GBK" w:cs="Times New Roman"/>
          <w:b w:val="0"/>
          <w:bCs w:val="0"/>
          <w:i w:val="0"/>
          <w:iCs w:val="0"/>
          <w:caps w:val="0"/>
          <w:color w:val="333333"/>
          <w:spacing w:val="0"/>
          <w:sz w:val="32"/>
          <w:szCs w:val="32"/>
          <w:shd w:val="clear" w:color="auto" w:fill="FFFFFF"/>
        </w:rPr>
        <w:t>条，权责清单和动态调整情况</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6</w:t>
      </w:r>
      <w:r>
        <w:rPr>
          <w:rFonts w:hint="default" w:ascii="Times New Roman" w:hAnsi="Times New Roman" w:eastAsia="方正仿宋_GBK" w:cs="Times New Roman"/>
          <w:b w:val="0"/>
          <w:bCs w:val="0"/>
          <w:i w:val="0"/>
          <w:iCs w:val="0"/>
          <w:caps w:val="0"/>
          <w:color w:val="333333"/>
          <w:spacing w:val="0"/>
          <w:sz w:val="32"/>
          <w:szCs w:val="32"/>
          <w:shd w:val="clear" w:color="auto" w:fill="FFFFFF"/>
        </w:rPr>
        <w:t>条，政策解读</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5</w:t>
      </w:r>
      <w:r>
        <w:rPr>
          <w:rFonts w:hint="default" w:ascii="Times New Roman" w:hAnsi="Times New Roman" w:eastAsia="方正仿宋_GBK" w:cs="Times New Roman"/>
          <w:b w:val="0"/>
          <w:bCs w:val="0"/>
          <w:i w:val="0"/>
          <w:iCs w:val="0"/>
          <w:caps w:val="0"/>
          <w:color w:val="333333"/>
          <w:spacing w:val="0"/>
          <w:sz w:val="32"/>
          <w:szCs w:val="32"/>
          <w:shd w:val="clear" w:color="auto" w:fill="FFFFFF"/>
        </w:rPr>
        <w:t>条，回应关切</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59</w:t>
      </w:r>
      <w:r>
        <w:rPr>
          <w:rFonts w:hint="default" w:ascii="Times New Roman" w:hAnsi="Times New Roman" w:eastAsia="方正仿宋_GBK" w:cs="Times New Roman"/>
          <w:b w:val="0"/>
          <w:bCs w:val="0"/>
          <w:i w:val="0"/>
          <w:iCs w:val="0"/>
          <w:caps w:val="0"/>
          <w:color w:val="333333"/>
          <w:spacing w:val="0"/>
          <w:sz w:val="32"/>
          <w:szCs w:val="32"/>
          <w:shd w:val="clear" w:color="auto" w:fill="FFFFFF"/>
        </w:rPr>
        <w:t>条，监督保障</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24</w:t>
      </w:r>
      <w:r>
        <w:rPr>
          <w:rFonts w:hint="default" w:ascii="Times New Roman" w:hAnsi="Times New Roman" w:eastAsia="方正仿宋_GBK" w:cs="Times New Roman"/>
          <w:b w:val="0"/>
          <w:bCs w:val="0"/>
          <w:i w:val="0"/>
          <w:iCs w:val="0"/>
          <w:caps w:val="0"/>
          <w:color w:val="333333"/>
          <w:spacing w:val="0"/>
          <w:sz w:val="32"/>
          <w:szCs w:val="32"/>
          <w:shd w:val="clear" w:color="auto" w:fill="FFFFFF"/>
        </w:rPr>
        <w:t>条</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等。</w:t>
      </w:r>
    </w:p>
    <w:p w14:paraId="620CA2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shd w:val="clear" w:color="auto" w:fill="FFFFFF"/>
        </w:rPr>
        <w:t>（二）依申请公开情况</w:t>
      </w:r>
    </w:p>
    <w:p w14:paraId="38AE1A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本年度我局受理申请公开的事项1件，在规定时间内回复申请人，并主动与申请人进行沟通交流，确保群众满意</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已按规定办结</w:t>
      </w:r>
      <w:r>
        <w:rPr>
          <w:rFonts w:hint="default" w:ascii="Times New Roman" w:hAnsi="Times New Roman" w:eastAsia="方正仿宋_GBK" w:cs="Times New Roman"/>
          <w:b w:val="0"/>
          <w:bCs w:val="0"/>
          <w:i w:val="0"/>
          <w:iCs w:val="0"/>
          <w:caps w:val="0"/>
          <w:color w:val="333333"/>
          <w:spacing w:val="0"/>
          <w:sz w:val="32"/>
          <w:szCs w:val="32"/>
          <w:shd w:val="clear" w:color="auto" w:fill="FFFFFF"/>
        </w:rPr>
        <w:t>。</w:t>
      </w:r>
    </w:p>
    <w:p w14:paraId="06C4EC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shd w:val="clear" w:color="auto" w:fill="FFFFFF"/>
        </w:rPr>
        <w:t>（三）政府信息管理</w:t>
      </w:r>
    </w:p>
    <w:p w14:paraId="5C3551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一是</w:t>
      </w:r>
      <w:r>
        <w:rPr>
          <w:rFonts w:hint="default" w:ascii="Times New Roman" w:hAnsi="Times New Roman" w:eastAsia="方正仿宋_GBK" w:cs="Times New Roman"/>
          <w:b w:val="0"/>
          <w:bCs w:val="0"/>
          <w:i w:val="0"/>
          <w:iCs w:val="0"/>
          <w:caps w:val="0"/>
          <w:color w:val="333333"/>
          <w:spacing w:val="0"/>
          <w:sz w:val="32"/>
          <w:szCs w:val="32"/>
          <w:shd w:val="clear" w:color="auto" w:fill="FFFFFF"/>
        </w:rPr>
        <w:t>针对人社部门工作实际，及时更新基层领域中“就业创业”“社会保险”相关信息。二是我局坚持把稳就业、保居民就业作为落实基层政务公开标准化规范化建设</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 xml:space="preserve">的要求。 </w:t>
      </w:r>
    </w:p>
    <w:p w14:paraId="670E85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shd w:val="clear" w:color="auto" w:fill="FFFFFF"/>
        </w:rPr>
        <w:t>（四）政府信息公开平台建设</w:t>
      </w:r>
    </w:p>
    <w:p w14:paraId="417A4A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202</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4</w:t>
      </w:r>
      <w:r>
        <w:rPr>
          <w:rFonts w:hint="default" w:ascii="Times New Roman" w:hAnsi="Times New Roman" w:eastAsia="方正仿宋_GBK" w:cs="Times New Roman"/>
          <w:b w:val="0"/>
          <w:bCs w:val="0"/>
          <w:i w:val="0"/>
          <w:iCs w:val="0"/>
          <w:caps w:val="0"/>
          <w:color w:val="333333"/>
          <w:spacing w:val="0"/>
          <w:sz w:val="32"/>
          <w:szCs w:val="32"/>
          <w:shd w:val="clear" w:color="auto" w:fill="FFFFFF"/>
        </w:rPr>
        <w:t>年</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怀远县人力资源和社会保障局</w:t>
      </w:r>
      <w:r>
        <w:rPr>
          <w:rFonts w:hint="default" w:ascii="Times New Roman" w:hAnsi="Times New Roman" w:eastAsia="方正仿宋_GBK" w:cs="Times New Roman"/>
          <w:b w:val="0"/>
          <w:bCs w:val="0"/>
          <w:i w:val="0"/>
          <w:iCs w:val="0"/>
          <w:caps w:val="0"/>
          <w:color w:val="333333"/>
          <w:spacing w:val="0"/>
          <w:sz w:val="32"/>
          <w:szCs w:val="32"/>
          <w:shd w:val="clear" w:color="auto" w:fill="FFFFFF"/>
        </w:rPr>
        <w:t>积极发挥政府信息公开平台的作用，全面政府信息公开，及时更新社会保险、人事人才</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color="auto" w:fill="FFFFFF"/>
        </w:rPr>
        <w:t>就业创业等领域的工作开展结果</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并</w:t>
      </w:r>
      <w:r>
        <w:rPr>
          <w:rFonts w:hint="default" w:ascii="Times New Roman" w:hAnsi="Times New Roman" w:eastAsia="方正仿宋_GBK" w:cs="Times New Roman"/>
          <w:b w:val="0"/>
          <w:bCs w:val="0"/>
          <w:i w:val="0"/>
          <w:iCs w:val="0"/>
          <w:caps w:val="0"/>
          <w:color w:val="333333"/>
          <w:spacing w:val="0"/>
          <w:sz w:val="32"/>
          <w:szCs w:val="32"/>
          <w:shd w:val="clear" w:color="auto" w:fill="FFFFFF"/>
        </w:rPr>
        <w:t>进行了全方位公开和公示</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color="auto" w:fill="FFFFFF"/>
        </w:rPr>
        <w:t>通过政务新媒体及时发布政府信息，微信公众号“怀远人社”平台作用，及时准确为广大群众提供信息来源，202</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4</w:t>
      </w:r>
      <w:r>
        <w:rPr>
          <w:rFonts w:hint="default" w:ascii="Times New Roman" w:hAnsi="Times New Roman" w:eastAsia="方正仿宋_GBK" w:cs="Times New Roman"/>
          <w:b w:val="0"/>
          <w:bCs w:val="0"/>
          <w:i w:val="0"/>
          <w:iCs w:val="0"/>
          <w:caps w:val="0"/>
          <w:color w:val="333333"/>
          <w:spacing w:val="0"/>
          <w:sz w:val="32"/>
          <w:szCs w:val="32"/>
          <w:shd w:val="clear" w:color="auto" w:fill="FFFFFF"/>
        </w:rPr>
        <w:t>年度共计发布214条信息。</w:t>
      </w:r>
    </w:p>
    <w:p w14:paraId="3062ED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楷体" w:cs="Times New Roman"/>
          <w:b w:val="0"/>
          <w:bCs w:val="0"/>
          <w:i w:val="0"/>
          <w:iCs w:val="0"/>
          <w:caps w:val="0"/>
          <w:color w:val="333333"/>
          <w:spacing w:val="0"/>
          <w:sz w:val="32"/>
          <w:szCs w:val="32"/>
          <w:shd w:val="clear" w:color="auto" w:fill="FFFFFF"/>
        </w:rPr>
        <w:t>（五）监督保障</w:t>
      </w:r>
    </w:p>
    <w:p w14:paraId="201EAE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rPr>
      </w:pP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根据政务公开工作要求，紧密结合中心工作，全面统筹安排政务公开工作。落实专人负责政府信息公开日常工作，加强科室间沟通协作，高质量做好政务公开工作。多次参加市县</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rPr>
        <w:t>2024</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年政务公开工作交流培训会</w:t>
      </w:r>
      <w:r>
        <w:rPr>
          <w:rFonts w:hint="default" w:ascii="Times New Roman" w:hAnsi="Times New Roman" w:eastAsia="方正仿宋_GBK" w:cs="Times New Roman"/>
          <w:b w:val="0"/>
          <w:bCs w:val="0"/>
          <w:i w:val="0"/>
          <w:iCs w:val="0"/>
          <w:caps w:val="0"/>
          <w:color w:val="333333"/>
          <w:spacing w:val="0"/>
          <w:sz w:val="32"/>
          <w:szCs w:val="32"/>
          <w:shd w:val="clear" w:color="auto" w:fill="FFFFFF"/>
        </w:rPr>
        <w:t>，重点</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落实市县政务事项的</w:t>
      </w:r>
      <w:r>
        <w:rPr>
          <w:rFonts w:hint="default" w:ascii="Times New Roman" w:hAnsi="Times New Roman" w:eastAsia="方正仿宋_GBK" w:cs="Times New Roman"/>
          <w:b w:val="0"/>
          <w:bCs w:val="0"/>
          <w:i w:val="0"/>
          <w:iCs w:val="0"/>
          <w:caps w:val="0"/>
          <w:color w:val="333333"/>
          <w:spacing w:val="0"/>
          <w:sz w:val="32"/>
          <w:szCs w:val="32"/>
          <w:shd w:val="clear" w:color="auto" w:fill="FFFFFF"/>
        </w:rPr>
        <w:t>要求。在做好重点领域信息公开工作的同时，加大对</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我局</w:t>
      </w:r>
      <w:r>
        <w:rPr>
          <w:rFonts w:hint="default" w:ascii="Times New Roman" w:hAnsi="Times New Roman" w:eastAsia="方正仿宋_GBK" w:cs="Times New Roman"/>
          <w:b w:val="0"/>
          <w:bCs w:val="0"/>
          <w:i w:val="0"/>
          <w:iCs w:val="0"/>
          <w:caps w:val="0"/>
          <w:color w:val="333333"/>
          <w:spacing w:val="0"/>
          <w:sz w:val="32"/>
          <w:szCs w:val="32"/>
          <w:shd w:val="clear" w:color="auto" w:fill="FFFFFF"/>
        </w:rPr>
        <w:t>基层</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rPr>
        <w:t>“</w:t>
      </w:r>
      <w:r>
        <w:rPr>
          <w:rFonts w:hint="default" w:ascii="Times New Roman" w:hAnsi="Times New Roman" w:eastAsia="方正仿宋_GBK" w:cs="Times New Roman"/>
          <w:b w:val="0"/>
          <w:bCs w:val="0"/>
          <w:i w:val="0"/>
          <w:iCs w:val="0"/>
          <w:caps w:val="0"/>
          <w:color w:val="333333"/>
          <w:spacing w:val="0"/>
          <w:sz w:val="32"/>
          <w:szCs w:val="32"/>
          <w:shd w:val="clear" w:color="auto" w:fill="FFFFFF"/>
        </w:rPr>
        <w:t>两化</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rPr>
        <w:t>”</w:t>
      </w:r>
      <w:r>
        <w:rPr>
          <w:rFonts w:hint="default" w:ascii="Times New Roman" w:hAnsi="Times New Roman" w:eastAsia="方正仿宋_GBK" w:cs="Times New Roman"/>
          <w:b w:val="0"/>
          <w:bCs w:val="0"/>
          <w:i w:val="0"/>
          <w:iCs w:val="0"/>
          <w:caps w:val="0"/>
          <w:color w:val="333333"/>
          <w:spacing w:val="0"/>
          <w:sz w:val="32"/>
          <w:szCs w:val="32"/>
          <w:shd w:val="clear" w:color="auto" w:fill="FFFFFF"/>
        </w:rPr>
        <w:t>领域信息公开的业务指导、监督检查，同步提升</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我局</w:t>
      </w:r>
      <w:r>
        <w:rPr>
          <w:rFonts w:hint="default" w:ascii="Times New Roman" w:hAnsi="Times New Roman" w:eastAsia="方正仿宋_GBK" w:cs="Times New Roman"/>
          <w:b w:val="0"/>
          <w:bCs w:val="0"/>
          <w:i w:val="0"/>
          <w:iCs w:val="0"/>
          <w:caps w:val="0"/>
          <w:color w:val="333333"/>
          <w:spacing w:val="0"/>
          <w:sz w:val="32"/>
          <w:szCs w:val="32"/>
          <w:shd w:val="clear" w:color="auto" w:fill="FFFFFF"/>
        </w:rPr>
        <w:t>公开质效。</w:t>
      </w:r>
    </w:p>
    <w:p w14:paraId="174627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333333"/>
          <w:spacing w:val="0"/>
          <w:sz w:val="24"/>
          <w:szCs w:val="24"/>
        </w:rPr>
      </w:pPr>
      <w:r>
        <w:rPr>
          <w:rFonts w:hint="default" w:ascii="Times New Roman" w:hAnsi="Times New Roman" w:eastAsia="黑体" w:cs="Times New Roman"/>
          <w:b w:val="0"/>
          <w:bCs w:val="0"/>
          <w:i w:val="0"/>
          <w:iCs w:val="0"/>
          <w:caps w:val="0"/>
          <w:color w:val="333333"/>
          <w:spacing w:val="0"/>
          <w:sz w:val="32"/>
          <w:szCs w:val="32"/>
          <w:shd w:val="clear" w:color="auto" w:fill="FFFFFF"/>
        </w:rPr>
        <w:t>二、主动公开政府信息情况</w:t>
      </w:r>
    </w:p>
    <w:tbl>
      <w:tblPr>
        <w:tblStyle w:val="4"/>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089C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noWrap w:val="0"/>
            <w:tcMar>
              <w:top w:w="0" w:type="dxa"/>
              <w:left w:w="57" w:type="dxa"/>
              <w:bottom w:w="0" w:type="dxa"/>
              <w:right w:w="57" w:type="dxa"/>
            </w:tcMar>
            <w:vAlign w:val="center"/>
          </w:tcPr>
          <w:p w14:paraId="26A74FA0">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第二十条第（一）项</w:t>
            </w:r>
          </w:p>
        </w:tc>
      </w:tr>
      <w:tr w14:paraId="7A56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435" w:type="dxa"/>
            <w:tcBorders>
              <w:top w:val="nil"/>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60F97D1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信息内容</w:t>
            </w:r>
          </w:p>
        </w:tc>
        <w:tc>
          <w:tcPr>
            <w:tcW w:w="2435" w:type="dxa"/>
            <w:tcBorders>
              <w:top w:val="single" w:color="auto" w:sz="6" w:space="0"/>
              <w:left w:val="nil"/>
              <w:bottom w:val="single" w:color="auto" w:sz="6" w:space="0"/>
              <w:right w:val="single" w:color="auto" w:sz="6" w:space="0"/>
            </w:tcBorders>
            <w:noWrap w:val="0"/>
            <w:tcMar>
              <w:top w:w="0" w:type="dxa"/>
              <w:left w:w="57" w:type="dxa"/>
              <w:bottom w:w="0" w:type="dxa"/>
              <w:right w:w="57" w:type="dxa"/>
            </w:tcMar>
            <w:vAlign w:val="center"/>
          </w:tcPr>
          <w:p w14:paraId="3947ECF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本年</w:t>
            </w:r>
            <w:r>
              <w:rPr>
                <w:rFonts w:hint="default" w:ascii="Times New Roman" w:hAnsi="Times New Roman" w:eastAsia="宋体" w:cs="Times New Roman"/>
                <w:color w:val="282828"/>
                <w:sz w:val="20"/>
                <w:szCs w:val="20"/>
              </w:rPr>
              <w:t>制发件数</w:t>
            </w:r>
          </w:p>
        </w:tc>
        <w:tc>
          <w:tcPr>
            <w:tcW w:w="2435" w:type="dxa"/>
            <w:tcBorders>
              <w:top w:val="single" w:color="auto" w:sz="6" w:space="0"/>
              <w:left w:val="nil"/>
              <w:bottom w:val="single" w:color="auto" w:sz="6" w:space="0"/>
              <w:right w:val="single" w:color="auto" w:sz="6" w:space="0"/>
            </w:tcBorders>
            <w:noWrap w:val="0"/>
            <w:tcMar>
              <w:top w:w="0" w:type="dxa"/>
              <w:left w:w="57" w:type="dxa"/>
              <w:bottom w:w="0" w:type="dxa"/>
              <w:right w:w="57" w:type="dxa"/>
            </w:tcMar>
            <w:vAlign w:val="center"/>
          </w:tcPr>
          <w:p w14:paraId="0B88BC5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本年废止件数</w:t>
            </w:r>
          </w:p>
        </w:tc>
        <w:tc>
          <w:tcPr>
            <w:tcW w:w="2435" w:type="dxa"/>
            <w:tcBorders>
              <w:top w:val="single" w:color="auto" w:sz="6" w:space="0"/>
              <w:left w:val="nil"/>
              <w:bottom w:val="single" w:color="auto" w:sz="6" w:space="0"/>
              <w:right w:val="single" w:color="auto" w:sz="6" w:space="0"/>
            </w:tcBorders>
            <w:noWrap w:val="0"/>
            <w:tcMar>
              <w:top w:w="0" w:type="dxa"/>
              <w:left w:w="57" w:type="dxa"/>
              <w:bottom w:w="0" w:type="dxa"/>
              <w:right w:w="57" w:type="dxa"/>
            </w:tcMar>
            <w:vAlign w:val="center"/>
          </w:tcPr>
          <w:p w14:paraId="495192E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现行有效件</w:t>
            </w:r>
            <w:r>
              <w:rPr>
                <w:rFonts w:hint="default" w:ascii="Times New Roman" w:hAnsi="Times New Roman" w:eastAsia="宋体" w:cs="Times New Roman"/>
                <w:color w:val="282828"/>
                <w:sz w:val="20"/>
                <w:szCs w:val="20"/>
              </w:rPr>
              <w:t>数</w:t>
            </w:r>
          </w:p>
        </w:tc>
      </w:tr>
      <w:tr w14:paraId="2DC3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435" w:type="dxa"/>
            <w:tcBorders>
              <w:top w:val="nil"/>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3440441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规章</w:t>
            </w:r>
          </w:p>
        </w:tc>
        <w:tc>
          <w:tcPr>
            <w:tcW w:w="2435" w:type="dxa"/>
            <w:tcBorders>
              <w:top w:val="nil"/>
              <w:left w:val="nil"/>
              <w:bottom w:val="single" w:color="auto" w:sz="6" w:space="0"/>
              <w:right w:val="single" w:color="auto" w:sz="6" w:space="0"/>
            </w:tcBorders>
            <w:noWrap w:val="0"/>
            <w:tcMar>
              <w:top w:w="0" w:type="dxa"/>
              <w:left w:w="57" w:type="dxa"/>
              <w:bottom w:w="0" w:type="dxa"/>
              <w:right w:w="57" w:type="dxa"/>
            </w:tcMar>
            <w:vAlign w:val="center"/>
          </w:tcPr>
          <w:p w14:paraId="730237B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b w:val="0"/>
                <w:bCs w:val="0"/>
                <w:color w:val="000000"/>
                <w:sz w:val="20"/>
                <w:szCs w:val="20"/>
              </w:rPr>
              <w:t>0</w:t>
            </w:r>
          </w:p>
        </w:tc>
        <w:tc>
          <w:tcPr>
            <w:tcW w:w="2435" w:type="dxa"/>
            <w:tcBorders>
              <w:top w:val="nil"/>
              <w:left w:val="nil"/>
              <w:bottom w:val="single" w:color="auto" w:sz="6" w:space="0"/>
              <w:right w:val="single" w:color="auto" w:sz="6" w:space="0"/>
            </w:tcBorders>
            <w:noWrap w:val="0"/>
            <w:tcMar>
              <w:top w:w="0" w:type="dxa"/>
              <w:left w:w="57" w:type="dxa"/>
              <w:bottom w:w="0" w:type="dxa"/>
              <w:right w:w="57" w:type="dxa"/>
            </w:tcMar>
            <w:vAlign w:val="center"/>
          </w:tcPr>
          <w:p w14:paraId="243C890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b w:val="0"/>
                <w:bCs w:val="0"/>
                <w:color w:val="000000"/>
                <w:sz w:val="20"/>
                <w:szCs w:val="20"/>
              </w:rPr>
              <w:t>0</w:t>
            </w:r>
          </w:p>
        </w:tc>
        <w:tc>
          <w:tcPr>
            <w:tcW w:w="2435" w:type="dxa"/>
            <w:tcBorders>
              <w:top w:val="nil"/>
              <w:left w:val="nil"/>
              <w:bottom w:val="single" w:color="auto" w:sz="6" w:space="0"/>
              <w:right w:val="single" w:color="auto" w:sz="6" w:space="0"/>
            </w:tcBorders>
            <w:noWrap w:val="0"/>
            <w:tcMar>
              <w:top w:w="0" w:type="dxa"/>
              <w:left w:w="57" w:type="dxa"/>
              <w:bottom w:w="0" w:type="dxa"/>
              <w:right w:w="57" w:type="dxa"/>
            </w:tcMar>
            <w:vAlign w:val="center"/>
          </w:tcPr>
          <w:p w14:paraId="54708B7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b w:val="0"/>
                <w:bCs w:val="0"/>
                <w:color w:val="282828"/>
                <w:sz w:val="20"/>
                <w:szCs w:val="20"/>
              </w:rPr>
              <w:t>0</w:t>
            </w:r>
          </w:p>
        </w:tc>
      </w:tr>
      <w:tr w14:paraId="0FCC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435" w:type="dxa"/>
            <w:tcBorders>
              <w:top w:val="nil"/>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2572018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行政规范性文件</w:t>
            </w:r>
          </w:p>
        </w:tc>
        <w:tc>
          <w:tcPr>
            <w:tcW w:w="2435" w:type="dxa"/>
            <w:tcBorders>
              <w:top w:val="nil"/>
              <w:left w:val="nil"/>
              <w:bottom w:val="single" w:color="auto" w:sz="6" w:space="0"/>
              <w:right w:val="single" w:color="auto" w:sz="6" w:space="0"/>
            </w:tcBorders>
            <w:noWrap w:val="0"/>
            <w:tcMar>
              <w:top w:w="0" w:type="dxa"/>
              <w:left w:w="57" w:type="dxa"/>
              <w:bottom w:w="0" w:type="dxa"/>
              <w:right w:w="57" w:type="dxa"/>
            </w:tcMar>
            <w:vAlign w:val="center"/>
          </w:tcPr>
          <w:p w14:paraId="2D485A7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b w:val="0"/>
                <w:bCs w:val="0"/>
                <w:sz w:val="20"/>
                <w:szCs w:val="20"/>
              </w:rPr>
              <w:t>0</w:t>
            </w:r>
          </w:p>
        </w:tc>
        <w:tc>
          <w:tcPr>
            <w:tcW w:w="2435" w:type="dxa"/>
            <w:tcBorders>
              <w:top w:val="nil"/>
              <w:left w:val="nil"/>
              <w:bottom w:val="single" w:color="auto" w:sz="6" w:space="0"/>
              <w:right w:val="single" w:color="auto" w:sz="6" w:space="0"/>
            </w:tcBorders>
            <w:noWrap w:val="0"/>
            <w:tcMar>
              <w:top w:w="0" w:type="dxa"/>
              <w:left w:w="57" w:type="dxa"/>
              <w:bottom w:w="0" w:type="dxa"/>
              <w:right w:w="57" w:type="dxa"/>
            </w:tcMar>
            <w:vAlign w:val="center"/>
          </w:tcPr>
          <w:p w14:paraId="3E088089">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b w:val="0"/>
                <w:bCs w:val="0"/>
                <w:sz w:val="20"/>
                <w:szCs w:val="20"/>
              </w:rPr>
              <w:t>0</w:t>
            </w:r>
          </w:p>
        </w:tc>
        <w:tc>
          <w:tcPr>
            <w:tcW w:w="2435" w:type="dxa"/>
            <w:tcBorders>
              <w:top w:val="nil"/>
              <w:left w:val="nil"/>
              <w:bottom w:val="single" w:color="auto" w:sz="6" w:space="0"/>
              <w:right w:val="single" w:color="auto" w:sz="6" w:space="0"/>
            </w:tcBorders>
            <w:noWrap w:val="0"/>
            <w:tcMar>
              <w:top w:w="0" w:type="dxa"/>
              <w:left w:w="57" w:type="dxa"/>
              <w:bottom w:w="0" w:type="dxa"/>
              <w:right w:w="57" w:type="dxa"/>
            </w:tcMar>
            <w:vAlign w:val="center"/>
          </w:tcPr>
          <w:p w14:paraId="48676D5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b w:val="0"/>
                <w:bCs w:val="0"/>
                <w:sz w:val="20"/>
                <w:szCs w:val="20"/>
              </w:rPr>
              <w:t>0</w:t>
            </w:r>
          </w:p>
        </w:tc>
      </w:tr>
      <w:tr w14:paraId="6DD9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740" w:type="dxa"/>
            <w:gridSpan w:val="4"/>
            <w:tcBorders>
              <w:top w:val="nil"/>
              <w:left w:val="single" w:color="auto" w:sz="6" w:space="0"/>
              <w:bottom w:val="single" w:color="auto" w:sz="6" w:space="0"/>
              <w:right w:val="single" w:color="auto" w:sz="6" w:space="0"/>
            </w:tcBorders>
            <w:shd w:val="clear" w:color="auto" w:fill="C6D9F1"/>
            <w:noWrap w:val="0"/>
            <w:tcMar>
              <w:top w:w="0" w:type="dxa"/>
              <w:left w:w="57" w:type="dxa"/>
              <w:bottom w:w="0" w:type="dxa"/>
              <w:right w:w="57" w:type="dxa"/>
            </w:tcMar>
            <w:vAlign w:val="center"/>
          </w:tcPr>
          <w:p w14:paraId="689F6B5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第二十条第（五）项</w:t>
            </w:r>
          </w:p>
        </w:tc>
      </w:tr>
      <w:tr w14:paraId="32C6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435" w:type="dxa"/>
            <w:tcBorders>
              <w:top w:val="nil"/>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76D9158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信息内容</w:t>
            </w:r>
          </w:p>
        </w:tc>
        <w:tc>
          <w:tcPr>
            <w:tcW w:w="7305" w:type="dxa"/>
            <w:gridSpan w:val="3"/>
            <w:tcBorders>
              <w:top w:val="nil"/>
              <w:left w:val="nil"/>
              <w:bottom w:val="single" w:color="auto" w:sz="6" w:space="0"/>
              <w:right w:val="single" w:color="auto" w:sz="6" w:space="0"/>
            </w:tcBorders>
            <w:noWrap w:val="0"/>
            <w:tcMar>
              <w:top w:w="0" w:type="dxa"/>
              <w:left w:w="57" w:type="dxa"/>
              <w:bottom w:w="0" w:type="dxa"/>
              <w:right w:w="57" w:type="dxa"/>
            </w:tcMar>
            <w:vAlign w:val="center"/>
          </w:tcPr>
          <w:p w14:paraId="4AE9E84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本年处理决定数量</w:t>
            </w:r>
          </w:p>
        </w:tc>
      </w:tr>
      <w:tr w14:paraId="7777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435" w:type="dxa"/>
            <w:tcBorders>
              <w:top w:val="nil"/>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7892752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行政许可</w:t>
            </w:r>
          </w:p>
        </w:tc>
        <w:tc>
          <w:tcPr>
            <w:tcW w:w="7305" w:type="dxa"/>
            <w:gridSpan w:val="3"/>
            <w:tcBorders>
              <w:top w:val="nil"/>
              <w:left w:val="nil"/>
              <w:bottom w:val="single" w:color="auto" w:sz="6" w:space="0"/>
              <w:right w:val="single" w:color="auto" w:sz="6" w:space="0"/>
            </w:tcBorders>
            <w:noWrap w:val="0"/>
            <w:tcMar>
              <w:top w:w="0" w:type="dxa"/>
              <w:left w:w="57" w:type="dxa"/>
              <w:bottom w:w="0" w:type="dxa"/>
              <w:right w:w="57" w:type="dxa"/>
            </w:tcMar>
            <w:vAlign w:val="center"/>
          </w:tcPr>
          <w:p w14:paraId="349D203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b w:val="0"/>
                <w:bCs w:val="0"/>
                <w:color w:val="282828"/>
                <w:sz w:val="20"/>
                <w:szCs w:val="20"/>
                <w:lang w:val="en-US" w:eastAsia="zh-CN"/>
              </w:rPr>
              <w:t>23</w:t>
            </w:r>
          </w:p>
        </w:tc>
      </w:tr>
      <w:tr w14:paraId="2F87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740" w:type="dxa"/>
            <w:gridSpan w:val="4"/>
            <w:tcBorders>
              <w:top w:val="nil"/>
              <w:left w:val="single" w:color="auto" w:sz="6" w:space="0"/>
              <w:bottom w:val="single" w:color="auto" w:sz="6" w:space="0"/>
              <w:right w:val="single" w:color="auto" w:sz="6" w:space="0"/>
            </w:tcBorders>
            <w:shd w:val="clear" w:color="auto" w:fill="C6D9F1"/>
            <w:noWrap w:val="0"/>
            <w:tcMar>
              <w:top w:w="0" w:type="dxa"/>
              <w:left w:w="57" w:type="dxa"/>
              <w:bottom w:w="0" w:type="dxa"/>
              <w:right w:w="57" w:type="dxa"/>
            </w:tcMar>
            <w:vAlign w:val="center"/>
          </w:tcPr>
          <w:p w14:paraId="0B3F330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第二十条第（六）项</w:t>
            </w:r>
          </w:p>
        </w:tc>
      </w:tr>
      <w:tr w14:paraId="4378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435" w:type="dxa"/>
            <w:tcBorders>
              <w:top w:val="nil"/>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6441042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信息内容</w:t>
            </w:r>
          </w:p>
        </w:tc>
        <w:tc>
          <w:tcPr>
            <w:tcW w:w="7305" w:type="dxa"/>
            <w:gridSpan w:val="3"/>
            <w:tcBorders>
              <w:top w:val="single" w:color="auto" w:sz="6" w:space="0"/>
              <w:left w:val="nil"/>
              <w:bottom w:val="single" w:color="auto" w:sz="6" w:space="0"/>
              <w:right w:val="single" w:color="auto" w:sz="6" w:space="0"/>
            </w:tcBorders>
            <w:noWrap w:val="0"/>
            <w:tcMar>
              <w:top w:w="0" w:type="dxa"/>
              <w:left w:w="57" w:type="dxa"/>
              <w:bottom w:w="0" w:type="dxa"/>
              <w:right w:w="57" w:type="dxa"/>
            </w:tcMar>
            <w:vAlign w:val="center"/>
          </w:tcPr>
          <w:p w14:paraId="38FD6BC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本年处理决定数量</w:t>
            </w:r>
          </w:p>
        </w:tc>
      </w:tr>
      <w:tr w14:paraId="221F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435" w:type="dxa"/>
            <w:tcBorders>
              <w:top w:val="nil"/>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5CB85FA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行政处罚</w:t>
            </w:r>
          </w:p>
        </w:tc>
        <w:tc>
          <w:tcPr>
            <w:tcW w:w="7305" w:type="dxa"/>
            <w:gridSpan w:val="3"/>
            <w:tcBorders>
              <w:top w:val="nil"/>
              <w:left w:val="nil"/>
              <w:bottom w:val="single" w:color="auto" w:sz="6" w:space="0"/>
              <w:right w:val="single" w:color="auto" w:sz="6" w:space="0"/>
            </w:tcBorders>
            <w:noWrap w:val="0"/>
            <w:tcMar>
              <w:top w:w="0" w:type="dxa"/>
              <w:left w:w="57" w:type="dxa"/>
              <w:bottom w:w="0" w:type="dxa"/>
              <w:right w:w="57" w:type="dxa"/>
            </w:tcMar>
            <w:vAlign w:val="center"/>
          </w:tcPr>
          <w:p w14:paraId="7606143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b w:val="0"/>
                <w:bCs w:val="0"/>
                <w:color w:val="282828"/>
                <w:sz w:val="20"/>
                <w:szCs w:val="20"/>
                <w:lang w:val="en-US" w:eastAsia="zh-CN"/>
              </w:rPr>
              <w:t>4</w:t>
            </w:r>
          </w:p>
        </w:tc>
      </w:tr>
      <w:tr w14:paraId="152C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435" w:type="dxa"/>
            <w:tcBorders>
              <w:top w:val="nil"/>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5A1B471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行政强制</w:t>
            </w:r>
          </w:p>
        </w:tc>
        <w:tc>
          <w:tcPr>
            <w:tcW w:w="7305" w:type="dxa"/>
            <w:gridSpan w:val="3"/>
            <w:tcBorders>
              <w:top w:val="nil"/>
              <w:left w:val="nil"/>
              <w:bottom w:val="single" w:color="auto" w:sz="6" w:space="0"/>
              <w:right w:val="single" w:color="auto" w:sz="6" w:space="0"/>
            </w:tcBorders>
            <w:noWrap w:val="0"/>
            <w:tcMar>
              <w:top w:w="0" w:type="dxa"/>
              <w:left w:w="57" w:type="dxa"/>
              <w:bottom w:w="0" w:type="dxa"/>
              <w:right w:w="57" w:type="dxa"/>
            </w:tcMar>
            <w:vAlign w:val="center"/>
          </w:tcPr>
          <w:p w14:paraId="79801D3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b w:val="0"/>
                <w:bCs w:val="0"/>
                <w:color w:val="282828"/>
                <w:sz w:val="20"/>
                <w:szCs w:val="20"/>
              </w:rPr>
              <w:t>0</w:t>
            </w:r>
          </w:p>
        </w:tc>
      </w:tr>
      <w:tr w14:paraId="551C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740" w:type="dxa"/>
            <w:gridSpan w:val="4"/>
            <w:tcBorders>
              <w:top w:val="nil"/>
              <w:left w:val="single" w:color="auto" w:sz="6" w:space="0"/>
              <w:bottom w:val="single" w:color="auto" w:sz="6" w:space="0"/>
              <w:right w:val="single" w:color="auto" w:sz="6" w:space="0"/>
            </w:tcBorders>
            <w:shd w:val="clear" w:color="auto" w:fill="C6D9F1"/>
            <w:noWrap w:val="0"/>
            <w:tcMar>
              <w:top w:w="0" w:type="dxa"/>
              <w:left w:w="57" w:type="dxa"/>
              <w:bottom w:w="0" w:type="dxa"/>
              <w:right w:w="57" w:type="dxa"/>
            </w:tcMar>
            <w:vAlign w:val="center"/>
          </w:tcPr>
          <w:p w14:paraId="50F47C3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第二十条第（八）项</w:t>
            </w:r>
          </w:p>
        </w:tc>
      </w:tr>
      <w:tr w14:paraId="4DE2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435" w:type="dxa"/>
            <w:tcBorders>
              <w:top w:val="nil"/>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7D57E4D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信息内容</w:t>
            </w:r>
          </w:p>
        </w:tc>
        <w:tc>
          <w:tcPr>
            <w:tcW w:w="7305" w:type="dxa"/>
            <w:gridSpan w:val="3"/>
            <w:tcBorders>
              <w:top w:val="nil"/>
              <w:left w:val="nil"/>
              <w:bottom w:val="single" w:color="auto" w:sz="6" w:space="0"/>
              <w:right w:val="single" w:color="auto" w:sz="6" w:space="0"/>
            </w:tcBorders>
            <w:noWrap w:val="0"/>
            <w:tcMar>
              <w:top w:w="0" w:type="dxa"/>
              <w:left w:w="57" w:type="dxa"/>
              <w:bottom w:w="0" w:type="dxa"/>
              <w:right w:w="57" w:type="dxa"/>
            </w:tcMar>
            <w:vAlign w:val="center"/>
          </w:tcPr>
          <w:p w14:paraId="3DA3188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本年收费金额（单位：万元）</w:t>
            </w:r>
          </w:p>
        </w:tc>
      </w:tr>
      <w:tr w14:paraId="3F38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435" w:type="dxa"/>
            <w:tcBorders>
              <w:top w:val="nil"/>
              <w:left w:val="single" w:color="auto" w:sz="6" w:space="0"/>
              <w:bottom w:val="single" w:color="auto" w:sz="6" w:space="0"/>
              <w:right w:val="single" w:color="auto" w:sz="6" w:space="0"/>
            </w:tcBorders>
            <w:noWrap w:val="0"/>
            <w:tcMar>
              <w:top w:w="0" w:type="dxa"/>
              <w:left w:w="57" w:type="dxa"/>
              <w:bottom w:w="0" w:type="dxa"/>
              <w:right w:w="57" w:type="dxa"/>
            </w:tcMar>
            <w:vAlign w:val="center"/>
          </w:tcPr>
          <w:p w14:paraId="5B6F91D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行政事业性收费</w:t>
            </w:r>
          </w:p>
        </w:tc>
        <w:tc>
          <w:tcPr>
            <w:tcW w:w="7305" w:type="dxa"/>
            <w:gridSpan w:val="3"/>
            <w:tcBorders>
              <w:top w:val="nil"/>
              <w:left w:val="nil"/>
              <w:bottom w:val="single" w:color="auto" w:sz="6" w:space="0"/>
              <w:right w:val="single" w:color="auto" w:sz="6" w:space="0"/>
            </w:tcBorders>
            <w:noWrap w:val="0"/>
            <w:tcMar>
              <w:top w:w="0" w:type="dxa"/>
              <w:left w:w="57" w:type="dxa"/>
              <w:bottom w:w="0" w:type="dxa"/>
              <w:right w:w="57" w:type="dxa"/>
            </w:tcMar>
            <w:vAlign w:val="center"/>
          </w:tcPr>
          <w:p w14:paraId="67ED263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方正仿宋_GBK" w:cs="Times New Roman"/>
                <w:kern w:val="0"/>
                <w:sz w:val="24"/>
                <w:szCs w:val="24"/>
              </w:rPr>
              <w:t>64.291415</w:t>
            </w:r>
          </w:p>
        </w:tc>
      </w:tr>
    </w:tbl>
    <w:p w14:paraId="78FF81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240" w:afterAutospacing="0"/>
        <w:ind w:left="0" w:right="0" w:firstLine="320" w:firstLineChars="10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shd w:val="clear" w:color="auto" w:fill="FFFFFF"/>
        </w:rPr>
        <w:t>三、收到和处理政府信息公开申请情况</w:t>
      </w:r>
    </w:p>
    <w:tbl>
      <w:tblPr>
        <w:tblStyle w:val="4"/>
        <w:tblW w:w="94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2548"/>
        <w:gridCol w:w="720"/>
        <w:gridCol w:w="735"/>
        <w:gridCol w:w="825"/>
        <w:gridCol w:w="915"/>
        <w:gridCol w:w="795"/>
        <w:gridCol w:w="586"/>
        <w:gridCol w:w="570"/>
      </w:tblGrid>
      <w:tr w14:paraId="76BD0C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259" w:type="dxa"/>
            <w:gridSpan w:val="3"/>
            <w:vMerge w:val="restart"/>
            <w:tcBorders>
              <w:top w:val="single" w:color="auto" w:sz="6" w:space="0"/>
              <w:left w:val="single" w:color="auto" w:sz="6" w:space="0"/>
              <w:bottom w:val="outset" w:color="auto" w:sz="6" w:space="0"/>
              <w:right w:val="single" w:color="auto" w:sz="6" w:space="0"/>
            </w:tcBorders>
            <w:shd w:val="clear" w:color="auto" w:fill="FFFFFF"/>
            <w:noWrap w:val="0"/>
            <w:tcMar>
              <w:top w:w="0" w:type="dxa"/>
              <w:left w:w="108" w:type="dxa"/>
              <w:bottom w:w="0" w:type="dxa"/>
              <w:right w:w="108" w:type="dxa"/>
            </w:tcMar>
            <w:vAlign w:val="center"/>
          </w:tcPr>
          <w:p w14:paraId="148275F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（本列数据的勾稽关系为：第一项加第二项之和，等于第三项加第四项之和）</w:t>
            </w:r>
          </w:p>
        </w:tc>
        <w:tc>
          <w:tcPr>
            <w:tcW w:w="5146" w:type="dxa"/>
            <w:gridSpan w:val="7"/>
            <w:tcBorders>
              <w:top w:val="single" w:color="auto" w:sz="6" w:space="0"/>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6FB3DF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申请人情况</w:t>
            </w:r>
          </w:p>
        </w:tc>
      </w:tr>
      <w:tr w14:paraId="3A8D7F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259" w:type="dxa"/>
            <w:gridSpan w:val="3"/>
            <w:vMerge w:val="continue"/>
            <w:tcBorders>
              <w:top w:val="single" w:color="auto" w:sz="6" w:space="0"/>
              <w:left w:val="single" w:color="auto" w:sz="6" w:space="0"/>
              <w:bottom w:val="outset" w:color="auto" w:sz="6" w:space="0"/>
              <w:right w:val="single" w:color="auto" w:sz="6" w:space="0"/>
            </w:tcBorders>
            <w:shd w:val="clear" w:color="auto" w:fill="FFFFFF"/>
            <w:noWrap w:val="0"/>
            <w:tcMar>
              <w:top w:w="0" w:type="dxa"/>
              <w:left w:w="108" w:type="dxa"/>
              <w:bottom w:w="0" w:type="dxa"/>
              <w:right w:w="108" w:type="dxa"/>
            </w:tcMar>
            <w:vAlign w:val="center"/>
          </w:tcPr>
          <w:p w14:paraId="3820F94F">
            <w:pPr>
              <w:rPr>
                <w:rFonts w:hint="default" w:ascii="Times New Roman" w:hAnsi="Times New Roman" w:cs="Times New Roman"/>
                <w:sz w:val="20"/>
                <w:szCs w:val="20"/>
              </w:rPr>
            </w:pPr>
          </w:p>
        </w:tc>
        <w:tc>
          <w:tcPr>
            <w:tcW w:w="720" w:type="dxa"/>
            <w:vMerge w:val="restart"/>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3C53A4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自然人</w:t>
            </w:r>
          </w:p>
        </w:tc>
        <w:tc>
          <w:tcPr>
            <w:tcW w:w="3856" w:type="dxa"/>
            <w:gridSpan w:val="5"/>
            <w:tcBorders>
              <w:top w:val="single" w:color="auto" w:sz="6" w:space="0"/>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2064DD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法人或其他组织</w:t>
            </w:r>
          </w:p>
        </w:tc>
        <w:tc>
          <w:tcPr>
            <w:tcW w:w="570" w:type="dxa"/>
            <w:vMerge w:val="restart"/>
            <w:tcBorders>
              <w:top w:val="single" w:color="auto" w:sz="6" w:space="0"/>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7146465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spacing w:val="0"/>
                <w:sz w:val="20"/>
                <w:szCs w:val="20"/>
              </w:rPr>
              <w:t>总计</w:t>
            </w:r>
          </w:p>
        </w:tc>
      </w:tr>
      <w:tr w14:paraId="2A69B2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6" w:hRule="atLeast"/>
          <w:jc w:val="center"/>
        </w:trPr>
        <w:tc>
          <w:tcPr>
            <w:tcW w:w="4259" w:type="dxa"/>
            <w:gridSpan w:val="3"/>
            <w:vMerge w:val="continue"/>
            <w:tcBorders>
              <w:top w:val="single" w:color="auto" w:sz="6" w:space="0"/>
              <w:left w:val="single" w:color="auto" w:sz="6" w:space="0"/>
              <w:bottom w:val="outset" w:color="auto" w:sz="6" w:space="0"/>
              <w:right w:val="single" w:color="auto" w:sz="6" w:space="0"/>
            </w:tcBorders>
            <w:shd w:val="clear" w:color="auto" w:fill="FFFFFF"/>
            <w:noWrap w:val="0"/>
            <w:tcMar>
              <w:top w:w="0" w:type="dxa"/>
              <w:left w:w="108" w:type="dxa"/>
              <w:bottom w:w="0" w:type="dxa"/>
              <w:right w:w="108" w:type="dxa"/>
            </w:tcMar>
            <w:vAlign w:val="center"/>
          </w:tcPr>
          <w:p w14:paraId="5FA2F530">
            <w:pPr>
              <w:rPr>
                <w:rFonts w:hint="default" w:ascii="Times New Roman" w:hAnsi="Times New Roman" w:cs="Times New Roman"/>
                <w:sz w:val="20"/>
                <w:szCs w:val="20"/>
              </w:rPr>
            </w:pPr>
          </w:p>
        </w:tc>
        <w:tc>
          <w:tcPr>
            <w:tcW w:w="720" w:type="dxa"/>
            <w:vMerge w:val="continue"/>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87EC0DF">
            <w:pPr>
              <w:rPr>
                <w:rFonts w:hint="default" w:ascii="Times New Roman" w:hAnsi="Times New Roman" w:cs="Times New Roman"/>
                <w:sz w:val="20"/>
                <w:szCs w:val="20"/>
              </w:rPr>
            </w:pP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D4B762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商业</w:t>
            </w:r>
          </w:p>
          <w:p w14:paraId="01BA688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企业</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2DA4A3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科研</w:t>
            </w:r>
          </w:p>
          <w:p w14:paraId="130FD9C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机构</w:t>
            </w:r>
          </w:p>
        </w:tc>
        <w:tc>
          <w:tcPr>
            <w:tcW w:w="915" w:type="dxa"/>
            <w:tcBorders>
              <w:top w:val="single" w:color="auto" w:sz="6" w:space="0"/>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4A0688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社会公益组织</w:t>
            </w:r>
          </w:p>
        </w:tc>
        <w:tc>
          <w:tcPr>
            <w:tcW w:w="795" w:type="dxa"/>
            <w:tcBorders>
              <w:top w:val="single" w:color="auto" w:sz="6" w:space="0"/>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0AE273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法律服务机构</w:t>
            </w:r>
          </w:p>
        </w:tc>
        <w:tc>
          <w:tcPr>
            <w:tcW w:w="586" w:type="dxa"/>
            <w:tcBorders>
              <w:top w:val="single" w:color="auto" w:sz="6" w:space="0"/>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71295C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其他</w:t>
            </w:r>
          </w:p>
        </w:tc>
        <w:tc>
          <w:tcPr>
            <w:tcW w:w="570" w:type="dxa"/>
            <w:vMerge w:val="continue"/>
            <w:tcBorders>
              <w:top w:val="single" w:color="auto" w:sz="6" w:space="0"/>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5F690973">
            <w:pPr>
              <w:rPr>
                <w:rFonts w:hint="default" w:ascii="Times New Roman" w:hAnsi="Times New Roman" w:cs="Times New Roman"/>
                <w:sz w:val="20"/>
                <w:szCs w:val="20"/>
              </w:rPr>
            </w:pPr>
          </w:p>
        </w:tc>
      </w:tr>
      <w:tr w14:paraId="1F6CBC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jc w:val="center"/>
        </w:trPr>
        <w:tc>
          <w:tcPr>
            <w:tcW w:w="4259" w:type="dxa"/>
            <w:gridSpan w:val="3"/>
            <w:tcBorders>
              <w:top w:val="nil"/>
              <w:left w:val="single" w:color="auto" w:sz="6" w:space="0"/>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60DBC2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一、本年新收政府信息公开申请数量</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8E6377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1</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6463A4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04E1119">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4C0BE0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608304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FA07280">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250158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1</w:t>
            </w:r>
          </w:p>
        </w:tc>
      </w:tr>
      <w:tr w14:paraId="2435D1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4259" w:type="dxa"/>
            <w:gridSpan w:val="3"/>
            <w:tcBorders>
              <w:top w:val="nil"/>
              <w:left w:val="single" w:color="auto" w:sz="6" w:space="0"/>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420A9D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二、上年结转政府信息公开申请数量</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68A819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1B4DDD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D21995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1B5664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85EBF8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E28499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3563DA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13E740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768" w:type="dxa"/>
            <w:vMerge w:val="restart"/>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65C2838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三、本年度办理结果</w:t>
            </w:r>
          </w:p>
        </w:tc>
        <w:tc>
          <w:tcPr>
            <w:tcW w:w="3491" w:type="dxa"/>
            <w:gridSpan w:val="2"/>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9C8A4F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（一）予以公开</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8658A7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i w:val="0"/>
                <w:iCs w:val="0"/>
                <w:caps w:val="0"/>
                <w:color w:val="333333"/>
                <w:spacing w:val="0"/>
                <w:sz w:val="20"/>
                <w:szCs w:val="20"/>
                <w:lang w:val="en-US" w:eastAsia="zh-CN"/>
              </w:rPr>
              <w:t>1</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EE3F3A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F39FA4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5D0B59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6DD8EE0">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DDADB9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single" w:color="auto" w:sz="6" w:space="0"/>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26A67F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i w:val="0"/>
                <w:iCs w:val="0"/>
                <w:caps w:val="0"/>
                <w:color w:val="333333"/>
                <w:spacing w:val="0"/>
                <w:sz w:val="20"/>
                <w:szCs w:val="20"/>
                <w:lang w:val="en-US" w:eastAsia="zh-CN"/>
              </w:rPr>
              <w:t>1</w:t>
            </w:r>
          </w:p>
        </w:tc>
      </w:tr>
      <w:tr w14:paraId="161F69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5C90405B">
            <w:pPr>
              <w:rPr>
                <w:rFonts w:hint="default" w:ascii="Times New Roman" w:hAnsi="Times New Roman" w:cs="Times New Roman"/>
                <w:sz w:val="20"/>
                <w:szCs w:val="20"/>
              </w:rPr>
            </w:pPr>
          </w:p>
        </w:tc>
        <w:tc>
          <w:tcPr>
            <w:tcW w:w="3491" w:type="dxa"/>
            <w:gridSpan w:val="2"/>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185060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（二）部分公开（区分处理的，只计这一情形，不计其他情形）</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1AC877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574F7E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FFECE7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185107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5D1269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DDC8C8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175EF3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0A5C87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3B665619">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59CE13F9">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（三）不予公开</w:t>
            </w: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BD0A6B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1.属于国家秘密</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6ECFFD0">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BCFCA9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7CE84D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476B3D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71EF1E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087B13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single" w:color="auto" w:sz="6" w:space="0"/>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D013DD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45B9B6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33720E2F">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7A14FA2A">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5DA9AC9">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2.其他法律行政法规禁止公开</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075AA10">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DE45E7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D570AE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6BF9E7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A2EBCE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600714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F41A36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2937A6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19378A86">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6A5D27AC">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06319A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3.危及“三安全一稳定”</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481C31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DC61D5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37387D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6982D0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E1B7C2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DA39F4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38F5D6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358EED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2F8BF80E">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52C49CAC">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08F77C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4.保护第三方合法权益</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295AE8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DD077E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7674A5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A87128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294CCA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F9027D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C344E1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64488C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0538EF87">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71FE6151">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3D056B9">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5.属于三类内部事务信息</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8666EE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72AFDA9">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67E82F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8BD2FF0">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C8C4B8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44E664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EEEDA2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0E15D5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431E5B28">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5DAF56A1">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6F4225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6.属于四类过程性信息</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8776C5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B9D86B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2D9C35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718632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502D8A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972C5E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8AFB39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4CDBCB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1DFEC2D6">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47A09280">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4112869">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7.属于行政执法案卷</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81B6BF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9FC243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7FC042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9B940B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0167CA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751A93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27BD3C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5610B8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677D7678">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55CFF877">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A00789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8.属于行政查询事项</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5E00A2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i w:val="0"/>
                <w:iCs w:val="0"/>
                <w:caps w:val="0"/>
                <w:color w:val="333333"/>
                <w:spacing w:val="0"/>
                <w:sz w:val="20"/>
                <w:szCs w:val="20"/>
                <w:lang w:val="en-US" w:eastAsia="zh-CN"/>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98260D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208EB4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283C540">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84812C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459461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69194A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i w:val="0"/>
                <w:iCs w:val="0"/>
                <w:caps w:val="0"/>
                <w:color w:val="333333"/>
                <w:spacing w:val="0"/>
                <w:sz w:val="20"/>
                <w:szCs w:val="20"/>
                <w:lang w:val="en-US" w:eastAsia="zh-CN"/>
              </w:rPr>
              <w:t>0</w:t>
            </w:r>
          </w:p>
        </w:tc>
      </w:tr>
      <w:tr w14:paraId="30E220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51AFEFAA">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78FE268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（四）无法提供</w:t>
            </w: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3E60EE0">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1.本机关不掌握相关政府信息</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F3699A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i w:val="0"/>
                <w:iCs w:val="0"/>
                <w:caps w:val="0"/>
                <w:color w:val="333333"/>
                <w:spacing w:val="0"/>
                <w:sz w:val="20"/>
                <w:szCs w:val="20"/>
                <w:lang w:val="en-US" w:eastAsia="zh-CN"/>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3BDD7D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44E9C0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BFF9A4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D5BFFB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D5EE90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AFCBFB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i w:val="0"/>
                <w:iCs w:val="0"/>
                <w:caps w:val="0"/>
                <w:color w:val="333333"/>
                <w:spacing w:val="0"/>
                <w:sz w:val="20"/>
                <w:szCs w:val="20"/>
                <w:lang w:val="en-US" w:eastAsia="zh-CN"/>
              </w:rPr>
              <w:t>0</w:t>
            </w:r>
          </w:p>
        </w:tc>
      </w:tr>
      <w:tr w14:paraId="678F91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5C1823F8">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773E8FB7">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E04C85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2.没有现成信息需要另行制作</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398F96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638AB60">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C94125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CEFFCA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E32FD4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428F4A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F7902E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112449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6212438A">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7F5E5793">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2B368D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3.补正后申请内容仍不明确</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FBE8BC9">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6D6B41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88C936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54EF02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E902A3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CEC33B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DFE459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4DCF45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33806CC1">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0E093B8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（五）不予处理</w:t>
            </w: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213D27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1.信访举报投诉类申请</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B16D4A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E552F1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7F2EB9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626301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F1A78C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7192FF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4E2217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452D6F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1FD999D9">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0DE670B0">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D4EB16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2.重复申请</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86CAC1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55D33C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0F8023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788FB3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AFE9BD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EA3E2E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87BF8E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5EAEC5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6FB57D9B">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68440C43">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3D92EE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3.要求提供公开出版物</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E74A06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94A6FB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D57197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34F5D8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C2BE72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A99C84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0DD998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1CA0A3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08363A1A">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395DDED2">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85037F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4.无正当理由大量反复申请</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24F819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1820DB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A37386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619A7D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1F2471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2A0506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66E04A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66FD75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2DDEF8D0">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735C76D9">
            <w:pPr>
              <w:rPr>
                <w:rFonts w:hint="default" w:ascii="Times New Roman" w:hAnsi="Times New Roman" w:cs="Times New Roman"/>
                <w:sz w:val="20"/>
                <w:szCs w:val="20"/>
              </w:rPr>
            </w:pPr>
          </w:p>
        </w:tc>
        <w:tc>
          <w:tcPr>
            <w:tcW w:w="2548" w:type="dxa"/>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4E8BB12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5.要求行政机关确认或重新出具已获取信息</w:t>
            </w:r>
          </w:p>
        </w:tc>
        <w:tc>
          <w:tcPr>
            <w:tcW w:w="720" w:type="dxa"/>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088C712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3039C07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69D2F92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7376A28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5A3651F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533F552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11E4EB4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37ABBF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6"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770AEA32">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5E284AB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（六）其他处理</w:t>
            </w: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F9908D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1.申请人无正当理由逾期不补正、行政机关不再处理其政府信息公开申请</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AD3A40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553F3B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E22287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155532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5B6A2F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7AB117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7D6F2E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5D7D0D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2961896C">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0960455E">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1E7B8C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2.申请人逾期未按收费通知要求缴纳费用、行政机关不再处理其政府信息公开申请</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545A72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41A16F0">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14E2C3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33FE8C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9F39BC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F59271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9F45E2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5447EC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4325704F">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69C1E364">
            <w:pPr>
              <w:rPr>
                <w:rFonts w:hint="default" w:ascii="Times New Roman" w:hAnsi="Times New Roman" w:cs="Times New Roman"/>
                <w:sz w:val="20"/>
                <w:szCs w:val="20"/>
              </w:rPr>
            </w:pPr>
          </w:p>
        </w:tc>
        <w:tc>
          <w:tcPr>
            <w:tcW w:w="2548"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116766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3.其他</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4150AA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DCDB20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05A8B29">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2847B6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58F949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B83FA9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68C007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r w14:paraId="259AB0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768" w:type="dxa"/>
            <w:vMerge w:val="continue"/>
            <w:tcBorders>
              <w:top w:val="nil"/>
              <w:left w:val="single" w:color="auto" w:sz="6" w:space="0"/>
              <w:bottom w:val="outset" w:color="auto" w:sz="6" w:space="0"/>
              <w:right w:val="single" w:color="auto" w:sz="6" w:space="0"/>
            </w:tcBorders>
            <w:shd w:val="clear" w:color="auto" w:fill="FFFFFF"/>
            <w:noWrap w:val="0"/>
            <w:tcMar>
              <w:top w:w="0" w:type="dxa"/>
              <w:left w:w="57" w:type="dxa"/>
              <w:bottom w:w="0" w:type="dxa"/>
              <w:right w:w="57" w:type="dxa"/>
            </w:tcMar>
            <w:vAlign w:val="center"/>
          </w:tcPr>
          <w:p w14:paraId="15C3CA17">
            <w:pPr>
              <w:rPr>
                <w:rFonts w:hint="default" w:ascii="Times New Roman" w:hAnsi="Times New Roman" w:cs="Times New Roman"/>
                <w:sz w:val="20"/>
                <w:szCs w:val="20"/>
              </w:rPr>
            </w:pPr>
          </w:p>
        </w:tc>
        <w:tc>
          <w:tcPr>
            <w:tcW w:w="3491" w:type="dxa"/>
            <w:gridSpan w:val="2"/>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55A205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spacing w:val="0"/>
                <w:sz w:val="20"/>
                <w:szCs w:val="20"/>
              </w:rPr>
              <w:t>（七）总计</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FC9DAC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i w:val="0"/>
                <w:iCs w:val="0"/>
                <w:caps w:val="0"/>
                <w:color w:val="333333"/>
                <w:spacing w:val="0"/>
                <w:sz w:val="20"/>
                <w:szCs w:val="20"/>
                <w:lang w:val="en-US" w:eastAsia="zh-CN"/>
              </w:rPr>
              <w:t>1</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4C25B0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02E667E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6B37ABD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BB4DF0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4E9059A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146012D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i w:val="0"/>
                <w:iCs w:val="0"/>
                <w:caps w:val="0"/>
                <w:color w:val="333333"/>
                <w:spacing w:val="0"/>
                <w:sz w:val="20"/>
                <w:szCs w:val="20"/>
                <w:lang w:val="en-US" w:eastAsia="zh-CN"/>
              </w:rPr>
              <w:t>1</w:t>
            </w:r>
          </w:p>
        </w:tc>
      </w:tr>
      <w:tr w14:paraId="646B73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4259" w:type="dxa"/>
            <w:gridSpan w:val="3"/>
            <w:tcBorders>
              <w:top w:val="nil"/>
              <w:left w:val="single" w:color="auto" w:sz="6" w:space="0"/>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72BBDA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四、结转下年度继续办理</w:t>
            </w:r>
          </w:p>
        </w:tc>
        <w:tc>
          <w:tcPr>
            <w:tcW w:w="72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F39722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3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66D865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82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583B3D6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91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F3C43D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795"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22FCAB6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86"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701DDAD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c>
          <w:tcPr>
            <w:tcW w:w="570" w:type="dxa"/>
            <w:tcBorders>
              <w:top w:val="nil"/>
              <w:left w:val="nil"/>
              <w:bottom w:val="single" w:color="auto" w:sz="6" w:space="0"/>
              <w:right w:val="single" w:color="auto" w:sz="6" w:space="0"/>
            </w:tcBorders>
            <w:shd w:val="clear" w:color="auto" w:fill="FFFFFF"/>
            <w:noWrap w:val="0"/>
            <w:tcMar>
              <w:top w:w="0" w:type="dxa"/>
              <w:left w:w="57" w:type="dxa"/>
              <w:bottom w:w="0" w:type="dxa"/>
              <w:right w:w="57" w:type="dxa"/>
            </w:tcMar>
            <w:vAlign w:val="center"/>
          </w:tcPr>
          <w:p w14:paraId="31B5D33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0"/>
                <w:szCs w:val="20"/>
              </w:rPr>
              <w:t>0</w:t>
            </w:r>
          </w:p>
        </w:tc>
      </w:tr>
    </w:tbl>
    <w:p w14:paraId="5B2947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ind w:right="0"/>
        <w:jc w:val="both"/>
        <w:rPr>
          <w:rFonts w:hint="default" w:ascii="Times New Roman" w:hAnsi="Times New Roman" w:cs="Times New Roman"/>
          <w:i w:val="0"/>
          <w:iCs w:val="0"/>
          <w:caps w:val="0"/>
          <w:color w:val="333333"/>
          <w:spacing w:val="0"/>
          <w:sz w:val="24"/>
          <w:szCs w:val="24"/>
        </w:rPr>
      </w:pPr>
      <w:r>
        <w:rPr>
          <w:rFonts w:hint="default" w:ascii="Times New Roman" w:hAnsi="Times New Roman" w:eastAsia="黑体" w:cs="Times New Roman"/>
          <w:b w:val="0"/>
          <w:bCs w:val="0"/>
          <w:i w:val="0"/>
          <w:iCs w:val="0"/>
          <w:caps w:val="0"/>
          <w:color w:val="333333"/>
          <w:spacing w:val="0"/>
          <w:sz w:val="32"/>
          <w:szCs w:val="32"/>
          <w:shd w:val="clear" w:color="auto" w:fill="FFFFFF"/>
        </w:rPr>
        <w:t>四、政府信息公开行政复议、行政诉讼情况</w:t>
      </w:r>
    </w:p>
    <w:tbl>
      <w:tblPr>
        <w:tblStyle w:val="4"/>
        <w:tblW w:w="964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538"/>
        <w:gridCol w:w="760"/>
        <w:gridCol w:w="649"/>
        <w:gridCol w:w="650"/>
        <w:gridCol w:w="650"/>
        <w:gridCol w:w="524"/>
        <w:gridCol w:w="777"/>
        <w:gridCol w:w="651"/>
        <w:gridCol w:w="651"/>
        <w:gridCol w:w="651"/>
        <w:gridCol w:w="547"/>
      </w:tblGrid>
      <w:tr w14:paraId="1FDF49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34" w:type="dxa"/>
            <w:gridSpan w:val="5"/>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14:paraId="2D00DC7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color w:val="282828"/>
                <w:sz w:val="20"/>
                <w:szCs w:val="20"/>
              </w:rPr>
              <w:t>行政复议</w:t>
            </w:r>
          </w:p>
        </w:tc>
        <w:tc>
          <w:tcPr>
            <w:tcW w:w="6510" w:type="dxa"/>
            <w:gridSpan w:val="10"/>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28BC456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color w:val="282828"/>
                <w:sz w:val="20"/>
                <w:szCs w:val="20"/>
              </w:rPr>
              <w:t>行政诉讼</w:t>
            </w:r>
          </w:p>
        </w:tc>
      </w:tr>
      <w:tr w14:paraId="14B69E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14:paraId="38C31DA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color w:val="282828"/>
                <w:sz w:val="20"/>
                <w:szCs w:val="20"/>
              </w:rPr>
              <w:t>结果维持</w:t>
            </w:r>
          </w:p>
        </w:tc>
        <w:tc>
          <w:tcPr>
            <w:tcW w:w="649" w:type="dxa"/>
            <w:vMerge w:val="restart"/>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2D449C0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color w:val="282828"/>
                <w:sz w:val="20"/>
                <w:szCs w:val="20"/>
              </w:rPr>
              <w:t>结果</w:t>
            </w:r>
            <w:r>
              <w:rPr>
                <w:rFonts w:hint="default" w:ascii="Times New Roman" w:hAnsi="Times New Roman" w:eastAsia="宋体" w:cs="Times New Roman"/>
                <w:color w:val="282828"/>
                <w:sz w:val="20"/>
                <w:szCs w:val="20"/>
              </w:rPr>
              <w:br w:type="textWrapping"/>
            </w:r>
            <w:r>
              <w:rPr>
                <w:rFonts w:hint="default" w:ascii="Times New Roman" w:hAnsi="Times New Roman" w:eastAsia="宋体" w:cs="Times New Roman"/>
                <w:color w:val="282828"/>
                <w:sz w:val="20"/>
                <w:szCs w:val="20"/>
              </w:rPr>
              <w:t>纠正</w:t>
            </w:r>
          </w:p>
        </w:tc>
        <w:tc>
          <w:tcPr>
            <w:tcW w:w="649" w:type="dxa"/>
            <w:vMerge w:val="restart"/>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5B4FCA09">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color w:val="282828"/>
                <w:sz w:val="20"/>
                <w:szCs w:val="20"/>
              </w:rPr>
              <w:t>其他</w:t>
            </w:r>
            <w:r>
              <w:rPr>
                <w:rFonts w:hint="default" w:ascii="Times New Roman" w:hAnsi="Times New Roman" w:eastAsia="宋体" w:cs="Times New Roman"/>
                <w:color w:val="282828"/>
                <w:sz w:val="20"/>
                <w:szCs w:val="20"/>
              </w:rPr>
              <w:br w:type="textWrapping"/>
            </w:r>
            <w:r>
              <w:rPr>
                <w:rFonts w:hint="default" w:ascii="Times New Roman" w:hAnsi="Times New Roman" w:eastAsia="宋体" w:cs="Times New Roman"/>
                <w:color w:val="282828"/>
                <w:sz w:val="20"/>
                <w:szCs w:val="20"/>
              </w:rPr>
              <w:t>结果</w:t>
            </w:r>
          </w:p>
        </w:tc>
        <w:tc>
          <w:tcPr>
            <w:tcW w:w="649" w:type="dxa"/>
            <w:vMerge w:val="restart"/>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4844FF79">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color w:val="282828"/>
                <w:sz w:val="20"/>
                <w:szCs w:val="20"/>
              </w:rPr>
              <w:t>尚未</w:t>
            </w:r>
            <w:r>
              <w:rPr>
                <w:rFonts w:hint="default" w:ascii="Times New Roman" w:hAnsi="Times New Roman" w:eastAsia="宋体" w:cs="Times New Roman"/>
                <w:color w:val="282828"/>
                <w:sz w:val="20"/>
                <w:szCs w:val="20"/>
              </w:rPr>
              <w:br w:type="textWrapping"/>
            </w:r>
            <w:r>
              <w:rPr>
                <w:rFonts w:hint="default" w:ascii="Times New Roman" w:hAnsi="Times New Roman" w:eastAsia="宋体" w:cs="Times New Roman"/>
                <w:color w:val="282828"/>
                <w:sz w:val="20"/>
                <w:szCs w:val="20"/>
              </w:rPr>
              <w:t>审结</w:t>
            </w:r>
          </w:p>
        </w:tc>
        <w:tc>
          <w:tcPr>
            <w:tcW w:w="538" w:type="dxa"/>
            <w:vMerge w:val="restart"/>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2350703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sz w:val="20"/>
                <w:szCs w:val="20"/>
              </w:rPr>
              <w:t>总计</w:t>
            </w:r>
          </w:p>
        </w:tc>
        <w:tc>
          <w:tcPr>
            <w:tcW w:w="3233" w:type="dxa"/>
            <w:gridSpan w:val="5"/>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21460CF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sz w:val="20"/>
                <w:szCs w:val="20"/>
              </w:rPr>
              <w:t>未经复议直接起诉</w:t>
            </w:r>
          </w:p>
        </w:tc>
        <w:tc>
          <w:tcPr>
            <w:tcW w:w="3277" w:type="dxa"/>
            <w:gridSpan w:val="5"/>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7B72876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color w:val="282828"/>
                <w:sz w:val="20"/>
                <w:szCs w:val="20"/>
              </w:rPr>
              <w:t>复议后起诉</w:t>
            </w:r>
          </w:p>
        </w:tc>
      </w:tr>
      <w:tr w14:paraId="651CCF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14:paraId="66426157">
            <w:pPr>
              <w:rPr>
                <w:rFonts w:hint="default" w:ascii="Times New Roman" w:hAnsi="Times New Roman" w:cs="Times New Roman"/>
                <w:sz w:val="20"/>
                <w:szCs w:val="20"/>
              </w:rPr>
            </w:pPr>
          </w:p>
        </w:tc>
        <w:tc>
          <w:tcPr>
            <w:tcW w:w="649" w:type="dxa"/>
            <w:vMerge w:val="continue"/>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4584B5BE">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06E710FF">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1BE18043">
            <w:pPr>
              <w:rPr>
                <w:rFonts w:hint="default" w:ascii="Times New Roman" w:hAnsi="Times New Roman" w:cs="Times New Roman"/>
                <w:sz w:val="20"/>
                <w:szCs w:val="20"/>
              </w:rPr>
            </w:pPr>
          </w:p>
        </w:tc>
        <w:tc>
          <w:tcPr>
            <w:tcW w:w="538" w:type="dxa"/>
            <w:vMerge w:val="continue"/>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3B766FFC">
            <w:pPr>
              <w:rPr>
                <w:rFonts w:hint="default" w:ascii="Times New Roman" w:hAnsi="Times New Roman" w:cs="Times New Roman"/>
                <w:sz w:val="20"/>
                <w:szCs w:val="20"/>
              </w:rPr>
            </w:pPr>
          </w:p>
        </w:tc>
        <w:tc>
          <w:tcPr>
            <w:tcW w:w="760"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49A9F86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sz w:val="20"/>
                <w:szCs w:val="20"/>
              </w:rPr>
              <w:t>结果</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维持</w:t>
            </w:r>
          </w:p>
        </w:tc>
        <w:tc>
          <w:tcPr>
            <w:tcW w:w="649"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487267B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color w:val="282828"/>
                <w:sz w:val="20"/>
                <w:szCs w:val="20"/>
              </w:rPr>
              <w:t>结果</w:t>
            </w:r>
            <w:r>
              <w:rPr>
                <w:rFonts w:hint="default" w:ascii="Times New Roman" w:hAnsi="Times New Roman" w:eastAsia="宋体" w:cs="Times New Roman"/>
                <w:color w:val="282828"/>
                <w:sz w:val="20"/>
                <w:szCs w:val="20"/>
              </w:rPr>
              <w:br w:type="textWrapping"/>
            </w:r>
            <w:r>
              <w:rPr>
                <w:rFonts w:hint="default" w:ascii="Times New Roman" w:hAnsi="Times New Roman" w:eastAsia="宋体" w:cs="Times New Roman"/>
                <w:color w:val="282828"/>
                <w:sz w:val="20"/>
                <w:szCs w:val="20"/>
              </w:rPr>
              <w:t>纠正</w:t>
            </w:r>
          </w:p>
        </w:tc>
        <w:tc>
          <w:tcPr>
            <w:tcW w:w="650" w:type="dxa"/>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48270F1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color w:val="282828"/>
                <w:sz w:val="20"/>
                <w:szCs w:val="20"/>
              </w:rPr>
              <w:t>其他</w:t>
            </w:r>
            <w:r>
              <w:rPr>
                <w:rFonts w:hint="default" w:ascii="Times New Roman" w:hAnsi="Times New Roman" w:eastAsia="宋体" w:cs="Times New Roman"/>
                <w:color w:val="282828"/>
                <w:sz w:val="20"/>
                <w:szCs w:val="20"/>
              </w:rPr>
              <w:br w:type="textWrapping"/>
            </w:r>
            <w:r>
              <w:rPr>
                <w:rFonts w:hint="default" w:ascii="Times New Roman" w:hAnsi="Times New Roman" w:eastAsia="宋体" w:cs="Times New Roman"/>
                <w:color w:val="282828"/>
                <w:sz w:val="20"/>
                <w:szCs w:val="20"/>
              </w:rPr>
              <w:t>结果</w:t>
            </w:r>
          </w:p>
        </w:tc>
        <w:tc>
          <w:tcPr>
            <w:tcW w:w="650" w:type="dxa"/>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66505B6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color w:val="282828"/>
                <w:sz w:val="20"/>
                <w:szCs w:val="20"/>
              </w:rPr>
              <w:t>尚未</w:t>
            </w:r>
            <w:r>
              <w:rPr>
                <w:rFonts w:hint="default" w:ascii="Times New Roman" w:hAnsi="Times New Roman" w:eastAsia="宋体" w:cs="Times New Roman"/>
                <w:color w:val="282828"/>
                <w:sz w:val="20"/>
                <w:szCs w:val="20"/>
              </w:rPr>
              <w:br w:type="textWrapping"/>
            </w:r>
            <w:r>
              <w:rPr>
                <w:rFonts w:hint="default" w:ascii="Times New Roman" w:hAnsi="Times New Roman" w:eastAsia="宋体" w:cs="Times New Roman"/>
                <w:color w:val="282828"/>
                <w:sz w:val="20"/>
                <w:szCs w:val="20"/>
              </w:rPr>
              <w:t>审结</w:t>
            </w:r>
          </w:p>
        </w:tc>
        <w:tc>
          <w:tcPr>
            <w:tcW w:w="524" w:type="dxa"/>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44F8C1E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sz w:val="20"/>
                <w:szCs w:val="20"/>
              </w:rPr>
              <w:t>总计</w:t>
            </w:r>
          </w:p>
        </w:tc>
        <w:tc>
          <w:tcPr>
            <w:tcW w:w="777" w:type="dxa"/>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1E7D1287">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sz w:val="20"/>
                <w:szCs w:val="20"/>
              </w:rPr>
              <w:t>结果</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维持</w:t>
            </w:r>
          </w:p>
        </w:tc>
        <w:tc>
          <w:tcPr>
            <w:tcW w:w="651" w:type="dxa"/>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4937A4D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sz w:val="20"/>
                <w:szCs w:val="20"/>
              </w:rPr>
              <w:t>结果</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纠正</w:t>
            </w:r>
          </w:p>
        </w:tc>
        <w:tc>
          <w:tcPr>
            <w:tcW w:w="651" w:type="dxa"/>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2910268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sz w:val="20"/>
                <w:szCs w:val="20"/>
              </w:rPr>
              <w:t>其他</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结果</w:t>
            </w:r>
          </w:p>
        </w:tc>
        <w:tc>
          <w:tcPr>
            <w:tcW w:w="651" w:type="dxa"/>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757717B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sz w:val="20"/>
                <w:szCs w:val="20"/>
              </w:rPr>
              <w:t>尚未</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审结</w:t>
            </w:r>
          </w:p>
        </w:tc>
        <w:tc>
          <w:tcPr>
            <w:tcW w:w="547" w:type="dxa"/>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14:paraId="33BCF12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sz w:val="20"/>
                <w:szCs w:val="20"/>
              </w:rPr>
              <w:t>总计</w:t>
            </w:r>
          </w:p>
        </w:tc>
      </w:tr>
      <w:tr w14:paraId="355D32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14:paraId="13B3E5E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649"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7F96271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649"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3719076A">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649"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69A761F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538"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01FBAB4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760"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497B7AA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649"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7BE1C806">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650"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4E7F8BC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650"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4AB8E01C">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524"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453ED19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777"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3BEB57EB">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651"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720A4159">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651"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36D84FE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651"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5E4EA22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c>
          <w:tcPr>
            <w:tcW w:w="547"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07D34EE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黑体" w:cs="Times New Roman"/>
                <w:color w:val="282828"/>
                <w:sz w:val="20"/>
                <w:szCs w:val="20"/>
              </w:rPr>
              <w:t>0</w:t>
            </w:r>
          </w:p>
        </w:tc>
      </w:tr>
    </w:tbl>
    <w:p w14:paraId="638B1A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黑体" w:cs="Times New Roman"/>
          <w:b w:val="0"/>
          <w:bCs w:val="0"/>
          <w:i w:val="0"/>
          <w:iCs w:val="0"/>
          <w:caps w:val="0"/>
          <w:color w:val="333333"/>
          <w:spacing w:val="0"/>
          <w:sz w:val="32"/>
          <w:szCs w:val="32"/>
          <w:shd w:val="clear" w:color="auto" w:fill="FFFFFF"/>
        </w:rPr>
        <w:t>五、存在的主要问题及改进情况</w:t>
      </w:r>
    </w:p>
    <w:p w14:paraId="7434E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楷体" w:cs="Times New Roman"/>
          <w:i w:val="0"/>
          <w:iCs w:val="0"/>
          <w:caps w:val="0"/>
          <w:color w:val="333333"/>
          <w:spacing w:val="0"/>
          <w:sz w:val="32"/>
          <w:szCs w:val="32"/>
          <w:shd w:val="clear" w:color="auto" w:fill="FFFFFF"/>
        </w:rPr>
        <w:t>（一）202</w:t>
      </w:r>
      <w:r>
        <w:rPr>
          <w:rFonts w:hint="default" w:ascii="Times New Roman" w:hAnsi="Times New Roman" w:eastAsia="楷体" w:cs="Times New Roman"/>
          <w:i w:val="0"/>
          <w:iCs w:val="0"/>
          <w:caps w:val="0"/>
          <w:color w:val="333333"/>
          <w:spacing w:val="0"/>
          <w:sz w:val="32"/>
          <w:szCs w:val="32"/>
          <w:shd w:val="clear" w:color="auto" w:fill="FFFFFF"/>
          <w:lang w:val="en-US" w:eastAsia="zh-CN"/>
        </w:rPr>
        <w:t>4</w:t>
      </w:r>
      <w:r>
        <w:rPr>
          <w:rFonts w:hint="default" w:ascii="Times New Roman" w:hAnsi="Times New Roman" w:eastAsia="楷体" w:cs="Times New Roman"/>
          <w:i w:val="0"/>
          <w:iCs w:val="0"/>
          <w:caps w:val="0"/>
          <w:color w:val="333333"/>
          <w:spacing w:val="0"/>
          <w:sz w:val="32"/>
          <w:szCs w:val="32"/>
          <w:shd w:val="clear" w:color="auto" w:fill="FFFFFF"/>
        </w:rPr>
        <w:t>年度信息公开工作中存在主要问题</w:t>
      </w:r>
    </w:p>
    <w:p w14:paraId="126B3D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楷体" w:cs="Times New Roman"/>
          <w:i w:val="0"/>
          <w:iCs w:val="0"/>
          <w:caps w:val="0"/>
          <w:color w:val="333333"/>
          <w:spacing w:val="0"/>
          <w:sz w:val="32"/>
          <w:szCs w:val="32"/>
          <w:shd w:val="clear" w:color="auto" w:fill="FFFFFF"/>
        </w:rPr>
      </w:pP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2024</w:t>
      </w:r>
      <w:r>
        <w:rPr>
          <w:rFonts w:hint="default" w:ascii="Times New Roman" w:hAnsi="Times New Roman" w:eastAsia="方正仿宋_GBK" w:cs="Times New Roman"/>
          <w:b w:val="0"/>
          <w:bCs w:val="0"/>
          <w:i w:val="0"/>
          <w:iCs w:val="0"/>
          <w:caps w:val="0"/>
          <w:color w:val="333333"/>
          <w:spacing w:val="0"/>
          <w:sz w:val="32"/>
          <w:szCs w:val="32"/>
          <w:shd w:val="clear" w:color="auto" w:fill="FFFFFF"/>
        </w:rPr>
        <w:t>年，我局在政务公开工作推动落实方面取得了一些成绩，但仍存在着一些问题和不足，具体表现在：</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一是就业</w:t>
      </w:r>
      <w:r>
        <w:rPr>
          <w:rFonts w:hint="default" w:ascii="Times New Roman" w:hAnsi="Times New Roman" w:eastAsia="方正仿宋_GBK" w:cs="Times New Roman"/>
          <w:b w:val="0"/>
          <w:bCs w:val="0"/>
          <w:i w:val="0"/>
          <w:iCs w:val="0"/>
          <w:caps w:val="0"/>
          <w:color w:val="333333"/>
          <w:spacing w:val="0"/>
          <w:sz w:val="32"/>
          <w:szCs w:val="32"/>
          <w:shd w:val="clear" w:color="auto" w:fill="FFFFFF"/>
        </w:rPr>
        <w:t>服务模块内容更新不够主动积极，有时需要上级提醒，频率有待提高</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color="auto" w:fill="FFFFFF"/>
        </w:rPr>
        <w:t>二是</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预警</w:t>
      </w:r>
      <w:r>
        <w:rPr>
          <w:rFonts w:hint="default" w:ascii="Times New Roman" w:hAnsi="Times New Roman" w:eastAsia="方正仿宋_GBK" w:cs="Times New Roman"/>
          <w:b w:val="0"/>
          <w:bCs w:val="0"/>
          <w:i w:val="0"/>
          <w:iCs w:val="0"/>
          <w:caps w:val="0"/>
          <w:color w:val="333333"/>
          <w:spacing w:val="0"/>
          <w:sz w:val="32"/>
          <w:szCs w:val="32"/>
          <w:shd w:val="clear" w:color="auto" w:fill="FFFFFF"/>
        </w:rPr>
        <w:t>信息公开的时效性需进一步加强。</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 xml:space="preserve"> </w:t>
      </w:r>
      <w:r>
        <w:rPr>
          <w:rFonts w:hint="default" w:ascii="Times New Roman" w:hAnsi="Times New Roman" w:eastAsia="仿宋" w:cs="Times New Roman"/>
          <w:i w:val="0"/>
          <w:iCs w:val="0"/>
          <w:caps w:val="0"/>
          <w:color w:val="333333"/>
          <w:spacing w:val="0"/>
          <w:sz w:val="32"/>
          <w:szCs w:val="32"/>
          <w:shd w:val="clear" w:color="auto" w:fill="FFFFFF"/>
          <w:lang w:val="en-US" w:eastAsia="zh-CN"/>
        </w:rPr>
        <w:t xml:space="preserve">                                                        </w:t>
      </w:r>
    </w:p>
    <w:p w14:paraId="5EA4B5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楷体" w:cs="Times New Roman"/>
          <w:i w:val="0"/>
          <w:iCs w:val="0"/>
          <w:caps w:val="0"/>
          <w:color w:val="333333"/>
          <w:spacing w:val="0"/>
          <w:sz w:val="32"/>
          <w:szCs w:val="32"/>
          <w:shd w:val="clear" w:color="auto" w:fill="FFFFFF"/>
        </w:rPr>
      </w:pPr>
      <w:r>
        <w:rPr>
          <w:rFonts w:hint="default" w:ascii="Times New Roman" w:hAnsi="Times New Roman" w:eastAsia="楷体" w:cs="Times New Roman"/>
          <w:i w:val="0"/>
          <w:iCs w:val="0"/>
          <w:caps w:val="0"/>
          <w:color w:val="333333"/>
          <w:spacing w:val="0"/>
          <w:sz w:val="32"/>
          <w:szCs w:val="32"/>
          <w:shd w:val="clear" w:color="auto" w:fill="FFFFFF"/>
          <w:lang w:val="en-US" w:eastAsia="zh-CN"/>
        </w:rPr>
        <w:t>（二）下一步改进措施</w:t>
      </w:r>
    </w:p>
    <w:p w14:paraId="6A5AC3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一是加强对政务公开制度的学习和管理，强化对本单位各科室政务公开工作的规范性监督和指导，确保政务信息准确、及时、高效公开。二是公开现行有效的应急预案，收集事故灾害类、社会安全事件类自然灾害类和公共卫生事件类相关活动开展情况，进一步提高信息的时效性，全面加强</w:t>
      </w:r>
      <w:r>
        <w:rPr>
          <w:rFonts w:hint="eastAsia" w:ascii="Times New Roman" w:hAnsi="Times New Roman" w:eastAsia="方正仿宋_GBK" w:cs="Times New Roman"/>
          <w:b w:val="0"/>
          <w:bCs w:val="0"/>
          <w:i w:val="0"/>
          <w:iCs w:val="0"/>
          <w:caps w:val="0"/>
          <w:color w:val="333333"/>
          <w:spacing w:val="0"/>
          <w:sz w:val="32"/>
          <w:szCs w:val="32"/>
          <w:shd w:val="clear" w:color="auto" w:fill="FFFFFF"/>
          <w:lang w:val="en-US" w:eastAsia="zh-CN"/>
        </w:rPr>
        <w:t>政府</w:t>
      </w:r>
      <w:bookmarkStart w:id="0" w:name="_GoBack"/>
      <w:bookmarkEnd w:id="0"/>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信息公开工作。</w:t>
      </w:r>
    </w:p>
    <w:p w14:paraId="6538115B">
      <w:pPr>
        <w:widowControl/>
        <w:spacing w:line="600" w:lineRule="exact"/>
        <w:ind w:firstLine="48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六、其他需要报告的事项</w:t>
      </w:r>
    </w:p>
    <w:p w14:paraId="4EB255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val="0"/>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（一）</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依申请公开收费情况</w:t>
      </w:r>
    </w:p>
    <w:p w14:paraId="2A9496B5">
      <w:pPr>
        <w:widowControl/>
        <w:spacing w:line="600" w:lineRule="exact"/>
        <w:ind w:firstLine="480"/>
        <w:rPr>
          <w:rFonts w:hint="default" w:ascii="Times New Roman" w:hAnsi="Times New Roman" w:eastAsia="仿宋" w:cs="Times New Roman"/>
          <w:b w:val="0"/>
          <w:bCs w:val="0"/>
          <w:i w:val="0"/>
          <w:iCs w:val="0"/>
          <w:caps w:val="0"/>
          <w:color w:val="333333"/>
          <w:spacing w:val="0"/>
          <w:kern w:val="0"/>
          <w:sz w:val="32"/>
          <w:szCs w:val="32"/>
          <w:shd w:val="clear" w:color="auto" w:fill="FFFFFF"/>
          <w:lang w:val="en-US" w:eastAsia="zh-CN" w:bidi="ar"/>
        </w:rPr>
      </w:pPr>
      <w:r>
        <w:rPr>
          <w:rFonts w:hint="default" w:ascii="Times New Roman" w:hAnsi="Times New Roman" w:eastAsia="方正仿宋_GBK" w:cs="Times New Roman"/>
          <w:b w:val="0"/>
          <w:bCs w:val="0"/>
          <w:i w:val="0"/>
          <w:iCs w:val="0"/>
          <w:caps w:val="0"/>
          <w:color w:val="333333"/>
          <w:spacing w:val="0"/>
          <w:kern w:val="0"/>
          <w:sz w:val="32"/>
          <w:szCs w:val="32"/>
          <w:shd w:val="clear" w:color="auto" w:fill="FFFFFF"/>
          <w:lang w:val="en-US" w:eastAsia="zh-CN" w:bidi="ar"/>
        </w:rPr>
        <w:t>按照《国务院办公厅关于印发〈政府信息公开信息处理费管理办法〉的通知》（国办函〔2020〕109号）规定的按件、按量收费标准，本年度没有产生信息公开处理费。</w:t>
      </w:r>
    </w:p>
    <w:p w14:paraId="7AE2BB6C">
      <w:pPr>
        <w:spacing w:line="600" w:lineRule="exact"/>
        <w:ind w:firstLine="640" w:firstLineChars="200"/>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（二）</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本单位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其他</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工作做法或成效</w:t>
      </w:r>
    </w:p>
    <w:p w14:paraId="610C6A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fldChar w:fldCharType="begin"/>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instrText xml:space="preserve"> HYPERLINK "https://www.ahhy.gov.cn/zfxxgk/public/29621/51974062.html" \o "【政府开放日】怀远县人社局开展\“转变工作作风、提高工作效能\”政府开放日活动" \t "https://www.ahhy.gov.cn/zfxxgk/public/column/_blank" </w:instrTex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fldChar w:fldCharType="separate"/>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怀远县人力资源和社会保障局开展“转变工作作风、提高工作效能”政府开放日活动 </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fldChar w:fldCharType="end"/>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，拓宽了政务公开的渠道，加强了公众参与，进一步强化政策落实，不断提升工作质效，全力推动全</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县</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就业创业工作实现新发展、取得新成效。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YmE4NDc4MzhmMTc4NjAwODQyNTc2YmJlZmQxZDMifQ=="/>
  </w:docVars>
  <w:rsids>
    <w:rsidRoot w:val="00000000"/>
    <w:rsid w:val="01BB5967"/>
    <w:rsid w:val="02125874"/>
    <w:rsid w:val="04FD6DF9"/>
    <w:rsid w:val="06B42E69"/>
    <w:rsid w:val="0CD93DF2"/>
    <w:rsid w:val="154723F1"/>
    <w:rsid w:val="16D451C7"/>
    <w:rsid w:val="178766DD"/>
    <w:rsid w:val="1B2A22B2"/>
    <w:rsid w:val="1E8252F2"/>
    <w:rsid w:val="218138EE"/>
    <w:rsid w:val="228F4698"/>
    <w:rsid w:val="27473B4E"/>
    <w:rsid w:val="2BD15351"/>
    <w:rsid w:val="2E5A04E7"/>
    <w:rsid w:val="2FEC137B"/>
    <w:rsid w:val="301B57BD"/>
    <w:rsid w:val="30F71D86"/>
    <w:rsid w:val="31E83DC4"/>
    <w:rsid w:val="354457B6"/>
    <w:rsid w:val="37210C9A"/>
    <w:rsid w:val="3E546A69"/>
    <w:rsid w:val="443A46E9"/>
    <w:rsid w:val="457B0D80"/>
    <w:rsid w:val="477737C9"/>
    <w:rsid w:val="4A503956"/>
    <w:rsid w:val="524E4C50"/>
    <w:rsid w:val="52A4128A"/>
    <w:rsid w:val="568D1A0E"/>
    <w:rsid w:val="5D1403DD"/>
    <w:rsid w:val="679A3406"/>
    <w:rsid w:val="6BC24763"/>
    <w:rsid w:val="6E2F6904"/>
    <w:rsid w:val="6E492EA5"/>
    <w:rsid w:val="6FFD3FBC"/>
    <w:rsid w:val="725620A9"/>
    <w:rsid w:val="777560F6"/>
    <w:rsid w:val="7A3F7389"/>
    <w:rsid w:val="7B5861AC"/>
    <w:rsid w:val="7CFB5B9C"/>
    <w:rsid w:val="7DA869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2452</Words>
  <Characters>2563</Characters>
  <Lines>0</Lines>
  <Paragraphs>0</Paragraphs>
  <TotalTime>21</TotalTime>
  <ScaleCrop>false</ScaleCrop>
  <LinksUpToDate>false</LinksUpToDate>
  <CharactersWithSpaces>2621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2022-11-09T00:26:00Z</dcterms:created>
  <dc:creator>Administrator</dc:creator>
  <cp:lastModifiedBy>Jesus</cp:lastModifiedBy>
  <dcterms:modified xsi:type="dcterms:W3CDTF">2025-02-05T03:12:09Z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2EC62A38C4DD4D91836D27A9B689ECAE_13</vt:lpwstr>
  </property>
  <property fmtid="{D5CDD505-2E9C-101B-9397-08002B2CF9AE}" pid="4" name="KSOTemplateDocerSaveRecord">
    <vt:lpwstr>eyJoZGlkIjoiYzNhMTU4NzllMTFmYmRhMmZiNGM0MDgxN2VmNmVmMDAiLCJ1c2VySWQiOiI1NzYyNzM0MzcifQ==</vt:lpwstr>
  </property>
</Properties>
</file>