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leftChars="0" w:firstLine="320" w:firstLineChars="100"/>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320" w:firstLineChars="100"/>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320" w:firstLineChars="100"/>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320" w:firstLineChars="100"/>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320" w:firstLineChars="100"/>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320" w:firstLineChars="100"/>
        <w:textAlignment w:val="auto"/>
      </w:pPr>
      <w:bookmarkStart w:id="0" w:name="_GoBack"/>
      <w:bookmarkEnd w:id="0"/>
      <w:r>
        <w:rPr>
          <w:rFonts w:hint="eastAsia"/>
        </w:rPr>
        <w:t>怀发改字〔2</w:t>
      </w:r>
      <w:r>
        <w:t>02</w:t>
      </w:r>
      <w:r>
        <w:rPr>
          <w:rFonts w:hint="eastAsia"/>
          <w:lang w:val="en-US" w:eastAsia="zh-CN"/>
        </w:rPr>
        <w:t>5</w:t>
      </w:r>
      <w:r>
        <w:rPr>
          <w:rFonts w:hint="eastAsia"/>
        </w:rPr>
        <w:t>〕</w:t>
      </w:r>
      <w:r>
        <w:rPr>
          <w:rFonts w:hint="eastAsia"/>
          <w:lang w:val="en-US" w:eastAsia="zh-CN"/>
        </w:rPr>
        <w:t>5</w:t>
      </w:r>
      <w:r>
        <w:rPr>
          <w:rFonts w:hint="eastAsia"/>
        </w:rPr>
        <w:t>号</w:t>
      </w:r>
      <w:r>
        <w:rPr>
          <w:rFonts w:hint="eastAsia"/>
          <w:lang w:val="en-US" w:eastAsia="zh-CN"/>
        </w:rPr>
        <w:t xml:space="preserve"> </w:t>
      </w:r>
      <w:r>
        <w:rPr>
          <w:rFonts w:hint="eastAsia"/>
        </w:rPr>
        <w:t xml:space="preserve"> </w:t>
      </w:r>
      <w:r>
        <w:t xml:space="preserve"> </w:t>
      </w:r>
      <w:r>
        <w:rPr>
          <w:rFonts w:hint="eastAsia"/>
          <w:lang w:val="en-US" w:eastAsia="zh-CN"/>
        </w:rPr>
        <w:t xml:space="preserve"> </w:t>
      </w:r>
      <w:r>
        <w:t xml:space="preserve">            </w:t>
      </w:r>
      <w:r>
        <w:rPr>
          <w:rFonts w:hint="eastAsia"/>
        </w:rPr>
        <w:t>签发人：</w:t>
      </w:r>
      <w:r>
        <w:rPr>
          <w:rFonts w:hint="eastAsia" w:ascii="楷体_GB2312" w:eastAsia="楷体_GB2312"/>
          <w:lang w:val="en-US" w:eastAsia="zh-CN"/>
        </w:rPr>
        <w:t>成德举</w:t>
      </w:r>
      <w: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320" w:firstLineChars="100"/>
        <w:textAlignment w:val="auto"/>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关于切实做好全县政策性粮食收储企业</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消防安全工作的通知</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各政策性粮食收储企业：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kern w:val="2"/>
          <w:sz w:val="32"/>
          <w:szCs w:val="32"/>
          <w:lang w:val="en-US" w:eastAsia="zh-CN" w:bidi="ar-SA"/>
        </w:rPr>
      </w:pPr>
      <w:r>
        <w:rPr>
          <w:rFonts w:hint="eastAsia" w:ascii="Times New Roman" w:hAnsi="Times New Roman" w:eastAsia="仿宋_GB2312" w:cs="仿宋_GB2312"/>
          <w:kern w:val="2"/>
          <w:sz w:val="32"/>
          <w:szCs w:val="32"/>
          <w:lang w:val="en-US" w:eastAsia="zh-CN" w:bidi="ar-SA"/>
        </w:rPr>
        <w:t>为进一步强化我县政策性粮食收储企业的消防安全管理工作，有效预防和控制火灾事故的发生，根据《中华人民共和国消防法》第十六条相关规定以及中央储备粮蚌埠直属库有限公司通知要求，现就做好全县政策性粮食收储企业消防安全工作提出如下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黑体" w:cs="黑体"/>
          <w:kern w:val="2"/>
          <w:sz w:val="32"/>
          <w:szCs w:val="32"/>
          <w:lang w:val="en-US" w:eastAsia="zh-CN" w:bidi="ar-SA"/>
        </w:rPr>
        <w:t>一、全面落实消防安全责任制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kern w:val="2"/>
          <w:sz w:val="32"/>
          <w:szCs w:val="32"/>
          <w:lang w:val="en-US" w:eastAsia="zh-CN" w:bidi="ar-SA"/>
        </w:rPr>
      </w:pPr>
      <w:r>
        <w:rPr>
          <w:rFonts w:hint="eastAsia" w:ascii="Times New Roman" w:hAnsi="Times New Roman" w:eastAsia="仿宋_GB2312" w:cs="仿宋_GB2312"/>
          <w:kern w:val="2"/>
          <w:sz w:val="32"/>
          <w:szCs w:val="32"/>
          <w:lang w:val="en-US" w:eastAsia="zh-CN" w:bidi="ar-SA"/>
        </w:rPr>
        <w:t>各企业法定代表人（或库区负责人）为消防安全第一责任人，全面负责本单位的消防安全工作。在此基础上，制定并严格执行本单位的消防安全制度、消防安全操作规程，以及详细的灭火和应急疏散预案，确保在紧急情况下能够迅速、有序地应对。通过制度的完善和落实，形成责任明确、管理到位、执行有力的消防安全管理体系。</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黑体" w:cs="黑体"/>
          <w:kern w:val="2"/>
          <w:sz w:val="32"/>
          <w:szCs w:val="32"/>
          <w:lang w:val="en-US" w:eastAsia="zh-CN" w:bidi="ar-SA"/>
        </w:rPr>
      </w:pPr>
      <w:r>
        <w:rPr>
          <w:rFonts w:hint="eastAsia" w:ascii="Times New Roman" w:hAnsi="Times New Roman" w:eastAsia="黑体" w:cs="黑体"/>
          <w:kern w:val="2"/>
          <w:sz w:val="32"/>
          <w:szCs w:val="32"/>
          <w:lang w:val="en-US" w:eastAsia="zh-CN" w:bidi="ar-SA"/>
        </w:rPr>
        <w:t>二、严格按照标准配置消防设施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kern w:val="2"/>
          <w:sz w:val="32"/>
          <w:szCs w:val="32"/>
          <w:lang w:val="en-US" w:eastAsia="zh-CN" w:bidi="ar-SA"/>
        </w:rPr>
      </w:pPr>
      <w:r>
        <w:rPr>
          <w:rFonts w:hint="eastAsia" w:ascii="Times New Roman" w:hAnsi="Times New Roman" w:eastAsia="仿宋_GB2312" w:cs="仿宋_GB2312"/>
          <w:kern w:val="2"/>
          <w:sz w:val="32"/>
          <w:szCs w:val="32"/>
          <w:lang w:val="en-US" w:eastAsia="zh-CN" w:bidi="ar-SA"/>
        </w:rPr>
        <w:t>各企业要依据国家消防规范和行业标准，对库区进行全面的消防安全评估，根据企业实际情况合理配置各类消防设施，包括但不限于消防栓、灭火器、火灾自动报警系统等。同时，要加强对消防设施的维护保养，定期进行性能测试，确保其处于良好的工作状态，能够随时投入使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黑体" w:cs="黑体"/>
          <w:kern w:val="2"/>
          <w:sz w:val="32"/>
          <w:szCs w:val="32"/>
          <w:lang w:val="en-US" w:eastAsia="zh-CN" w:bidi="ar-SA"/>
        </w:rPr>
      </w:pPr>
      <w:r>
        <w:rPr>
          <w:rFonts w:hint="eastAsia" w:ascii="Times New Roman" w:hAnsi="Times New Roman" w:eastAsia="黑体" w:cs="黑体"/>
          <w:kern w:val="2"/>
          <w:sz w:val="32"/>
          <w:szCs w:val="32"/>
          <w:lang w:val="en-US" w:eastAsia="zh-CN" w:bidi="ar-SA"/>
        </w:rPr>
        <w:t>三、定期开展消防检测与评估</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kern w:val="2"/>
          <w:sz w:val="32"/>
          <w:szCs w:val="32"/>
          <w:lang w:val="en-US" w:eastAsia="zh-CN" w:bidi="ar-SA"/>
        </w:rPr>
      </w:pPr>
      <w:r>
        <w:rPr>
          <w:rFonts w:hint="eastAsia" w:ascii="Times New Roman" w:hAnsi="Times New Roman" w:eastAsia="仿宋_GB2312" w:cs="仿宋_GB2312"/>
          <w:kern w:val="2"/>
          <w:sz w:val="32"/>
          <w:szCs w:val="32"/>
          <w:lang w:val="en-US" w:eastAsia="zh-CN" w:bidi="ar-SA"/>
        </w:rPr>
        <w:t>每年至少一次要委托具有资质的第三方专业机构对企业进行消防安全检测和评估，对检测中发现的火灾隐患，要立即制定整改方案，明确整改措施、责任人和整改期限，确保隐患得到及时、彻底的消除。我委近期将组织开展2025年全县政策性粮食收储企业消防安全检测和评估，请各政策性粮食收储企业（含驻怀央省企库点）务必参加。联系人：黄小辉，联系电话：13205512225。</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黑体"/>
          <w:kern w:val="2"/>
          <w:sz w:val="32"/>
          <w:szCs w:val="32"/>
          <w:lang w:val="en-US" w:eastAsia="zh-CN" w:bidi="ar-SA"/>
        </w:rPr>
      </w:pPr>
      <w:r>
        <w:rPr>
          <w:rFonts w:hint="eastAsia" w:ascii="Times New Roman" w:hAnsi="Times New Roman" w:eastAsia="黑体" w:cs="黑体"/>
          <w:kern w:val="2"/>
          <w:sz w:val="32"/>
          <w:szCs w:val="32"/>
          <w:lang w:val="en-US" w:eastAsia="zh-CN" w:bidi="ar-SA"/>
        </w:rPr>
        <w:t>四、保障“生命通道”畅通无阻</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kern w:val="2"/>
          <w:sz w:val="32"/>
          <w:szCs w:val="32"/>
          <w:lang w:val="en-US" w:eastAsia="zh-CN" w:bidi="ar-SA"/>
        </w:rPr>
      </w:pPr>
      <w:r>
        <w:rPr>
          <w:rFonts w:hint="eastAsia" w:ascii="Times New Roman" w:hAnsi="Times New Roman" w:eastAsia="仿宋_GB2312" w:cs="仿宋_GB2312"/>
          <w:kern w:val="2"/>
          <w:sz w:val="32"/>
          <w:szCs w:val="32"/>
          <w:lang w:val="en-US" w:eastAsia="zh-CN" w:bidi="ar-SA"/>
        </w:rPr>
        <w:t>各企业必须确保库区内的消防通道、疏散通道、安全出口等“生命通道”时刻保持畅通，严禁堆放杂物或设置障碍物，确保在紧急情况下人员能够迅速疏散。同时，要加强日常巡查，及时发现并纠正占用、堵塞“生命通道”的行为。</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黑体"/>
          <w:kern w:val="2"/>
          <w:sz w:val="32"/>
          <w:szCs w:val="32"/>
          <w:lang w:val="en-US" w:eastAsia="zh-CN" w:bidi="ar-SA"/>
        </w:rPr>
      </w:pPr>
      <w:r>
        <w:rPr>
          <w:rFonts w:hint="eastAsia" w:ascii="Times New Roman" w:hAnsi="Times New Roman" w:eastAsia="黑体" w:cs="黑体"/>
          <w:kern w:val="2"/>
          <w:sz w:val="32"/>
          <w:szCs w:val="32"/>
          <w:lang w:val="en-US" w:eastAsia="zh-CN" w:bidi="ar-SA"/>
        </w:rPr>
        <w:t>五、定期组织防火检查与巡查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kern w:val="2"/>
          <w:sz w:val="32"/>
          <w:szCs w:val="32"/>
          <w:lang w:val="en-US" w:eastAsia="zh-CN" w:bidi="ar-SA"/>
        </w:rPr>
      </w:pPr>
      <w:r>
        <w:rPr>
          <w:rFonts w:hint="eastAsia" w:ascii="Times New Roman" w:hAnsi="Times New Roman" w:eastAsia="仿宋_GB2312" w:cs="仿宋_GB2312"/>
          <w:kern w:val="2"/>
          <w:sz w:val="32"/>
          <w:szCs w:val="32"/>
          <w:lang w:val="en-US" w:eastAsia="zh-CN" w:bidi="ar-SA"/>
        </w:rPr>
        <w:t>各企业要建立健全防火检查制度，明确检查内容、频次和要求，由专人负责实施。对于发现的隐患和问题，要建立隐患整改台账，详细记录隐患整改的时间、地点、整改内容、整改措施、整改责任人及整改完成情况等信息，实现隐患整改的闭环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黑体"/>
          <w:kern w:val="2"/>
          <w:sz w:val="32"/>
          <w:szCs w:val="32"/>
          <w:lang w:val="en-US" w:eastAsia="zh-CN" w:bidi="ar-SA"/>
        </w:rPr>
      </w:pPr>
      <w:r>
        <w:rPr>
          <w:rFonts w:hint="eastAsia" w:ascii="Times New Roman" w:hAnsi="Times New Roman" w:eastAsia="黑体" w:cs="黑体"/>
          <w:kern w:val="2"/>
          <w:sz w:val="32"/>
          <w:szCs w:val="32"/>
          <w:lang w:val="en-US" w:eastAsia="zh-CN" w:bidi="ar-SA"/>
        </w:rPr>
        <w:t>六、针对性开展消防演练培训</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kern w:val="2"/>
          <w:sz w:val="32"/>
          <w:szCs w:val="32"/>
          <w:lang w:val="en-US" w:eastAsia="zh-CN" w:bidi="ar-SA"/>
        </w:rPr>
      </w:pPr>
      <w:r>
        <w:rPr>
          <w:rFonts w:hint="eastAsia" w:ascii="Times New Roman" w:hAnsi="Times New Roman" w:eastAsia="仿宋_GB2312" w:cs="仿宋_GB2312"/>
          <w:kern w:val="2"/>
          <w:sz w:val="32"/>
          <w:szCs w:val="32"/>
          <w:lang w:val="en-US" w:eastAsia="zh-CN" w:bidi="ar-SA"/>
        </w:rPr>
        <w:t>结合库区实际情况，制定切实可行的消防应急预案，并定期组织员工开展消防演练，提高员工的消防安全意识和自救互救能力。演练内容应包括火灾报警、初期火灾扑救、人员疏散逃生、消防器材使用等关键环节。对于新员工和转岗员工，要进行专门的消防安全培训，确保其具备必要的消防安全知识和技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kern w:val="2"/>
          <w:sz w:val="32"/>
          <w:szCs w:val="32"/>
          <w:lang w:val="en-US" w:eastAsia="zh-CN" w:bidi="ar-SA"/>
        </w:rPr>
      </w:pPr>
      <w:r>
        <w:rPr>
          <w:rFonts w:hint="eastAsia" w:ascii="Times New Roman" w:hAnsi="Times New Roman" w:eastAsia="仿宋_GB2312" w:cs="仿宋_GB2312"/>
          <w:kern w:val="2"/>
          <w:sz w:val="32"/>
          <w:szCs w:val="32"/>
          <w:lang w:val="en-US" w:eastAsia="zh-CN" w:bidi="ar-SA"/>
        </w:rPr>
        <w:t>请各政策性粮食收储企业接此通知后，立即组织专题会议，传达学习并部署落实相关工作，确保库区消防安全工作得到有效加强。</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kern w:val="2"/>
          <w:sz w:val="32"/>
          <w:szCs w:val="32"/>
          <w:lang w:val="en-US" w:eastAsia="zh-CN" w:bidi="ar-SA"/>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kern w:val="2"/>
          <w:sz w:val="32"/>
          <w:szCs w:val="32"/>
          <w:lang w:val="en-US" w:eastAsia="zh-CN" w:bidi="ar-SA"/>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kern w:val="2"/>
          <w:sz w:val="32"/>
          <w:szCs w:val="32"/>
          <w:lang w:val="en-US" w:eastAsia="zh-CN" w:bidi="ar-SA"/>
        </w:rPr>
      </w:pPr>
    </w:p>
    <w:p>
      <w:pPr>
        <w:keepNext w:val="0"/>
        <w:keepLines w:val="0"/>
        <w:pageBreakBefore w:val="0"/>
        <w:widowControl w:val="0"/>
        <w:numPr>
          <w:ilvl w:val="0"/>
          <w:numId w:val="0"/>
        </w:numPr>
        <w:kinsoku/>
        <w:wordWrap w:val="0"/>
        <w:overflowPunct/>
        <w:topLinePunct w:val="0"/>
        <w:autoSpaceDE/>
        <w:autoSpaceDN/>
        <w:bidi w:val="0"/>
        <w:adjustRightInd/>
        <w:snapToGrid/>
        <w:spacing w:line="560" w:lineRule="exact"/>
        <w:ind w:firstLine="640" w:firstLineChars="200"/>
        <w:jc w:val="right"/>
        <w:textAlignment w:val="auto"/>
        <w:rPr>
          <w:rFonts w:hint="default" w:ascii="Times New Roman" w:hAnsi="Times New Roman" w:eastAsia="仿宋_GB2312" w:cs="仿宋_GB2312"/>
          <w:kern w:val="2"/>
          <w:sz w:val="32"/>
          <w:szCs w:val="32"/>
          <w:lang w:val="en-US" w:eastAsia="zh-CN" w:bidi="ar-SA"/>
        </w:rPr>
      </w:pPr>
      <w:r>
        <w:rPr>
          <w:rFonts w:hint="eastAsia" w:ascii="Times New Roman" w:hAnsi="Times New Roman" w:eastAsia="仿宋_GB2312" w:cs="仿宋_GB2312"/>
          <w:kern w:val="2"/>
          <w:sz w:val="32"/>
          <w:szCs w:val="32"/>
          <w:lang w:val="en-US" w:eastAsia="zh-CN" w:bidi="ar-SA"/>
        </w:rPr>
        <w:t xml:space="preserve">怀远县发展和改革委员会    </w:t>
      </w:r>
    </w:p>
    <w:p>
      <w:pPr>
        <w:keepNext w:val="0"/>
        <w:keepLines w:val="0"/>
        <w:pageBreakBefore w:val="0"/>
        <w:widowControl w:val="0"/>
        <w:numPr>
          <w:ilvl w:val="0"/>
          <w:numId w:val="0"/>
        </w:numPr>
        <w:kinsoku/>
        <w:wordWrap w:val="0"/>
        <w:overflowPunct/>
        <w:topLinePunct w:val="0"/>
        <w:autoSpaceDE/>
        <w:autoSpaceDN/>
        <w:bidi w:val="0"/>
        <w:adjustRightInd/>
        <w:snapToGrid/>
        <w:spacing w:line="560" w:lineRule="exact"/>
        <w:ind w:firstLine="1280" w:firstLineChars="400"/>
        <w:jc w:val="right"/>
        <w:textAlignment w:val="auto"/>
        <w:rPr>
          <w:rFonts w:hint="default" w:ascii="Times New Roman" w:hAnsi="Times New Roman" w:eastAsia="仿宋_GB2312" w:cs="仿宋_GB2312"/>
          <w:kern w:val="2"/>
          <w:sz w:val="32"/>
          <w:szCs w:val="32"/>
          <w:lang w:val="en-US" w:eastAsia="zh-CN" w:bidi="ar-SA"/>
        </w:rPr>
      </w:pPr>
      <w:r>
        <w:rPr>
          <w:rFonts w:hint="eastAsia" w:ascii="Times New Roman" w:hAnsi="Times New Roman" w:eastAsia="仿宋_GB2312" w:cs="仿宋_GB2312"/>
          <w:kern w:val="2"/>
          <w:sz w:val="32"/>
          <w:szCs w:val="32"/>
          <w:lang w:val="en-US" w:eastAsia="zh-CN" w:bidi="ar-SA"/>
        </w:rPr>
        <w:t>2025年2月1</w:t>
      </w:r>
      <w:r>
        <w:rPr>
          <w:rFonts w:hint="eastAsia" w:ascii="Times New Roman" w:hAnsi="Times New Roman" w:cs="仿宋_GB2312"/>
          <w:kern w:val="2"/>
          <w:sz w:val="32"/>
          <w:szCs w:val="32"/>
          <w:lang w:val="en-US" w:eastAsia="zh-CN" w:bidi="ar-SA"/>
        </w:rPr>
        <w:t>2</w:t>
      </w:r>
      <w:r>
        <w:rPr>
          <w:rFonts w:hint="eastAsia" w:ascii="Times New Roman" w:hAnsi="Times New Roman" w:eastAsia="仿宋_GB2312" w:cs="仿宋_GB2312"/>
          <w:kern w:val="2"/>
          <w:sz w:val="32"/>
          <w:szCs w:val="32"/>
          <w:lang w:val="en-US" w:eastAsia="zh-CN" w:bidi="ar-SA"/>
        </w:rPr>
        <w:t xml:space="preserve">日       </w:t>
      </w:r>
    </w:p>
    <w:p>
      <w:pPr>
        <w:keepNext w:val="0"/>
        <w:keepLines w:val="0"/>
        <w:pageBreakBefore w:val="0"/>
        <w:widowControl w:val="0"/>
        <w:tabs>
          <w:tab w:val="left" w:pos="1222"/>
          <w:tab w:val="center" w:pos="4153"/>
        </w:tabs>
        <w:kinsoku/>
        <w:wordWrap/>
        <w:overflowPunct w:val="0"/>
        <w:topLinePunct w:val="0"/>
        <w:autoSpaceDE/>
        <w:autoSpaceDN/>
        <w:bidi w:val="0"/>
        <w:adjustRightInd w:val="0"/>
        <w:snapToGrid w:val="0"/>
        <w:spacing w:line="560" w:lineRule="exact"/>
        <w:ind w:firstLine="640" w:firstLineChars="200"/>
        <w:jc w:val="both"/>
        <w:textAlignment w:val="auto"/>
        <w:rPr>
          <w:rFonts w:hint="eastAsia" w:ascii="仿宋_GB2312" w:hAnsi="仿宋_GB2312" w:eastAsia="仿宋_GB2312" w:cs="仿宋_GB2312"/>
          <w:b w:val="0"/>
          <w:bCs/>
          <w:sz w:val="32"/>
          <w:szCs w:val="32"/>
          <w:lang w:val="en-US" w:eastAsia="zh-CN"/>
        </w:rPr>
      </w:pPr>
    </w:p>
    <w:sectPr>
      <w:headerReference r:id="rId5" w:type="first"/>
      <w:footerReference r:id="rId8" w:type="first"/>
      <w:headerReference r:id="rId3" w:type="default"/>
      <w:footerReference r:id="rId6" w:type="default"/>
      <w:headerReference r:id="rId4" w:type="even"/>
      <w:footerReference r:id="rId7" w:type="even"/>
      <w:pgSz w:w="11906" w:h="16838"/>
      <w:pgMar w:top="1440" w:right="1531" w:bottom="1440" w:left="1531" w:header="851" w:footer="992" w:gutter="0"/>
      <w:cols w:space="0" w:num="1"/>
      <w:rtlGutter w:val="0"/>
      <w:docGrid w:type="lines" w:linePitch="44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7B20CBA-CDB9-4E45-AA00-5CE8D1ECBB62}"/>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embedRegular r:id="rId2" w:fontKey="{906004E4-954E-4DE0-AD3D-592550C51113}"/>
  </w:font>
  <w:font w:name="仿宋_GB2312">
    <w:panose1 w:val="02010609030101010101"/>
    <w:charset w:val="86"/>
    <w:family w:val="modern"/>
    <w:pitch w:val="default"/>
    <w:sig w:usb0="00000001" w:usb1="080E0000" w:usb2="00000000" w:usb3="00000000" w:csb0="00040000" w:csb1="00000000"/>
    <w:embedRegular r:id="rId3" w:fontKey="{8EEC6A75-CD05-494E-9332-E8ECAD1EBC5F}"/>
  </w:font>
  <w:font w:name="方正小标宋简体">
    <w:panose1 w:val="03000509000000000000"/>
    <w:charset w:val="86"/>
    <w:family w:val="script"/>
    <w:pitch w:val="default"/>
    <w:sig w:usb0="00000001" w:usb1="080E0000" w:usb2="00000000" w:usb3="00000000" w:csb0="00040000" w:csb1="00000000"/>
    <w:embedRegular r:id="rId4" w:fontKey="{8FC5B267-2978-45CB-B499-60F620F3B918}"/>
  </w:font>
  <w:font w:name="楷体_GB2312">
    <w:panose1 w:val="02010609030101010101"/>
    <w:charset w:val="86"/>
    <w:family w:val="modern"/>
    <w:pitch w:val="default"/>
    <w:sig w:usb0="00000001" w:usb1="080E0000" w:usb2="00000000" w:usb3="00000000" w:csb0="00040000" w:csb1="00000000"/>
    <w:embedRegular r:id="rId5" w:fontKey="{44902C2C-3C33-4E88-8B6F-0CBE23821AA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79172182"/>
      <w:docPartObj>
        <w:docPartGallery w:val="autotext"/>
      </w:docPartObj>
    </w:sdtPr>
    <w:sdtContent>
      <w:p>
        <w:pPr>
          <w:pStyle w:val="7"/>
          <w:numPr>
            <w:ilvl w:val="0"/>
            <w:numId w:val="1"/>
          </w:numPr>
          <w:ind w:firstLineChars="0"/>
          <w:jc w:val="right"/>
        </w:pP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2</w:t>
        </w:r>
        <w:r>
          <w:rPr>
            <w:sz w:val="28"/>
            <w:szCs w:val="28"/>
          </w:rPr>
          <w:fldChar w:fldCharType="end"/>
        </w:r>
        <w:r>
          <w:t xml:space="preserve"> —</w:t>
        </w:r>
      </w:p>
    </w:sdtContent>
  </w:sdt>
  <w:p>
    <w:pPr>
      <w:pStyle w:val="7"/>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numPr>
        <w:ilvl w:val="0"/>
        <w:numId w:val="2"/>
      </w:numPr>
      <w:ind w:left="426" w:firstLineChars="0"/>
    </w:pPr>
    <w:sdt>
      <w:sdtPr>
        <w:id w:val="605470912"/>
        <w:docPartObj>
          <w:docPartGallery w:val="autotext"/>
        </w:docPartObj>
      </w:sdtPr>
      <w:sdtContent>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2</w:t>
        </w:r>
        <w:r>
          <w:rPr>
            <w:sz w:val="28"/>
            <w:szCs w:val="28"/>
          </w:rPr>
          <w:fldChar w:fldCharType="end"/>
        </w:r>
        <w:r>
          <w:t xml:space="preserve"> —</w:t>
        </w:r>
      </w:sdtContent>
    </w:sdt>
  </w:p>
  <w:p>
    <w:pPr>
      <w:pStyle w:val="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A2698C"/>
    <w:multiLevelType w:val="multilevel"/>
    <w:tmpl w:val="1AA2698C"/>
    <w:lvl w:ilvl="0" w:tentative="0">
      <w:start w:val="0"/>
      <w:numFmt w:val="bullet"/>
      <w:lvlText w:val="—"/>
      <w:lvlJc w:val="left"/>
      <w:pPr>
        <w:ind w:left="720" w:hanging="360"/>
      </w:pPr>
      <w:rPr>
        <w:rFonts w:hint="default" w:ascii="Times New Roman" w:hAnsi="Times New Roman" w:eastAsia="仿宋_GB2312" w:cs="Times New Roman"/>
      </w:rPr>
    </w:lvl>
    <w:lvl w:ilvl="1" w:tentative="0">
      <w:start w:val="1"/>
      <w:numFmt w:val="bullet"/>
      <w:lvlText w:val=""/>
      <w:lvlJc w:val="left"/>
      <w:pPr>
        <w:ind w:left="1200" w:hanging="420"/>
      </w:pPr>
      <w:rPr>
        <w:rFonts w:hint="default" w:ascii="Wingdings" w:hAnsi="Wingdings"/>
      </w:rPr>
    </w:lvl>
    <w:lvl w:ilvl="2" w:tentative="0">
      <w:start w:val="1"/>
      <w:numFmt w:val="bullet"/>
      <w:lvlText w:val=""/>
      <w:lvlJc w:val="left"/>
      <w:pPr>
        <w:ind w:left="1620" w:hanging="420"/>
      </w:pPr>
      <w:rPr>
        <w:rFonts w:hint="default" w:ascii="Wingdings" w:hAnsi="Wingdings"/>
      </w:rPr>
    </w:lvl>
    <w:lvl w:ilvl="3" w:tentative="0">
      <w:start w:val="1"/>
      <w:numFmt w:val="bullet"/>
      <w:lvlText w:val=""/>
      <w:lvlJc w:val="left"/>
      <w:pPr>
        <w:ind w:left="2040" w:hanging="420"/>
      </w:pPr>
      <w:rPr>
        <w:rFonts w:hint="default" w:ascii="Wingdings" w:hAnsi="Wingdings"/>
      </w:rPr>
    </w:lvl>
    <w:lvl w:ilvl="4" w:tentative="0">
      <w:start w:val="1"/>
      <w:numFmt w:val="bullet"/>
      <w:lvlText w:val=""/>
      <w:lvlJc w:val="left"/>
      <w:pPr>
        <w:ind w:left="2460" w:hanging="420"/>
      </w:pPr>
      <w:rPr>
        <w:rFonts w:hint="default" w:ascii="Wingdings" w:hAnsi="Wingdings"/>
      </w:rPr>
    </w:lvl>
    <w:lvl w:ilvl="5" w:tentative="0">
      <w:start w:val="1"/>
      <w:numFmt w:val="bullet"/>
      <w:lvlText w:val=""/>
      <w:lvlJc w:val="left"/>
      <w:pPr>
        <w:ind w:left="2880" w:hanging="420"/>
      </w:pPr>
      <w:rPr>
        <w:rFonts w:hint="default" w:ascii="Wingdings" w:hAnsi="Wingdings"/>
      </w:rPr>
    </w:lvl>
    <w:lvl w:ilvl="6" w:tentative="0">
      <w:start w:val="1"/>
      <w:numFmt w:val="bullet"/>
      <w:lvlText w:val=""/>
      <w:lvlJc w:val="left"/>
      <w:pPr>
        <w:ind w:left="3300" w:hanging="420"/>
      </w:pPr>
      <w:rPr>
        <w:rFonts w:hint="default" w:ascii="Wingdings" w:hAnsi="Wingdings"/>
      </w:rPr>
    </w:lvl>
    <w:lvl w:ilvl="7" w:tentative="0">
      <w:start w:val="1"/>
      <w:numFmt w:val="bullet"/>
      <w:lvlText w:val=""/>
      <w:lvlJc w:val="left"/>
      <w:pPr>
        <w:ind w:left="3720" w:hanging="420"/>
      </w:pPr>
      <w:rPr>
        <w:rFonts w:hint="default" w:ascii="Wingdings" w:hAnsi="Wingdings"/>
      </w:rPr>
    </w:lvl>
    <w:lvl w:ilvl="8" w:tentative="0">
      <w:start w:val="1"/>
      <w:numFmt w:val="bullet"/>
      <w:lvlText w:val=""/>
      <w:lvlJc w:val="left"/>
      <w:pPr>
        <w:ind w:left="4140" w:hanging="420"/>
      </w:pPr>
      <w:rPr>
        <w:rFonts w:hint="default" w:ascii="Wingdings" w:hAnsi="Wingdings"/>
      </w:rPr>
    </w:lvl>
  </w:abstractNum>
  <w:abstractNum w:abstractNumId="1">
    <w:nsid w:val="28044EC7"/>
    <w:multiLevelType w:val="multilevel"/>
    <w:tmpl w:val="28044EC7"/>
    <w:lvl w:ilvl="0" w:tentative="0">
      <w:start w:val="0"/>
      <w:numFmt w:val="bullet"/>
      <w:lvlText w:val="—"/>
      <w:lvlJc w:val="left"/>
      <w:pPr>
        <w:ind w:left="786" w:hanging="360"/>
      </w:pPr>
      <w:rPr>
        <w:rFonts w:hint="default" w:ascii="Times New Roman" w:hAnsi="Times New Roman" w:eastAsia="仿宋_GB2312" w:cs="Times New Roman"/>
      </w:rPr>
    </w:lvl>
    <w:lvl w:ilvl="1" w:tentative="0">
      <w:start w:val="1"/>
      <w:numFmt w:val="bullet"/>
      <w:lvlText w:val=""/>
      <w:lvlJc w:val="left"/>
      <w:pPr>
        <w:ind w:left="1266" w:hanging="420"/>
      </w:pPr>
      <w:rPr>
        <w:rFonts w:hint="default" w:ascii="Wingdings" w:hAnsi="Wingdings"/>
      </w:rPr>
    </w:lvl>
    <w:lvl w:ilvl="2" w:tentative="0">
      <w:start w:val="1"/>
      <w:numFmt w:val="bullet"/>
      <w:lvlText w:val=""/>
      <w:lvlJc w:val="left"/>
      <w:pPr>
        <w:ind w:left="1686" w:hanging="420"/>
      </w:pPr>
      <w:rPr>
        <w:rFonts w:hint="default" w:ascii="Wingdings" w:hAnsi="Wingdings"/>
      </w:rPr>
    </w:lvl>
    <w:lvl w:ilvl="3" w:tentative="0">
      <w:start w:val="1"/>
      <w:numFmt w:val="bullet"/>
      <w:lvlText w:val=""/>
      <w:lvlJc w:val="left"/>
      <w:pPr>
        <w:ind w:left="2106" w:hanging="420"/>
      </w:pPr>
      <w:rPr>
        <w:rFonts w:hint="default" w:ascii="Wingdings" w:hAnsi="Wingdings"/>
      </w:rPr>
    </w:lvl>
    <w:lvl w:ilvl="4" w:tentative="0">
      <w:start w:val="1"/>
      <w:numFmt w:val="bullet"/>
      <w:lvlText w:val=""/>
      <w:lvlJc w:val="left"/>
      <w:pPr>
        <w:ind w:left="2526" w:hanging="420"/>
      </w:pPr>
      <w:rPr>
        <w:rFonts w:hint="default" w:ascii="Wingdings" w:hAnsi="Wingdings"/>
      </w:rPr>
    </w:lvl>
    <w:lvl w:ilvl="5" w:tentative="0">
      <w:start w:val="1"/>
      <w:numFmt w:val="bullet"/>
      <w:lvlText w:val=""/>
      <w:lvlJc w:val="left"/>
      <w:pPr>
        <w:ind w:left="2946" w:hanging="420"/>
      </w:pPr>
      <w:rPr>
        <w:rFonts w:hint="default" w:ascii="Wingdings" w:hAnsi="Wingdings"/>
      </w:rPr>
    </w:lvl>
    <w:lvl w:ilvl="6" w:tentative="0">
      <w:start w:val="1"/>
      <w:numFmt w:val="bullet"/>
      <w:lvlText w:val=""/>
      <w:lvlJc w:val="left"/>
      <w:pPr>
        <w:ind w:left="3366" w:hanging="420"/>
      </w:pPr>
      <w:rPr>
        <w:rFonts w:hint="default" w:ascii="Wingdings" w:hAnsi="Wingdings"/>
      </w:rPr>
    </w:lvl>
    <w:lvl w:ilvl="7" w:tentative="0">
      <w:start w:val="1"/>
      <w:numFmt w:val="bullet"/>
      <w:lvlText w:val=""/>
      <w:lvlJc w:val="left"/>
      <w:pPr>
        <w:ind w:left="3786" w:hanging="420"/>
      </w:pPr>
      <w:rPr>
        <w:rFonts w:hint="default" w:ascii="Wingdings" w:hAnsi="Wingdings"/>
      </w:rPr>
    </w:lvl>
    <w:lvl w:ilvl="8" w:tentative="0">
      <w:start w:val="1"/>
      <w:numFmt w:val="bullet"/>
      <w:lvlText w:val=""/>
      <w:lvlJc w:val="left"/>
      <w:pPr>
        <w:ind w:left="4206" w:hanging="42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val="1"/>
  <w:embedTrueTypeFonts/>
  <w:saveSubsetFonts/>
  <w:bordersDoNotSurroundHeader w:val="1"/>
  <w:bordersDoNotSurroundFooter w:val="1"/>
  <w:documentProtection w:enforcement="0"/>
  <w:defaultTabStop w:val="420"/>
  <w:drawingGridHorizontalSpacing w:val="160"/>
  <w:drawingGridVerticalSpacing w:val="221"/>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FjMGU2NTM1NDU2N2QxZGVjMjAwYWNjZDRjNTY1YjQifQ=="/>
  </w:docVars>
  <w:rsids>
    <w:rsidRoot w:val="00B70B63"/>
    <w:rsid w:val="0006356A"/>
    <w:rsid w:val="00092D25"/>
    <w:rsid w:val="001048D8"/>
    <w:rsid w:val="00120E0B"/>
    <w:rsid w:val="0015169C"/>
    <w:rsid w:val="001B1946"/>
    <w:rsid w:val="001E25C1"/>
    <w:rsid w:val="00257FC3"/>
    <w:rsid w:val="002605FA"/>
    <w:rsid w:val="002756CD"/>
    <w:rsid w:val="002C7F5A"/>
    <w:rsid w:val="00341ED9"/>
    <w:rsid w:val="004827EC"/>
    <w:rsid w:val="00482A39"/>
    <w:rsid w:val="004B6A73"/>
    <w:rsid w:val="004F62EB"/>
    <w:rsid w:val="004F63C4"/>
    <w:rsid w:val="0050057F"/>
    <w:rsid w:val="00502BFA"/>
    <w:rsid w:val="00542193"/>
    <w:rsid w:val="005A73B9"/>
    <w:rsid w:val="005B68FB"/>
    <w:rsid w:val="005B7DDE"/>
    <w:rsid w:val="006123C3"/>
    <w:rsid w:val="00686DF9"/>
    <w:rsid w:val="00716CBF"/>
    <w:rsid w:val="00717D6C"/>
    <w:rsid w:val="00737202"/>
    <w:rsid w:val="0077674E"/>
    <w:rsid w:val="007D042F"/>
    <w:rsid w:val="007F1785"/>
    <w:rsid w:val="008C4864"/>
    <w:rsid w:val="00915C65"/>
    <w:rsid w:val="00980D68"/>
    <w:rsid w:val="009F113D"/>
    <w:rsid w:val="00A24F75"/>
    <w:rsid w:val="00A26911"/>
    <w:rsid w:val="00A269E7"/>
    <w:rsid w:val="00AF7389"/>
    <w:rsid w:val="00B304D3"/>
    <w:rsid w:val="00B70B63"/>
    <w:rsid w:val="00BE26BC"/>
    <w:rsid w:val="00CA157F"/>
    <w:rsid w:val="00CE4A57"/>
    <w:rsid w:val="00D25B4F"/>
    <w:rsid w:val="00D66D31"/>
    <w:rsid w:val="00D67D57"/>
    <w:rsid w:val="00DC41AB"/>
    <w:rsid w:val="00E0216A"/>
    <w:rsid w:val="00E5093E"/>
    <w:rsid w:val="00E527DE"/>
    <w:rsid w:val="00E6036A"/>
    <w:rsid w:val="00E82AA4"/>
    <w:rsid w:val="00E97C67"/>
    <w:rsid w:val="00EE0E4B"/>
    <w:rsid w:val="00EE5A23"/>
    <w:rsid w:val="00F14767"/>
    <w:rsid w:val="00F404CC"/>
    <w:rsid w:val="00F64DA0"/>
    <w:rsid w:val="03295BEC"/>
    <w:rsid w:val="033D4458"/>
    <w:rsid w:val="0FC86132"/>
    <w:rsid w:val="13956C8A"/>
    <w:rsid w:val="145E6E6F"/>
    <w:rsid w:val="342861D0"/>
    <w:rsid w:val="38E11C0C"/>
    <w:rsid w:val="39E135D3"/>
    <w:rsid w:val="3A8467DA"/>
    <w:rsid w:val="41FD0441"/>
    <w:rsid w:val="46B4390E"/>
    <w:rsid w:val="4BAC0C66"/>
    <w:rsid w:val="4EA51B89"/>
    <w:rsid w:val="4FA85ABF"/>
    <w:rsid w:val="50207A12"/>
    <w:rsid w:val="53165C44"/>
    <w:rsid w:val="564422AD"/>
    <w:rsid w:val="56D66EDC"/>
    <w:rsid w:val="5CAE27A8"/>
    <w:rsid w:val="626C0B12"/>
    <w:rsid w:val="65711CFD"/>
    <w:rsid w:val="74C41823"/>
    <w:rsid w:val="7A300259"/>
    <w:rsid w:val="7AA209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200" w:firstLineChars="200"/>
      <w:jc w:val="both"/>
    </w:pPr>
    <w:rPr>
      <w:rFonts w:ascii="Times New Roman" w:hAnsi="Times New Roman" w:eastAsia="仿宋_GB2312" w:cstheme="minorBidi"/>
      <w:kern w:val="0"/>
      <w:sz w:val="32"/>
      <w:szCs w:val="22"/>
      <w:lang w:val="en-US" w:eastAsia="zh-CN" w:bidi="ar-SA"/>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2">
    <w:name w:val="Normal Indent"/>
    <w:basedOn w:val="1"/>
    <w:qFormat/>
    <w:uiPriority w:val="99"/>
    <w:pPr>
      <w:spacing w:line="600" w:lineRule="exact"/>
      <w:ind w:firstLine="200" w:firstLineChars="200"/>
    </w:pPr>
    <w:rPr>
      <w:rFonts w:eastAsia="仿宋_GB2312" w:cs="黑体"/>
      <w:sz w:val="32"/>
      <w:szCs w:val="22"/>
    </w:rPr>
  </w:style>
  <w:style w:type="paragraph" w:styleId="3">
    <w:name w:val="Body Text"/>
    <w:basedOn w:val="1"/>
    <w:qFormat/>
    <w:uiPriority w:val="0"/>
    <w:pPr>
      <w:spacing w:line="240" w:lineRule="auto"/>
    </w:pPr>
    <w:rPr>
      <w:rFonts w:eastAsia="宋体"/>
      <w:sz w:val="30"/>
      <w:szCs w:val="24"/>
    </w:rPr>
  </w:style>
  <w:style w:type="paragraph" w:styleId="4">
    <w:name w:val="Body Text Indent"/>
    <w:basedOn w:val="1"/>
    <w:qFormat/>
    <w:uiPriority w:val="0"/>
    <w:pPr>
      <w:spacing w:after="120"/>
      <w:ind w:left="420" w:leftChars="200"/>
    </w:pPr>
  </w:style>
  <w:style w:type="paragraph" w:styleId="5">
    <w:name w:val="Date"/>
    <w:basedOn w:val="1"/>
    <w:next w:val="1"/>
    <w:link w:val="32"/>
    <w:semiHidden/>
    <w:unhideWhenUsed/>
    <w:qFormat/>
    <w:uiPriority w:val="99"/>
    <w:pPr>
      <w:ind w:left="100" w:leftChars="2500"/>
    </w:pPr>
  </w:style>
  <w:style w:type="paragraph" w:styleId="6">
    <w:name w:val="Balloon Text"/>
    <w:basedOn w:val="1"/>
    <w:link w:val="33"/>
    <w:semiHidden/>
    <w:unhideWhenUsed/>
    <w:qFormat/>
    <w:uiPriority w:val="99"/>
    <w:pPr>
      <w:spacing w:line="240" w:lineRule="auto"/>
    </w:pPr>
    <w:rPr>
      <w:sz w:val="18"/>
      <w:szCs w:val="18"/>
    </w:rPr>
  </w:style>
  <w:style w:type="paragraph" w:styleId="7">
    <w:name w:val="footer"/>
    <w:basedOn w:val="1"/>
    <w:link w:val="31"/>
    <w:unhideWhenUsed/>
    <w:qFormat/>
    <w:uiPriority w:val="99"/>
    <w:pPr>
      <w:tabs>
        <w:tab w:val="center" w:pos="4153"/>
        <w:tab w:val="right" w:pos="8306"/>
      </w:tabs>
      <w:snapToGrid w:val="0"/>
      <w:spacing w:line="240" w:lineRule="atLeast"/>
      <w:jc w:val="left"/>
    </w:pPr>
    <w:rPr>
      <w:rFonts w:cs="Times New Roman"/>
      <w:kern w:val="2"/>
      <w:sz w:val="18"/>
      <w:szCs w:val="18"/>
    </w:rPr>
  </w:style>
  <w:style w:type="paragraph" w:styleId="8">
    <w:name w:val="header"/>
    <w:basedOn w:val="1"/>
    <w:link w:val="30"/>
    <w:unhideWhenUsed/>
    <w:qFormat/>
    <w:uiPriority w:val="99"/>
    <w:pPr>
      <w:pBdr>
        <w:bottom w:val="single" w:color="auto" w:sz="6" w:space="1"/>
      </w:pBdr>
      <w:tabs>
        <w:tab w:val="center" w:pos="4153"/>
        <w:tab w:val="right" w:pos="8306"/>
      </w:tabs>
      <w:snapToGrid w:val="0"/>
      <w:spacing w:line="240" w:lineRule="atLeast"/>
      <w:jc w:val="center"/>
    </w:pPr>
    <w:rPr>
      <w:rFonts w:cs="Times New Roman"/>
      <w:kern w:val="2"/>
      <w:sz w:val="18"/>
      <w:szCs w:val="18"/>
    </w:rPr>
  </w:style>
  <w:style w:type="paragraph" w:styleId="9">
    <w:name w:val="Normal (Web)"/>
    <w:basedOn w:val="1"/>
    <w:qFormat/>
    <w:uiPriority w:val="0"/>
    <w:pPr>
      <w:pBdr>
        <w:top w:val="none" w:color="auto" w:sz="0" w:space="0"/>
        <w:left w:val="none" w:color="auto" w:sz="0" w:space="0"/>
        <w:bottom w:val="none" w:color="auto" w:sz="0" w:space="0"/>
        <w:right w:val="none" w:color="auto" w:sz="0" w:space="0"/>
      </w:pBdr>
      <w:spacing w:before="100" w:beforeAutospacing="1" w:after="100" w:afterAutospacing="1"/>
      <w:ind w:left="0" w:right="0" w:firstLine="0"/>
      <w:jc w:val="left"/>
    </w:pPr>
    <w:rPr>
      <w:rFonts w:ascii="Calibri" w:hAnsi="Calibri" w:eastAsia="宋体" w:cs="Times New Roman"/>
      <w:kern w:val="0"/>
      <w:sz w:val="24"/>
      <w:lang w:val="en-US" w:eastAsia="zh-CN" w:bidi="ar"/>
    </w:rPr>
  </w:style>
  <w:style w:type="paragraph" w:styleId="10">
    <w:name w:val="Body Text First Indent 2"/>
    <w:basedOn w:val="4"/>
    <w:qFormat/>
    <w:uiPriority w:val="0"/>
    <w:pPr>
      <w:ind w:firstLine="420" w:firstLineChars="200"/>
    </w:pPr>
  </w:style>
  <w:style w:type="table" w:styleId="12">
    <w:name w:val="Table Grid"/>
    <w:basedOn w:val="11"/>
    <w:qFormat/>
    <w:uiPriority w:val="59"/>
    <w:rPr>
      <w:rFonts w:ascii="Calibri" w:hAnsi="Calibri" w:eastAsia="仿宋_GB2312"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4">
    <w:name w:val="文号"/>
    <w:basedOn w:val="1"/>
    <w:next w:val="1"/>
    <w:link w:val="15"/>
    <w:qFormat/>
    <w:uiPriority w:val="0"/>
    <w:pPr>
      <w:ind w:left="100" w:leftChars="100" w:right="100" w:rightChars="100" w:firstLine="0" w:firstLineChars="0"/>
      <w:jc w:val="center"/>
    </w:pPr>
  </w:style>
  <w:style w:type="character" w:customStyle="1" w:styleId="15">
    <w:name w:val="文号 字符"/>
    <w:basedOn w:val="13"/>
    <w:link w:val="14"/>
    <w:qFormat/>
    <w:uiPriority w:val="0"/>
    <w:rPr>
      <w:rFonts w:ascii="Times New Roman" w:hAnsi="Times New Roman" w:eastAsia="仿宋_GB2312"/>
      <w:kern w:val="0"/>
      <w:sz w:val="32"/>
    </w:rPr>
  </w:style>
  <w:style w:type="paragraph" w:customStyle="1" w:styleId="16">
    <w:name w:val="文件落款"/>
    <w:basedOn w:val="1"/>
    <w:next w:val="1"/>
    <w:link w:val="17"/>
    <w:qFormat/>
    <w:uiPriority w:val="0"/>
    <w:pPr>
      <w:ind w:right="400" w:rightChars="400" w:firstLine="0" w:firstLineChars="0"/>
      <w:jc w:val="right"/>
    </w:pPr>
  </w:style>
  <w:style w:type="character" w:customStyle="1" w:styleId="17">
    <w:name w:val="文件落款 字符"/>
    <w:basedOn w:val="13"/>
    <w:link w:val="16"/>
    <w:qFormat/>
    <w:uiPriority w:val="0"/>
    <w:rPr>
      <w:rFonts w:ascii="Times New Roman" w:hAnsi="Times New Roman" w:eastAsia="仿宋_GB2312"/>
      <w:kern w:val="0"/>
      <w:sz w:val="32"/>
    </w:rPr>
  </w:style>
  <w:style w:type="paragraph" w:customStyle="1" w:styleId="18">
    <w:name w:val="主送"/>
    <w:basedOn w:val="1"/>
    <w:next w:val="1"/>
    <w:link w:val="19"/>
    <w:qFormat/>
    <w:uiPriority w:val="0"/>
    <w:pPr>
      <w:spacing w:before="100" w:beforeLines="100"/>
      <w:ind w:firstLine="0" w:firstLineChars="0"/>
    </w:pPr>
  </w:style>
  <w:style w:type="character" w:customStyle="1" w:styleId="19">
    <w:name w:val="主送 字符"/>
    <w:basedOn w:val="13"/>
    <w:link w:val="18"/>
    <w:qFormat/>
    <w:uiPriority w:val="0"/>
    <w:rPr>
      <w:rFonts w:ascii="Times New Roman" w:hAnsi="Times New Roman" w:eastAsia="仿宋_GB2312"/>
      <w:kern w:val="0"/>
      <w:sz w:val="32"/>
    </w:rPr>
  </w:style>
  <w:style w:type="paragraph" w:customStyle="1" w:styleId="20">
    <w:name w:val="文件标题"/>
    <w:basedOn w:val="1"/>
    <w:next w:val="1"/>
    <w:link w:val="21"/>
    <w:qFormat/>
    <w:uiPriority w:val="0"/>
    <w:pPr>
      <w:spacing w:line="600" w:lineRule="exact"/>
      <w:ind w:firstLine="0" w:firstLineChars="0"/>
      <w:jc w:val="center"/>
    </w:pPr>
    <w:rPr>
      <w:rFonts w:eastAsia="方正小标宋简体"/>
      <w:sz w:val="44"/>
    </w:rPr>
  </w:style>
  <w:style w:type="character" w:customStyle="1" w:styleId="21">
    <w:name w:val="文件标题 字符"/>
    <w:basedOn w:val="13"/>
    <w:link w:val="20"/>
    <w:qFormat/>
    <w:uiPriority w:val="0"/>
    <w:rPr>
      <w:rFonts w:ascii="Times New Roman" w:hAnsi="Times New Roman" w:eastAsia="方正小标宋简体"/>
      <w:kern w:val="0"/>
      <w:sz w:val="44"/>
    </w:rPr>
  </w:style>
  <w:style w:type="paragraph" w:customStyle="1" w:styleId="22">
    <w:name w:val="1级标题"/>
    <w:basedOn w:val="1"/>
    <w:next w:val="1"/>
    <w:link w:val="23"/>
    <w:qFormat/>
    <w:uiPriority w:val="0"/>
    <w:pPr>
      <w:outlineLvl w:val="0"/>
    </w:pPr>
    <w:rPr>
      <w:rFonts w:eastAsia="黑体"/>
    </w:rPr>
  </w:style>
  <w:style w:type="character" w:customStyle="1" w:styleId="23">
    <w:name w:val="1级标题 字符"/>
    <w:basedOn w:val="13"/>
    <w:link w:val="22"/>
    <w:qFormat/>
    <w:uiPriority w:val="0"/>
    <w:rPr>
      <w:rFonts w:ascii="Times New Roman" w:hAnsi="Times New Roman" w:eastAsia="黑体"/>
      <w:kern w:val="0"/>
      <w:sz w:val="32"/>
    </w:rPr>
  </w:style>
  <w:style w:type="paragraph" w:customStyle="1" w:styleId="24">
    <w:name w:val="2级标题"/>
    <w:basedOn w:val="1"/>
    <w:next w:val="1"/>
    <w:link w:val="25"/>
    <w:qFormat/>
    <w:uiPriority w:val="0"/>
    <w:pPr>
      <w:outlineLvl w:val="1"/>
    </w:pPr>
    <w:rPr>
      <w:rFonts w:eastAsia="楷体_GB2312"/>
    </w:rPr>
  </w:style>
  <w:style w:type="character" w:customStyle="1" w:styleId="25">
    <w:name w:val="2级标题 字符"/>
    <w:basedOn w:val="13"/>
    <w:link w:val="24"/>
    <w:qFormat/>
    <w:uiPriority w:val="0"/>
    <w:rPr>
      <w:rFonts w:ascii="Times New Roman" w:hAnsi="Times New Roman" w:eastAsia="楷体_GB2312"/>
      <w:kern w:val="0"/>
      <w:sz w:val="32"/>
    </w:rPr>
  </w:style>
  <w:style w:type="paragraph" w:customStyle="1" w:styleId="26">
    <w:name w:val="3级标题"/>
    <w:basedOn w:val="1"/>
    <w:next w:val="1"/>
    <w:link w:val="27"/>
    <w:qFormat/>
    <w:uiPriority w:val="0"/>
    <w:pPr>
      <w:outlineLvl w:val="2"/>
    </w:pPr>
  </w:style>
  <w:style w:type="character" w:customStyle="1" w:styleId="27">
    <w:name w:val="3级标题 字符"/>
    <w:basedOn w:val="13"/>
    <w:link w:val="26"/>
    <w:qFormat/>
    <w:uiPriority w:val="0"/>
    <w:rPr>
      <w:rFonts w:ascii="Times New Roman" w:hAnsi="Times New Roman" w:eastAsia="仿宋_GB2312"/>
      <w:kern w:val="0"/>
      <w:sz w:val="32"/>
    </w:rPr>
  </w:style>
  <w:style w:type="paragraph" w:customStyle="1" w:styleId="28">
    <w:name w:val="4级标题"/>
    <w:basedOn w:val="1"/>
    <w:next w:val="1"/>
    <w:link w:val="29"/>
    <w:qFormat/>
    <w:uiPriority w:val="0"/>
    <w:pPr>
      <w:outlineLvl w:val="3"/>
    </w:pPr>
  </w:style>
  <w:style w:type="character" w:customStyle="1" w:styleId="29">
    <w:name w:val="4级标题 字符"/>
    <w:basedOn w:val="13"/>
    <w:link w:val="28"/>
    <w:qFormat/>
    <w:uiPriority w:val="0"/>
    <w:rPr>
      <w:rFonts w:ascii="Times New Roman" w:hAnsi="Times New Roman" w:eastAsia="仿宋_GB2312"/>
      <w:kern w:val="0"/>
      <w:sz w:val="32"/>
    </w:rPr>
  </w:style>
  <w:style w:type="character" w:customStyle="1" w:styleId="30">
    <w:name w:val="页眉 字符"/>
    <w:basedOn w:val="13"/>
    <w:link w:val="8"/>
    <w:qFormat/>
    <w:uiPriority w:val="99"/>
    <w:rPr>
      <w:rFonts w:ascii="Times New Roman" w:hAnsi="Times New Roman" w:eastAsia="仿宋_GB2312" w:cs="Times New Roman"/>
      <w:sz w:val="18"/>
      <w:szCs w:val="18"/>
    </w:rPr>
  </w:style>
  <w:style w:type="character" w:customStyle="1" w:styleId="31">
    <w:name w:val="页脚 字符"/>
    <w:basedOn w:val="13"/>
    <w:link w:val="7"/>
    <w:qFormat/>
    <w:uiPriority w:val="99"/>
    <w:rPr>
      <w:rFonts w:ascii="Times New Roman" w:hAnsi="Times New Roman" w:eastAsia="仿宋_GB2312" w:cs="Times New Roman"/>
      <w:sz w:val="18"/>
      <w:szCs w:val="18"/>
    </w:rPr>
  </w:style>
  <w:style w:type="character" w:customStyle="1" w:styleId="32">
    <w:name w:val="日期 字符"/>
    <w:basedOn w:val="13"/>
    <w:link w:val="5"/>
    <w:semiHidden/>
    <w:qFormat/>
    <w:uiPriority w:val="99"/>
    <w:rPr>
      <w:rFonts w:ascii="Times New Roman" w:hAnsi="Times New Roman" w:eastAsia="仿宋_GB2312"/>
      <w:kern w:val="0"/>
      <w:sz w:val="32"/>
    </w:rPr>
  </w:style>
  <w:style w:type="character" w:customStyle="1" w:styleId="33">
    <w:name w:val="批注框文本 字符"/>
    <w:basedOn w:val="13"/>
    <w:link w:val="6"/>
    <w:semiHidden/>
    <w:qFormat/>
    <w:uiPriority w:val="99"/>
    <w:rPr>
      <w:rFonts w:ascii="Times New Roman" w:hAnsi="Times New Roman" w:eastAsia="仿宋_GB2312"/>
      <w:kern w:val="0"/>
      <w:sz w:val="18"/>
      <w:szCs w:val="18"/>
    </w:rPr>
  </w:style>
  <w:style w:type="character" w:customStyle="1" w:styleId="34">
    <w:name w:val="font112"/>
    <w:basedOn w:val="13"/>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911</Words>
  <Characters>927</Characters>
  <Lines>1</Lines>
  <Paragraphs>1</Paragraphs>
  <TotalTime>23</TotalTime>
  <ScaleCrop>false</ScaleCrop>
  <LinksUpToDate>false</LinksUpToDate>
  <CharactersWithSpaces>946</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2019-03-07T09:06:00Z</dcterms:created>
  <dc:creator>韩春风</dc:creator>
  <cp:lastModifiedBy>zero</cp:lastModifiedBy>
  <cp:lastPrinted>2025-02-12T02:45:00Z</cp:lastPrinted>
  <dcterms:modified xsi:type="dcterms:W3CDTF">2025-04-17T09:10:31Z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y fmtid="{D5CDD505-2E9C-101B-9397-08002B2CF9AE}" pid="3" name="ICV">
    <vt:lpwstr>F29DE847507B402A8D5D8211F470A080_12</vt:lpwstr>
  </property>
  <property fmtid="{D5CDD505-2E9C-101B-9397-08002B2CF9AE}" pid="4" name="KSOTemplateDocerSaveRecord">
    <vt:lpwstr>eyJoZGlkIjoiNGE4MGEwMmU2MzlhYzYzODQzMTFjOTk0YmFlZTgzNmIiLCJ1c2VySWQiOiIxMjA2ODE3NTc3In0=</vt:lpwstr>
  </property>
</Properties>
</file>