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132B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仿宋_GB2312"/>
          <w:sz w:val="32"/>
          <w:szCs w:val="32"/>
        </w:rPr>
      </w:pPr>
      <w:bookmarkStart w:id="0" w:name="_GoBack"/>
      <w:bookmarkEnd w:id="0"/>
    </w:p>
    <w:p w14:paraId="0275118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仿宋_GB2312"/>
          <w:sz w:val="32"/>
          <w:szCs w:val="32"/>
        </w:rPr>
      </w:pPr>
    </w:p>
    <w:p w14:paraId="60F5DC4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仿宋_GB2312"/>
          <w:sz w:val="32"/>
          <w:szCs w:val="32"/>
        </w:rPr>
      </w:pPr>
    </w:p>
    <w:p w14:paraId="72A591E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仿宋_GB2312"/>
          <w:sz w:val="32"/>
          <w:szCs w:val="32"/>
        </w:rPr>
      </w:pPr>
    </w:p>
    <w:p w14:paraId="7CAB2D4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仿宋_GB2312"/>
          <w:sz w:val="32"/>
          <w:szCs w:val="32"/>
        </w:rPr>
      </w:pPr>
    </w:p>
    <w:p w14:paraId="3A57D58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常发〔202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43</w:t>
      </w:r>
      <w:r>
        <w:rPr>
          <w:rFonts w:eastAsia="仿宋_GB2312"/>
          <w:sz w:val="32"/>
          <w:szCs w:val="32"/>
        </w:rPr>
        <w:t>号</w:t>
      </w:r>
    </w:p>
    <w:p w14:paraId="3EE1AD7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1321574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关于印发《常坟镇202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年秸秆禁烧和</w:t>
      </w:r>
    </w:p>
    <w:p w14:paraId="7CE3B1B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方正小标宋简体"/>
          <w:sz w:val="44"/>
          <w:szCs w:val="44"/>
        </w:rPr>
        <w:t>综合利用工作方案》的通知</w:t>
      </w:r>
    </w:p>
    <w:p w14:paraId="36F6056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648B8C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各党（总）支部、村委会，镇直各单位：</w:t>
      </w:r>
    </w:p>
    <w:p w14:paraId="359B045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《常坟镇202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年秸秆禁烧和综合利用工作方案》已经镇党委</w:t>
      </w:r>
      <w:r>
        <w:rPr>
          <w:rFonts w:hint="eastAsia" w:eastAsia="仿宋_GB2312"/>
          <w:sz w:val="32"/>
          <w:szCs w:val="32"/>
        </w:rPr>
        <w:t>研究</w:t>
      </w:r>
      <w:r>
        <w:rPr>
          <w:rFonts w:eastAsia="仿宋_GB2312"/>
          <w:sz w:val="32"/>
          <w:szCs w:val="32"/>
        </w:rPr>
        <w:t>同意，现印发给你们，请认真贯彻执行。</w:t>
      </w:r>
    </w:p>
    <w:p w14:paraId="4E3736D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</w:p>
    <w:p w14:paraId="6C763CA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</w:p>
    <w:p w14:paraId="58C34C9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1CA418C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4320" w:firstLineChars="135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中共怀远县常坟镇委员会</w:t>
      </w:r>
    </w:p>
    <w:p w14:paraId="4967BBD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4480" w:firstLineChars="14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怀远县常坟镇人民政府</w:t>
      </w:r>
    </w:p>
    <w:p w14:paraId="0DFACC3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4960" w:firstLineChars="155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eastAsia="仿宋_GB2312"/>
          <w:sz w:val="32"/>
          <w:szCs w:val="32"/>
          <w:highlight w:val="none"/>
          <w:lang w:val="en-US"/>
        </w:rPr>
        <w:t>5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月21</w:t>
      </w:r>
      <w:r>
        <w:rPr>
          <w:rFonts w:eastAsia="仿宋_GB2312"/>
          <w:sz w:val="32"/>
          <w:szCs w:val="32"/>
          <w:highlight w:val="none"/>
        </w:rPr>
        <w:t>日</w:t>
      </w:r>
    </w:p>
    <w:p w14:paraId="143521FB"/>
    <w:p w14:paraId="12EE901B">
      <w:pPr>
        <w:pStyle w:val="2"/>
      </w:pPr>
    </w:p>
    <w:p w14:paraId="72FD6265">
      <w:pPr>
        <w:pStyle w:val="2"/>
      </w:pPr>
    </w:p>
    <w:p w14:paraId="5BFCD5B8">
      <w:pPr>
        <w:pStyle w:val="2"/>
      </w:pPr>
    </w:p>
    <w:p w14:paraId="45F18BC3">
      <w:pPr>
        <w:pStyle w:val="2"/>
      </w:pPr>
    </w:p>
    <w:p w14:paraId="5E0A388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常坟镇202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年秸秆禁烧和综合利用工作方案</w:t>
      </w:r>
    </w:p>
    <w:p w14:paraId="4597B3F7">
      <w:pPr>
        <w:pStyle w:val="2"/>
        <w:rPr>
          <w:rFonts w:eastAsia="方正小标宋简体"/>
          <w:sz w:val="44"/>
          <w:szCs w:val="44"/>
        </w:rPr>
      </w:pPr>
    </w:p>
    <w:p w14:paraId="449D8ECE">
      <w:pPr>
        <w:pStyle w:val="2"/>
        <w:ind w:left="0" w:leftChars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为切实做好202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年秸秆禁烧和综合利用工作，促进秸秆资源化利用，有效防治大气污染，促进生态文明建设，维护人民群众环境权益和生命财产安全，根据省、市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、县</w:t>
      </w:r>
      <w:r>
        <w:rPr>
          <w:rFonts w:ascii="Times New Roman" w:hAnsi="Times New Roman" w:eastAsia="仿宋_GB2312" w:cs="Times New Roman"/>
          <w:sz w:val="32"/>
          <w:szCs w:val="32"/>
        </w:rPr>
        <w:t>秸秆禁烧和综合利用工作部署要求，结合我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ascii="Times New Roman" w:hAnsi="Times New Roman" w:eastAsia="仿宋_GB2312" w:cs="Times New Roman"/>
          <w:sz w:val="32"/>
          <w:szCs w:val="32"/>
        </w:rPr>
        <w:t>实际，制定本方案。</w:t>
      </w:r>
    </w:p>
    <w:p w14:paraId="048D58CF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 w:cs="Times New Roman"/>
          <w:kern w:val="2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bidi="ar"/>
        </w:rPr>
        <w:t>一、工作目标</w:t>
      </w:r>
    </w:p>
    <w:p w14:paraId="5FE2E54D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深入贯彻省市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秸秆禁烧工作部署，全面禁止露天焚烧，实现全域、全年、全天候卫星遥感监测及上级督查通报零火点。进一步推进秸秆高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价</w:t>
      </w:r>
      <w:r>
        <w:rPr>
          <w:rFonts w:ascii="Times New Roman" w:hAnsi="Times New Roman" w:eastAsia="仿宋_GB2312" w:cs="Times New Roman"/>
          <w:sz w:val="32"/>
          <w:szCs w:val="32"/>
        </w:rPr>
        <w:t>值利用，促进秸秆产业化高质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量</w:t>
      </w:r>
      <w:r>
        <w:rPr>
          <w:rFonts w:ascii="Times New Roman" w:hAnsi="Times New Roman" w:eastAsia="仿宋_GB2312" w:cs="Times New Roman"/>
          <w:sz w:val="32"/>
          <w:szCs w:val="32"/>
        </w:rPr>
        <w:t>发展，202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年全县秸秆综合利用率97%以上。</w:t>
      </w:r>
    </w:p>
    <w:p w14:paraId="27323104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 w:cs="Times New Roman"/>
          <w:kern w:val="2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bidi="ar"/>
        </w:rPr>
        <w:t>二、工作任务</w:t>
      </w:r>
    </w:p>
    <w:p w14:paraId="026B0DA6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  <w:lang w:bidi="ar"/>
        </w:rPr>
        <w:t>（一）加强组织领导。</w:t>
      </w:r>
      <w:r>
        <w:rPr>
          <w:rFonts w:ascii="Times New Roman" w:hAnsi="Times New Roman" w:eastAsia="仿宋_GB2312" w:cs="Times New Roman"/>
          <w:sz w:val="32"/>
          <w:szCs w:val="32"/>
        </w:rPr>
        <w:t>成立由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镇党委</w:t>
      </w:r>
      <w:r>
        <w:rPr>
          <w:rFonts w:ascii="Times New Roman" w:hAnsi="Times New Roman" w:eastAsia="仿宋_GB2312" w:cs="Times New Roman"/>
          <w:sz w:val="32"/>
          <w:szCs w:val="32"/>
        </w:rPr>
        <w:t>政府主要负责同志为组长的秸秆禁烧和综合利用工作领导小组，负责全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ascii="Times New Roman" w:hAnsi="Times New Roman" w:eastAsia="仿宋_GB2312" w:cs="Times New Roman"/>
          <w:sz w:val="32"/>
          <w:szCs w:val="32"/>
        </w:rPr>
        <w:t>秸秆禁烧和综合利用的组织领导工作。各村要因地制宜成立工作组，具体负责秸秆禁烧和综合利用工作。镇党政主要负责人是第一责任人，村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党（总）支部书记</w:t>
      </w:r>
      <w:r>
        <w:rPr>
          <w:rFonts w:ascii="Times New Roman" w:hAnsi="Times New Roman" w:eastAsia="仿宋_GB2312" w:cs="Times New Roman"/>
          <w:sz w:val="32"/>
          <w:szCs w:val="32"/>
        </w:rPr>
        <w:t>是直接责任人。</w:t>
      </w:r>
    </w:p>
    <w:p w14:paraId="2CC4B9AF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  <w:lang w:bidi="ar"/>
        </w:rPr>
        <w:t>（二）深入宣传动员。</w:t>
      </w:r>
      <w:r>
        <w:rPr>
          <w:rFonts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_GB2312" w:cs="Times New Roman"/>
          <w:sz w:val="32"/>
          <w:szCs w:val="32"/>
        </w:rPr>
        <w:t>要在公路、公共场所、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自然庄</w:t>
      </w:r>
      <w:r>
        <w:rPr>
          <w:rFonts w:ascii="Times New Roman" w:hAnsi="Times New Roman" w:eastAsia="仿宋_GB2312" w:cs="Times New Roman"/>
          <w:sz w:val="32"/>
          <w:szCs w:val="32"/>
        </w:rPr>
        <w:t>等显而易见位置张贴宣传标语、禁烧通告。各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_GB2312" w:cs="Times New Roman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广播喇叭、</w:t>
      </w:r>
      <w:r>
        <w:rPr>
          <w:rFonts w:ascii="Times New Roman" w:hAnsi="Times New Roman" w:eastAsia="仿宋_GB2312" w:cs="Times New Roman"/>
          <w:sz w:val="32"/>
          <w:szCs w:val="32"/>
        </w:rPr>
        <w:t>发放秸秆禁烧告知书等宣传材料，让“秸秆不能烧、不准烧、不烧还有用”的观念家喻户晓。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镇宣传部门要通过微信公众号、抖音自媒体等渠道</w:t>
      </w:r>
      <w:r>
        <w:rPr>
          <w:rFonts w:ascii="Times New Roman" w:hAnsi="Times New Roman" w:eastAsia="仿宋_GB2312" w:cs="Times New Roman"/>
          <w:sz w:val="32"/>
          <w:szCs w:val="32"/>
        </w:rPr>
        <w:t>大力宣传秸秆禁烧和综合利用相关政策和要求。强化社会监督，向社会公布监督举报电话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8683333</w:t>
      </w:r>
      <w:r>
        <w:rPr>
          <w:rFonts w:ascii="Times New Roman" w:hAnsi="Times New Roman" w:eastAsia="仿宋_GB2312" w:cs="Times New Roman"/>
          <w:sz w:val="32"/>
          <w:szCs w:val="32"/>
        </w:rPr>
        <w:t>，鼓励和支持公众举报露天焚烧行为，形成全民参与秸秆禁烧、全面参与秸秆综合利用的良好局面。</w:t>
      </w:r>
    </w:p>
    <w:p w14:paraId="46A402DF">
      <w:pPr>
        <w:autoSpaceDE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eastAsia="楷体_GB2312"/>
          <w:sz w:val="32"/>
          <w:szCs w:val="32"/>
          <w:lang w:bidi="ar"/>
        </w:rPr>
        <w:t>（三）精准作业方式。</w:t>
      </w:r>
      <w:r>
        <w:rPr>
          <w:rFonts w:hint="eastAsia" w:eastAsia="楷体_GB2312"/>
          <w:sz w:val="32"/>
          <w:szCs w:val="32"/>
          <w:lang w:eastAsia="zh-CN" w:bidi="ar"/>
        </w:rPr>
        <w:t>各村</w:t>
      </w:r>
      <w:r>
        <w:rPr>
          <w:rFonts w:eastAsia="仿宋_GB2312"/>
          <w:kern w:val="0"/>
          <w:sz w:val="32"/>
          <w:szCs w:val="32"/>
        </w:rPr>
        <w:t>要根据实际，选择秸秆打捆离田或粉碎还田作业方式，任务细化到田块，落实到主体，保障相应机械投入。鼓励整村整片推进农作物秸秆打捆离田。对秸秆打捆离田作业田块收割留茬高度严格控制在15厘米以下，对于秸秆还田地块，秸秆粉（切）碎长度不大于10厘米。各</w:t>
      </w:r>
      <w:r>
        <w:rPr>
          <w:rFonts w:hint="eastAsia" w:eastAsia="仿宋_GB2312"/>
          <w:kern w:val="0"/>
          <w:sz w:val="32"/>
          <w:szCs w:val="32"/>
          <w:lang w:eastAsia="zh-CN"/>
        </w:rPr>
        <w:t>村</w:t>
      </w:r>
      <w:r>
        <w:rPr>
          <w:rFonts w:eastAsia="仿宋_GB2312"/>
          <w:kern w:val="0"/>
          <w:sz w:val="32"/>
          <w:szCs w:val="32"/>
        </w:rPr>
        <w:t>要严把秸秆离田、还田质量，做到秸秆离田地块田间地头及周边区域无散落秸秆、秸秆还田地块技术措施配套到位。</w:t>
      </w:r>
    </w:p>
    <w:p w14:paraId="56A6E10A">
      <w:pPr>
        <w:autoSpaceDE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楷体_GB2312"/>
          <w:sz w:val="32"/>
          <w:szCs w:val="32"/>
          <w:lang w:bidi="ar"/>
        </w:rPr>
        <w:t>（</w:t>
      </w:r>
      <w:r>
        <w:rPr>
          <w:rFonts w:hint="eastAsia" w:eastAsia="楷体_GB2312"/>
          <w:sz w:val="32"/>
          <w:szCs w:val="32"/>
          <w:lang w:eastAsia="zh-CN" w:bidi="ar"/>
        </w:rPr>
        <w:t>四</w:t>
      </w:r>
      <w:r>
        <w:rPr>
          <w:rFonts w:eastAsia="楷体_GB2312"/>
          <w:sz w:val="32"/>
          <w:szCs w:val="32"/>
          <w:lang w:bidi="ar"/>
        </w:rPr>
        <w:t>）提升收储管理。</w:t>
      </w:r>
      <w:r>
        <w:rPr>
          <w:rFonts w:eastAsia="仿宋_GB2312"/>
          <w:kern w:val="0"/>
          <w:sz w:val="32"/>
          <w:szCs w:val="32"/>
        </w:rPr>
        <w:t>各</w:t>
      </w:r>
      <w:r>
        <w:rPr>
          <w:rFonts w:hint="eastAsia" w:eastAsia="仿宋_GB2312"/>
          <w:kern w:val="0"/>
          <w:sz w:val="32"/>
          <w:szCs w:val="32"/>
          <w:lang w:eastAsia="zh-CN"/>
        </w:rPr>
        <w:t>村</w:t>
      </w:r>
      <w:r>
        <w:rPr>
          <w:rFonts w:eastAsia="仿宋_GB2312"/>
          <w:kern w:val="0"/>
          <w:sz w:val="32"/>
          <w:szCs w:val="32"/>
        </w:rPr>
        <w:t>要明确</w:t>
      </w:r>
      <w:r>
        <w:rPr>
          <w:rFonts w:hint="eastAsia" w:eastAsia="仿宋_GB2312"/>
          <w:kern w:val="0"/>
          <w:sz w:val="32"/>
          <w:szCs w:val="32"/>
          <w:lang w:eastAsia="zh-CN"/>
        </w:rPr>
        <w:t>秸秆堆放</w:t>
      </w:r>
      <w:r>
        <w:rPr>
          <w:rFonts w:eastAsia="仿宋_GB2312"/>
          <w:kern w:val="0"/>
          <w:sz w:val="32"/>
          <w:szCs w:val="32"/>
        </w:rPr>
        <w:t>点</w:t>
      </w:r>
      <w:r>
        <w:rPr>
          <w:rFonts w:hint="eastAsia" w:eastAsia="仿宋_GB2312"/>
          <w:kern w:val="0"/>
          <w:sz w:val="32"/>
          <w:szCs w:val="32"/>
          <w:lang w:eastAsia="zh-CN"/>
        </w:rPr>
        <w:t>选址和</w:t>
      </w:r>
      <w:r>
        <w:rPr>
          <w:rFonts w:eastAsia="仿宋_GB2312"/>
          <w:kern w:val="0"/>
          <w:sz w:val="32"/>
          <w:szCs w:val="32"/>
        </w:rPr>
        <w:t>属地管理责任，</w:t>
      </w:r>
      <w:r>
        <w:rPr>
          <w:rFonts w:hint="eastAsia" w:eastAsia="仿宋_GB2312"/>
          <w:kern w:val="0"/>
          <w:sz w:val="32"/>
          <w:szCs w:val="32"/>
          <w:lang w:eastAsia="zh-CN"/>
        </w:rPr>
        <w:t>以免</w:t>
      </w:r>
      <w:r>
        <w:rPr>
          <w:rFonts w:eastAsia="仿宋_GB2312"/>
          <w:kern w:val="0"/>
          <w:sz w:val="32"/>
          <w:szCs w:val="32"/>
        </w:rPr>
        <w:t>秸秆收储中心与作业区域脱节，造成闲置。</w:t>
      </w:r>
      <w:r>
        <w:rPr>
          <w:rFonts w:hint="eastAsia" w:eastAsia="仿宋_GB2312"/>
          <w:kern w:val="0"/>
          <w:sz w:val="32"/>
          <w:szCs w:val="32"/>
          <w:lang w:eastAsia="zh-CN"/>
        </w:rPr>
        <w:t>督促堆场负责人做好人员管理和场地管护工作，严格落实好秸秆堆放点消防安全管理责任要求，确保有必备的水泵、水源，物理隔离防护以及禁烟禁火安全提示等。</w:t>
      </w:r>
    </w:p>
    <w:p w14:paraId="111D90BB">
      <w:pPr>
        <w:autoSpaceDE w:val="0"/>
        <w:spacing w:line="560" w:lineRule="exact"/>
        <w:ind w:firstLine="640" w:firstLineChars="200"/>
        <w:rPr>
          <w:kern w:val="0"/>
          <w:sz w:val="32"/>
          <w:szCs w:val="32"/>
        </w:rPr>
      </w:pPr>
      <w:r>
        <w:rPr>
          <w:rFonts w:eastAsia="楷体_GB2312"/>
          <w:sz w:val="32"/>
          <w:szCs w:val="32"/>
          <w:lang w:bidi="ar"/>
        </w:rPr>
        <w:t>（</w:t>
      </w:r>
      <w:r>
        <w:rPr>
          <w:rFonts w:hint="eastAsia" w:eastAsia="楷体_GB2312"/>
          <w:sz w:val="32"/>
          <w:szCs w:val="32"/>
          <w:lang w:eastAsia="zh-CN" w:bidi="ar"/>
        </w:rPr>
        <w:t>五</w:t>
      </w:r>
      <w:r>
        <w:rPr>
          <w:rFonts w:eastAsia="楷体_GB2312"/>
          <w:sz w:val="32"/>
          <w:szCs w:val="32"/>
          <w:lang w:bidi="ar"/>
        </w:rPr>
        <w:t>）应对天气变化。</w:t>
      </w:r>
      <w:r>
        <w:rPr>
          <w:rFonts w:eastAsia="仿宋_GB2312"/>
          <w:kern w:val="0"/>
          <w:sz w:val="32"/>
          <w:szCs w:val="32"/>
        </w:rPr>
        <w:t>各</w:t>
      </w:r>
      <w:r>
        <w:rPr>
          <w:rFonts w:hint="eastAsia" w:eastAsia="仿宋_GB2312"/>
          <w:kern w:val="0"/>
          <w:sz w:val="32"/>
          <w:szCs w:val="32"/>
          <w:lang w:eastAsia="zh-CN"/>
        </w:rPr>
        <w:t>村</w:t>
      </w:r>
      <w:r>
        <w:rPr>
          <w:rFonts w:eastAsia="仿宋_GB2312"/>
          <w:kern w:val="0"/>
          <w:sz w:val="32"/>
          <w:szCs w:val="32"/>
        </w:rPr>
        <w:t>要积极应对天气变化，因地制宜制定应急处置预案，科学调度农业机械，妥善化解秸秆禁烧与农民抢收抢种矛盾，及时处置农作物秸秆。要成立抢收抢运、互助离田队伍，落实帮扶责任，对未及时处置的农作物秸秆，迅速组织人员帮助、督促农户或服务组织清运离田，做到“四离一集中”（离田、离路、离河、离林和集中规范堆放），消除秸秆焚烧和污染隐患</w:t>
      </w:r>
      <w:r>
        <w:rPr>
          <w:kern w:val="0"/>
          <w:sz w:val="32"/>
          <w:szCs w:val="32"/>
        </w:rPr>
        <w:t>。</w:t>
      </w:r>
    </w:p>
    <w:p w14:paraId="21E2914E">
      <w:pPr>
        <w:autoSpaceDE w:val="0"/>
        <w:spacing w:line="560" w:lineRule="exact"/>
        <w:ind w:firstLine="640" w:firstLineChars="200"/>
        <w:rPr>
          <w:kern w:val="0"/>
          <w:sz w:val="32"/>
          <w:szCs w:val="32"/>
        </w:rPr>
      </w:pPr>
      <w:r>
        <w:rPr>
          <w:rFonts w:eastAsia="楷体_GB2312"/>
          <w:sz w:val="32"/>
          <w:szCs w:val="32"/>
          <w:lang w:bidi="ar"/>
        </w:rPr>
        <w:t>（</w:t>
      </w:r>
      <w:r>
        <w:rPr>
          <w:rFonts w:hint="eastAsia" w:eastAsia="楷体_GB2312"/>
          <w:sz w:val="32"/>
          <w:szCs w:val="32"/>
          <w:lang w:eastAsia="zh-CN" w:bidi="ar"/>
        </w:rPr>
        <w:t>六</w:t>
      </w:r>
      <w:r>
        <w:rPr>
          <w:rFonts w:eastAsia="楷体_GB2312"/>
          <w:sz w:val="32"/>
          <w:szCs w:val="32"/>
          <w:lang w:bidi="ar"/>
        </w:rPr>
        <w:t>）强化禁烧管控。</w:t>
      </w:r>
      <w:r>
        <w:rPr>
          <w:rFonts w:eastAsia="仿宋_GB2312"/>
          <w:kern w:val="0"/>
          <w:sz w:val="32"/>
          <w:szCs w:val="32"/>
        </w:rPr>
        <w:t>严格落实全域、全年、全天候零火点要求。落实“镇</w:t>
      </w:r>
      <w:r>
        <w:rPr>
          <w:rFonts w:hint="eastAsia" w:eastAsia="仿宋_GB2312"/>
          <w:kern w:val="0"/>
          <w:sz w:val="32"/>
          <w:szCs w:val="32"/>
          <w:lang w:eastAsia="zh-CN"/>
        </w:rPr>
        <w:t>级统筹</w:t>
      </w:r>
      <w:r>
        <w:rPr>
          <w:rFonts w:eastAsia="仿宋_GB2312"/>
          <w:kern w:val="0"/>
          <w:sz w:val="32"/>
          <w:szCs w:val="32"/>
        </w:rPr>
        <w:t>、村</w:t>
      </w:r>
      <w:r>
        <w:rPr>
          <w:rFonts w:hint="eastAsia" w:eastAsia="仿宋_GB2312"/>
          <w:kern w:val="0"/>
          <w:sz w:val="32"/>
          <w:szCs w:val="32"/>
          <w:lang w:eastAsia="zh-CN"/>
        </w:rPr>
        <w:t>级负责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hint="eastAsia" w:eastAsia="仿宋_GB2312"/>
          <w:kern w:val="0"/>
          <w:sz w:val="32"/>
          <w:szCs w:val="32"/>
          <w:lang w:eastAsia="zh-CN"/>
        </w:rPr>
        <w:t>片区落实</w:t>
      </w:r>
      <w:r>
        <w:rPr>
          <w:rFonts w:eastAsia="仿宋_GB2312"/>
          <w:kern w:val="0"/>
          <w:sz w:val="32"/>
          <w:szCs w:val="32"/>
        </w:rPr>
        <w:t>”禁烧工作三级网格化管理责任。禁烧的重点时段，各</w:t>
      </w:r>
      <w:r>
        <w:rPr>
          <w:rFonts w:hint="eastAsia" w:eastAsia="仿宋_GB2312"/>
          <w:kern w:val="0"/>
          <w:sz w:val="32"/>
          <w:szCs w:val="32"/>
          <w:lang w:eastAsia="zh-CN"/>
        </w:rPr>
        <w:t>村</w:t>
      </w:r>
      <w:r>
        <w:rPr>
          <w:rFonts w:eastAsia="仿宋_GB2312"/>
          <w:kern w:val="0"/>
          <w:sz w:val="32"/>
          <w:szCs w:val="32"/>
        </w:rPr>
        <w:t>要合理设置禁烧</w:t>
      </w:r>
      <w:r>
        <w:rPr>
          <w:rFonts w:hint="eastAsia" w:eastAsia="仿宋_GB2312"/>
          <w:kern w:val="0"/>
          <w:sz w:val="32"/>
          <w:szCs w:val="32"/>
          <w:lang w:eastAsia="zh-CN"/>
        </w:rPr>
        <w:t>值守</w:t>
      </w:r>
      <w:r>
        <w:rPr>
          <w:rFonts w:eastAsia="仿宋_GB2312"/>
          <w:kern w:val="0"/>
          <w:sz w:val="32"/>
          <w:szCs w:val="32"/>
        </w:rPr>
        <w:t>点，每个禁烧</w:t>
      </w:r>
      <w:r>
        <w:rPr>
          <w:rFonts w:hint="eastAsia" w:eastAsia="仿宋_GB2312"/>
          <w:kern w:val="0"/>
          <w:sz w:val="32"/>
          <w:szCs w:val="32"/>
          <w:lang w:eastAsia="zh-CN"/>
        </w:rPr>
        <w:t>值守</w:t>
      </w:r>
      <w:r>
        <w:rPr>
          <w:rFonts w:eastAsia="仿宋_GB2312"/>
          <w:kern w:val="0"/>
          <w:sz w:val="32"/>
          <w:szCs w:val="32"/>
        </w:rPr>
        <w:t>点要安排3人以上值守和巡查，值守人员要备齐交通工具、灭火器具，保持通讯畅通，确保发现火点及时处置，快速扑灭。</w:t>
      </w:r>
      <w:r>
        <w:rPr>
          <w:rFonts w:hint="eastAsia" w:eastAsia="仿宋_GB2312"/>
          <w:kern w:val="0"/>
          <w:sz w:val="32"/>
          <w:szCs w:val="32"/>
          <w:lang w:eastAsia="zh-CN"/>
        </w:rPr>
        <w:t>各</w:t>
      </w:r>
      <w:r>
        <w:rPr>
          <w:rFonts w:eastAsia="仿宋_GB2312"/>
          <w:kern w:val="0"/>
          <w:sz w:val="32"/>
          <w:szCs w:val="32"/>
        </w:rPr>
        <w:t>村要组建应急队伍</w:t>
      </w:r>
      <w:r>
        <w:rPr>
          <w:rFonts w:hint="eastAsia" w:eastAsia="仿宋_GB2312"/>
          <w:kern w:val="0"/>
          <w:sz w:val="32"/>
          <w:szCs w:val="32"/>
          <w:lang w:eastAsia="zh-CN"/>
        </w:rPr>
        <w:t>，配备至少一台大型旋耕机械，</w:t>
      </w:r>
      <w:r>
        <w:rPr>
          <w:rFonts w:eastAsia="仿宋_GB2312"/>
          <w:kern w:val="0"/>
          <w:sz w:val="32"/>
          <w:szCs w:val="32"/>
        </w:rPr>
        <w:t>及时处置突发大面积焚烧火情。</w:t>
      </w:r>
      <w:r>
        <w:rPr>
          <w:rFonts w:hint="eastAsia" w:eastAsia="仿宋_GB2312"/>
          <w:kern w:val="0"/>
          <w:sz w:val="32"/>
          <w:szCs w:val="32"/>
          <w:lang w:eastAsia="zh-CN"/>
        </w:rPr>
        <w:t>镇</w:t>
      </w:r>
      <w:r>
        <w:rPr>
          <w:rFonts w:eastAsia="仿宋_GB2312"/>
          <w:kern w:val="0"/>
          <w:sz w:val="32"/>
          <w:szCs w:val="32"/>
        </w:rPr>
        <w:t>禁烧办</w:t>
      </w:r>
      <w:r>
        <w:rPr>
          <w:rFonts w:hint="eastAsia" w:eastAsia="仿宋_GB2312"/>
          <w:kern w:val="0"/>
          <w:sz w:val="32"/>
          <w:szCs w:val="32"/>
          <w:lang w:eastAsia="zh-CN"/>
        </w:rPr>
        <w:t>及时</w:t>
      </w:r>
      <w:r>
        <w:rPr>
          <w:rFonts w:eastAsia="仿宋_GB2312"/>
          <w:kern w:val="0"/>
          <w:sz w:val="32"/>
          <w:szCs w:val="32"/>
        </w:rPr>
        <w:t>重点关注卫星监控信息，及时联系</w:t>
      </w:r>
      <w:r>
        <w:rPr>
          <w:rFonts w:hint="eastAsia" w:eastAsia="仿宋_GB2312"/>
          <w:kern w:val="0"/>
          <w:sz w:val="32"/>
          <w:szCs w:val="32"/>
          <w:lang w:eastAsia="zh-CN"/>
        </w:rPr>
        <w:t>村</w:t>
      </w:r>
      <w:r>
        <w:rPr>
          <w:rFonts w:eastAsia="仿宋_GB2312"/>
          <w:kern w:val="0"/>
          <w:sz w:val="32"/>
          <w:szCs w:val="32"/>
        </w:rPr>
        <w:t>处置异常情况。</w:t>
      </w:r>
    </w:p>
    <w:p w14:paraId="5334D04E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  <w:lang w:bidi="ar"/>
        </w:rPr>
        <w:t>（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eastAsia="zh-CN" w:bidi="ar"/>
        </w:rPr>
        <w:t>七</w:t>
      </w:r>
      <w:r>
        <w:rPr>
          <w:rFonts w:ascii="Times New Roman" w:hAnsi="Times New Roman" w:eastAsia="楷体_GB2312" w:cs="Times New Roman"/>
          <w:kern w:val="2"/>
          <w:sz w:val="32"/>
          <w:szCs w:val="32"/>
          <w:lang w:bidi="ar"/>
        </w:rPr>
        <w:t>）压实包保责任。</w:t>
      </w:r>
      <w:r>
        <w:rPr>
          <w:rFonts w:ascii="Times New Roman" w:hAnsi="Times New Roman" w:eastAsia="仿宋_GB2312" w:cs="Times New Roman"/>
          <w:sz w:val="32"/>
          <w:szCs w:val="32"/>
        </w:rPr>
        <w:t>建立“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总支书记包总支、包村干部、抽调人员包村、村干部包地块</w:t>
      </w:r>
      <w:r>
        <w:rPr>
          <w:rFonts w:ascii="Times New Roman" w:hAnsi="Times New Roman" w:eastAsia="仿宋_GB2312" w:cs="Times New Roman"/>
          <w:sz w:val="32"/>
          <w:szCs w:val="32"/>
        </w:rPr>
        <w:t>”的秸秆禁烧监管网格体系，实行包保责任制和责任追究制度，将任务、责任分解到具体责任人。对土地流转的地块，按照属地管理的原则，由地块所在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_GB2312" w:cs="Times New Roman"/>
          <w:sz w:val="32"/>
          <w:szCs w:val="32"/>
        </w:rPr>
        <w:t>加强对承包者的管理，落实包保责任。</w:t>
      </w:r>
    </w:p>
    <w:p w14:paraId="41FB1BC6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三、实施步骤</w:t>
      </w:r>
    </w:p>
    <w:p w14:paraId="5C55D131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  <w:lang w:bidi="ar"/>
        </w:rPr>
        <w:t>（一）动员部署阶段（夏季：5月20日—5月25日；秋季：9月1日—9月20日）。</w:t>
      </w:r>
      <w:r>
        <w:rPr>
          <w:rFonts w:ascii="Times New Roman" w:hAnsi="Times New Roman" w:eastAsia="仿宋_GB2312" w:cs="Times New Roman"/>
          <w:sz w:val="32"/>
          <w:szCs w:val="32"/>
        </w:rPr>
        <w:t>成立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ascii="Times New Roman" w:hAnsi="Times New Roman" w:eastAsia="仿宋_GB2312" w:cs="Times New Roman"/>
          <w:sz w:val="32"/>
          <w:szCs w:val="32"/>
        </w:rPr>
        <w:t>秸秆禁烧和综合利用工作领导小组，制定全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ascii="Times New Roman" w:hAnsi="Times New Roman" w:eastAsia="仿宋_GB2312" w:cs="Times New Roman"/>
          <w:sz w:val="32"/>
          <w:szCs w:val="32"/>
        </w:rPr>
        <w:t>秸秆禁烧和综合利用工作方案，召开秸秆禁烧和综合利用工作动员大会，全面部署秸秆禁烧和综合利用工作。各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_GB2312" w:cs="Times New Roman"/>
          <w:sz w:val="32"/>
          <w:szCs w:val="32"/>
        </w:rPr>
        <w:t>要召开启动会议，突出属地管理原则，严格落实责任，建立网格化监管体系。</w:t>
      </w:r>
    </w:p>
    <w:p w14:paraId="5C20C325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  <w:lang w:bidi="ar"/>
        </w:rPr>
        <w:t>（二）重点落实阶段（夏季：5月2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bidi="ar"/>
        </w:rPr>
        <w:t>0</w:t>
      </w:r>
      <w:r>
        <w:rPr>
          <w:rFonts w:ascii="Times New Roman" w:hAnsi="Times New Roman" w:eastAsia="楷体_GB2312" w:cs="Times New Roman"/>
          <w:kern w:val="2"/>
          <w:sz w:val="32"/>
          <w:szCs w:val="32"/>
          <w:lang w:bidi="ar"/>
        </w:rPr>
        <w:t>日—7月20日；秋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bidi="ar"/>
        </w:rPr>
        <w:t>冬</w:t>
      </w:r>
      <w:r>
        <w:rPr>
          <w:rFonts w:ascii="Times New Roman" w:hAnsi="Times New Roman" w:eastAsia="楷体_GB2312" w:cs="Times New Roman"/>
          <w:kern w:val="2"/>
          <w:sz w:val="32"/>
          <w:szCs w:val="32"/>
          <w:lang w:bidi="ar"/>
        </w:rPr>
        <w:t>季：9月2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bidi="ar"/>
        </w:rPr>
        <w:t>1</w:t>
      </w:r>
      <w:r>
        <w:rPr>
          <w:rFonts w:ascii="Times New Roman" w:hAnsi="Times New Roman" w:eastAsia="楷体_GB2312" w:cs="Times New Roman"/>
          <w:kern w:val="2"/>
          <w:sz w:val="32"/>
          <w:szCs w:val="32"/>
          <w:lang w:bidi="ar"/>
        </w:rPr>
        <w:t>日—1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bidi="ar"/>
        </w:rPr>
        <w:t>2</w:t>
      </w:r>
      <w:r>
        <w:rPr>
          <w:rFonts w:ascii="Times New Roman" w:hAnsi="Times New Roman" w:eastAsia="楷体_GB2312" w:cs="Times New Roman"/>
          <w:kern w:val="2"/>
          <w:sz w:val="32"/>
          <w:szCs w:val="32"/>
          <w:lang w:bidi="ar"/>
        </w:rPr>
        <w:t>月20日）。</w:t>
      </w:r>
      <w:r>
        <w:rPr>
          <w:rFonts w:ascii="Times New Roman" w:hAnsi="Times New Roman" w:eastAsia="仿宋_GB2312" w:cs="Times New Roman"/>
          <w:sz w:val="32"/>
          <w:szCs w:val="32"/>
        </w:rPr>
        <w:t>秸秆禁烧重点时段，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ascii="Times New Roman" w:hAnsi="Times New Roman" w:eastAsia="仿宋_GB2312" w:cs="Times New Roman"/>
          <w:sz w:val="32"/>
          <w:szCs w:val="32"/>
        </w:rPr>
        <w:t>督查组要加强日常督查和现场指导，督促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村级</w:t>
      </w:r>
      <w:r>
        <w:rPr>
          <w:rFonts w:ascii="Times New Roman" w:hAnsi="Times New Roman" w:eastAsia="仿宋_GB2312" w:cs="Times New Roman"/>
          <w:sz w:val="32"/>
          <w:szCs w:val="32"/>
        </w:rPr>
        <w:t>开展农作物收种、秸秆粉碎还田、秸秆清运离田和秸秆收储站点安全管理工作，及时制止焚烧秸秆、弃置秸秆行为。督查组要全面开展督查，督查情况及时在全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ascii="Times New Roman" w:hAnsi="Times New Roman" w:eastAsia="仿宋_GB2312" w:cs="Times New Roman"/>
          <w:sz w:val="32"/>
          <w:szCs w:val="32"/>
        </w:rPr>
        <w:t>通报，各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村要</w:t>
      </w:r>
      <w:r>
        <w:rPr>
          <w:rFonts w:ascii="Times New Roman" w:hAnsi="Times New Roman" w:eastAsia="仿宋_GB2312" w:cs="Times New Roman"/>
          <w:sz w:val="32"/>
          <w:szCs w:val="32"/>
        </w:rPr>
        <w:t>将督查组反馈问题及时落实整改。</w:t>
      </w:r>
    </w:p>
    <w:p w14:paraId="2E5099BA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  <w:lang w:bidi="ar"/>
        </w:rPr>
        <w:t>（三）考核验收阶段（夏季：7月21日—7月30日；秋季：12月21日—12月30日）。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由镇政府</w:t>
      </w:r>
      <w:r>
        <w:rPr>
          <w:rFonts w:ascii="Times New Roman" w:hAnsi="Times New Roman" w:eastAsia="仿宋_GB2312" w:cs="Times New Roman"/>
          <w:sz w:val="32"/>
          <w:szCs w:val="32"/>
        </w:rPr>
        <w:t>开展全面考核验收。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ascii="Times New Roman" w:hAnsi="Times New Roman" w:eastAsia="仿宋_GB2312" w:cs="Times New Roman"/>
          <w:sz w:val="32"/>
          <w:szCs w:val="32"/>
        </w:rPr>
        <w:t>禁烧办将根据卫星监测火点数和各级督查情况，对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村级</w:t>
      </w:r>
      <w:r>
        <w:rPr>
          <w:rFonts w:ascii="Times New Roman" w:hAnsi="Times New Roman" w:eastAsia="仿宋_GB2312" w:cs="Times New Roman"/>
          <w:sz w:val="32"/>
          <w:szCs w:val="32"/>
        </w:rPr>
        <w:t>秸秆禁烧工作进行考核。</w:t>
      </w:r>
    </w:p>
    <w:p w14:paraId="4D0FA4AF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四、工作要求</w:t>
      </w:r>
    </w:p>
    <w:p w14:paraId="7DD42CCC">
      <w:pPr>
        <w:autoSpaceDE w:val="0"/>
        <w:spacing w:line="560" w:lineRule="exact"/>
        <w:ind w:firstLine="640" w:firstLineChars="200"/>
        <w:rPr>
          <w:color w:val="FF0000"/>
          <w:sz w:val="32"/>
          <w:szCs w:val="32"/>
        </w:rPr>
      </w:pPr>
      <w:r>
        <w:rPr>
          <w:rFonts w:eastAsia="楷体_GB2312"/>
          <w:sz w:val="32"/>
          <w:szCs w:val="32"/>
          <w:lang w:bidi="ar"/>
        </w:rPr>
        <w:t>（一）认真谋划筹备。</w:t>
      </w:r>
      <w:r>
        <w:rPr>
          <w:rFonts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  <w:lang w:eastAsia="zh-CN"/>
        </w:rPr>
        <w:t>村</w:t>
      </w:r>
      <w:r>
        <w:rPr>
          <w:rFonts w:eastAsia="仿宋_GB2312"/>
          <w:sz w:val="32"/>
          <w:szCs w:val="32"/>
        </w:rPr>
        <w:t>要根据辖区实际，认真谋划秸秆利用方式、农业机械调配、秸秆堆场设置等前期准备工作，明确工作责任，把宣传教育、综合利用、困难帮扶、监督管理、应急处置、考核验收、责任追究等工作措施落到实处，坚持群防群治、上下联动、齐抓共管，推动实现秸秆禁烧工作的常态化。</w:t>
      </w:r>
    </w:p>
    <w:p w14:paraId="720231AB"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="0" w:beforeAutospacing="0" w:after="0" w:afterAutospacing="0" w:line="560" w:lineRule="exact"/>
        <w:ind w:left="0" w:leftChars="0" w:firstLine="64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  <w:lang w:bidi="ar"/>
        </w:rPr>
        <w:t>（二）落实经费保障。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镇直机关秸秆禁烧和综合利用工作人员秸秆禁烧期间伙食补助，按照《怀远县机关事业单位差旅费管理办法》 (财行[2016]41号)，按每人每天50元标准执行，经费由镇财政据实保障，原则上补助天数不超过20天。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实行村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两委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干部风险抵押金制度，村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两委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主要负责同志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每年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向乡镇缴纳风险抵押金2000元，其他村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两委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干部每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年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向乡镇缴纳风险抵押金1000元，没有被省、市、县督查通报和卫星监测火点的，按每人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每年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所缴纳风险抵押金的同等数额奖励，由镇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财政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负责兑现。</w:t>
      </w:r>
    </w:p>
    <w:p w14:paraId="2CF2BBCC">
      <w:pPr>
        <w:autoSpaceDE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eastAsia="楷体_GB2312"/>
          <w:sz w:val="32"/>
          <w:szCs w:val="32"/>
          <w:lang w:bidi="ar"/>
        </w:rPr>
        <w:t>（三）强化督查巡查。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由全镇成立两个秸秆禁烧和综合利用工作督查组，根据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常坟镇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年秸秆禁烧和综合利用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eastAsia="仿宋_GB2312"/>
          <w:sz w:val="32"/>
          <w:szCs w:val="32"/>
        </w:rPr>
        <w:t>问责办法》，对全</w:t>
      </w:r>
      <w:r>
        <w:rPr>
          <w:rFonts w:hint="eastAsia" w:eastAsia="仿宋_GB2312"/>
          <w:sz w:val="32"/>
          <w:szCs w:val="32"/>
          <w:lang w:eastAsia="zh-CN"/>
        </w:rPr>
        <w:t>镇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年秸秆禁烧和综合利用开展督查考核问责工作。</w:t>
      </w:r>
      <w:r>
        <w:rPr>
          <w:rFonts w:hint="eastAsia" w:eastAsia="仿宋_GB2312"/>
          <w:sz w:val="32"/>
          <w:szCs w:val="32"/>
          <w:lang w:eastAsia="zh-CN"/>
        </w:rPr>
        <w:t>镇</w:t>
      </w:r>
      <w:r>
        <w:rPr>
          <w:rFonts w:eastAsia="仿宋_GB2312"/>
          <w:sz w:val="32"/>
          <w:szCs w:val="32"/>
        </w:rPr>
        <w:t>督查组要实时开展督查，重点督查</w:t>
      </w:r>
      <w:r>
        <w:rPr>
          <w:rFonts w:hint="eastAsia" w:eastAsia="仿宋_GB2312"/>
          <w:sz w:val="32"/>
          <w:szCs w:val="32"/>
          <w:lang w:eastAsia="zh-CN"/>
        </w:rPr>
        <w:t>村级</w:t>
      </w:r>
      <w:r>
        <w:rPr>
          <w:rFonts w:eastAsia="仿宋_GB2312"/>
          <w:sz w:val="32"/>
          <w:szCs w:val="32"/>
        </w:rPr>
        <w:t>宣传动员、秸秆收储站点管理、禁烧工作保障、网格化管理、火情防控、散落秸秆清理等工作落实情况。发现火点、过火痕迹、弃置秸秆要固定证据，及时通报，跟踪处理；对秸秆粉碎还田质量不高、留茬高度不达标、离田清运不彻底情况，责令</w:t>
      </w:r>
      <w:r>
        <w:rPr>
          <w:rFonts w:hint="eastAsia" w:eastAsia="仿宋_GB2312"/>
          <w:sz w:val="32"/>
          <w:szCs w:val="32"/>
          <w:lang w:eastAsia="zh-CN"/>
        </w:rPr>
        <w:t>所在村</w:t>
      </w:r>
      <w:r>
        <w:rPr>
          <w:rFonts w:eastAsia="仿宋_GB2312"/>
          <w:sz w:val="32"/>
          <w:szCs w:val="32"/>
        </w:rPr>
        <w:t>立即整改，消除焚烧隐患</w:t>
      </w:r>
      <w:r>
        <w:rPr>
          <w:sz w:val="32"/>
          <w:szCs w:val="32"/>
        </w:rPr>
        <w:t>。</w:t>
      </w:r>
    </w:p>
    <w:p w14:paraId="20DD5416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kern w:val="2"/>
          <w:sz w:val="32"/>
          <w:szCs w:val="32"/>
          <w:lang w:bidi="ar"/>
        </w:rPr>
        <w:t>四）严格奖惩问责。</w:t>
      </w:r>
      <w:r>
        <w:rPr>
          <w:rFonts w:ascii="Times New Roman" w:hAnsi="Times New Roman" w:eastAsia="仿宋_GB2312" w:cs="Times New Roman"/>
          <w:sz w:val="32"/>
          <w:szCs w:val="32"/>
        </w:rPr>
        <w:t>严格执行《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常坟镇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年秸秆禁烧和综合利用工作问责办法》等制度，对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村级</w:t>
      </w:r>
      <w:r>
        <w:rPr>
          <w:rFonts w:ascii="Times New Roman" w:hAnsi="Times New Roman" w:eastAsia="仿宋_GB2312" w:cs="Times New Roman"/>
          <w:sz w:val="32"/>
          <w:szCs w:val="32"/>
        </w:rPr>
        <w:t>措施不力、工作不到位的，视情节予以严肃处理。执行焚烧秸秆“黑斑倒查”和“田主责任追究”，做到有火必查、有查必处，并按照规定追究网格责任人员的责任。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ascii="Times New Roman" w:hAnsi="Times New Roman" w:eastAsia="仿宋_GB2312" w:cs="Times New Roman"/>
          <w:sz w:val="32"/>
          <w:szCs w:val="32"/>
        </w:rPr>
        <w:t>督查组每日要将督查情况在全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ascii="Times New Roman" w:hAnsi="Times New Roman" w:eastAsia="仿宋_GB2312" w:cs="Times New Roman"/>
          <w:sz w:val="32"/>
          <w:szCs w:val="32"/>
        </w:rPr>
        <w:t>范围内通报。对影响交通安全，造成人员伤亡、财产损失等严重后果的，依法追究当事人和相关责任人的行政或法律责任。</w:t>
      </w:r>
    </w:p>
    <w:p w14:paraId="4622647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附件：</w:t>
      </w:r>
    </w:p>
    <w:p w14:paraId="29BBF53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1、常坟镇202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年秸秆禁烧和综合利用工作领导小组成员名单</w:t>
      </w:r>
    </w:p>
    <w:p w14:paraId="76D13BA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常坟镇</w:t>
      </w:r>
      <w:r>
        <w:rPr>
          <w:rFonts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年秸秆禁烧和综合利用工作</w:t>
      </w:r>
      <w:r>
        <w:rPr>
          <w:rFonts w:hint="eastAsia" w:eastAsia="仿宋_GB2312"/>
          <w:sz w:val="32"/>
          <w:szCs w:val="32"/>
          <w:highlight w:val="none"/>
        </w:rPr>
        <w:t>督查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巡查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保障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等工作分组及工作职责</w:t>
      </w:r>
    </w:p>
    <w:p w14:paraId="79A5750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3、</w:t>
      </w:r>
      <w:r>
        <w:rPr>
          <w:rFonts w:eastAsia="仿宋_GB2312"/>
          <w:sz w:val="32"/>
          <w:szCs w:val="32"/>
          <w:highlight w:val="none"/>
        </w:rPr>
        <w:t>常坟镇202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年秸秆禁烧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和综合利用</w:t>
      </w:r>
      <w:r>
        <w:rPr>
          <w:rFonts w:eastAsia="仿宋_GB2312"/>
          <w:sz w:val="32"/>
          <w:szCs w:val="32"/>
          <w:highlight w:val="none"/>
        </w:rPr>
        <w:t>工作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问责</w:t>
      </w:r>
      <w:r>
        <w:rPr>
          <w:rFonts w:eastAsia="仿宋_GB2312"/>
          <w:sz w:val="32"/>
          <w:szCs w:val="32"/>
          <w:highlight w:val="none"/>
        </w:rPr>
        <w:t>办法</w:t>
      </w:r>
    </w:p>
    <w:p w14:paraId="4BB6AA14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4、常坟镇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2025年秸秆禁烧和综合利用工作任务清单</w:t>
      </w:r>
    </w:p>
    <w:p w14:paraId="0877EDEB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5、常坟镇2025年秸秆禁烧抽调人员一览表</w:t>
      </w:r>
    </w:p>
    <w:p w14:paraId="4DC7377F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after="0" w:line="560" w:lineRule="exact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</w:p>
    <w:p w14:paraId="3F8C562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1:</w:t>
      </w:r>
    </w:p>
    <w:p w14:paraId="54AC9212">
      <w:pPr>
        <w:pStyle w:val="2"/>
        <w:rPr>
          <w:rFonts w:hint="default"/>
          <w:lang w:val="en-US" w:eastAsia="zh-CN"/>
        </w:rPr>
      </w:pPr>
    </w:p>
    <w:p w14:paraId="79505A0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常坟镇202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年秸秆禁烧和综合利用工作</w:t>
      </w:r>
    </w:p>
    <w:p w14:paraId="121F021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方正小标宋简体"/>
          <w:sz w:val="44"/>
          <w:szCs w:val="44"/>
        </w:rPr>
        <w:t>领导小组成员名单</w:t>
      </w:r>
    </w:p>
    <w:p w14:paraId="3F44412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5B46AAC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组  长：刘化俭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党委书记</w:t>
      </w:r>
    </w:p>
    <w:p w14:paraId="60CF950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年士磊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党委副书记、镇长</w:t>
      </w:r>
    </w:p>
    <w:p w14:paraId="68DC3F8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副组长：李玉琳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人大主席</w:t>
      </w:r>
    </w:p>
    <w:p w14:paraId="0E71EF9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吴兰余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党委副书记</w:t>
      </w:r>
    </w:p>
    <w:p w14:paraId="32E86C2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刘  亮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党委副书记</w:t>
      </w:r>
    </w:p>
    <w:p w14:paraId="4990D80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张士信    党委副书记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（挂职）</w:t>
      </w:r>
    </w:p>
    <w:p w14:paraId="199B6E9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董  兰    组织委员</w:t>
      </w:r>
    </w:p>
    <w:p w14:paraId="2D3F771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张东起    政法委员</w:t>
      </w:r>
    </w:p>
    <w:p w14:paraId="00C33AE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陈  晨    纪委书记</w:t>
      </w:r>
    </w:p>
    <w:p w14:paraId="71751B0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戚梅山    人武部长</w:t>
      </w:r>
    </w:p>
    <w:p w14:paraId="7B8F9D4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常  锦    宣传委员、统战委员</w:t>
      </w:r>
    </w:p>
    <w:p w14:paraId="6EB0BDD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  宇    党委委员（兼）、派出所所长</w:t>
      </w:r>
    </w:p>
    <w:p w14:paraId="4837D50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孙杨玉潇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副镇长</w:t>
      </w:r>
    </w:p>
    <w:p w14:paraId="5FB2C23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解  锐    副镇长</w:t>
      </w:r>
    </w:p>
    <w:p w14:paraId="063F527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李梦杰    人大副主席</w:t>
      </w:r>
    </w:p>
    <w:p w14:paraId="125595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尤怀西    一级主任科员</w:t>
      </w:r>
    </w:p>
    <w:p w14:paraId="7AEAEA5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张多凯    四级主任科员</w:t>
      </w:r>
    </w:p>
    <w:p w14:paraId="205437CA">
      <w:pPr>
        <w:pStyle w:val="2"/>
        <w:ind w:left="0" w:leftChars="0" w:firstLine="1920" w:firstLineChars="600"/>
        <w:rPr>
          <w:rFonts w:hint="default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王  卫    平安办主任</w:t>
      </w:r>
    </w:p>
    <w:p w14:paraId="4036BC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刘维波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党政办主任</w:t>
      </w:r>
    </w:p>
    <w:p w14:paraId="27E3AA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乔  帅    综合执法队队长</w:t>
      </w:r>
    </w:p>
    <w:p w14:paraId="284BA1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叶  喜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财政所所长</w:t>
      </w:r>
    </w:p>
    <w:p w14:paraId="645CB0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潘  波    司法所所长</w:t>
      </w:r>
    </w:p>
    <w:p w14:paraId="6C8B06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常  凯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农业发展服务中心主任</w:t>
      </w:r>
    </w:p>
    <w:p w14:paraId="58D159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王年礼    为民服务中心主任</w:t>
      </w:r>
    </w:p>
    <w:p w14:paraId="6C67BC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  婧    综合文化服务中心主任</w:t>
      </w:r>
    </w:p>
    <w:p w14:paraId="6D24A6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王志伟    卫生院院长</w:t>
      </w:r>
    </w:p>
    <w:p w14:paraId="01FB2B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常  雷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街道办主任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　　</w:t>
      </w:r>
    </w:p>
    <w:p w14:paraId="0C04ED4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00F007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领导小组下设办公室，</w:t>
      </w:r>
      <w:r>
        <w:rPr>
          <w:rFonts w:hint="eastAsia" w:eastAsia="仿宋_GB2312"/>
          <w:sz w:val="32"/>
          <w:szCs w:val="32"/>
          <w:lang w:val="en-US" w:eastAsia="zh-CN"/>
        </w:rPr>
        <w:t>解锐</w:t>
      </w:r>
      <w:r>
        <w:rPr>
          <w:rFonts w:eastAsia="仿宋_GB2312"/>
          <w:sz w:val="32"/>
          <w:szCs w:val="32"/>
        </w:rPr>
        <w:t>同志兼任办公室主任，刘维波同志任办公室副主任</w:t>
      </w:r>
      <w:r>
        <w:rPr>
          <w:rFonts w:hint="eastAsia" w:eastAsia="仿宋_GB2312"/>
          <w:sz w:val="32"/>
          <w:szCs w:val="32"/>
          <w:lang w:eastAsia="zh-CN"/>
        </w:rPr>
        <w:t>，赵鹏、颜瑞、石永胜、王志伟</w:t>
      </w:r>
      <w:r>
        <w:rPr>
          <w:rFonts w:hint="eastAsia" w:eastAsia="仿宋_GB2312"/>
          <w:sz w:val="32"/>
          <w:szCs w:val="32"/>
          <w:lang w:val="en-US" w:eastAsia="zh-CN"/>
        </w:rPr>
        <w:t>等</w:t>
      </w:r>
      <w:r>
        <w:rPr>
          <w:rFonts w:eastAsia="仿宋_GB2312"/>
          <w:sz w:val="32"/>
          <w:szCs w:val="32"/>
        </w:rPr>
        <w:t>为成员，负责宣传、材料信息收集整理上报、后勤保障等工作。办公电话：8683333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传真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8686696</w:t>
      </w:r>
      <w:r>
        <w:rPr>
          <w:rFonts w:eastAsia="仿宋_GB2312"/>
          <w:sz w:val="32"/>
          <w:szCs w:val="32"/>
        </w:rPr>
        <w:t>。</w:t>
      </w:r>
    </w:p>
    <w:p w14:paraId="15F149F5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37D7B322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4C2DF350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11481E01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433D8F3F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690910D8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5605344E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22C264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665E847D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217C20D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 w14:paraId="33ED9BED">
      <w:pPr>
        <w:pStyle w:val="2"/>
        <w:rPr>
          <w:rFonts w:hint="eastAsia"/>
          <w:lang w:val="en-US" w:eastAsia="zh-CN"/>
        </w:rPr>
      </w:pPr>
    </w:p>
    <w:p w14:paraId="52C7E17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常坟镇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年秸秆禁烧和综合利用工作督查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等工作分组及工作职责</w:t>
      </w:r>
    </w:p>
    <w:p w14:paraId="7E6B95B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1A6CA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一、督查组</w:t>
      </w:r>
    </w:p>
    <w:p w14:paraId="56E428E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 xml:space="preserve">）第一督查组   </w:t>
      </w:r>
    </w:p>
    <w:p w14:paraId="05847B1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/>
        <w:textAlignment w:val="auto"/>
        <w:rPr>
          <w:rFonts w:hint="eastAsia" w:ascii="仿宋_GB2312" w:hAnsi="仿宋_GB2312" w:eastAsia="仿宋_GB2312" w:cs="仿宋_GB2312"/>
          <w:color w:val="E54C5E" w:themeColor="accent6"/>
          <w:sz w:val="32"/>
          <w:szCs w:val="32"/>
          <w:highlight w:val="none"/>
          <w:lang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成   员：陈晨、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王年礼、甘苗苗、褚艳</w:t>
      </w:r>
    </w:p>
    <w:p w14:paraId="536F972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督察区域：王巷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村、孔岗村、大郢村、拐集村、张沟村、新东村、新集村、联淮村、常桥村、镇北村、宋庄村、彭庙村、建华村、杨圩村、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邹庙村</w:t>
      </w:r>
    </w:p>
    <w:p w14:paraId="763A9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（二）第二督查组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 </w:t>
      </w:r>
    </w:p>
    <w:p w14:paraId="4CEDAD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E54C5E" w:themeColor="accent6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    成   员：张士信、董兰、姚远、黄瑞</w:t>
      </w:r>
    </w:p>
    <w:p w14:paraId="2FAC8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督察区域：徐梅村、五路村、永西村、南湖村、新桥村、水巷村、牛王村、周易村、孙大巷村、永平岗村、常坟村、镇南村、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王咀村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、集西村</w:t>
      </w:r>
    </w:p>
    <w:p w14:paraId="1AD48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工作职责：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>24小时巡回督查，重点督查各村宣传动员、承诺书签订、工作保障、人员在岗、网格化管理、火情处置等工作落</w:t>
      </w:r>
      <w:r>
        <w:rPr>
          <w:rFonts w:eastAsia="仿宋_GB2312"/>
          <w:sz w:val="32"/>
          <w:szCs w:val="32"/>
          <w:highlight w:val="none"/>
        </w:rPr>
        <w:t>实情况。发现火点、过火痕迹要锁定证据，及时通报，跟踪处理；对秸秆不粉碎、不均匀抛撒还田、不打捆、不离田情况，责令相关村立即整改，消除焚烧隐患。认真执行焚烧秸秆“黑斑倒查”和“田主责任追究”，做到有火必查、有查必处，并按照规定追究网格责任人员的责任。督查组每日要将督查情况在全镇范围内通报。</w:t>
      </w:r>
    </w:p>
    <w:p w14:paraId="6B72F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巡查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组</w:t>
      </w:r>
    </w:p>
    <w:p w14:paraId="2D1B1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全镇以总支片区划分为单位，共设立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个禁烧巡查组，巡查组组长由总支书记担任，村书记、包村干部、镇直工作人员为组员，由总支书记统筹协调负责巡查区域的秸秆禁烧和综合利用工作。</w:t>
      </w:r>
    </w:p>
    <w:p w14:paraId="2027D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工作职责：负责巡查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片区的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日常巡查和现场检查，督促开展农作物收种、收割控茬、秸秆粉碎还田、秸秆清运离田和秸秆收储站点安全管理工作，及时制止焚烧秸秆、弃置秸秆行为。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同时，对通报的火点情况及时进行现场处置和复核反馈。</w:t>
      </w:r>
    </w:p>
    <w:p w14:paraId="558701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三、蓝天卫士组</w:t>
      </w:r>
    </w:p>
    <w:p w14:paraId="3E508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成  员：曹梦宇、张红秀、符红莲、李丹、程慧荣、许馨如、宋馨园</w:t>
      </w:r>
    </w:p>
    <w:p w14:paraId="5E877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工作职责：具体负责监控全镇范围内秸秆禁烧地块，发现突发火点情况，第一时间通知镇督查巡查组和村巡逻队，确保早发现早处理，避免造成重大损失和不良影响。</w:t>
      </w:r>
    </w:p>
    <w:p w14:paraId="78449C6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四、后勤保障组</w:t>
      </w:r>
    </w:p>
    <w:p w14:paraId="41D7B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成员：刘维波、赵鹏、颜瑞、石永胜、王志伟</w:t>
      </w:r>
    </w:p>
    <w:p w14:paraId="5AF40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工作职责：</w:t>
      </w:r>
      <w:r>
        <w:rPr>
          <w:rFonts w:eastAsia="仿宋_GB2312"/>
          <w:sz w:val="32"/>
          <w:szCs w:val="32"/>
          <w:highlight w:val="none"/>
        </w:rPr>
        <w:t>负责宣传、材料信息收集整理上报、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数据统计、</w:t>
      </w:r>
      <w:r>
        <w:rPr>
          <w:rFonts w:eastAsia="仿宋_GB2312"/>
          <w:sz w:val="32"/>
          <w:szCs w:val="32"/>
          <w:highlight w:val="none"/>
        </w:rPr>
        <w:t>后勤保障等工作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 w14:paraId="2FFBC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五、应急处置组</w:t>
      </w:r>
    </w:p>
    <w:p w14:paraId="5E0A5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组  长：李宇</w:t>
      </w:r>
    </w:p>
    <w:p w14:paraId="22FF4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组  员：王立翔、徐小泽、潘成玉、潘红光、姜瑞智、张天昊、郁超、王之龙、陆云淮、常德宇、刘苏卫、赵培胜、范云安、张亮、宋俊杰、钱  程、王建成</w:t>
      </w:r>
    </w:p>
    <w:p w14:paraId="1250C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工作职责：负责大面积突发火点事件的应急处置和情况核查。</w:t>
      </w:r>
    </w:p>
    <w:p w14:paraId="294F470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 w14:paraId="208834F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方正小标宋简体"/>
          <w:sz w:val="44"/>
          <w:szCs w:val="44"/>
        </w:rPr>
      </w:pPr>
    </w:p>
    <w:p w14:paraId="76D38A5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常坟镇202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年秸秆禁烧</w:t>
      </w:r>
      <w:r>
        <w:rPr>
          <w:rFonts w:hint="eastAsia" w:eastAsia="方正小标宋简体"/>
          <w:sz w:val="44"/>
          <w:szCs w:val="44"/>
          <w:lang w:eastAsia="zh-CN"/>
        </w:rPr>
        <w:t>和综合利用</w:t>
      </w:r>
      <w:r>
        <w:rPr>
          <w:rFonts w:eastAsia="方正小标宋简体"/>
          <w:sz w:val="44"/>
          <w:szCs w:val="44"/>
        </w:rPr>
        <w:t>工作</w:t>
      </w:r>
    </w:p>
    <w:p w14:paraId="287BAC1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  <w:lang w:eastAsia="zh-CN"/>
        </w:rPr>
        <w:t>问责</w:t>
      </w:r>
      <w:r>
        <w:rPr>
          <w:rFonts w:eastAsia="方正小标宋简体"/>
          <w:sz w:val="44"/>
          <w:szCs w:val="44"/>
        </w:rPr>
        <w:t>办法</w:t>
      </w:r>
    </w:p>
    <w:p w14:paraId="27836D25"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2E9803D0"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为落实秸秆禁烧和综合利用工作责任，根据《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蚌埠市秸秆禁烧工作责任追究实施细则</w:t>
      </w:r>
      <w:r>
        <w:rPr>
          <w:rFonts w:ascii="Times New Roman" w:hAnsi="Times New Roman" w:eastAsia="仿宋_GB2312" w:cs="Times New Roman"/>
          <w:sz w:val="32"/>
          <w:szCs w:val="32"/>
        </w:rPr>
        <w:t>（试行）》（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蚌环委</w:t>
      </w:r>
      <w:r>
        <w:rPr>
          <w:rFonts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23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号）及相关规定，结合工作实际，制定本办法。</w:t>
      </w:r>
    </w:p>
    <w:p w14:paraId="0592A4DB">
      <w:pPr>
        <w:autoSpaceDE w:val="0"/>
        <w:autoSpaceDN w:val="0"/>
        <w:adjustRightInd w:val="0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第二条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eastAsia="zh-CN"/>
        </w:rPr>
        <w:t>各村民</w:t>
      </w:r>
      <w:r>
        <w:rPr>
          <w:rFonts w:hint="eastAsia" w:eastAsia="仿宋_GB2312"/>
          <w:kern w:val="0"/>
          <w:sz w:val="32"/>
          <w:szCs w:val="32"/>
        </w:rPr>
        <w:t>委员会是辖区内秸秆禁烧工作的责任主体，对辖区内秸秆禁烧和综合利用工作承担主体责任。</w:t>
      </w:r>
    </w:p>
    <w:p w14:paraId="56C4C666">
      <w:pPr>
        <w:autoSpaceDE w:val="0"/>
        <w:autoSpaceDN w:val="0"/>
        <w:adjustRightInd w:val="0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第三条</w:t>
      </w:r>
      <w:r>
        <w:rPr>
          <w:rFonts w:hint="eastAsia" w:eastAsia="黑体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  <w:lang w:eastAsia="zh-CN"/>
        </w:rPr>
        <w:t>镇</w:t>
      </w:r>
      <w:r>
        <w:rPr>
          <w:rFonts w:hint="eastAsia" w:eastAsia="仿宋_GB2312"/>
          <w:kern w:val="0"/>
          <w:sz w:val="32"/>
          <w:szCs w:val="32"/>
        </w:rPr>
        <w:t>党委、政府主要负责人作为第一责任人，对辖区内秸秆禁烧工作负总责；直接</w:t>
      </w:r>
      <w:r>
        <w:rPr>
          <w:rFonts w:hint="eastAsia" w:eastAsia="仿宋_GB2312"/>
          <w:kern w:val="0"/>
          <w:sz w:val="32"/>
          <w:szCs w:val="32"/>
          <w:lang w:eastAsia="zh-CN"/>
        </w:rPr>
        <w:t>主管</w:t>
      </w:r>
      <w:r>
        <w:rPr>
          <w:rFonts w:hint="eastAsia" w:eastAsia="仿宋_GB2312"/>
          <w:kern w:val="0"/>
          <w:sz w:val="32"/>
          <w:szCs w:val="32"/>
        </w:rPr>
        <w:t>的领导承担主要领导责任；参与决策和工作的其他领导承担相应领导责任；具体负责秸秆禁烧工作的</w:t>
      </w:r>
      <w:r>
        <w:rPr>
          <w:rFonts w:hint="eastAsia" w:eastAsia="仿宋_GB2312"/>
          <w:kern w:val="0"/>
          <w:sz w:val="32"/>
          <w:szCs w:val="32"/>
          <w:lang w:eastAsia="zh-CN"/>
        </w:rPr>
        <w:t>镇直</w:t>
      </w:r>
      <w:r>
        <w:rPr>
          <w:rFonts w:hint="eastAsia" w:eastAsia="仿宋_GB2312"/>
          <w:kern w:val="0"/>
          <w:sz w:val="32"/>
          <w:szCs w:val="32"/>
        </w:rPr>
        <w:t>相关人员</w:t>
      </w:r>
      <w:r>
        <w:rPr>
          <w:rFonts w:hint="eastAsia" w:eastAsia="仿宋_GB2312"/>
          <w:kern w:val="0"/>
          <w:sz w:val="32"/>
          <w:szCs w:val="32"/>
          <w:lang w:eastAsia="zh-CN"/>
        </w:rPr>
        <w:t>、村“两委”</w:t>
      </w:r>
      <w:r>
        <w:rPr>
          <w:rFonts w:hint="eastAsia" w:eastAsia="仿宋_GB2312"/>
          <w:kern w:val="0"/>
          <w:sz w:val="32"/>
          <w:szCs w:val="32"/>
        </w:rPr>
        <w:t>负责人</w:t>
      </w:r>
      <w:r>
        <w:rPr>
          <w:rFonts w:hint="eastAsia" w:eastAsia="仿宋_GB2312"/>
          <w:kern w:val="0"/>
          <w:sz w:val="32"/>
          <w:szCs w:val="32"/>
          <w:lang w:eastAsia="zh-CN"/>
        </w:rPr>
        <w:t>、网格片区包保人员</w:t>
      </w:r>
      <w:r>
        <w:rPr>
          <w:rFonts w:hint="eastAsia" w:eastAsia="仿宋_GB2312"/>
          <w:kern w:val="0"/>
          <w:sz w:val="32"/>
          <w:szCs w:val="32"/>
        </w:rPr>
        <w:t>承担直接责任。</w:t>
      </w:r>
    </w:p>
    <w:p w14:paraId="20B994FF">
      <w:pPr>
        <w:pStyle w:val="4"/>
        <w:spacing w:before="0" w:beforeAutospacing="0" w:after="0" w:afterAutospacing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以卫星监测公布和各级督查通报的火点数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或焚烧痕迹数</w:t>
      </w:r>
      <w:r>
        <w:rPr>
          <w:rFonts w:ascii="Times New Roman" w:hAnsi="Times New Roman" w:eastAsia="仿宋_GB2312" w:cs="Times New Roman"/>
          <w:sz w:val="32"/>
          <w:szCs w:val="32"/>
        </w:rPr>
        <w:t>为问责依据。</w:t>
      </w:r>
    </w:p>
    <w:p w14:paraId="63A1C21E">
      <w:pPr>
        <w:pStyle w:val="4"/>
        <w:spacing w:before="0" w:beforeAutospacing="0" w:after="0" w:afterAutospacing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坚持有错必纠、过错与责任相适应、问责与整改相结合、教育与惩戒相结合的原则。</w:t>
      </w:r>
    </w:p>
    <w:p w14:paraId="02F43779"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问责措施</w:t>
      </w:r>
    </w:p>
    <w:p w14:paraId="779CC64A">
      <w:pPr>
        <w:autoSpaceDE w:val="0"/>
        <w:autoSpaceDN w:val="0"/>
        <w:adjustRightInd w:val="0"/>
        <w:ind w:firstLine="640" w:firstLineChars="200"/>
        <w:jc w:val="left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凡被卫星监测公布或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eastAsia="仿宋_GB2312"/>
          <w:sz w:val="32"/>
          <w:szCs w:val="32"/>
        </w:rPr>
        <w:t>级</w:t>
      </w:r>
      <w:r>
        <w:rPr>
          <w:rFonts w:hint="eastAsia" w:eastAsia="仿宋_GB2312"/>
          <w:sz w:val="32"/>
          <w:szCs w:val="32"/>
          <w:lang w:eastAsia="zh-CN"/>
        </w:rPr>
        <w:t>及</w:t>
      </w:r>
      <w:r>
        <w:rPr>
          <w:rFonts w:hint="eastAsia" w:eastAsia="仿宋_GB2312"/>
          <w:sz w:val="32"/>
          <w:szCs w:val="32"/>
        </w:rPr>
        <w:t>以上</w:t>
      </w:r>
      <w:r>
        <w:rPr>
          <w:rFonts w:eastAsia="仿宋_GB2312"/>
          <w:sz w:val="32"/>
          <w:szCs w:val="32"/>
        </w:rPr>
        <w:t>督查通报1个火点的，对该</w:t>
      </w:r>
      <w:r>
        <w:rPr>
          <w:rFonts w:hint="eastAsia" w:eastAsia="仿宋_GB2312"/>
          <w:sz w:val="32"/>
          <w:szCs w:val="32"/>
          <w:lang w:eastAsia="zh-CN"/>
        </w:rPr>
        <w:t>村</w:t>
      </w:r>
      <w:r>
        <w:rPr>
          <w:rFonts w:eastAsia="仿宋_GB2312"/>
          <w:sz w:val="32"/>
          <w:szCs w:val="32"/>
        </w:rPr>
        <w:t>通报批评，并从</w:t>
      </w:r>
      <w:r>
        <w:rPr>
          <w:rFonts w:hint="eastAsia" w:eastAsia="仿宋_GB2312"/>
          <w:sz w:val="32"/>
          <w:szCs w:val="32"/>
          <w:lang w:eastAsia="zh-CN"/>
        </w:rPr>
        <w:t>季度工作</w:t>
      </w:r>
      <w:r>
        <w:rPr>
          <w:rFonts w:eastAsia="仿宋_GB2312"/>
          <w:sz w:val="32"/>
          <w:szCs w:val="32"/>
        </w:rPr>
        <w:t>考核中扣0.5分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责令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村“两委”主要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负责同志作书面检查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并进行总支书记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300元，包村干部、村书记、包片干部每人500元处罚。</w:t>
      </w:r>
    </w:p>
    <w:p w14:paraId="26F419A9"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</w:pPr>
      <w:r>
        <w:rPr>
          <w:rFonts w:eastAsia="楷体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凡被卫星监测公布或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eastAsia="仿宋_GB2312"/>
          <w:sz w:val="32"/>
          <w:szCs w:val="32"/>
        </w:rPr>
        <w:t>级</w:t>
      </w:r>
      <w:r>
        <w:rPr>
          <w:rFonts w:hint="eastAsia" w:eastAsia="仿宋_GB2312"/>
          <w:sz w:val="32"/>
          <w:szCs w:val="32"/>
          <w:lang w:eastAsia="zh-CN"/>
        </w:rPr>
        <w:t>及</w:t>
      </w:r>
      <w:r>
        <w:rPr>
          <w:rFonts w:hint="eastAsia" w:eastAsia="仿宋_GB2312"/>
          <w:sz w:val="32"/>
          <w:szCs w:val="32"/>
        </w:rPr>
        <w:t>以上</w:t>
      </w:r>
      <w:r>
        <w:rPr>
          <w:rFonts w:eastAsia="仿宋_GB2312"/>
          <w:sz w:val="32"/>
          <w:szCs w:val="32"/>
        </w:rPr>
        <w:t>督查通报2个（含2个）以上火点的，除</w:t>
      </w:r>
      <w:r>
        <w:rPr>
          <w:rFonts w:hint="eastAsia" w:eastAsia="仿宋_GB2312"/>
          <w:sz w:val="32"/>
          <w:szCs w:val="32"/>
        </w:rPr>
        <w:t>对该</w:t>
      </w:r>
      <w:r>
        <w:rPr>
          <w:rFonts w:hint="eastAsia" w:eastAsia="仿宋_GB2312"/>
          <w:sz w:val="32"/>
          <w:szCs w:val="32"/>
          <w:lang w:eastAsia="zh-CN"/>
        </w:rPr>
        <w:t>村</w:t>
      </w:r>
      <w:r>
        <w:rPr>
          <w:rFonts w:eastAsia="仿宋_GB2312"/>
          <w:sz w:val="32"/>
          <w:szCs w:val="32"/>
        </w:rPr>
        <w:t>通报批评外，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从年度目标考核中扣1分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责令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村“两委”主要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负责同志作书面检查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并按照火点经济处罚标准从重处罚。</w:t>
      </w:r>
    </w:p>
    <w:p w14:paraId="18EB6F1B"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eastAsia="楷体_GB2312"/>
          <w:sz w:val="32"/>
          <w:szCs w:val="32"/>
        </w:rPr>
        <w:t>（三）</w:t>
      </w:r>
      <w:r>
        <w:rPr>
          <w:rFonts w:hint="eastAsia" w:eastAsia="楷体_GB2312"/>
          <w:sz w:val="32"/>
          <w:szCs w:val="32"/>
        </w:rPr>
        <w:t>凡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被</w:t>
      </w:r>
      <w:r>
        <w:rPr>
          <w:rFonts w:eastAsia="仿宋_GB2312"/>
          <w:sz w:val="32"/>
          <w:szCs w:val="32"/>
        </w:rPr>
        <w:t>卫星监测公布或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hint="eastAsia" w:eastAsia="仿宋_GB2312"/>
          <w:sz w:val="32"/>
          <w:szCs w:val="32"/>
        </w:rPr>
        <w:t>级</w:t>
      </w:r>
      <w:r>
        <w:rPr>
          <w:rFonts w:hint="eastAsia" w:eastAsia="仿宋_GB2312"/>
          <w:sz w:val="32"/>
          <w:szCs w:val="32"/>
          <w:lang w:eastAsia="zh-CN"/>
        </w:rPr>
        <w:t>及</w:t>
      </w:r>
      <w:r>
        <w:rPr>
          <w:rFonts w:hint="eastAsia" w:eastAsia="仿宋_GB2312"/>
          <w:sz w:val="32"/>
          <w:szCs w:val="32"/>
        </w:rPr>
        <w:t>以上</w:t>
      </w:r>
      <w:r>
        <w:rPr>
          <w:rFonts w:eastAsia="仿宋_GB2312"/>
          <w:sz w:val="32"/>
          <w:szCs w:val="32"/>
        </w:rPr>
        <w:t>督查通报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为全市“第一把火”的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村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或火点数达到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3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个及以上的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村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以及被市级督查通报火点总数年度排名为全市最多的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村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，对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村“两委”主要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负责同志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视情节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予以通报批评、责令书面检查、诫勉、纪律处分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、免职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等处理，在年度目标绩效考核中“一票否决”。</w:t>
      </w:r>
    </w:p>
    <w:p w14:paraId="5A48934C"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四</w:t>
      </w:r>
      <w:r>
        <w:rPr>
          <w:rFonts w:eastAsia="楷体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凡被</w:t>
      </w:r>
      <w:r>
        <w:rPr>
          <w:rFonts w:hint="eastAsia" w:eastAsia="仿宋_GB2312"/>
          <w:sz w:val="32"/>
          <w:szCs w:val="32"/>
        </w:rPr>
        <w:t>市、</w:t>
      </w:r>
      <w:r>
        <w:rPr>
          <w:rFonts w:eastAsia="仿宋_GB2312"/>
          <w:sz w:val="32"/>
          <w:szCs w:val="32"/>
        </w:rPr>
        <w:t>县级督查通报</w:t>
      </w:r>
      <w:r>
        <w:rPr>
          <w:rFonts w:hint="eastAsia" w:eastAsia="仿宋_GB2312"/>
          <w:sz w:val="32"/>
          <w:szCs w:val="32"/>
        </w:rPr>
        <w:t>火点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达到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5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个（含）以上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10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个以下的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村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，责令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村“两委”主要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负责同志作书面检查，在全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镇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范围内通报批评。</w:t>
      </w:r>
    </w:p>
    <w:p w14:paraId="20F60EC8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市、县级督查通报火点达到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10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个（含）及以上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个以下的</w:t>
      </w:r>
    </w:p>
    <w:p w14:paraId="10616297"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村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，在全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镇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范围内通报批评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村“两委”主要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负责同志情节予以停职、调整岗位等组织处理，并按照情节轻重，给予相应纪律处分。</w:t>
      </w:r>
    </w:p>
    <w:p w14:paraId="6BA0C2DD"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市、县级督查通报火点达到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个（含）以上的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村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，对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村“两委”主要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负责同志予以免职，并按照情节轻重，给予相应纪律处分。</w:t>
      </w:r>
    </w:p>
    <w:p w14:paraId="73F4C4FB">
      <w:pPr>
        <w:autoSpaceDE w:val="0"/>
        <w:autoSpaceDN w:val="0"/>
        <w:adjustRightInd w:val="0"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五</w:t>
      </w:r>
      <w:r>
        <w:rPr>
          <w:rFonts w:eastAsia="楷体_GB2312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督查中发现人员无故离岗情况，进行全镇通报并</w:t>
      </w:r>
      <w:r>
        <w:rPr>
          <w:rFonts w:hint="eastAsia" w:eastAsia="仿宋_GB2312" w:cs="Times New Roman"/>
          <w:sz w:val="32"/>
          <w:szCs w:val="32"/>
          <w:lang w:eastAsia="zh-CN"/>
        </w:rPr>
        <w:t>按照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100元/次，进行经济处罚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55A1E9C9">
      <w:pPr>
        <w:pStyle w:val="4"/>
        <w:spacing w:before="0" w:beforeAutospacing="0" w:after="0" w:afterAutospacing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六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因焚烧秸秆发生安全事故，造成人员伤亡和财产损失的，按有关规定追究相关责任人责任。</w:t>
      </w:r>
    </w:p>
    <w:p w14:paraId="000A2C7C">
      <w:pPr>
        <w:pStyle w:val="4"/>
        <w:spacing w:before="0" w:beforeAutospacing="0" w:after="0" w:afterAutospacing="0" w:line="560" w:lineRule="exact"/>
        <w:ind w:firstLine="63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七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对因焚烧秸秆发生严重环境污染和生态破坏事件，或者对因焚烧秸秆发生严重环境污染和生态破坏事件处置不力的，按相关规定予以追责。</w:t>
      </w:r>
    </w:p>
    <w:p w14:paraId="07C17D43">
      <w:pPr>
        <w:autoSpaceDE w:val="0"/>
        <w:autoSpaceDN w:val="0"/>
        <w:adjustRightInd w:val="0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</w:p>
    <w:p w14:paraId="221C0919">
      <w:pPr>
        <w:pStyle w:val="2"/>
        <w:rPr>
          <w:rFonts w:hint="eastAsia" w:eastAsia="仿宋_GB2312"/>
          <w:kern w:val="0"/>
          <w:sz w:val="32"/>
          <w:szCs w:val="32"/>
        </w:rPr>
      </w:pPr>
    </w:p>
    <w:p w14:paraId="1DEDB0D2">
      <w:pPr>
        <w:pStyle w:val="2"/>
        <w:rPr>
          <w:rFonts w:hint="eastAsia" w:eastAsia="仿宋_GB2312"/>
          <w:kern w:val="0"/>
          <w:sz w:val="32"/>
          <w:szCs w:val="32"/>
        </w:rPr>
      </w:pPr>
    </w:p>
    <w:p w14:paraId="58D0B702">
      <w:pPr>
        <w:pStyle w:val="2"/>
        <w:rPr>
          <w:rFonts w:hint="eastAsia" w:eastAsia="仿宋_GB2312"/>
          <w:kern w:val="0"/>
          <w:sz w:val="32"/>
          <w:szCs w:val="32"/>
        </w:rPr>
      </w:pPr>
    </w:p>
    <w:p w14:paraId="1010D374">
      <w:pPr>
        <w:pStyle w:val="2"/>
        <w:rPr>
          <w:rFonts w:hint="eastAsia" w:eastAsia="仿宋_GB2312"/>
          <w:kern w:val="0"/>
          <w:sz w:val="32"/>
          <w:szCs w:val="32"/>
        </w:rPr>
      </w:pPr>
    </w:p>
    <w:p w14:paraId="53B21FED">
      <w:pPr>
        <w:pStyle w:val="2"/>
        <w:rPr>
          <w:rFonts w:hint="eastAsia" w:eastAsia="仿宋_GB2312"/>
          <w:kern w:val="0"/>
          <w:sz w:val="32"/>
          <w:szCs w:val="32"/>
        </w:rPr>
      </w:pPr>
    </w:p>
    <w:p w14:paraId="5AAF33C6">
      <w:pPr>
        <w:pStyle w:val="2"/>
        <w:rPr>
          <w:rFonts w:hint="eastAsia" w:eastAsia="仿宋_GB2312"/>
          <w:kern w:val="0"/>
          <w:sz w:val="32"/>
          <w:szCs w:val="32"/>
        </w:rPr>
      </w:pPr>
    </w:p>
    <w:p w14:paraId="0C54DE81">
      <w:pPr>
        <w:pStyle w:val="2"/>
        <w:rPr>
          <w:rFonts w:hint="eastAsia" w:eastAsia="仿宋_GB2312"/>
          <w:kern w:val="0"/>
          <w:sz w:val="32"/>
          <w:szCs w:val="32"/>
        </w:rPr>
      </w:pPr>
    </w:p>
    <w:p w14:paraId="3378B494">
      <w:pPr>
        <w:pStyle w:val="2"/>
        <w:rPr>
          <w:rFonts w:hint="eastAsia" w:eastAsia="仿宋_GB2312"/>
          <w:kern w:val="0"/>
          <w:sz w:val="32"/>
          <w:szCs w:val="32"/>
        </w:rPr>
      </w:pPr>
    </w:p>
    <w:p w14:paraId="675A7D5D">
      <w:pPr>
        <w:pStyle w:val="2"/>
        <w:ind w:left="0" w:leftChars="0" w:firstLine="0" w:firstLineChars="0"/>
        <w:rPr>
          <w:rFonts w:hint="eastAsia" w:eastAsia="仿宋_GB2312"/>
          <w:kern w:val="0"/>
          <w:sz w:val="32"/>
          <w:szCs w:val="32"/>
        </w:rPr>
      </w:pPr>
    </w:p>
    <w:p w14:paraId="260B2C90">
      <w:pPr>
        <w:pStyle w:val="2"/>
        <w:ind w:left="0" w:leftChars="0" w:firstLine="0" w:firstLineChars="0"/>
        <w:rPr>
          <w:rFonts w:hint="eastAsia" w:eastAsia="仿宋_GB2312"/>
          <w:kern w:val="0"/>
          <w:sz w:val="32"/>
          <w:szCs w:val="32"/>
        </w:rPr>
      </w:pPr>
    </w:p>
    <w:p w14:paraId="5F6FD940">
      <w:pPr>
        <w:pStyle w:val="2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4：</w:t>
      </w:r>
    </w:p>
    <w:p w14:paraId="79FF86C5">
      <w:pPr>
        <w:pStyle w:val="4"/>
        <w:adjustRightInd w:val="0"/>
        <w:snapToGrid w:val="0"/>
        <w:spacing w:beforeAutospacing="0" w:afterAutospacing="0" w:line="550" w:lineRule="exact"/>
        <w:jc w:val="center"/>
        <w:rPr>
          <w:rFonts w:hint="eastAsia" w:ascii="黑体" w:hAnsi="黑体" w:eastAsia="黑体" w:cs="黑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常坟镇</w:t>
      </w:r>
      <w:r>
        <w:rPr>
          <w:rFonts w:hint="eastAsia" w:ascii="黑体" w:hAnsi="黑体" w:eastAsia="黑体" w:cs="黑体"/>
          <w:kern w:val="2"/>
          <w:sz w:val="44"/>
          <w:szCs w:val="44"/>
          <w:highlight w:val="none"/>
          <w:lang w:val="en-US" w:eastAsia="zh-CN" w:bidi="ar-SA"/>
        </w:rPr>
        <w:t>2025年秸秆禁烧和综合利用工作</w:t>
      </w:r>
    </w:p>
    <w:p w14:paraId="6328FC09">
      <w:pPr>
        <w:pStyle w:val="4"/>
        <w:adjustRightInd w:val="0"/>
        <w:snapToGrid w:val="0"/>
        <w:spacing w:beforeAutospacing="0" w:afterAutospacing="0" w:line="550" w:lineRule="exact"/>
        <w:jc w:val="center"/>
        <w:rPr>
          <w:rFonts w:hint="eastAsia" w:ascii="黑体" w:hAnsi="黑体" w:eastAsia="黑体" w:cs="黑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highlight w:val="none"/>
          <w:lang w:val="en-US" w:eastAsia="zh-CN" w:bidi="ar-SA"/>
        </w:rPr>
        <w:t>任务清单</w:t>
      </w:r>
    </w:p>
    <w:p w14:paraId="70581A8C">
      <w:pPr>
        <w:pStyle w:val="4"/>
        <w:adjustRightInd w:val="0"/>
        <w:snapToGrid w:val="0"/>
        <w:spacing w:beforeAutospacing="0" w:afterAutospacing="0" w:line="550" w:lineRule="exact"/>
        <w:jc w:val="center"/>
        <w:rPr>
          <w:rFonts w:hint="eastAsia" w:ascii="黑体" w:hAnsi="黑体" w:eastAsia="黑体" w:cs="黑体"/>
          <w:kern w:val="2"/>
          <w:sz w:val="44"/>
          <w:szCs w:val="44"/>
          <w:highlight w:val="none"/>
          <w:lang w:val="en-US" w:eastAsia="zh-CN" w:bidi="ar-SA"/>
        </w:rPr>
      </w:pPr>
    </w:p>
    <w:p w14:paraId="5C74E616">
      <w:pPr>
        <w:pStyle w:val="4"/>
        <w:numPr>
          <w:ilvl w:val="0"/>
          <w:numId w:val="1"/>
        </w:numPr>
        <w:spacing w:beforeAutospacing="0" w:afterAutospacing="0"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镇政府秸秆禁烧和综合利用工作任务清单</w:t>
      </w:r>
    </w:p>
    <w:p w14:paraId="2D4E716E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（一）制定镇秸秆禁烧和综合利用工作实施方案，组织召开秸秆禁烧和综合利用工作动员会议，督促村落实秸秆禁烧和综合利用工作责任。</w:t>
      </w:r>
    </w:p>
    <w:p w14:paraId="4B0FCA0C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（二）组织开展秸秆禁烧和综合利用宣传工作，营造浓厚舆论氛围。</w:t>
      </w:r>
    </w:p>
    <w:p w14:paraId="2D2B5D10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（三）印发秸秆禁烧和综合利用工作相关资料，包括禁烧告知书等。</w:t>
      </w:r>
    </w:p>
    <w:p w14:paraId="271CF5F9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（四）协调、调度秸秆禁烧和综合利用工作相关机械设备；督促</w:t>
      </w:r>
      <w:r>
        <w:rPr>
          <w:rFonts w:hint="eastAsia" w:ascii="Times New Roman" w:hAnsi="Times New Roman" w:eastAsia="仿宋_GB2312"/>
          <w:sz w:val="32"/>
          <w:szCs w:val="32"/>
        </w:rPr>
        <w:t>各</w:t>
      </w:r>
      <w:r>
        <w:rPr>
          <w:rFonts w:ascii="Times New Roman" w:hAnsi="Times New Roman" w:eastAsia="仿宋_GB2312"/>
          <w:sz w:val="32"/>
          <w:szCs w:val="32"/>
        </w:rPr>
        <w:t>村因</w:t>
      </w:r>
      <w:r>
        <w:rPr>
          <w:rFonts w:hint="eastAsia" w:ascii="Times New Roman" w:hAnsi="Times New Roman" w:eastAsia="仿宋_GB2312"/>
          <w:sz w:val="32"/>
          <w:szCs w:val="32"/>
        </w:rPr>
        <w:t>地</w:t>
      </w:r>
      <w:r>
        <w:rPr>
          <w:rFonts w:ascii="Times New Roman" w:hAnsi="Times New Roman" w:eastAsia="仿宋_GB2312"/>
          <w:sz w:val="32"/>
          <w:szCs w:val="32"/>
        </w:rPr>
        <w:t>制宜建立秸秆离田清运组织、合理设置秸秆收储站点，明确看护人员。</w:t>
      </w:r>
    </w:p>
    <w:p w14:paraId="4D9F2C93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（五）督促建立村秸秆禁烧和综合利用工作包保责任网格，审定各村禁烧和综合利用工作方案，掌握村秸秆离田、还田及综合利用总体情况。 </w:t>
      </w:r>
    </w:p>
    <w:p w14:paraId="26382974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（六）落实重点区域防控责任，</w:t>
      </w:r>
      <w:r>
        <w:rPr>
          <w:rFonts w:hint="eastAsia" w:ascii="Times New Roman" w:hAnsi="Times New Roman" w:eastAsia="仿宋_GB2312"/>
          <w:sz w:val="32"/>
          <w:szCs w:val="32"/>
        </w:rPr>
        <w:t>督促各村</w:t>
      </w:r>
      <w:r>
        <w:rPr>
          <w:rFonts w:ascii="Times New Roman" w:hAnsi="Times New Roman" w:eastAsia="仿宋_GB2312"/>
          <w:sz w:val="32"/>
          <w:szCs w:val="32"/>
        </w:rPr>
        <w:t xml:space="preserve">按要求搭建防控值守帐篷，确保人员到岗到位，备齐相关防控设施、机具。 </w:t>
      </w:r>
    </w:p>
    <w:p w14:paraId="6D936817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二、镇级包保人员秸秆禁烧和综合利用工作任务清单</w:t>
      </w:r>
    </w:p>
    <w:p w14:paraId="18C313F4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（一）督促村将《秸秆禁烧告知书》等宣传资料发放到户。</w:t>
      </w:r>
    </w:p>
    <w:p w14:paraId="476F1CFE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（二）督促村召开秸秆禁烧和综合利用工作动员会议。</w:t>
      </w:r>
    </w:p>
    <w:p w14:paraId="24E77503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（三）督促村制定秸秆禁烧和综合利用工作方案，掌握村秸秆还田、离田基本情况（还田数量、离田数量、综合利用详情）。 </w:t>
      </w:r>
    </w:p>
    <w:p w14:paraId="22FF6A38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（四）督促村落实秸秆禁烧和综合利用工作相关机械设备，因村制宜建立清运组织，制定秸秆清运应急预案，发挥好小型机械应急作用。 </w:t>
      </w:r>
    </w:p>
    <w:p w14:paraId="3D86E615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（五）督促落实土地流转大户、新型农村经营合作组织秸秆禁烧和综合利用工作。 </w:t>
      </w:r>
    </w:p>
    <w:p w14:paraId="204B6932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（六）督促落实村秸秆收储站点安全管理措施及看护责任人。 </w:t>
      </w:r>
    </w:p>
    <w:p w14:paraId="2AB566CB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（七）督促村建立秸秆禁烧和综合利用工作包保防控网格，建立秸秆禁烧和综合利用工作应急值守站点，落实人员及相关防控设施、机具。 </w:t>
      </w:r>
    </w:p>
    <w:p w14:paraId="336D72B8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三、村秸秆禁烧和综合利用工作任务清单</w:t>
      </w:r>
    </w:p>
    <w:p w14:paraId="3297B21F">
      <w:pPr>
        <w:pStyle w:val="4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（一） 制定当季村秸秆禁烧和综合利用工作方案，措施具体到户到地块，掌握农户秸秆还田、离田基本情况（还田数量、离田数量、综合利用详情）；落实秸秆禁烧和综合利用工作相关机械设备，建立秸秆离田清运组织，制定秸秆清运应急预案，发挥好小型机械应急作用。 </w:t>
      </w:r>
    </w:p>
    <w:p w14:paraId="052A6932">
      <w:pPr>
        <w:pStyle w:val="4"/>
        <w:spacing w:beforeAutospacing="0" w:afterAutospacing="0"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（二）组织召开村秸秆禁烧和综合利用工作会议，进行广泛宣传发动。确定承包打捆离田作业服务的经纪人，签定社会化作业服务合同书，完成作业服务费缴纳。  </w:t>
      </w:r>
    </w:p>
    <w:p w14:paraId="298BD6AD">
      <w:pPr>
        <w:pStyle w:val="4"/>
        <w:spacing w:beforeAutospacing="0" w:afterAutospacing="0"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（三）将《秸秆禁烧告知书》发放并张贴到每一户，营造秸秆禁烧和综合利用浓厚氛围，做到秸秆禁烧和综合利用政策家喻户晓。</w:t>
      </w:r>
    </w:p>
    <w:p w14:paraId="30424B84">
      <w:pPr>
        <w:pStyle w:val="4"/>
        <w:spacing w:beforeAutospacing="0" w:afterAutospacing="0" w:line="52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（四）落实秸秆禁烧和综合利用地块包保防控网格，合理建立应急值守点，确定各组各地块包保责任人，搭建防控值守帐篷，配齐值守点人员，备齐灭火器、木锨、扫帚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等防火器具</w:t>
      </w:r>
      <w:r>
        <w:rPr>
          <w:rFonts w:ascii="Times New Roman" w:hAnsi="Times New Roman" w:eastAsia="仿宋_GB2312"/>
          <w:sz w:val="32"/>
          <w:szCs w:val="32"/>
        </w:rPr>
        <w:t xml:space="preserve">。 </w:t>
      </w:r>
    </w:p>
    <w:p w14:paraId="4DF70906">
      <w:pPr>
        <w:pStyle w:val="4"/>
        <w:spacing w:beforeAutospacing="0" w:afterAutospacing="0"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（五）督促经纪人落实秸秆收储站点规范化建设和安全管理措施，收储中心落实“十有”防护设施，露天堆场有看护房，安排专人看护，四周有围栏、有灭火器，有消防抽水器具和水源。  </w:t>
      </w:r>
    </w:p>
    <w:p w14:paraId="3551C68F">
      <w:pPr>
        <w:pStyle w:val="4"/>
        <w:adjustRightInd w:val="0"/>
        <w:snapToGrid w:val="0"/>
        <w:spacing w:beforeAutospacing="0" w:afterAutospacing="0" w:line="550" w:lineRule="exact"/>
        <w:jc w:val="center"/>
        <w:rPr>
          <w:rFonts w:hint="eastAsia" w:ascii="黑体" w:hAnsi="黑体" w:eastAsia="黑体" w:cs="黑体"/>
          <w:kern w:val="2"/>
          <w:sz w:val="44"/>
          <w:szCs w:val="44"/>
          <w:highlight w:val="none"/>
          <w:lang w:val="en-US" w:eastAsia="zh-CN" w:bidi="ar-SA"/>
        </w:rPr>
      </w:pPr>
    </w:p>
    <w:p w14:paraId="685FB363">
      <w:pPr>
        <w:pStyle w:val="2"/>
        <w:ind w:left="0" w:leftChars="0" w:firstLine="0" w:firstLineChars="0"/>
        <w:rPr>
          <w:rFonts w:hint="default" w:eastAsia="仿宋_GB2312"/>
          <w:kern w:val="0"/>
          <w:sz w:val="32"/>
          <w:szCs w:val="32"/>
          <w:lang w:val="en-US" w:eastAsia="zh-CN"/>
        </w:rPr>
      </w:pPr>
    </w:p>
    <w:p w14:paraId="45DC86A9">
      <w:pPr>
        <w:pStyle w:val="2"/>
        <w:rPr>
          <w:rFonts w:hint="eastAsia" w:eastAsia="仿宋_GB2312"/>
          <w:kern w:val="0"/>
          <w:sz w:val="32"/>
          <w:szCs w:val="32"/>
        </w:rPr>
      </w:pPr>
    </w:p>
    <w:p w14:paraId="326D75C4">
      <w:pPr>
        <w:autoSpaceDE w:val="0"/>
        <w:autoSpaceDN w:val="0"/>
        <w:adjustRightInd w:val="0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</w:p>
    <w:p w14:paraId="36618F4E">
      <w:pPr>
        <w:pStyle w:val="2"/>
        <w:rPr>
          <w:rFonts w:hint="eastAsia" w:eastAsia="仿宋_GB2312"/>
          <w:sz w:val="32"/>
          <w:szCs w:val="32"/>
          <w:highlight w:val="none"/>
          <w:lang w:val="en-US" w:eastAsia="zh-CN"/>
        </w:rPr>
      </w:pPr>
    </w:p>
    <w:p w14:paraId="015C2F60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</w:p>
    <w:p w14:paraId="22AB07BC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E166911"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740E25A">
      <w:pPr>
        <w:autoSpaceDE w:val="0"/>
        <w:spacing w:line="560" w:lineRule="exact"/>
        <w:ind w:firstLine="640" w:firstLineChars="200"/>
        <w:rPr>
          <w:kern w:val="0"/>
          <w:sz w:val="32"/>
          <w:szCs w:val="32"/>
        </w:rPr>
      </w:pPr>
    </w:p>
    <w:p w14:paraId="5A3565CC">
      <w:pPr>
        <w:autoSpaceDE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6B6A3BE2"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 w14:paraId="1733CA6F">
      <w:pPr>
        <w:pStyle w:val="2"/>
      </w:pPr>
    </w:p>
    <w:sectPr>
      <w:pgSz w:w="11906" w:h="16838"/>
      <w:pgMar w:top="1984" w:right="141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35075"/>
    <w:multiLevelType w:val="singleLevel"/>
    <w:tmpl w:val="7E9350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B761F"/>
    <w:rsid w:val="00BF52BD"/>
    <w:rsid w:val="04436F48"/>
    <w:rsid w:val="05A40877"/>
    <w:rsid w:val="07254A7D"/>
    <w:rsid w:val="09A424A7"/>
    <w:rsid w:val="0A466107"/>
    <w:rsid w:val="0BD85CFA"/>
    <w:rsid w:val="0CFF0E91"/>
    <w:rsid w:val="0DFC36AD"/>
    <w:rsid w:val="116C7E1B"/>
    <w:rsid w:val="129A71A6"/>
    <w:rsid w:val="13887774"/>
    <w:rsid w:val="14CD59AD"/>
    <w:rsid w:val="152C0D1B"/>
    <w:rsid w:val="152D6842"/>
    <w:rsid w:val="175C6F6A"/>
    <w:rsid w:val="18357EE7"/>
    <w:rsid w:val="1DDA2B0F"/>
    <w:rsid w:val="1ECF44C6"/>
    <w:rsid w:val="1FFB2895"/>
    <w:rsid w:val="259F755A"/>
    <w:rsid w:val="266D4FAC"/>
    <w:rsid w:val="29D86924"/>
    <w:rsid w:val="29EE7DD1"/>
    <w:rsid w:val="2B5D5B53"/>
    <w:rsid w:val="2DC83619"/>
    <w:rsid w:val="323B3EF4"/>
    <w:rsid w:val="34A57D4B"/>
    <w:rsid w:val="357E5F8E"/>
    <w:rsid w:val="35B2271F"/>
    <w:rsid w:val="391F5588"/>
    <w:rsid w:val="3A824DB6"/>
    <w:rsid w:val="3DBB238D"/>
    <w:rsid w:val="408D5556"/>
    <w:rsid w:val="41BB6E00"/>
    <w:rsid w:val="456A31CE"/>
    <w:rsid w:val="4791488A"/>
    <w:rsid w:val="48DD58AD"/>
    <w:rsid w:val="49823CF1"/>
    <w:rsid w:val="4B755485"/>
    <w:rsid w:val="4B7A73E4"/>
    <w:rsid w:val="4CAC0017"/>
    <w:rsid w:val="4D7A36CB"/>
    <w:rsid w:val="4DEB6377"/>
    <w:rsid w:val="4FA72771"/>
    <w:rsid w:val="56CF2CD9"/>
    <w:rsid w:val="56FB453E"/>
    <w:rsid w:val="581D5CC6"/>
    <w:rsid w:val="5C3125CF"/>
    <w:rsid w:val="630B761F"/>
    <w:rsid w:val="65C94D98"/>
    <w:rsid w:val="686967DB"/>
    <w:rsid w:val="6A9C4B12"/>
    <w:rsid w:val="6DF2438E"/>
    <w:rsid w:val="70031303"/>
    <w:rsid w:val="718C1A9B"/>
    <w:rsid w:val="76DD68F5"/>
    <w:rsid w:val="7A9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before="0" w:after="200"/>
      <w:ind w:left="420" w:leftChars="200" w:right="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6093</Words>
  <Characters>6227</Characters>
  <Lines>0</Lines>
  <Paragraphs>0</Paragraphs>
  <TotalTime>13</TotalTime>
  <ScaleCrop>false</ScaleCrop>
  <LinksUpToDate>false</LinksUpToDate>
  <CharactersWithSpaces>6431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2025-05-06T06:54:00Z</dcterms:created>
  <dc:creator>红色石头</dc:creator>
  <cp:lastModifiedBy>CfZ-pc</cp:lastModifiedBy>
  <cp:lastPrinted>2025-05-22T00:17:00Z</cp:lastPrinted>
  <dcterms:modified xsi:type="dcterms:W3CDTF">2025-05-26T07:17:16Z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68B0929E81F34802B0DB12ACCC9D64A7_13</vt:lpwstr>
  </property>
  <property fmtid="{D5CDD505-2E9C-101B-9397-08002B2CF9AE}" pid="4" name="KSOTemplateDocerSaveRecord">
    <vt:lpwstr>eyJoZGlkIjoiODhjOWQzZmEwMWQ1ZDRiYWQyZGJkZTYzYWJlM2MwZmUiLCJ1c2VySWQiOiI1Mjc3MTUwNTcifQ==</vt:lpwstr>
  </property>
</Properties>
</file>