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53D433">
      <w:pPr>
        <w:keepNext w:val="0"/>
        <w:keepLines w:val="0"/>
        <w:pageBreakBefore w:val="0"/>
        <w:kinsoku/>
        <w:wordWrap/>
        <w:overflowPunct/>
        <w:topLinePunct w:val="0"/>
        <w:autoSpaceDE/>
        <w:autoSpaceDN/>
        <w:bidi w:val="0"/>
        <w:adjustRightInd/>
        <w:spacing w:before="0" w:beforeAutospacing="0" w:after="0" w:afterAutospacing="0" w:line="600" w:lineRule="exact"/>
        <w:jc w:val="left"/>
        <w:textAlignment w:val="auto"/>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eastAsia="zh-CN"/>
        </w:rPr>
        <w:t>附件</w:t>
      </w:r>
      <w:r>
        <w:rPr>
          <w:rFonts w:hint="eastAsia" w:ascii="Times New Roman" w:hAnsi="Times New Roman" w:eastAsia="方正黑体_GBK" w:cs="Times New Roman"/>
          <w:sz w:val="32"/>
          <w:szCs w:val="32"/>
          <w:lang w:val="en-US" w:eastAsia="zh-CN"/>
        </w:rPr>
        <w:t>3</w:t>
      </w:r>
      <w:bookmarkStart w:id="0" w:name="_GoBack"/>
      <w:bookmarkEnd w:id="0"/>
    </w:p>
    <w:p w14:paraId="7750CE03">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2025年危房改造工作提示单</w:t>
      </w:r>
    </w:p>
    <w:p w14:paraId="28F55CD6">
      <w:pPr>
        <w:jc w:val="center"/>
        <w:rPr>
          <w:rFonts w:hint="eastAsia"/>
          <w:sz w:val="44"/>
          <w:szCs w:val="44"/>
          <w:lang w:val="en-US" w:eastAsia="zh-CN"/>
        </w:rPr>
      </w:pPr>
    </w:p>
    <w:p w14:paraId="6DC1F34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right="0"/>
        <w:jc w:val="left"/>
        <w:textAlignment w:val="auto"/>
        <w:rPr>
          <w:rFonts w:hint="eastAsia" w:ascii="黑体" w:hAnsi="黑体" w:eastAsia="黑体" w:cs="黑体"/>
          <w:b w:val="0"/>
          <w:bCs w:val="0"/>
          <w:i w:val="0"/>
          <w:iCs w:val="0"/>
          <w:caps w:val="0"/>
          <w:color w:val="333333"/>
          <w:spacing w:val="0"/>
          <w:sz w:val="32"/>
          <w:szCs w:val="32"/>
          <w:shd w:val="clear" w:fill="FFFFFF"/>
          <w:lang w:val="en-US" w:eastAsia="zh-CN"/>
        </w:rPr>
      </w:pPr>
      <w:r>
        <w:rPr>
          <w:rFonts w:hint="eastAsia" w:ascii="黑体" w:hAnsi="黑体" w:eastAsia="黑体" w:cs="黑体"/>
          <w:b/>
          <w:bCs/>
          <w:i w:val="0"/>
          <w:iCs w:val="0"/>
          <w:caps w:val="0"/>
          <w:color w:val="333333"/>
          <w:spacing w:val="0"/>
          <w:sz w:val="32"/>
          <w:szCs w:val="32"/>
          <w:shd w:val="clear" w:fill="FFFFFF"/>
          <w:lang w:val="en-US" w:eastAsia="zh-CN"/>
        </w:rPr>
        <w:t>一、保障对象</w:t>
      </w:r>
    </w:p>
    <w:p w14:paraId="74FA54C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60" w:lineRule="exact"/>
        <w:ind w:left="0" w:right="0" w:firstLine="640"/>
        <w:jc w:val="both"/>
        <w:textAlignment w:val="auto"/>
        <w:rPr>
          <w:rFonts w:hint="eastAsia" w:ascii="仿宋_GB2312" w:hAnsi="仿宋_GB2312" w:eastAsia="仿宋_GB2312" w:cs="仿宋_GB2312"/>
          <w:b w:val="0"/>
          <w:bCs w:val="0"/>
          <w:i w:val="0"/>
          <w:iCs w:val="0"/>
          <w:caps w:val="0"/>
          <w:color w:val="333333"/>
          <w:spacing w:val="0"/>
          <w:sz w:val="32"/>
          <w:szCs w:val="32"/>
          <w:shd w:val="clear" w:fill="FFFFFF"/>
        </w:rPr>
      </w:pPr>
      <w:r>
        <w:rPr>
          <w:rFonts w:hint="eastAsia" w:ascii="仿宋_GB2312" w:hAnsi="仿宋_GB2312" w:eastAsia="仿宋_GB2312" w:cs="仿宋_GB2312"/>
          <w:b w:val="0"/>
          <w:bCs w:val="0"/>
          <w:i w:val="0"/>
          <w:iCs w:val="0"/>
          <w:caps w:val="0"/>
          <w:color w:val="333333"/>
          <w:spacing w:val="0"/>
          <w:sz w:val="32"/>
          <w:szCs w:val="32"/>
          <w:shd w:val="clear" w:fill="FFFFFF"/>
          <w:lang w:val="en-US" w:eastAsia="zh-CN"/>
        </w:rPr>
        <w:t>（一）</w:t>
      </w:r>
      <w:r>
        <w:rPr>
          <w:rFonts w:hint="eastAsia" w:ascii="仿宋_GB2312" w:hAnsi="仿宋_GB2312" w:eastAsia="仿宋_GB2312" w:cs="仿宋_GB2312"/>
          <w:b w:val="0"/>
          <w:bCs w:val="0"/>
          <w:i w:val="0"/>
          <w:iCs w:val="0"/>
          <w:caps w:val="0"/>
          <w:color w:val="333333"/>
          <w:spacing w:val="0"/>
          <w:sz w:val="32"/>
          <w:szCs w:val="32"/>
          <w:shd w:val="clear" w:fill="FFFFFF"/>
        </w:rPr>
        <w:t>根据上级危房改造相关政策要求，今年调整并扩大政策支持覆盖范围，在往年对于农村贫困户、低保户、农村分散供养特困人员等住房实施危房改造的基础上，助力巩固脱贫攻坚成果和乡村振兴，把因病因灾因意外事故等刚性支出较大或收入大幅度缩减导致基本生活出现严重困难家庭等、易返贫致贫户的住房列入危房改造审核的范围内。</w:t>
      </w:r>
    </w:p>
    <w:p w14:paraId="584551EB">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（二）今年危房改造任务，根据今年年初各乡镇上报全年计划为184户，各乡镇务必按要求完成上报计划数，今年在10月前完成任务，且按要求录入改造系统。</w:t>
      </w:r>
    </w:p>
    <w:p w14:paraId="489C45B4">
      <w:pPr>
        <w:pStyle w:val="3"/>
        <w:keepNext w:val="0"/>
        <w:keepLines w:val="0"/>
        <w:pageBreakBefore w:val="0"/>
        <w:widowControl/>
        <w:suppressLineNumbers w:val="0"/>
        <w:kinsoku/>
        <w:wordWrap/>
        <w:overflowPunct/>
        <w:topLinePunct w:val="0"/>
        <w:autoSpaceDE/>
        <w:autoSpaceDN/>
        <w:bidi w:val="0"/>
        <w:adjustRightInd/>
        <w:snapToGrid w:val="0"/>
        <w:spacing w:line="560" w:lineRule="exact"/>
        <w:ind w:left="0" w:firstLine="640"/>
        <w:jc w:val="both"/>
        <w:textAlignment w:val="auto"/>
        <w:rPr>
          <w:rFonts w:hint="default" w:ascii="仿宋_GB2312" w:eastAsia="仿宋_GB2312" w:cs="仿宋_GB2312"/>
          <w:color w:val="000000"/>
          <w:sz w:val="31"/>
          <w:szCs w:val="31"/>
        </w:rPr>
      </w:pPr>
      <w:r>
        <w:rPr>
          <w:rFonts w:hint="eastAsia" w:ascii="仿宋_GB2312" w:hAnsi="仿宋_GB2312" w:eastAsia="仿宋_GB2312" w:cs="仿宋_GB2312"/>
          <w:b w:val="0"/>
          <w:bCs w:val="0"/>
          <w:sz w:val="32"/>
          <w:szCs w:val="32"/>
          <w:lang w:val="en-US" w:eastAsia="zh-CN"/>
        </w:rPr>
        <w:t>（三）</w:t>
      </w:r>
      <w:r>
        <w:rPr>
          <w:rFonts w:hint="default" w:ascii="仿宋_GB2312" w:eastAsia="仿宋_GB2312" w:cs="仿宋_GB2312"/>
          <w:color w:val="000000"/>
          <w:sz w:val="31"/>
          <w:szCs w:val="31"/>
        </w:rPr>
        <w:t>农村低保户、农村分散供养特困人员、农村低保边缘家庭由民政部门认定;支出型困难家庭、农村易返贫致贫户、符合条件的其他脱贫户由乡村振兴会同有关部门认定。</w:t>
      </w:r>
    </w:p>
    <w:p w14:paraId="5A690607">
      <w:pPr>
        <w:pStyle w:val="3"/>
        <w:keepNext w:val="0"/>
        <w:keepLines w:val="0"/>
        <w:pageBreakBefore w:val="0"/>
        <w:widowControl/>
        <w:suppressLineNumbers w:val="0"/>
        <w:kinsoku/>
        <w:wordWrap/>
        <w:overflowPunct/>
        <w:topLinePunct w:val="0"/>
        <w:autoSpaceDE/>
        <w:autoSpaceDN/>
        <w:bidi w:val="0"/>
        <w:adjustRightInd/>
        <w:snapToGrid w:val="0"/>
        <w:spacing w:line="560" w:lineRule="exact"/>
        <w:ind w:left="0" w:firstLine="640"/>
        <w:jc w:val="both"/>
        <w:textAlignment w:val="auto"/>
        <w:rPr>
          <w:rFonts w:hint="default" w:ascii="仿宋_GB2312" w:eastAsia="仿宋_GB2312" w:cs="仿宋_GB2312"/>
          <w:color w:val="000000"/>
          <w:sz w:val="31"/>
          <w:szCs w:val="31"/>
          <w:lang w:val="en-US" w:eastAsia="zh-CN"/>
        </w:rPr>
      </w:pPr>
      <w:r>
        <w:rPr>
          <w:rFonts w:hint="eastAsia" w:ascii="仿宋_GB2312" w:eastAsia="仿宋_GB2312" w:cs="仿宋_GB2312"/>
          <w:color w:val="000000"/>
          <w:sz w:val="31"/>
          <w:szCs w:val="31"/>
          <w:lang w:val="en-US" w:eastAsia="zh-CN"/>
        </w:rPr>
        <w:t>（四）不得提供虚假身份、认定材料等骗取危房改造实施，否则造成的一切后果由其自行承担。</w:t>
      </w:r>
    </w:p>
    <w:p w14:paraId="009BC1B7">
      <w:pPr>
        <w:keepNext w:val="0"/>
        <w:keepLines w:val="0"/>
        <w:pageBreakBefore w:val="0"/>
        <w:kinsoku/>
        <w:wordWrap/>
        <w:overflowPunct/>
        <w:topLinePunct w:val="0"/>
        <w:autoSpaceDE/>
        <w:autoSpaceDN/>
        <w:bidi w:val="0"/>
        <w:adjustRightInd/>
        <w:spacing w:line="560" w:lineRule="exact"/>
        <w:ind w:firstLine="640" w:firstLineChars="200"/>
        <w:jc w:val="left"/>
        <w:textAlignment w:val="auto"/>
        <w:rPr>
          <w:rFonts w:hint="default" w:ascii="仿宋_GB2312" w:hAnsi="仿宋_GB2312" w:eastAsia="仿宋_GB2312" w:cs="仿宋_GB2312"/>
          <w:b w:val="0"/>
          <w:bCs w:val="0"/>
          <w:i w:val="0"/>
          <w:iCs w:val="0"/>
          <w:caps w:val="0"/>
          <w:color w:val="333333"/>
          <w:spacing w:val="0"/>
          <w:sz w:val="32"/>
          <w:szCs w:val="32"/>
          <w:shd w:val="clear" w:fill="FFFFFF"/>
          <w:lang w:val="en-US" w:eastAsia="zh-CN"/>
        </w:rPr>
      </w:pPr>
    </w:p>
    <w:p w14:paraId="7EABAE64">
      <w:pPr>
        <w:keepNext w:val="0"/>
        <w:keepLines w:val="0"/>
        <w:pageBreakBefore w:val="0"/>
        <w:kinsoku/>
        <w:wordWrap/>
        <w:overflowPunct/>
        <w:topLinePunct w:val="0"/>
        <w:autoSpaceDE/>
        <w:autoSpaceDN/>
        <w:bidi w:val="0"/>
        <w:adjustRightInd/>
        <w:spacing w:line="560" w:lineRule="exact"/>
        <w:jc w:val="left"/>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二、改造要求</w:t>
      </w:r>
    </w:p>
    <w:p w14:paraId="4642337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目前是乡村振兴之年，危房改造补助标准已显著提高，新建29000元、维修10000元，根据相关文件要求农村危房改造也必须提高要求：</w:t>
      </w:r>
    </w:p>
    <w:p w14:paraId="3A7B88F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20" w:firstLineChars="1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（一）所有房屋必须基础稳定，房屋底部及顶部必须有圈梁，房屋四角必须有构造柱；</w:t>
      </w:r>
    </w:p>
    <w:p w14:paraId="76EFBB2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20" w:firstLineChars="1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（二）墙体必须使用实墙、门窗过梁长度符合要求；</w:t>
      </w:r>
    </w:p>
    <w:p w14:paraId="3045668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320" w:firstLineChars="1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（三）房屋面不得使用石棉瓦、彩钢瓦等简易材料。行条、板面需满足要求不得使用直径不足或板面过旧的材料且；</w:t>
      </w:r>
    </w:p>
    <w:p w14:paraId="092393A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319" w:leftChars="152" w:firstLine="0" w:firstLineChars="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（四）室内外需批腻子、涂料，门窗要安装完毕边口需粉刷；</w:t>
      </w:r>
    </w:p>
    <w:p w14:paraId="27C4FA8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319" w:leftChars="152" w:firstLine="0" w:firstLineChars="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（五）电线必须使用合格电线，不允许乱搭乱设，必须用线卡横平竖直做到美观大方；</w:t>
      </w:r>
    </w:p>
    <w:p w14:paraId="1531076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319" w:leftChars="152" w:firstLine="0" w:firstLineChars="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（六）房屋必须有厨房、卫生间，厨房卫生间必须做到功能完善、相互隔断；</w:t>
      </w:r>
    </w:p>
    <w:p w14:paraId="65CE9E7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319" w:leftChars="152" w:firstLine="0" w:firstLineChars="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（七）入户道路必须畅通硬化，危房前要喷涂改造标识；</w:t>
      </w:r>
    </w:p>
    <w:p w14:paraId="3CE8507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319" w:leftChars="152" w:firstLine="0" w:firstLineChars="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（八）房屋必须有必要的生活用品严禁空房无生活痕迹；</w:t>
      </w:r>
    </w:p>
    <w:p w14:paraId="1C672C4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319" w:leftChars="152" w:firstLine="0" w:firstLineChars="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（九）拆旧建新，旧房屋必须拆除；</w:t>
      </w:r>
    </w:p>
    <w:p w14:paraId="662A136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319" w:leftChars="152" w:firstLine="0" w:firstLineChars="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（十）房屋未经验收不得居住，否则出现任何后果有其自行承担。</w:t>
      </w:r>
      <w:r>
        <w:rPr>
          <w:rFonts w:hint="eastAsia" w:ascii="仿宋_GB2312" w:eastAsia="仿宋_GB2312" w:cs="仿宋_GB2312"/>
          <w:color w:val="000000"/>
          <w:sz w:val="31"/>
          <w:szCs w:val="31"/>
          <w:lang w:val="en-US" w:eastAsia="zh-CN"/>
        </w:rPr>
        <w:t>系统录入资料照片要真实有效完整，改造前、改造中、改造后三张照片正面照片且有户主在中央并能反映抗震结构；无房户村写过证明后乡镇要盖章确认。</w:t>
      </w:r>
    </w:p>
    <w:p w14:paraId="6C4A4F7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以上危房改造工作提示内容望各乡镇认真遵守执行，并转达各村、建筑工匠、危房改造户。上级业务单位及纪检、审计单位将不定期监督检查，望大家建设美观、经济、实用符合要求的房屋，顺利通过验收。对不达标的房屋一律不予验收、拨款。</w:t>
      </w:r>
    </w:p>
    <w:p w14:paraId="1C09459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sz w:val="32"/>
          <w:szCs w:val="32"/>
          <w:lang w:val="en-US" w:eastAsia="zh-CN"/>
        </w:rPr>
      </w:pPr>
    </w:p>
    <w:p w14:paraId="6B21AF8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120" w:firstLineChars="1600"/>
        <w:jc w:val="left"/>
        <w:textAlignment w:val="auto"/>
        <w:rPr>
          <w:rFonts w:hint="default" w:eastAsiaTheme="minorEastAsia"/>
          <w:sz w:val="32"/>
          <w:szCs w:val="32"/>
          <w:lang w:val="en-US" w:eastAsia="zh-CN"/>
        </w:rPr>
      </w:pPr>
      <w:r>
        <w:rPr>
          <w:rFonts w:hint="eastAsia"/>
          <w:sz w:val="32"/>
          <w:szCs w:val="32"/>
          <w:lang w:val="en-US" w:eastAsia="zh-CN"/>
        </w:rPr>
        <w:t>2025年5月8日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4YzcwYjk1M2I5OWFkMGMyYTJjZDJlZmU4Y2Y4NDAifQ=="/>
  </w:docVars>
  <w:rsids>
    <w:rsidRoot w:val="52A9495B"/>
    <w:rsid w:val="0D985740"/>
    <w:rsid w:val="0DB22432"/>
    <w:rsid w:val="122150F4"/>
    <w:rsid w:val="159863B1"/>
    <w:rsid w:val="193856B8"/>
    <w:rsid w:val="2B50235A"/>
    <w:rsid w:val="2E8B0409"/>
    <w:rsid w:val="2FE76B88"/>
    <w:rsid w:val="37EB7A4F"/>
    <w:rsid w:val="38BD2FDD"/>
    <w:rsid w:val="41013D81"/>
    <w:rsid w:val="4A5D270E"/>
    <w:rsid w:val="4D8E53C8"/>
    <w:rsid w:val="52A9495B"/>
    <w:rsid w:val="57455B35"/>
    <w:rsid w:val="622F3E71"/>
    <w:rsid w:val="69AA6733"/>
    <w:rsid w:val="702F4A7C"/>
    <w:rsid w:val="71BC6EEB"/>
    <w:rsid w:val="7DD97741"/>
    <w:rsid w:val="7FCD34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Indent 2"/>
    <w:basedOn w:val="1"/>
    <w:autoRedefine/>
    <w:qFormat/>
    <w:uiPriority w:val="0"/>
    <w:pPr>
      <w:spacing w:before="100" w:beforeAutospacing="1" w:after="120" w:line="480" w:lineRule="auto"/>
      <w:ind w:left="420" w:leftChars="200"/>
    </w:pPr>
    <w:rPr>
      <w:rFonts w:ascii="Calibri" w:hAnsi="Calibri" w:cs="宋体"/>
      <w:szCs w:val="21"/>
    </w:rPr>
  </w:style>
  <w:style w:type="paragraph" w:styleId="3">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4">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907</Words>
  <Characters>925</Characters>
  <Lines>0</Lines>
  <Paragraphs>0</Paragraphs>
  <TotalTime>0</TotalTime>
  <ScaleCrop>false</ScaleCrop>
  <LinksUpToDate>false</LinksUpToDate>
  <CharactersWithSpaces>925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2023-01-29T01:03:00Z</dcterms:created>
  <dc:creator>24</dc:creator>
  <cp:lastModifiedBy>城乡建设管理股</cp:lastModifiedBy>
  <cp:lastPrinted>2024-08-15T07:18:00Z</cp:lastPrinted>
  <dcterms:modified xsi:type="dcterms:W3CDTF">2025-05-09T07:10:01Z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29DC5DF158654AF19000A8FC44FB5775_13</vt:lpwstr>
  </property>
  <property fmtid="{D5CDD505-2E9C-101B-9397-08002B2CF9AE}" pid="4" name="KSOTemplateDocerSaveRecord">
    <vt:lpwstr>eyJoZGlkIjoiMjAyMDUwZDg1MjdmNmU0N2RlNDE2OGIzZjRjNjVhNTcifQ==</vt:lpwstr>
  </property>
</Properties>
</file>