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91" w:tblpY="502"/>
        <w:tblOverlap w:val="never"/>
        <w:tblW w:w="1627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308"/>
        <w:gridCol w:w="1204"/>
        <w:gridCol w:w="1181"/>
        <w:gridCol w:w="1026"/>
        <w:gridCol w:w="614"/>
        <w:gridCol w:w="2760"/>
        <w:gridCol w:w="2560"/>
        <w:gridCol w:w="1120"/>
        <w:gridCol w:w="4346"/>
        <w:gridCol w:w="69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怀远县卫健系统2025年公开引进高层次人才和急需紧缺专业人才岗位表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0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所需资格条件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2512001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内科学（内分泌与代谢病方向）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具有毕业证、学位证、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证、规范化培训合格证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2512002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内科学（消化系病方向）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2512003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2512004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外科学（骨科学方向）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2512005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2512006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外科学（肿瘤方向）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2512007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疼痛科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2512008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康复科1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2512009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康复科2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2512010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2512011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；学士及以上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具有副高（皮肤与性病）及以上专业技术资格，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；学士及以上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具有副高（内分泌）及以上专业技术资格，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2512013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；学士及以上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具有副高（神经外科）及以上专业技术资格，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2512014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；学士及以上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具有副高（肿瘤外科）及以上专业技术资格，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康复科3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2512015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；学士及以上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具有副高（针灸科）及以上专业技术资格，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彩超室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；学士及以上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具有副高（超声医学）及以上专业技术资格，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2512017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；学士及以上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具有副高（普通外科）及以上专业技术资格，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肾病科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2512018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；学士及以上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具有副高（肾内科）及以上专业技术资格，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2512019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；学士及以上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具有副高（耳鼻喉）及以上专业技术资格，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怀远县人民医院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2512020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；学士及以上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具有副高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（中医内科）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怀远县中医院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骨伤科1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2512021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具有毕业证、学位证、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证、规范化培训合格证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怀远县中医院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2512022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怀远县中医院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神经外科2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2512023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外科学（神经外科方向）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怀远县中医院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2512024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怀远县中医院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骨伤科2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2512025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研究生及以上；硕士及以上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怀远县中医院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2512026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具有副高（麻醉学）及以上专业技术资格，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怀远县中医院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2512027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具有副高（口腔医学）及以上专业技术资格，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怀远县中医院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2512028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具有副高（眼科）及以上专业技术资格，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怀远县中医院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2512029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具有副高（耳鼻喉）及以上专业技术资格，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怀远县中医院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2512030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针灸推拿学、中医康复学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具有副高（康复医学/针灸科/推拿科）及以上专业技术资格，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县级二级甲等及以上医院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C681D"/>
    <w:rsid w:val="0C0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2025-12-30T06:39:00Z</dcterms:created>
  <dc:creator>组织人事股（人才工作股）</dc:creator>
  <cp:lastModifiedBy>组织人事股（人才工作股）</cp:lastModifiedBy>
  <dcterms:modified xsi:type="dcterms:W3CDTF">2025-12-30T06:40:22Z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