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面试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一、每位考生的面试时间不超过15分钟，规定时间一到，考生应立即停止答题，继续答题不再计分。面试成绩低于70分的，取消进入下一环节资格。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、考生抽签决定面试顺序。考生进入面试室，应向评委报告本人面试编号（抽签号），但不得透露本人姓名、家庭成员、报考职位等相关信息，违者作违纪处理。面试评委每组7人，现场评分，去掉一个最高分和一个最低分，取剩下5个评委的平均分为考生面试最终得分。考生退场时不得带走面试试题、草稿纸等任何面试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三、考生一律穿便服，不得穿制服等有明显标志的服装。不得携带任何通讯工具、电子设备进入面试考点，如携带的必须关闭并主动交工作人员集中保管，违者作违纪处理。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、考生须自觉遵守考试纪律，接受集中封闭管理，听从工作人员安排。面试前，集中在候考室候考，不得喧哗和随意离开候考室。需要去卫生间的，经报告候考室工作人员同意后，由1名同性别工作人员陪同前往并返回，期间不得与他人接触。面试结束后，由工作人员引导离开考场，到指定地点等候，待听取面试成绩后即离开考点，不得再返回考场和候考室，也不得在考场附近逗留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五、考生违纪，按有关规定视情节轻重给予警告、宣布取消面试资格或宣布面试成绩无效等处理。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10EEA"/>
    <w:rsid w:val="55406CD0"/>
    <w:rsid w:val="561E123A"/>
    <w:rsid w:val="612100AB"/>
    <w:rsid w:val="74B10EEA"/>
    <w:rsid w:val="7A1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2023-08-03T02:26:00Z</dcterms:created>
  <dc:creator>x*y=712</dc:creator>
  <cp:lastModifiedBy>组织人事股（人才工作股）</cp:lastModifiedBy>
  <cp:lastPrinted>2023-08-03T02:27:00Z</cp:lastPrinted>
  <dcterms:modified xsi:type="dcterms:W3CDTF">2026-01-18T02:07:24Z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