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7F6172">
      <w:pPr>
        <w:spacing w:line="360" w:lineRule="auto"/>
        <w:jc w:val="center"/>
        <w:outlineLvl w:val="0"/>
        <w:rPr>
          <w:rFonts w:hint="eastAsia" w:ascii="宋体" w:hAnsi="宋体" w:eastAsia="宋体" w:cs="Times New Roman"/>
          <w:b/>
          <w:sz w:val="28"/>
        </w:rPr>
      </w:pPr>
      <w:r>
        <w:rPr>
          <w:rFonts w:hint="eastAsia" w:ascii="宋体" w:hAnsi="宋体" w:eastAsia="宋体" w:cs="Times New Roman"/>
          <w:b/>
          <w:sz w:val="28"/>
        </w:rPr>
        <w:t>采购需求</w:t>
      </w:r>
    </w:p>
    <w:p w14:paraId="7C86D52D">
      <w:pPr>
        <w:spacing w:line="360" w:lineRule="auto"/>
        <w:rPr>
          <w:rFonts w:hint="eastAsia" w:ascii="宋体" w:hAnsi="宋体" w:eastAsia="宋体" w:cs="Times New Roman"/>
          <w:b/>
          <w:sz w:val="24"/>
        </w:rPr>
      </w:pPr>
      <w:r>
        <w:rPr>
          <w:rFonts w:hint="eastAsia" w:ascii="宋体" w:hAnsi="宋体" w:eastAsia="宋体" w:cs="Times New Roman"/>
          <w:b/>
          <w:sz w:val="24"/>
        </w:rPr>
        <w:t>前注：</w:t>
      </w:r>
    </w:p>
    <w:p w14:paraId="24499728">
      <w:pPr>
        <w:spacing w:line="360" w:lineRule="auto"/>
        <w:ind w:firstLine="480" w:firstLineChars="200"/>
        <w:rPr>
          <w:rFonts w:hint="eastAsia" w:ascii="宋体" w:hAnsi="宋体" w:eastAsia="宋体" w:cs="Times New Roman"/>
          <w:sz w:val="24"/>
          <w:szCs w:val="18"/>
        </w:rPr>
      </w:pPr>
      <w:r>
        <w:rPr>
          <w:rFonts w:hint="eastAsia" w:ascii="宋体" w:hAnsi="宋体" w:eastAsia="宋体" w:cs="Times New Roman"/>
          <w:sz w:val="24"/>
        </w:rPr>
        <w:t>1.</w:t>
      </w:r>
      <w:r>
        <w:rPr>
          <w:rFonts w:ascii="宋体" w:hAnsi="宋体" w:eastAsia="宋体" w:cs="Times New Roman"/>
          <w:sz w:val="24"/>
          <w:szCs w:val="18"/>
        </w:rPr>
        <w:t>根据《</w:t>
      </w:r>
      <w:r>
        <w:rPr>
          <w:rFonts w:hint="eastAsia" w:ascii="宋体" w:hAnsi="宋体" w:eastAsia="宋体" w:cs="Times New Roman"/>
          <w:sz w:val="24"/>
          <w:szCs w:val="18"/>
        </w:rPr>
        <w:t>政府采购进口产品管理办法</w:t>
      </w:r>
      <w:r>
        <w:rPr>
          <w:rFonts w:ascii="宋体" w:hAnsi="宋体" w:eastAsia="宋体" w:cs="Times New Roman"/>
          <w:sz w:val="24"/>
          <w:szCs w:val="18"/>
        </w:rPr>
        <w:t>》及政府采购管理部门的相关规定，下列采购需求中</w:t>
      </w:r>
      <w:r>
        <w:rPr>
          <w:rFonts w:hint="eastAsia" w:ascii="宋体" w:hAnsi="宋体" w:eastAsia="宋体" w:cs="Times New Roman"/>
          <w:sz w:val="24"/>
          <w:szCs w:val="18"/>
        </w:rPr>
        <w:t>标注进口产品的货物均</w:t>
      </w:r>
      <w:r>
        <w:rPr>
          <w:rFonts w:ascii="宋体" w:hAnsi="宋体" w:eastAsia="宋体" w:cs="Times New Roman"/>
          <w:sz w:val="24"/>
          <w:szCs w:val="18"/>
        </w:rPr>
        <w:t>已履行相关论证手续，经核准采购进口</w:t>
      </w:r>
      <w:r>
        <w:rPr>
          <w:rFonts w:hint="eastAsia" w:ascii="宋体" w:hAnsi="宋体" w:eastAsia="宋体" w:cs="Times New Roman"/>
          <w:sz w:val="24"/>
          <w:szCs w:val="18"/>
        </w:rPr>
        <w:t>产品</w:t>
      </w:r>
      <w:r>
        <w:rPr>
          <w:rFonts w:ascii="宋体" w:hAnsi="宋体" w:eastAsia="宋体" w:cs="Times New Roman"/>
          <w:sz w:val="24"/>
          <w:szCs w:val="18"/>
        </w:rPr>
        <w:t>，但不限制满足</w:t>
      </w:r>
      <w:r>
        <w:rPr>
          <w:rFonts w:hint="eastAsia" w:ascii="宋体" w:hAnsi="宋体" w:eastAsia="宋体" w:cs="Times New Roman"/>
          <w:sz w:val="24"/>
          <w:szCs w:val="18"/>
        </w:rPr>
        <w:t>谈判</w:t>
      </w:r>
      <w:r>
        <w:rPr>
          <w:rFonts w:ascii="宋体" w:hAnsi="宋体" w:eastAsia="宋体" w:cs="Times New Roman"/>
          <w:sz w:val="24"/>
          <w:szCs w:val="18"/>
        </w:rPr>
        <w:t>文件要求的国内产品参与竞争</w:t>
      </w:r>
      <w:r>
        <w:rPr>
          <w:rFonts w:hint="eastAsia" w:ascii="宋体" w:hAnsi="宋体" w:eastAsia="宋体" w:cs="Times New Roman"/>
          <w:sz w:val="24"/>
          <w:szCs w:val="18"/>
        </w:rPr>
        <w:t>。未标注进口产品的货物均</w:t>
      </w:r>
      <w:r>
        <w:rPr>
          <w:rFonts w:ascii="宋体" w:hAnsi="宋体" w:eastAsia="宋体" w:cs="Times New Roman"/>
          <w:sz w:val="24"/>
          <w:szCs w:val="18"/>
        </w:rPr>
        <w:t>为拒绝采购进口产品</w:t>
      </w:r>
      <w:r>
        <w:rPr>
          <w:rFonts w:hint="eastAsia" w:ascii="宋体" w:hAnsi="宋体" w:eastAsia="宋体" w:cs="Times New Roman"/>
          <w:sz w:val="24"/>
          <w:szCs w:val="18"/>
        </w:rPr>
        <w:t>。</w:t>
      </w:r>
    </w:p>
    <w:p w14:paraId="4BB7353F">
      <w:pPr>
        <w:spacing w:line="360" w:lineRule="auto"/>
        <w:ind w:firstLine="435"/>
        <w:rPr>
          <w:rFonts w:hint="eastAsia" w:ascii="宋体" w:hAnsi="宋体" w:eastAsia="宋体" w:cs="Times New Roman"/>
          <w:sz w:val="24"/>
          <w:szCs w:val="18"/>
          <w:highlight w:val="yellow"/>
        </w:rPr>
      </w:pPr>
      <w:r>
        <w:rPr>
          <w:rFonts w:hint="eastAsia" w:ascii="宋体" w:hAnsi="宋体" w:eastAsia="宋体" w:cs="宋体"/>
          <w:sz w:val="24"/>
          <w:szCs w:val="24"/>
        </w:rPr>
        <w:t>2.</w:t>
      </w:r>
      <w:r>
        <w:rPr>
          <w:rFonts w:ascii="宋体" w:hAnsi="宋体" w:eastAsia="宋体" w:cs="宋体"/>
          <w:sz w:val="24"/>
          <w:szCs w:val="24"/>
        </w:rPr>
        <w:t>政府采购政策（包括但不限于下列具体政策要求</w:t>
      </w:r>
      <w:r>
        <w:rPr>
          <w:rFonts w:hint="eastAsia" w:ascii="宋体" w:hAnsi="宋体" w:eastAsia="宋体" w:cs="宋体"/>
          <w:sz w:val="24"/>
          <w:szCs w:val="24"/>
        </w:rPr>
        <w:t>）：</w:t>
      </w:r>
    </w:p>
    <w:p w14:paraId="5DBD299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015D4B6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60E4B39B">
      <w:pPr>
        <w:spacing w:line="360" w:lineRule="auto"/>
        <w:ind w:firstLine="435"/>
        <w:rPr>
          <w:rFonts w:hint="eastAsia" w:ascii="宋体" w:hAnsi="宋体" w:eastAsia="宋体" w:cs="Times New Roman"/>
          <w:sz w:val="24"/>
          <w:szCs w:val="18"/>
        </w:rPr>
      </w:pPr>
      <w:r>
        <w:rPr>
          <w:rFonts w:hint="eastAsia" w:ascii="宋体" w:hAnsi="宋体" w:eastAsia="宋体" w:cs="宋体"/>
          <w:sz w:val="24"/>
          <w:szCs w:val="24"/>
        </w:rPr>
        <w:t>3.</w:t>
      </w:r>
      <w:r>
        <w:rPr>
          <w:rFonts w:hint="eastAsia" w:ascii="宋体" w:hAnsi="宋体" w:eastAsia="宋体" w:cs="Times New Roman"/>
          <w:sz w:val="24"/>
          <w:szCs w:val="18"/>
        </w:rPr>
        <w:t>如采购人允许采用分包方式履行合同的，应当明确可以分包履行的相关内容。</w:t>
      </w:r>
    </w:p>
    <w:p w14:paraId="3EAE3B48">
      <w:pPr>
        <w:spacing w:line="360" w:lineRule="auto"/>
        <w:ind w:firstLine="437"/>
        <w:outlineLvl w:val="1"/>
        <w:rPr>
          <w:rFonts w:hint="eastAsia" w:ascii="宋体" w:hAnsi="宋体" w:eastAsia="宋体" w:cs="Times New Roman"/>
          <w:b/>
          <w:sz w:val="24"/>
          <w:szCs w:val="18"/>
        </w:rPr>
      </w:pPr>
      <w:bookmarkStart w:id="0" w:name="_Toc26457"/>
      <w:bookmarkStart w:id="1" w:name="_Toc9631"/>
      <w:bookmarkStart w:id="2" w:name="_Toc20480"/>
      <w:r>
        <w:rPr>
          <w:rFonts w:hint="eastAsia" w:ascii="宋体" w:hAnsi="宋体" w:eastAsia="宋体" w:cs="Times New Roman"/>
          <w:b/>
          <w:sz w:val="24"/>
          <w:szCs w:val="18"/>
        </w:rPr>
        <w:t>一、采购需求前附表</w:t>
      </w:r>
      <w:bookmarkEnd w:id="0"/>
      <w:bookmarkEnd w:id="1"/>
      <w:bookmarkEnd w:id="2"/>
    </w:p>
    <w:tbl>
      <w:tblPr>
        <w:tblStyle w:val="4"/>
        <w:tblW w:w="50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5"/>
        <w:gridCol w:w="2031"/>
        <w:gridCol w:w="5612"/>
      </w:tblGrid>
      <w:tr w14:paraId="6238E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44A7DA4">
            <w:pPr>
              <w:widowControl w:val="0"/>
              <w:pBdr>
                <w:top w:val="none" w:color="auto" w:sz="0" w:space="1"/>
                <w:left w:val="none" w:color="auto" w:sz="0" w:space="4"/>
                <w:bottom w:val="none" w:color="auto" w:sz="0" w:space="0"/>
                <w:right w:val="none" w:color="auto" w:sz="0" w:space="4"/>
              </w:pBdr>
              <w:adjustRightInd/>
              <w:snapToGrid/>
              <w:spacing w:line="240" w:lineRule="auto"/>
              <w:jc w:val="both"/>
              <w:textAlignment w:val="auto"/>
              <w:outlineLvl w:val="9"/>
              <w:rPr>
                <w:rFonts w:hint="eastAsia" w:ascii="宋体" w:hAnsi="宋体" w:eastAsia="宋体" w:cs="Times New Roman"/>
                <w:b/>
                <w:kern w:val="2"/>
                <w:sz w:val="24"/>
                <w:szCs w:val="20"/>
                <w:lang w:val="en-US" w:eastAsia="zh-CN" w:bidi="ar-SA"/>
              </w:rPr>
            </w:pPr>
            <w:r>
              <w:rPr>
                <w:rFonts w:hint="eastAsia" w:ascii="宋体" w:hAnsi="宋体" w:eastAsia="宋体" w:cs="Times New Roman"/>
                <w:b/>
                <w:kern w:val="2"/>
                <w:sz w:val="24"/>
                <w:szCs w:val="20"/>
                <w:lang w:val="en-US" w:eastAsia="zh-CN" w:bidi="ar-SA"/>
              </w:rPr>
              <w:t>序号</w:t>
            </w:r>
          </w:p>
        </w:tc>
        <w:tc>
          <w:tcPr>
            <w:tcW w:w="1174" w:type="pct"/>
            <w:vAlign w:val="center"/>
          </w:tcPr>
          <w:p w14:paraId="004BE0E8">
            <w:pPr>
              <w:widowControl w:val="0"/>
              <w:spacing w:before="0" w:beforeAutospacing="0" w:after="0" w:afterAutospacing="0" w:line="360" w:lineRule="auto"/>
              <w:jc w:val="center"/>
              <w:rPr>
                <w:rFonts w:hint="eastAsia" w:ascii="宋体" w:hAnsi="宋体" w:eastAsia="宋体" w:cs="Times New Roman"/>
                <w:b/>
                <w:bCs w:val="0"/>
                <w:kern w:val="0"/>
                <w:sz w:val="24"/>
                <w:szCs w:val="28"/>
                <w:lang w:val="en-US" w:eastAsia="zh-CN" w:bidi="ar-SA"/>
              </w:rPr>
            </w:pPr>
            <w:r>
              <w:rPr>
                <w:rFonts w:hint="eastAsia" w:ascii="宋体" w:hAnsi="宋体" w:eastAsia="宋体" w:cs="Times New Roman"/>
                <w:b/>
                <w:bCs w:val="0"/>
                <w:kern w:val="0"/>
                <w:sz w:val="24"/>
                <w:szCs w:val="28"/>
                <w:lang w:val="en-US" w:eastAsia="zh-CN" w:bidi="ar-SA"/>
              </w:rPr>
              <w:t>条款名称</w:t>
            </w:r>
          </w:p>
        </w:tc>
        <w:tc>
          <w:tcPr>
            <w:tcW w:w="3243" w:type="pct"/>
            <w:vAlign w:val="center"/>
          </w:tcPr>
          <w:p w14:paraId="14CEF395">
            <w:pPr>
              <w:widowControl w:val="0"/>
              <w:spacing w:before="0" w:beforeAutospacing="0" w:after="0" w:afterAutospacing="0" w:line="360" w:lineRule="auto"/>
              <w:jc w:val="center"/>
              <w:rPr>
                <w:rFonts w:hint="eastAsia" w:ascii="宋体" w:hAnsi="宋体" w:eastAsia="宋体" w:cs="Times New Roman"/>
                <w:b/>
                <w:bCs w:val="0"/>
                <w:kern w:val="0"/>
                <w:sz w:val="24"/>
                <w:szCs w:val="28"/>
                <w:lang w:val="en-US" w:eastAsia="zh-CN" w:bidi="ar-SA"/>
              </w:rPr>
            </w:pPr>
            <w:r>
              <w:rPr>
                <w:rFonts w:hint="eastAsia" w:ascii="宋体" w:hAnsi="宋体" w:eastAsia="宋体" w:cs="Times New Roman"/>
                <w:b/>
                <w:bCs w:val="0"/>
                <w:kern w:val="0"/>
                <w:sz w:val="24"/>
                <w:szCs w:val="28"/>
                <w:lang w:val="en-US" w:eastAsia="zh-CN" w:bidi="ar-SA"/>
              </w:rPr>
              <w:t>内容、说明与要求</w:t>
            </w:r>
          </w:p>
        </w:tc>
      </w:tr>
      <w:tr w14:paraId="2992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D78A3DE">
            <w:pPr>
              <w:widowControl w:val="0"/>
              <w:pBdr>
                <w:top w:val="none" w:color="auto" w:sz="0" w:space="1"/>
                <w:left w:val="none" w:color="auto" w:sz="0" w:space="4"/>
                <w:bottom w:val="none" w:color="auto" w:sz="0" w:space="0"/>
                <w:right w:val="none" w:color="auto" w:sz="0" w:space="4"/>
              </w:pBdr>
              <w:adjustRightInd/>
              <w:snapToGrid/>
              <w:spacing w:line="240" w:lineRule="auto"/>
              <w:jc w:val="center"/>
              <w:textAlignment w:val="auto"/>
              <w:outlineLvl w:val="9"/>
              <w:rPr>
                <w:rFonts w:hint="eastAsia"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1</w:t>
            </w:r>
          </w:p>
        </w:tc>
        <w:tc>
          <w:tcPr>
            <w:tcW w:w="1174" w:type="pct"/>
            <w:vAlign w:val="center"/>
          </w:tcPr>
          <w:p w14:paraId="172E920D">
            <w:pPr>
              <w:widowControl w:val="0"/>
              <w:spacing w:before="0" w:beforeAutospacing="0" w:after="0" w:afterAutospacing="0" w:line="360" w:lineRule="auto"/>
              <w:jc w:val="center"/>
              <w:rPr>
                <w:rFonts w:hint="eastAsia" w:ascii="宋体" w:hAnsi="宋体" w:eastAsia="宋体" w:cs="Times New Roman"/>
                <w:b w:val="0"/>
                <w:bCs/>
                <w:kern w:val="0"/>
                <w:sz w:val="24"/>
                <w:szCs w:val="28"/>
                <w:lang w:val="en-US" w:eastAsia="zh-CN" w:bidi="ar-SA"/>
              </w:rPr>
            </w:pPr>
            <w:r>
              <w:rPr>
                <w:rFonts w:hint="eastAsia" w:ascii="宋体" w:hAnsi="宋体" w:eastAsia="宋体" w:cs="Times New Roman"/>
                <w:b w:val="0"/>
                <w:bCs/>
                <w:kern w:val="0"/>
                <w:sz w:val="24"/>
                <w:szCs w:val="28"/>
                <w:lang w:val="en-US" w:eastAsia="zh-CN" w:bidi="ar-SA"/>
              </w:rPr>
              <w:t>付款方式</w:t>
            </w:r>
          </w:p>
        </w:tc>
        <w:tc>
          <w:tcPr>
            <w:tcW w:w="3243" w:type="pct"/>
            <w:vAlign w:val="center"/>
          </w:tcPr>
          <w:p w14:paraId="057A7EFA">
            <w:pPr>
              <w:widowControl w:val="0"/>
              <w:spacing w:before="0" w:beforeAutospacing="0" w:after="0" w:afterAutospacing="0" w:line="360" w:lineRule="auto"/>
              <w:jc w:val="both"/>
              <w:rPr>
                <w:rFonts w:hint="eastAsia" w:ascii="宋体" w:hAnsi="宋体" w:eastAsia="宋体" w:cs="Times New Roman"/>
                <w:b w:val="0"/>
                <w:bCs/>
                <w:kern w:val="0"/>
                <w:sz w:val="24"/>
                <w:szCs w:val="28"/>
                <w:u w:val="none"/>
                <w:lang w:val="en-US" w:eastAsia="zh-CN" w:bidi="ar-SA"/>
              </w:rPr>
            </w:pPr>
            <w:r>
              <w:rPr>
                <w:rFonts w:hint="eastAsia" w:ascii="宋体" w:hAnsi="宋体" w:eastAsia="宋体" w:cs="Times New Roman"/>
                <w:b w:val="0"/>
                <w:bCs/>
                <w:kern w:val="0"/>
                <w:sz w:val="24"/>
                <w:szCs w:val="28"/>
                <w:u w:val="none"/>
                <w:lang w:val="en-US" w:eastAsia="zh-CN" w:bidi="ar-SA"/>
              </w:rPr>
              <w:t>货到采购人指定地点安装调试完毕并经采购人委托蚌埠市产品质量监督检验研究院验收合格后，在收到供应商发票后7个工作日内付至合同金额的100%。</w:t>
            </w:r>
          </w:p>
        </w:tc>
      </w:tr>
      <w:tr w14:paraId="38E3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76B099D">
            <w:pPr>
              <w:widowControl w:val="0"/>
              <w:pBdr>
                <w:top w:val="none" w:color="auto" w:sz="0" w:space="1"/>
                <w:left w:val="none" w:color="auto" w:sz="0" w:space="4"/>
                <w:bottom w:val="none" w:color="auto" w:sz="0" w:space="0"/>
                <w:right w:val="none" w:color="auto" w:sz="0" w:space="4"/>
              </w:pBdr>
              <w:adjustRightInd/>
              <w:snapToGrid/>
              <w:spacing w:line="240" w:lineRule="auto"/>
              <w:jc w:val="center"/>
              <w:textAlignment w:val="auto"/>
              <w:outlineLvl w:val="9"/>
              <w:rPr>
                <w:rFonts w:hint="eastAsia"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2</w:t>
            </w:r>
          </w:p>
        </w:tc>
        <w:tc>
          <w:tcPr>
            <w:tcW w:w="1174" w:type="pct"/>
            <w:vAlign w:val="center"/>
          </w:tcPr>
          <w:p w14:paraId="221F31C4">
            <w:pPr>
              <w:widowControl w:val="0"/>
              <w:spacing w:before="0" w:beforeAutospacing="0" w:after="0" w:afterAutospacing="0" w:line="360" w:lineRule="auto"/>
              <w:jc w:val="center"/>
              <w:rPr>
                <w:rFonts w:hint="eastAsia" w:ascii="宋体" w:hAnsi="宋体" w:eastAsia="宋体" w:cs="Times New Roman"/>
                <w:b w:val="0"/>
                <w:bCs/>
                <w:kern w:val="0"/>
                <w:sz w:val="24"/>
                <w:szCs w:val="28"/>
                <w:lang w:val="en-US" w:eastAsia="zh-CN" w:bidi="ar-SA"/>
              </w:rPr>
            </w:pPr>
            <w:r>
              <w:rPr>
                <w:rFonts w:hint="eastAsia" w:ascii="宋体" w:hAnsi="宋体" w:eastAsia="宋体" w:cs="Times New Roman"/>
                <w:b w:val="0"/>
                <w:bCs/>
                <w:kern w:val="0"/>
                <w:sz w:val="24"/>
                <w:szCs w:val="28"/>
                <w:lang w:val="en-US" w:eastAsia="zh-CN" w:bidi="ar-SA"/>
              </w:rPr>
              <w:t>供货及安装地点</w:t>
            </w:r>
          </w:p>
        </w:tc>
        <w:tc>
          <w:tcPr>
            <w:tcW w:w="3243" w:type="pct"/>
            <w:vAlign w:val="center"/>
          </w:tcPr>
          <w:p w14:paraId="52A05D6A">
            <w:pPr>
              <w:widowControl w:val="0"/>
              <w:spacing w:before="0" w:beforeAutospacing="0" w:after="0" w:afterAutospacing="0" w:line="360" w:lineRule="auto"/>
              <w:jc w:val="both"/>
              <w:rPr>
                <w:rFonts w:hint="eastAsia" w:ascii="宋体" w:hAnsi="宋体" w:eastAsia="宋体" w:cs="Times New Roman"/>
                <w:b w:val="0"/>
                <w:bCs/>
                <w:kern w:val="0"/>
                <w:sz w:val="24"/>
                <w:szCs w:val="28"/>
                <w:u w:val="none"/>
                <w:lang w:val="en-US" w:eastAsia="zh-CN" w:bidi="ar-SA"/>
              </w:rPr>
            </w:pPr>
            <w:r>
              <w:rPr>
                <w:rFonts w:hint="eastAsia" w:ascii="宋体" w:hAnsi="宋体" w:eastAsia="宋体" w:cs="Times New Roman"/>
                <w:b w:val="0"/>
                <w:bCs/>
                <w:kern w:val="0"/>
                <w:sz w:val="24"/>
                <w:szCs w:val="28"/>
                <w:u w:val="none"/>
                <w:lang w:val="en-US" w:eastAsia="zh-CN" w:bidi="ar-SA"/>
              </w:rPr>
              <w:t>采购人指定地点</w:t>
            </w:r>
          </w:p>
        </w:tc>
      </w:tr>
      <w:tr w14:paraId="64F7F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581" w:type="pct"/>
            <w:vAlign w:val="center"/>
          </w:tcPr>
          <w:p w14:paraId="35503639">
            <w:pPr>
              <w:widowControl w:val="0"/>
              <w:pBdr>
                <w:top w:val="none" w:color="auto" w:sz="0" w:space="1"/>
                <w:left w:val="none" w:color="auto" w:sz="0" w:space="4"/>
                <w:bottom w:val="none" w:color="auto" w:sz="0" w:space="0"/>
                <w:right w:val="none" w:color="auto" w:sz="0" w:space="4"/>
              </w:pBdr>
              <w:adjustRightInd/>
              <w:snapToGrid/>
              <w:spacing w:line="240" w:lineRule="auto"/>
              <w:jc w:val="center"/>
              <w:textAlignment w:val="auto"/>
              <w:outlineLvl w:val="9"/>
              <w:rPr>
                <w:rFonts w:hint="eastAsia"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3</w:t>
            </w:r>
          </w:p>
        </w:tc>
        <w:tc>
          <w:tcPr>
            <w:tcW w:w="1174" w:type="pct"/>
            <w:vAlign w:val="center"/>
          </w:tcPr>
          <w:p w14:paraId="486A577E">
            <w:pPr>
              <w:widowControl w:val="0"/>
              <w:spacing w:before="0" w:beforeAutospacing="0" w:after="0" w:afterAutospacing="0" w:line="360" w:lineRule="auto"/>
              <w:jc w:val="center"/>
              <w:rPr>
                <w:rFonts w:hint="eastAsia" w:ascii="宋体" w:hAnsi="宋体" w:eastAsia="宋体" w:cs="Times New Roman"/>
                <w:b w:val="0"/>
                <w:bCs/>
                <w:kern w:val="0"/>
                <w:sz w:val="24"/>
                <w:szCs w:val="28"/>
                <w:lang w:val="en-US" w:eastAsia="zh-CN" w:bidi="ar-SA"/>
              </w:rPr>
            </w:pPr>
            <w:r>
              <w:rPr>
                <w:rFonts w:hint="eastAsia" w:ascii="宋体" w:hAnsi="宋体" w:eastAsia="宋体" w:cs="Times New Roman"/>
                <w:b w:val="0"/>
                <w:bCs/>
                <w:kern w:val="0"/>
                <w:sz w:val="24"/>
                <w:szCs w:val="28"/>
                <w:lang w:val="en-US" w:eastAsia="zh-CN" w:bidi="ar-SA"/>
              </w:rPr>
              <w:t>供货及安装期限</w:t>
            </w:r>
          </w:p>
        </w:tc>
        <w:tc>
          <w:tcPr>
            <w:tcW w:w="3243" w:type="pct"/>
            <w:vAlign w:val="center"/>
          </w:tcPr>
          <w:p w14:paraId="2F675B2B">
            <w:pPr>
              <w:widowControl w:val="0"/>
              <w:spacing w:before="0" w:beforeAutospacing="0" w:after="0" w:afterAutospacing="0" w:line="360" w:lineRule="auto"/>
              <w:jc w:val="both"/>
              <w:rPr>
                <w:rFonts w:hint="eastAsia" w:ascii="宋体" w:hAnsi="宋体" w:eastAsia="宋体" w:cs="Times New Roman"/>
                <w:b w:val="0"/>
                <w:bCs/>
                <w:kern w:val="0"/>
                <w:sz w:val="24"/>
                <w:szCs w:val="28"/>
                <w:u w:val="none"/>
                <w:lang w:val="en-US" w:eastAsia="zh-CN" w:bidi="ar-SA"/>
              </w:rPr>
            </w:pPr>
            <w:r>
              <w:rPr>
                <w:rFonts w:hint="eastAsia" w:ascii="宋体" w:hAnsi="宋体" w:eastAsia="宋体" w:cs="Times New Roman"/>
                <w:b w:val="0"/>
                <w:bCs/>
                <w:kern w:val="0"/>
                <w:sz w:val="24"/>
                <w:szCs w:val="28"/>
                <w:u w:val="none"/>
                <w:lang w:val="en-US" w:eastAsia="zh-CN" w:bidi="ar-SA"/>
              </w:rPr>
              <w:t>合同签订后并接到采购人供货通知后30日内到货并安装调试完毕。</w:t>
            </w:r>
          </w:p>
        </w:tc>
      </w:tr>
      <w:tr w14:paraId="5FCC6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9BAF649">
            <w:pPr>
              <w:widowControl w:val="0"/>
              <w:pBdr>
                <w:top w:val="none" w:color="auto" w:sz="0" w:space="1"/>
                <w:left w:val="none" w:color="auto" w:sz="0" w:space="4"/>
                <w:bottom w:val="none" w:color="auto" w:sz="0" w:space="0"/>
                <w:right w:val="none" w:color="auto" w:sz="0" w:space="4"/>
              </w:pBdr>
              <w:adjustRightInd/>
              <w:snapToGrid/>
              <w:spacing w:line="240" w:lineRule="auto"/>
              <w:jc w:val="center"/>
              <w:textAlignment w:val="auto"/>
              <w:outlineLvl w:val="9"/>
              <w:rPr>
                <w:rFonts w:hint="eastAsia"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4</w:t>
            </w:r>
          </w:p>
        </w:tc>
        <w:tc>
          <w:tcPr>
            <w:tcW w:w="1174" w:type="pct"/>
            <w:vAlign w:val="center"/>
          </w:tcPr>
          <w:p w14:paraId="0B156E8E">
            <w:pPr>
              <w:widowControl w:val="0"/>
              <w:spacing w:before="0" w:beforeAutospacing="0" w:after="0" w:afterAutospacing="0" w:line="360" w:lineRule="auto"/>
              <w:jc w:val="center"/>
              <w:rPr>
                <w:rFonts w:hint="eastAsia" w:ascii="宋体" w:hAnsi="宋体" w:eastAsia="宋体" w:cs="Times New Roman"/>
                <w:b w:val="0"/>
                <w:bCs/>
                <w:kern w:val="0"/>
                <w:sz w:val="24"/>
                <w:szCs w:val="28"/>
                <w:lang w:val="en-US" w:eastAsia="zh-CN" w:bidi="ar-SA"/>
              </w:rPr>
            </w:pPr>
            <w:r>
              <w:rPr>
                <w:rFonts w:hint="eastAsia" w:ascii="宋体" w:hAnsi="宋体" w:eastAsia="宋体" w:cs="Times New Roman"/>
                <w:b w:val="0"/>
                <w:bCs/>
                <w:kern w:val="0"/>
                <w:sz w:val="24"/>
                <w:szCs w:val="28"/>
                <w:lang w:val="en-US" w:eastAsia="zh-CN" w:bidi="ar-SA"/>
              </w:rPr>
              <w:t>免费质保期</w:t>
            </w:r>
          </w:p>
        </w:tc>
        <w:tc>
          <w:tcPr>
            <w:tcW w:w="3243" w:type="pct"/>
            <w:vAlign w:val="center"/>
          </w:tcPr>
          <w:p w14:paraId="533DF15E">
            <w:pPr>
              <w:widowControl w:val="0"/>
              <w:spacing w:before="0" w:beforeAutospacing="0" w:after="0" w:afterAutospacing="0" w:line="360" w:lineRule="auto"/>
              <w:jc w:val="both"/>
              <w:rPr>
                <w:rFonts w:hint="eastAsia" w:ascii="宋体" w:hAnsi="宋体" w:eastAsia="宋体" w:cs="Times New Roman"/>
                <w:b w:val="0"/>
                <w:bCs/>
                <w:kern w:val="0"/>
                <w:sz w:val="24"/>
                <w:szCs w:val="28"/>
                <w:u w:val="none"/>
                <w:lang w:val="en-US" w:eastAsia="zh-CN" w:bidi="ar-SA"/>
              </w:rPr>
            </w:pPr>
            <w:r>
              <w:rPr>
                <w:rFonts w:hint="eastAsia" w:ascii="宋体" w:hAnsi="宋体" w:eastAsia="宋体" w:cs="Times New Roman"/>
                <w:b w:val="0"/>
                <w:bCs/>
                <w:kern w:val="0"/>
                <w:sz w:val="24"/>
                <w:szCs w:val="28"/>
                <w:u w:val="none"/>
                <w:lang w:val="en-US" w:eastAsia="zh-CN" w:bidi="ar-SA"/>
              </w:rPr>
              <w:t xml:space="preserve"> 3年 </w:t>
            </w:r>
          </w:p>
        </w:tc>
      </w:tr>
    </w:tbl>
    <w:p w14:paraId="24433CE3">
      <w:pPr>
        <w:spacing w:line="360" w:lineRule="auto"/>
        <w:ind w:firstLine="437"/>
        <w:outlineLvl w:val="1"/>
        <w:rPr>
          <w:rFonts w:hint="eastAsia" w:ascii="宋体" w:hAnsi="宋体" w:eastAsia="宋体" w:cs="Times New Roman"/>
          <w:b/>
          <w:bCs/>
          <w:sz w:val="24"/>
          <w:szCs w:val="18"/>
        </w:rPr>
      </w:pPr>
      <w:bookmarkStart w:id="3" w:name="_Toc8981"/>
      <w:bookmarkStart w:id="4" w:name="_Toc25805"/>
      <w:bookmarkStart w:id="5" w:name="_Toc23735"/>
    </w:p>
    <w:p w14:paraId="70ADD673">
      <w:pPr>
        <w:spacing w:line="360" w:lineRule="auto"/>
        <w:ind w:firstLine="437"/>
        <w:outlineLvl w:val="1"/>
        <w:rPr>
          <w:rFonts w:hint="eastAsia" w:ascii="宋体" w:hAnsi="宋体" w:eastAsia="宋体" w:cs="Times New Roman"/>
          <w:b/>
          <w:bCs/>
          <w:sz w:val="24"/>
          <w:szCs w:val="18"/>
        </w:rPr>
      </w:pPr>
    </w:p>
    <w:p w14:paraId="047DD313">
      <w:pPr>
        <w:spacing w:line="360" w:lineRule="auto"/>
        <w:ind w:firstLine="437"/>
        <w:outlineLvl w:val="1"/>
        <w:rPr>
          <w:rFonts w:hint="eastAsia" w:ascii="宋体" w:hAnsi="宋体" w:eastAsia="宋体" w:cs="Times New Roman"/>
          <w:b/>
          <w:bCs/>
          <w:sz w:val="24"/>
          <w:szCs w:val="18"/>
        </w:rPr>
      </w:pPr>
    </w:p>
    <w:p w14:paraId="58601E9E">
      <w:pPr>
        <w:spacing w:line="360" w:lineRule="auto"/>
        <w:ind w:firstLine="437"/>
        <w:outlineLvl w:val="1"/>
        <w:rPr>
          <w:rFonts w:hint="eastAsia" w:ascii="宋体" w:hAnsi="宋体" w:eastAsia="宋体" w:cs="Times New Roman"/>
          <w:b/>
          <w:bCs/>
          <w:sz w:val="24"/>
          <w:szCs w:val="18"/>
        </w:rPr>
      </w:pPr>
    </w:p>
    <w:p w14:paraId="3F5AE50C">
      <w:pPr>
        <w:spacing w:line="360" w:lineRule="auto"/>
        <w:ind w:firstLine="437"/>
        <w:outlineLvl w:val="1"/>
        <w:rPr>
          <w:rFonts w:hint="eastAsia" w:ascii="宋体" w:hAnsi="宋体" w:eastAsia="宋体" w:cs="Times New Roman"/>
          <w:b/>
          <w:bCs/>
          <w:sz w:val="24"/>
          <w:szCs w:val="18"/>
        </w:rPr>
      </w:pPr>
    </w:p>
    <w:p w14:paraId="595D5D22">
      <w:pPr>
        <w:spacing w:line="360" w:lineRule="auto"/>
        <w:ind w:firstLine="0"/>
        <w:outlineLvl w:val="1"/>
        <w:rPr>
          <w:rFonts w:hint="eastAsia" w:ascii="宋体" w:hAnsi="宋体" w:eastAsia="宋体" w:cs="Times New Roman"/>
          <w:b/>
          <w:bCs/>
          <w:sz w:val="24"/>
          <w:szCs w:val="18"/>
          <w:lang w:eastAsia="zh-CN"/>
        </w:rPr>
      </w:pPr>
      <w:r>
        <w:rPr>
          <w:rFonts w:hint="eastAsia" w:ascii="宋体" w:hAnsi="宋体" w:eastAsia="宋体" w:cs="Times New Roman"/>
          <w:b/>
          <w:bCs/>
          <w:sz w:val="24"/>
          <w:szCs w:val="18"/>
        </w:rPr>
        <w:t>二、货物需求</w:t>
      </w:r>
      <w:bookmarkEnd w:id="3"/>
      <w:bookmarkEnd w:id="4"/>
      <w:bookmarkEnd w:id="5"/>
      <w:r>
        <w:rPr>
          <w:rFonts w:hint="eastAsia" w:ascii="宋体" w:hAnsi="宋体" w:eastAsia="宋体" w:cs="Times New Roman"/>
          <w:b/>
          <w:bCs/>
          <w:sz w:val="24"/>
          <w:szCs w:val="18"/>
          <w:lang w:eastAsia="zh-CN"/>
        </w:rPr>
        <w:t>（</w:t>
      </w:r>
      <w:r>
        <w:rPr>
          <w:rFonts w:hint="eastAsia" w:ascii="宋体" w:hAnsi="宋体" w:eastAsia="宋体" w:cs="Times New Roman"/>
          <w:b/>
          <w:bCs/>
          <w:sz w:val="24"/>
          <w:szCs w:val="18"/>
          <w:lang w:val="en-US" w:eastAsia="zh-CN"/>
        </w:rPr>
        <w:t>三包</w:t>
      </w:r>
      <w:r>
        <w:rPr>
          <w:rFonts w:hint="eastAsia" w:ascii="宋体" w:hAnsi="宋体" w:eastAsia="宋体" w:cs="Times New Roman"/>
          <w:b/>
          <w:bCs/>
          <w:sz w:val="24"/>
          <w:szCs w:val="18"/>
          <w:lang w:eastAsia="zh-CN"/>
        </w:rPr>
        <w:t>）</w:t>
      </w:r>
    </w:p>
    <w:tbl>
      <w:tblPr>
        <w:tblStyle w:val="5"/>
        <w:tblW w:w="54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174"/>
        <w:gridCol w:w="3911"/>
        <w:gridCol w:w="581"/>
        <w:gridCol w:w="605"/>
        <w:gridCol w:w="676"/>
        <w:gridCol w:w="1606"/>
      </w:tblGrid>
      <w:tr w14:paraId="670A7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393" w:type="pct"/>
          </w:tcPr>
          <w:p w14:paraId="740E46A7">
            <w:pPr>
              <w:keepNext w:val="0"/>
              <w:keepLines w:val="0"/>
              <w:pageBreakBefore w:val="0"/>
              <w:widowControl w:val="0"/>
              <w:numPr>
                <w:ilvl w:val="0"/>
                <w:numId w:val="0"/>
              </w:numPr>
              <w:tabs>
                <w:tab w:val="left" w:pos="876"/>
              </w:tabs>
              <w:kinsoku/>
              <w:wordWrap/>
              <w:overflowPunct/>
              <w:topLinePunct w:val="0"/>
              <w:autoSpaceDE/>
              <w:autoSpaceDN/>
              <w:bidi w:val="0"/>
              <w:adjustRightInd/>
              <w:snapToGrid/>
              <w:ind w:leftChars="0"/>
              <w:jc w:val="both"/>
              <w:textAlignment w:val="auto"/>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序号</w:t>
            </w:r>
          </w:p>
        </w:tc>
        <w:tc>
          <w:tcPr>
            <w:tcW w:w="632" w:type="pct"/>
          </w:tcPr>
          <w:p w14:paraId="31221849">
            <w:pPr>
              <w:keepNext w:val="0"/>
              <w:keepLines w:val="0"/>
              <w:pageBreakBefore w:val="0"/>
              <w:widowControl w:val="0"/>
              <w:numPr>
                <w:ilvl w:val="0"/>
                <w:numId w:val="0"/>
              </w:numPr>
              <w:tabs>
                <w:tab w:val="left" w:pos="876"/>
              </w:tabs>
              <w:kinsoku/>
              <w:wordWrap/>
              <w:overflowPunct/>
              <w:topLinePunct w:val="0"/>
              <w:autoSpaceDE/>
              <w:autoSpaceDN/>
              <w:bidi w:val="0"/>
              <w:adjustRightInd/>
              <w:snapToGrid/>
              <w:ind w:leftChars="0"/>
              <w:jc w:val="both"/>
              <w:textAlignment w:val="auto"/>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名称</w:t>
            </w:r>
          </w:p>
        </w:tc>
        <w:tc>
          <w:tcPr>
            <w:tcW w:w="2106" w:type="pct"/>
          </w:tcPr>
          <w:p w14:paraId="4AF420F8">
            <w:pPr>
              <w:keepNext w:val="0"/>
              <w:keepLines w:val="0"/>
              <w:pageBreakBefore w:val="0"/>
              <w:widowControl w:val="0"/>
              <w:numPr>
                <w:ilvl w:val="0"/>
                <w:numId w:val="0"/>
              </w:numPr>
              <w:tabs>
                <w:tab w:val="left" w:pos="876"/>
              </w:tabs>
              <w:kinsoku/>
              <w:wordWrap/>
              <w:overflowPunct/>
              <w:topLinePunct w:val="0"/>
              <w:autoSpaceDE/>
              <w:autoSpaceDN/>
              <w:bidi w:val="0"/>
              <w:adjustRightInd/>
              <w:snapToGrid/>
              <w:ind w:leftChars="0"/>
              <w:jc w:val="both"/>
              <w:textAlignment w:val="auto"/>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技术参数</w:t>
            </w:r>
          </w:p>
        </w:tc>
        <w:tc>
          <w:tcPr>
            <w:tcW w:w="312" w:type="pct"/>
            <w:vAlign w:val="top"/>
          </w:tcPr>
          <w:p w14:paraId="5E8FF2A1">
            <w:pPr>
              <w:keepNext w:val="0"/>
              <w:keepLines w:val="0"/>
              <w:pageBreakBefore w:val="0"/>
              <w:widowControl w:val="0"/>
              <w:numPr>
                <w:ilvl w:val="0"/>
                <w:numId w:val="0"/>
              </w:numPr>
              <w:kinsoku/>
              <w:wordWrap/>
              <w:overflowPunct/>
              <w:topLinePunct w:val="0"/>
              <w:autoSpaceDE/>
              <w:autoSpaceDN/>
              <w:bidi w:val="0"/>
              <w:adjustRightInd/>
              <w:snapToGrid/>
              <w:spacing w:line="221" w:lineRule="auto"/>
              <w:ind w:leftChars="0"/>
              <w:jc w:val="both"/>
              <w:textAlignment w:val="auto"/>
              <w:rPr>
                <w:rFonts w:hint="eastAsia" w:ascii="宋体" w:hAnsi="宋体" w:eastAsia="宋体" w:cs="宋体"/>
                <w:kern w:val="2"/>
                <w:sz w:val="20"/>
                <w:szCs w:val="20"/>
                <w:vertAlign w:val="baseline"/>
                <w:lang w:val="en-US" w:eastAsia="zh-CN" w:bidi="ar-SA"/>
              </w:rPr>
            </w:pPr>
            <w:r>
              <w:rPr>
                <w:rFonts w:hint="eastAsia" w:ascii="宋体" w:hAnsi="宋体" w:eastAsia="宋体" w:cs="宋体"/>
                <w:spacing w:val="-6"/>
                <w:sz w:val="20"/>
                <w:szCs w:val="20"/>
              </w:rPr>
              <w:t>单位</w:t>
            </w:r>
          </w:p>
        </w:tc>
        <w:tc>
          <w:tcPr>
            <w:tcW w:w="325" w:type="pct"/>
            <w:vAlign w:val="top"/>
          </w:tcPr>
          <w:p w14:paraId="77D1297A">
            <w:pPr>
              <w:keepNext w:val="0"/>
              <w:keepLines w:val="0"/>
              <w:pageBreakBefore w:val="0"/>
              <w:widowControl w:val="0"/>
              <w:numPr>
                <w:ilvl w:val="0"/>
                <w:numId w:val="0"/>
              </w:numPr>
              <w:kinsoku/>
              <w:wordWrap/>
              <w:overflowPunct/>
              <w:topLinePunct w:val="0"/>
              <w:autoSpaceDE/>
              <w:autoSpaceDN/>
              <w:bidi w:val="0"/>
              <w:adjustRightInd/>
              <w:snapToGrid/>
              <w:spacing w:line="220" w:lineRule="auto"/>
              <w:ind w:leftChars="0"/>
              <w:jc w:val="both"/>
              <w:textAlignment w:val="auto"/>
              <w:rPr>
                <w:rFonts w:hint="eastAsia" w:ascii="宋体" w:hAnsi="宋体" w:eastAsia="宋体" w:cs="宋体"/>
                <w:kern w:val="2"/>
                <w:sz w:val="20"/>
                <w:szCs w:val="20"/>
                <w:vertAlign w:val="baseline"/>
                <w:lang w:val="en-US" w:eastAsia="zh-CN" w:bidi="ar-SA"/>
              </w:rPr>
            </w:pPr>
            <w:r>
              <w:rPr>
                <w:rFonts w:hint="eastAsia" w:ascii="宋体" w:hAnsi="宋体" w:eastAsia="宋体" w:cs="宋体"/>
                <w:spacing w:val="-6"/>
                <w:sz w:val="20"/>
                <w:szCs w:val="20"/>
              </w:rPr>
              <w:t>数量</w:t>
            </w:r>
          </w:p>
        </w:tc>
        <w:tc>
          <w:tcPr>
            <w:tcW w:w="364" w:type="pct"/>
            <w:vAlign w:val="top"/>
          </w:tcPr>
          <w:p w14:paraId="009B9375">
            <w:pPr>
              <w:keepNext w:val="0"/>
              <w:keepLines w:val="0"/>
              <w:pageBreakBefore w:val="0"/>
              <w:widowControl w:val="0"/>
              <w:numPr>
                <w:ilvl w:val="0"/>
                <w:numId w:val="0"/>
              </w:numPr>
              <w:kinsoku/>
              <w:wordWrap/>
              <w:overflowPunct/>
              <w:topLinePunct w:val="0"/>
              <w:autoSpaceDE/>
              <w:autoSpaceDN/>
              <w:bidi w:val="0"/>
              <w:adjustRightInd/>
              <w:snapToGrid/>
              <w:spacing w:line="219" w:lineRule="auto"/>
              <w:ind w:leftChars="0"/>
              <w:jc w:val="both"/>
              <w:textAlignment w:val="auto"/>
              <w:rPr>
                <w:rFonts w:hint="default" w:ascii="宋体" w:hAnsi="宋体" w:eastAsia="宋体" w:cs="宋体"/>
                <w:kern w:val="2"/>
                <w:sz w:val="20"/>
                <w:szCs w:val="20"/>
                <w:vertAlign w:val="baseline"/>
                <w:lang w:val="en-US" w:eastAsia="zh-CN" w:bidi="ar-SA"/>
              </w:rPr>
            </w:pPr>
            <w:r>
              <w:rPr>
                <w:rFonts w:hint="eastAsia" w:ascii="宋体" w:hAnsi="宋体" w:eastAsia="宋体" w:cs="宋体"/>
                <w:spacing w:val="-6"/>
                <w:sz w:val="20"/>
                <w:szCs w:val="20"/>
                <w:lang w:val="en-US" w:eastAsia="zh-CN"/>
              </w:rPr>
              <w:t>所属行业</w:t>
            </w:r>
          </w:p>
        </w:tc>
        <w:tc>
          <w:tcPr>
            <w:tcW w:w="864" w:type="pct"/>
            <w:vAlign w:val="top"/>
          </w:tcPr>
          <w:p w14:paraId="31A26768">
            <w:pPr>
              <w:keepNext w:val="0"/>
              <w:keepLines w:val="0"/>
              <w:pageBreakBefore w:val="0"/>
              <w:widowControl w:val="0"/>
              <w:numPr>
                <w:ilvl w:val="0"/>
                <w:numId w:val="0"/>
              </w:numPr>
              <w:kinsoku/>
              <w:wordWrap/>
              <w:overflowPunct/>
              <w:topLinePunct w:val="0"/>
              <w:autoSpaceDE/>
              <w:autoSpaceDN/>
              <w:bidi w:val="0"/>
              <w:adjustRightInd/>
              <w:snapToGrid/>
              <w:spacing w:line="219" w:lineRule="auto"/>
              <w:ind w:leftChars="0"/>
              <w:jc w:val="both"/>
              <w:textAlignment w:val="auto"/>
              <w:rPr>
                <w:rFonts w:hint="default" w:ascii="宋体" w:hAnsi="宋体" w:eastAsia="宋体" w:cs="宋体"/>
                <w:spacing w:val="-6"/>
                <w:sz w:val="20"/>
                <w:szCs w:val="20"/>
                <w:lang w:val="en-US" w:eastAsia="zh-CN"/>
              </w:rPr>
            </w:pPr>
            <w:r>
              <w:rPr>
                <w:rFonts w:hint="eastAsia" w:ascii="宋体" w:hAnsi="宋体" w:eastAsia="宋体" w:cs="宋体"/>
                <w:spacing w:val="-6"/>
                <w:sz w:val="20"/>
                <w:szCs w:val="20"/>
                <w:lang w:val="en-US" w:eastAsia="zh-CN"/>
              </w:rPr>
              <w:t>园所名称</w:t>
            </w:r>
          </w:p>
        </w:tc>
      </w:tr>
      <w:tr w14:paraId="76235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3" w:type="pct"/>
            <w:vAlign w:val="center"/>
          </w:tcPr>
          <w:p w14:paraId="5CD054D3">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1</w:t>
            </w:r>
          </w:p>
        </w:tc>
        <w:tc>
          <w:tcPr>
            <w:tcW w:w="632" w:type="pct"/>
            <w:vAlign w:val="center"/>
          </w:tcPr>
          <w:p w14:paraId="7056D797">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钢琴</w:t>
            </w:r>
          </w:p>
        </w:tc>
        <w:tc>
          <w:tcPr>
            <w:tcW w:w="2106" w:type="pct"/>
            <w:vAlign w:val="center"/>
          </w:tcPr>
          <w:p w14:paraId="69CF7D86">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sz w:val="20"/>
                <w:szCs w:val="20"/>
              </w:rPr>
            </w:pPr>
            <w:r>
              <w:rPr>
                <w:rFonts w:hint="eastAsia" w:ascii="宋体" w:hAnsi="宋体" w:eastAsia="宋体" w:cs="宋体"/>
                <w:sz w:val="20"/>
                <w:szCs w:val="20"/>
              </w:rPr>
              <w:t>1、高度：≥118CM</w:t>
            </w:r>
          </w:p>
          <w:p w14:paraId="7A70FFBE">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sz w:val="20"/>
                <w:szCs w:val="20"/>
              </w:rPr>
            </w:pPr>
            <w:r>
              <w:rPr>
                <w:rFonts w:hint="eastAsia" w:ascii="宋体" w:hAnsi="宋体" w:eastAsia="宋体" w:cs="宋体"/>
                <w:sz w:val="20"/>
                <w:szCs w:val="20"/>
              </w:rPr>
              <w:t>2、铸铁板：采用翻砂或真空铸造铸铁板，牢固、且对音色有着重大的影响。</w:t>
            </w:r>
          </w:p>
          <w:p w14:paraId="355F835A">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sz w:val="20"/>
                <w:szCs w:val="20"/>
              </w:rPr>
            </w:pPr>
            <w:r>
              <w:rPr>
                <w:rFonts w:hint="eastAsia" w:ascii="宋体" w:hAnsi="宋体" w:eastAsia="宋体" w:cs="宋体"/>
                <w:sz w:val="20"/>
                <w:szCs w:val="20"/>
              </w:rPr>
              <w:t>3、琴键：采用亚光黑键，其色彩和质感如同乌木，触感舒适自然。</w:t>
            </w:r>
          </w:p>
          <w:p w14:paraId="775584A2">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sz w:val="20"/>
                <w:szCs w:val="20"/>
              </w:rPr>
            </w:pPr>
            <w:r>
              <w:rPr>
                <w:rFonts w:hint="eastAsia" w:ascii="宋体" w:hAnsi="宋体" w:eastAsia="宋体" w:cs="宋体"/>
                <w:sz w:val="20"/>
                <w:szCs w:val="20"/>
              </w:rPr>
              <w:t>4、音板：优质云杉实木或复合实木音板。</w:t>
            </w:r>
          </w:p>
          <w:p w14:paraId="44450F88">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sz w:val="20"/>
                <w:szCs w:val="20"/>
              </w:rPr>
            </w:pPr>
            <w:r>
              <w:rPr>
                <w:rFonts w:hint="eastAsia" w:ascii="宋体" w:hAnsi="宋体" w:eastAsia="宋体" w:cs="宋体"/>
                <w:sz w:val="20"/>
                <w:szCs w:val="20"/>
              </w:rPr>
              <w:t>★5、琴弦：断后伸长率A（%）≥32、最大力fm（N）≥2200、C元素（％）≦0.04 、中性盐雾等级为10级</w:t>
            </w:r>
            <w:r>
              <w:rPr>
                <w:rFonts w:hint="eastAsia" w:ascii="宋体" w:hAnsi="宋体" w:eastAsia="宋体" w:cs="宋体"/>
                <w:sz w:val="20"/>
                <w:szCs w:val="20"/>
                <w:lang w:val="en-US" w:eastAsia="zh-CN"/>
              </w:rPr>
              <w:t>检测要求</w:t>
            </w:r>
            <w:r>
              <w:rPr>
                <w:rFonts w:hint="eastAsia" w:ascii="宋体" w:hAnsi="宋体" w:eastAsia="宋体" w:cs="宋体"/>
                <w:sz w:val="20"/>
                <w:szCs w:val="20"/>
              </w:rPr>
              <w:t>。</w:t>
            </w:r>
          </w:p>
          <w:p w14:paraId="0B86B313">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sz w:val="20"/>
                <w:szCs w:val="20"/>
              </w:rPr>
            </w:pPr>
            <w:r>
              <w:rPr>
                <w:rFonts w:hint="eastAsia" w:ascii="宋体" w:hAnsi="宋体" w:eastAsia="宋体" w:cs="宋体"/>
                <w:sz w:val="20"/>
                <w:szCs w:val="20"/>
              </w:rPr>
              <w:t>6、弦轴板：采用钢琴专用色木多层板，使音的稳定性和持久性更有保证。</w:t>
            </w:r>
          </w:p>
          <w:p w14:paraId="3370225F">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sz w:val="20"/>
                <w:szCs w:val="20"/>
              </w:rPr>
            </w:pPr>
            <w:r>
              <w:rPr>
                <w:rFonts w:hint="eastAsia" w:ascii="宋体" w:hAnsi="宋体" w:eastAsia="宋体" w:cs="宋体"/>
                <w:sz w:val="20"/>
                <w:szCs w:val="20"/>
              </w:rPr>
              <w:t>7、弦码：采用钢琴专用色木多层板，硬度高、不开裂、音波阻抗小，具有良好的导音性能。</w:t>
            </w:r>
          </w:p>
          <w:p w14:paraId="4C0800FA">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sz w:val="20"/>
                <w:szCs w:val="20"/>
              </w:rPr>
            </w:pPr>
            <w:r>
              <w:rPr>
                <w:rFonts w:hint="eastAsia" w:ascii="宋体" w:hAnsi="宋体" w:eastAsia="宋体" w:cs="宋体"/>
                <w:sz w:val="20"/>
                <w:szCs w:val="20"/>
              </w:rPr>
              <w:t>8、顶杆：采用实木或ABS或碳纤维等材质。</w:t>
            </w:r>
          </w:p>
          <w:p w14:paraId="67BB962D">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sz w:val="20"/>
                <w:szCs w:val="20"/>
              </w:rPr>
            </w:pPr>
            <w:r>
              <w:rPr>
                <w:rFonts w:hint="eastAsia" w:ascii="宋体" w:hAnsi="宋体" w:eastAsia="宋体" w:cs="宋体"/>
                <w:sz w:val="20"/>
                <w:szCs w:val="20"/>
              </w:rPr>
              <w:t>9、制音器：采用羊毛毡制造，制音效果好。</w:t>
            </w:r>
          </w:p>
          <w:p w14:paraId="689A262E">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sz w:val="20"/>
                <w:szCs w:val="20"/>
              </w:rPr>
            </w:pPr>
            <w:r>
              <w:rPr>
                <w:rFonts w:hint="eastAsia" w:ascii="宋体" w:hAnsi="宋体" w:eastAsia="宋体" w:cs="宋体"/>
                <w:sz w:val="20"/>
                <w:szCs w:val="20"/>
              </w:rPr>
              <w:t>10、中盘：采用优质实木制作。</w:t>
            </w:r>
          </w:p>
          <w:p w14:paraId="0D2C6B5C">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sz w:val="20"/>
                <w:szCs w:val="20"/>
              </w:rPr>
            </w:pPr>
            <w:r>
              <w:rPr>
                <w:rFonts w:hint="eastAsia" w:ascii="宋体" w:hAnsi="宋体" w:eastAsia="宋体" w:cs="宋体"/>
                <w:sz w:val="20"/>
                <w:szCs w:val="20"/>
              </w:rPr>
              <w:t>11、踏板连接杆：金属踏板连接杆，音频低，音色沉，可以降低声音的谐振及共振。</w:t>
            </w:r>
          </w:p>
          <w:p w14:paraId="7F8D8288">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sz w:val="20"/>
                <w:szCs w:val="20"/>
              </w:rPr>
            </w:pPr>
            <w:r>
              <w:rPr>
                <w:rFonts w:hint="eastAsia" w:ascii="宋体" w:hAnsi="宋体" w:eastAsia="宋体" w:cs="宋体"/>
                <w:sz w:val="20"/>
                <w:szCs w:val="20"/>
              </w:rPr>
              <w:t>12、脚轮：采用金属脚轮，转动灵活、推行顺畅。</w:t>
            </w:r>
          </w:p>
          <w:p w14:paraId="3306C039">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sz w:val="20"/>
                <w:szCs w:val="20"/>
              </w:rPr>
            </w:pPr>
            <w:r>
              <w:rPr>
                <w:rFonts w:hint="eastAsia" w:ascii="宋体" w:hAnsi="宋体" w:eastAsia="宋体" w:cs="宋体"/>
                <w:sz w:val="20"/>
                <w:szCs w:val="20"/>
              </w:rPr>
              <w:t>13、背柱：不低于四背柱设计，增加钢琴使用的稳定性。</w:t>
            </w:r>
          </w:p>
          <w:p w14:paraId="5AF357B2">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sz w:val="20"/>
                <w:szCs w:val="20"/>
              </w:rPr>
            </w:pPr>
            <w:r>
              <w:rPr>
                <w:rFonts w:hint="eastAsia" w:ascii="宋体" w:hAnsi="宋体" w:eastAsia="宋体" w:cs="宋体"/>
                <w:sz w:val="20"/>
                <w:szCs w:val="20"/>
              </w:rPr>
              <w:t>14、缓降：内置原装键盖缓降器。</w:t>
            </w:r>
          </w:p>
          <w:p w14:paraId="6C692558">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sz w:val="20"/>
                <w:szCs w:val="20"/>
              </w:rPr>
            </w:pPr>
            <w:r>
              <w:rPr>
                <w:rFonts w:hint="eastAsia" w:ascii="宋体" w:hAnsi="宋体" w:eastAsia="宋体" w:cs="宋体"/>
                <w:sz w:val="20"/>
                <w:szCs w:val="20"/>
              </w:rPr>
              <w:t>15、五金件：中性盐雾试验10级，附着力0级，铅笔硬度≧5H。</w:t>
            </w:r>
          </w:p>
          <w:p w14:paraId="53952A49">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sz w:val="20"/>
                <w:szCs w:val="20"/>
              </w:rPr>
            </w:pPr>
            <w:r>
              <w:rPr>
                <w:rFonts w:hint="eastAsia" w:ascii="宋体" w:hAnsi="宋体" w:eastAsia="宋体" w:cs="宋体"/>
                <w:sz w:val="20"/>
                <w:szCs w:val="20"/>
              </w:rPr>
              <w:t>★16、安全环保：{邻苯二甲酸二异辛酯(DEHP)、邻苯二甲酸二丁酯(DBP)和邻苯二甲酸丁苄酯(BBP)的总和}、{苯并[a]芘}、 铅、 铬、 镉、 汞、硒、 锑、 钡、砷、甲苯、二甲苯、 苯、总挥发有机化合物、甲醛、{可触及的木材材料中五氯苯酚（PCP）物质的限量}检测结果均为未检出。</w:t>
            </w:r>
          </w:p>
          <w:p w14:paraId="5ECC8A11">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sz w:val="20"/>
                <w:szCs w:val="20"/>
              </w:rPr>
            </w:pPr>
            <w:r>
              <w:rPr>
                <w:rFonts w:hint="eastAsia" w:ascii="宋体" w:hAnsi="宋体" w:eastAsia="宋体" w:cs="宋体"/>
                <w:sz w:val="20"/>
                <w:szCs w:val="20"/>
              </w:rPr>
              <w:t>★17、油漆：总铅（Pb）含量、可溶性重金属含量（镉Cd、铬Cr、汞Hg）含量、烷基酚聚氧乙烯醚总和含量检测结果均为未检出；</w:t>
            </w:r>
          </w:p>
          <w:p w14:paraId="75ADFF42">
            <w:pPr>
              <w:keepNext w:val="0"/>
              <w:keepLines w:val="0"/>
              <w:pageBreakBefore w:val="0"/>
              <w:widowControl w:val="0"/>
              <w:numPr>
                <w:ilvl w:val="0"/>
                <w:numId w:val="1"/>
              </w:numPr>
              <w:kinsoku/>
              <w:wordWrap/>
              <w:overflowPunct/>
              <w:topLinePunct w:val="0"/>
              <w:autoSpaceDE/>
              <w:autoSpaceDN/>
              <w:bidi w:val="0"/>
              <w:adjustRightInd/>
              <w:snapToGrid/>
              <w:spacing w:line="0" w:lineRule="atLeast"/>
              <w:textAlignment w:val="auto"/>
              <w:rPr>
                <w:rFonts w:hint="default" w:ascii="宋体" w:hAnsi="宋体" w:eastAsia="宋体" w:cs="宋体"/>
                <w:sz w:val="20"/>
                <w:szCs w:val="20"/>
                <w:lang w:val="en-US" w:eastAsia="zh-CN"/>
              </w:rPr>
            </w:pPr>
            <w:r>
              <w:rPr>
                <w:rFonts w:hint="eastAsia" w:ascii="宋体" w:hAnsi="宋体" w:eastAsia="宋体" w:cs="宋体"/>
                <w:sz w:val="20"/>
                <w:szCs w:val="20"/>
              </w:rPr>
              <w:t xml:space="preserve">配套附件：每架钢琴配琴凳、擦琴布、键盘布等。 </w:t>
            </w:r>
          </w:p>
        </w:tc>
        <w:tc>
          <w:tcPr>
            <w:tcW w:w="312" w:type="pct"/>
            <w:vAlign w:val="center"/>
          </w:tcPr>
          <w:p w14:paraId="4DE14BA0">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台</w:t>
            </w:r>
          </w:p>
        </w:tc>
        <w:tc>
          <w:tcPr>
            <w:tcW w:w="325" w:type="pct"/>
            <w:vAlign w:val="center"/>
          </w:tcPr>
          <w:p w14:paraId="015F886C">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5 </w:t>
            </w:r>
          </w:p>
        </w:tc>
        <w:tc>
          <w:tcPr>
            <w:tcW w:w="364" w:type="pct"/>
            <w:vAlign w:val="center"/>
          </w:tcPr>
          <w:p w14:paraId="65C00054">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3A23C58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赵集幼儿园3台陈集镇幼儿园2台</w:t>
            </w:r>
          </w:p>
        </w:tc>
      </w:tr>
      <w:tr w14:paraId="49415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393" w:type="pct"/>
            <w:vAlign w:val="center"/>
          </w:tcPr>
          <w:p w14:paraId="5B559A6B">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2</w:t>
            </w:r>
          </w:p>
        </w:tc>
        <w:tc>
          <w:tcPr>
            <w:tcW w:w="632" w:type="pct"/>
            <w:vAlign w:val="center"/>
          </w:tcPr>
          <w:p w14:paraId="08471417">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木质积木</w:t>
            </w:r>
          </w:p>
        </w:tc>
        <w:tc>
          <w:tcPr>
            <w:tcW w:w="2106" w:type="pct"/>
            <w:vAlign w:val="center"/>
          </w:tcPr>
          <w:p w14:paraId="565BDDB8">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约10件中型原色积木：</w:t>
            </w:r>
          </w:p>
          <w:p w14:paraId="7FDC7E4D">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1、最大尺寸：</w:t>
            </w:r>
            <w:r>
              <w:rPr>
                <w:rFonts w:hint="eastAsia" w:ascii="宋体" w:hAnsi="宋体" w:eastAsia="宋体" w:cs="宋体"/>
                <w:b w:val="0"/>
                <w:bCs/>
                <w:color w:val="auto"/>
                <w:sz w:val="20"/>
                <w:szCs w:val="20"/>
                <w:vertAlign w:val="baseline"/>
                <w:lang w:val="en-US" w:eastAsia="zh-CN"/>
              </w:rPr>
              <w:t>≥</w:t>
            </w:r>
            <w:r>
              <w:rPr>
                <w:rFonts w:hint="eastAsia" w:ascii="宋体" w:hAnsi="宋体" w:eastAsia="宋体" w:cs="宋体"/>
                <w:b w:val="0"/>
                <w:bCs/>
                <w:sz w:val="20"/>
                <w:szCs w:val="20"/>
                <w:vertAlign w:val="baseline"/>
                <w:lang w:val="en-US" w:eastAsia="zh-CN"/>
              </w:rPr>
              <w:t>40 * 5 * 2.5 cm</w:t>
            </w:r>
          </w:p>
          <w:p w14:paraId="797B3289">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2、材质：松木</w:t>
            </w:r>
          </w:p>
          <w:p w14:paraId="7939FACA">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3、工艺：原色；边缘抛圆处理，外表面和内表面以及儿童可触及的隐蔽处，均没有锐利的棱角、毛刺等露出的锐利尖锐。</w:t>
            </w:r>
          </w:p>
          <w:p w14:paraId="28B9A127">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4、共不少于32个组件</w:t>
            </w:r>
          </w:p>
          <w:p w14:paraId="022D2C25">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（1）正方型：5 * 5 * 2.5 cm，松木，原色，20个</w:t>
            </w:r>
          </w:p>
          <w:p w14:paraId="00640D8F">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（2）长方形 I：10 * 5 * 2.5 cm，松木，原色，40个</w:t>
            </w:r>
          </w:p>
          <w:p w14:paraId="0E5AE30C">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（3）长方形 II：20 * 5 * 2.5 cm，松木，原色，2个</w:t>
            </w:r>
          </w:p>
          <w:p w14:paraId="039E8372">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（4）长方条：40 * 5 * 2.5 cm，松木，原色，2个</w:t>
            </w:r>
          </w:p>
          <w:p w14:paraId="4CCAE97C">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（5）小三角型 I：5 * 5 * 2.5 cm，松木，原色，2个</w:t>
            </w:r>
          </w:p>
          <w:p w14:paraId="1D9DED0E">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（6）小三角型 II：14 * 14 * 2.5 cm，松木，原色，2个</w:t>
            </w:r>
          </w:p>
          <w:p w14:paraId="70CF2DA7">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（7）长大三角型：20 * 10 * 2.5 cm，松木，原色，2个</w:t>
            </w:r>
          </w:p>
          <w:p w14:paraId="6B85AE45">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（8）扁三角型：10 * 5 * 5 cm，松木，原色，6个</w:t>
            </w:r>
          </w:p>
          <w:p w14:paraId="510D4EEE">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（9）正方体：5 * 5 * 5 cm，松木，原色，40个</w:t>
            </w:r>
          </w:p>
          <w:p w14:paraId="2CE2EC8A">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（10）长方体：10 * 5 * 5 cm，松木，原色，20个</w:t>
            </w:r>
          </w:p>
          <w:p w14:paraId="71DC55AF">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（11）加长立方体：20 * 5 * 5 cm，松木，原色，2个</w:t>
            </w:r>
          </w:p>
          <w:p w14:paraId="326AC60C">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（12）薄板：20 * 5 * 1.2 cm，松木，原色，6个</w:t>
            </w:r>
          </w:p>
          <w:p w14:paraId="3B20018C">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（13）长薄板：40 * 5 * 1.2 cm，松木，原色，2个</w:t>
            </w:r>
          </w:p>
          <w:p w14:paraId="45747E4D">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（14）小圆柱：5 * 2.5 * 2.5 cm，松木，原色，4个</w:t>
            </w:r>
          </w:p>
          <w:p w14:paraId="0E8F2237">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（15）长圆柱：10 * 2.5 * 2.5 cm，松木，原色，4个</w:t>
            </w:r>
          </w:p>
          <w:p w14:paraId="0676F2F8">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（16）大圆柱：5 * 5 * 5 cm，松木，原色，4个</w:t>
            </w:r>
          </w:p>
          <w:p w14:paraId="4A2F52B7">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（17）大长圆柱：10 * 5 * 5 cm，松木，原色，4个</w:t>
            </w:r>
          </w:p>
          <w:p w14:paraId="48540E28">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（18）三叉路口：15 * 15 * 2.5 cm，松木，原色，1个</w:t>
            </w:r>
          </w:p>
          <w:p w14:paraId="6E78CB85">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（19）十字路口：15 * 15 * 2.5 cm，松木，原色，1个</w:t>
            </w:r>
          </w:p>
          <w:p w14:paraId="6EBBDBE6">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（20）环型：30 * 15 * 2.5 cm，松木，原色，2个</w:t>
            </w:r>
          </w:p>
          <w:p w14:paraId="21CE4F80">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（21）半圆型：7.5 * 7.5 * 2.5 cm，松木，原色，2个</w:t>
            </w:r>
          </w:p>
          <w:p w14:paraId="5036207A">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（22）四分之一环型：10 * 2.5 * 10 cm，松木，原色，2个</w:t>
            </w:r>
          </w:p>
          <w:p w14:paraId="7AD84C4C">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（23）四分之一内圆：5 * 5 * 2.5 cm，松木，原色，2个</w:t>
            </w:r>
          </w:p>
          <w:p w14:paraId="4ED243D0">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（24）拱门：10 * 5 * 5 cm，松木，原色，2个</w:t>
            </w:r>
          </w:p>
          <w:p w14:paraId="42BCC7CD">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（25）小半圆型：5 * 5 * 2.5 cm，松木，原色，20个</w:t>
            </w:r>
          </w:p>
          <w:p w14:paraId="7C890B32">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（26）7字型：10 * 5 * 5 cm，松木，原色，2个</w:t>
            </w:r>
          </w:p>
          <w:p w14:paraId="5E4003D0">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（27）内7字型：5 * 2.5 * 2.5 cm，松木，原色，2个</w:t>
            </w:r>
          </w:p>
          <w:p w14:paraId="0E985F32">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（28）Y型：20 * 15 * 2.5 cm，松木，原色，1个</w:t>
            </w:r>
          </w:p>
          <w:p w14:paraId="1BA86017">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（29）内Y型：5 * 7.5 * 2.5 cm，松木，原色，1个</w:t>
            </w:r>
          </w:p>
          <w:p w14:paraId="71BE8A4D">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（30）大圆饼：9 * 9 * 1.5 cm，松木，原色，8个</w:t>
            </w:r>
          </w:p>
          <w:p w14:paraId="3EC5AF55">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（31）小圆饼：6 * 6 * 1.5 cm，松木，原色，2个</w:t>
            </w:r>
          </w:p>
          <w:p w14:paraId="26002CAE">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（32）指导手册一本 。</w:t>
            </w:r>
          </w:p>
        </w:tc>
        <w:tc>
          <w:tcPr>
            <w:tcW w:w="312" w:type="pct"/>
            <w:vAlign w:val="center"/>
          </w:tcPr>
          <w:p w14:paraId="1AF2D872">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套</w:t>
            </w:r>
          </w:p>
        </w:tc>
        <w:tc>
          <w:tcPr>
            <w:tcW w:w="325" w:type="pct"/>
            <w:vAlign w:val="center"/>
          </w:tcPr>
          <w:p w14:paraId="1B63EC04">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5 </w:t>
            </w:r>
          </w:p>
        </w:tc>
        <w:tc>
          <w:tcPr>
            <w:tcW w:w="364" w:type="pct"/>
            <w:vAlign w:val="center"/>
          </w:tcPr>
          <w:p w14:paraId="08C76F49">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12CB7CF5">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赵集幼儿园5套</w:t>
            </w:r>
          </w:p>
        </w:tc>
      </w:tr>
      <w:tr w14:paraId="19603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3" w:type="pct"/>
            <w:vAlign w:val="center"/>
          </w:tcPr>
          <w:p w14:paraId="5E72FE12">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3</w:t>
            </w:r>
          </w:p>
        </w:tc>
        <w:tc>
          <w:tcPr>
            <w:tcW w:w="632" w:type="pct"/>
            <w:vAlign w:val="center"/>
          </w:tcPr>
          <w:p w14:paraId="4D1DB343">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磁力片积木</w:t>
            </w:r>
          </w:p>
        </w:tc>
        <w:tc>
          <w:tcPr>
            <w:tcW w:w="2106" w:type="pct"/>
            <w:vAlign w:val="top"/>
          </w:tcPr>
          <w:p w14:paraId="7156A414">
            <w:pPr>
              <w:keepNext w:val="0"/>
              <w:keepLines w:val="0"/>
              <w:pageBreakBefore w:val="0"/>
              <w:widowControl w:val="0"/>
              <w:kinsoku/>
              <w:wordWrap/>
              <w:overflowPunct/>
              <w:topLinePunct w:val="0"/>
              <w:autoSpaceDE/>
              <w:autoSpaceDN/>
              <w:bidi w:val="0"/>
              <w:adjustRightInd/>
              <w:snapToGrid/>
              <w:spacing w:line="240" w:lineRule="auto"/>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0"/>
                <w:sz w:val="20"/>
                <w:szCs w:val="20"/>
                <w:lang w:val="en-US" w:eastAsia="zh-CN" w:bidi="ar-SA"/>
              </w:rPr>
              <w:t>约</w:t>
            </w:r>
            <w:r>
              <w:rPr>
                <w:rFonts w:hint="eastAsia" w:ascii="宋体" w:hAnsi="宋体" w:eastAsia="宋体" w:cs="宋体"/>
                <w:color w:val="auto"/>
                <w:kern w:val="0"/>
                <w:sz w:val="20"/>
                <w:szCs w:val="20"/>
                <w:lang w:val="en-US" w:eastAsia="en-US" w:bidi="ar-SA"/>
              </w:rPr>
              <w:t>260件，PP环保塑料，工艺：前沿注塑（光泽细腻 不退色不划手)</w:t>
            </w:r>
            <w:r>
              <w:rPr>
                <w:rFonts w:hint="eastAsia" w:ascii="宋体" w:hAnsi="宋体" w:eastAsia="宋体" w:cs="宋体"/>
                <w:color w:val="auto"/>
                <w:kern w:val="0"/>
                <w:sz w:val="20"/>
                <w:szCs w:val="20"/>
                <w:lang w:val="en-US" w:eastAsia="zh-CN" w:bidi="ar-SA"/>
              </w:rPr>
              <w:t>。</w:t>
            </w:r>
          </w:p>
        </w:tc>
        <w:tc>
          <w:tcPr>
            <w:tcW w:w="312" w:type="pct"/>
            <w:vAlign w:val="center"/>
          </w:tcPr>
          <w:p w14:paraId="09804EF3">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套</w:t>
            </w:r>
          </w:p>
        </w:tc>
        <w:tc>
          <w:tcPr>
            <w:tcW w:w="325" w:type="pct"/>
            <w:vAlign w:val="center"/>
          </w:tcPr>
          <w:p w14:paraId="5EFA9F65">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20 </w:t>
            </w:r>
          </w:p>
        </w:tc>
        <w:tc>
          <w:tcPr>
            <w:tcW w:w="364" w:type="pct"/>
            <w:vAlign w:val="center"/>
          </w:tcPr>
          <w:p w14:paraId="4B0AC503">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4AD0D649">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赵集幼儿园20套</w:t>
            </w:r>
          </w:p>
        </w:tc>
      </w:tr>
      <w:tr w14:paraId="11965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3" w:type="pct"/>
            <w:vAlign w:val="center"/>
          </w:tcPr>
          <w:p w14:paraId="27E110F6">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4</w:t>
            </w:r>
          </w:p>
        </w:tc>
        <w:tc>
          <w:tcPr>
            <w:tcW w:w="632" w:type="pct"/>
            <w:vAlign w:val="center"/>
          </w:tcPr>
          <w:p w14:paraId="7F225560">
            <w:pPr>
              <w:keepNext w:val="0"/>
              <w:keepLines w:val="0"/>
              <w:widowControl/>
              <w:suppressLineNumbers w:val="0"/>
              <w:jc w:val="center"/>
              <w:textAlignment w:val="center"/>
              <w:rPr>
                <w:rFonts w:ascii="宋体" w:hAnsi="宋体" w:eastAsia="宋体" w:cs="宋体"/>
                <w:i w:val="0"/>
                <w:iCs w:val="0"/>
                <w:color w:val="auto"/>
                <w:kern w:val="0"/>
                <w:sz w:val="20"/>
                <w:szCs w:val="20"/>
                <w:u w:val="none"/>
                <w:lang w:val="en-US" w:eastAsia="zh-CN" w:bidi="ar"/>
              </w:rPr>
            </w:pPr>
            <w:r>
              <w:rPr>
                <w:rFonts w:hint="eastAsia" w:ascii="宋体" w:hAnsi="宋体" w:eastAsia="宋体" w:cs="宋体"/>
                <w:color w:val="auto"/>
                <w:kern w:val="2"/>
                <w:sz w:val="20"/>
                <w:szCs w:val="20"/>
                <w:vertAlign w:val="baseline"/>
                <w:lang w:val="en-US" w:eastAsia="zh-CN" w:bidi="ar-SA"/>
              </w:rPr>
              <w:t>编织玩具</w:t>
            </w:r>
          </w:p>
        </w:tc>
        <w:tc>
          <w:tcPr>
            <w:tcW w:w="2106" w:type="pct"/>
            <w:vAlign w:val="top"/>
          </w:tcPr>
          <w:p w14:paraId="1C113B29">
            <w:pPr>
              <w:widowControl w:val="0"/>
              <w:jc w:val="both"/>
              <w:rPr>
                <w:rFonts w:hint="eastAsia" w:ascii="宋体" w:hAnsi="宋体" w:eastAsia="宋体" w:cs="宋体"/>
                <w:color w:val="auto"/>
                <w:kern w:val="0"/>
                <w:sz w:val="20"/>
                <w:szCs w:val="20"/>
                <w:lang w:val="en-US" w:eastAsia="en-US" w:bidi="ar-SA"/>
              </w:rPr>
            </w:pPr>
            <w:r>
              <w:rPr>
                <w:rFonts w:hint="eastAsia" w:ascii="宋体" w:hAnsi="宋体" w:eastAsia="宋体" w:cs="宋体"/>
                <w:color w:val="auto"/>
                <w:kern w:val="0"/>
                <w:sz w:val="20"/>
                <w:szCs w:val="20"/>
                <w:lang w:val="en-US" w:eastAsia="zh-CN" w:bidi="ar-SA"/>
              </w:rPr>
              <w:t>约</w:t>
            </w:r>
            <w:r>
              <w:rPr>
                <w:rFonts w:hint="eastAsia" w:ascii="宋体" w:hAnsi="宋体" w:eastAsia="宋体" w:cs="宋体"/>
                <w:color w:val="auto"/>
                <w:kern w:val="0"/>
                <w:sz w:val="20"/>
                <w:szCs w:val="20"/>
                <w:lang w:val="en-US" w:eastAsia="en-US" w:bidi="ar-SA"/>
              </w:rPr>
              <w:t>1200件，PP环保塑料，工艺：前沿注塑（光泽细腻 不退色不划手)</w:t>
            </w:r>
          </w:p>
        </w:tc>
        <w:tc>
          <w:tcPr>
            <w:tcW w:w="312" w:type="pct"/>
            <w:vAlign w:val="center"/>
          </w:tcPr>
          <w:p w14:paraId="415F3579">
            <w:pPr>
              <w:keepNext w:val="0"/>
              <w:keepLines w:val="0"/>
              <w:widowControl/>
              <w:suppressLineNumbers w:val="0"/>
              <w:jc w:val="center"/>
              <w:textAlignment w:val="center"/>
              <w:rPr>
                <w:rFonts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套</w:t>
            </w:r>
          </w:p>
        </w:tc>
        <w:tc>
          <w:tcPr>
            <w:tcW w:w="325" w:type="pct"/>
            <w:vAlign w:val="center"/>
          </w:tcPr>
          <w:p w14:paraId="0A0D5A1B">
            <w:pPr>
              <w:keepNext w:val="0"/>
              <w:keepLines w:val="0"/>
              <w:widowControl/>
              <w:suppressLineNumbers w:val="0"/>
              <w:jc w:val="center"/>
              <w:textAlignment w:val="center"/>
              <w:rPr>
                <w:rFonts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 xml:space="preserve">20 </w:t>
            </w:r>
          </w:p>
        </w:tc>
        <w:tc>
          <w:tcPr>
            <w:tcW w:w="364" w:type="pct"/>
            <w:vAlign w:val="center"/>
          </w:tcPr>
          <w:p w14:paraId="4BDE665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5C1ECC2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赵集幼儿园20套</w:t>
            </w:r>
          </w:p>
        </w:tc>
      </w:tr>
      <w:tr w14:paraId="1476C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3" w:type="pct"/>
            <w:vAlign w:val="center"/>
          </w:tcPr>
          <w:p w14:paraId="2CFAA764">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w:t>
            </w:r>
          </w:p>
        </w:tc>
        <w:tc>
          <w:tcPr>
            <w:tcW w:w="632" w:type="pct"/>
            <w:vAlign w:val="center"/>
          </w:tcPr>
          <w:p w14:paraId="5645E0CD">
            <w:pPr>
              <w:keepNext w:val="0"/>
              <w:keepLines w:val="0"/>
              <w:widowControl/>
              <w:suppressLineNumbers w:val="0"/>
              <w:jc w:val="center"/>
              <w:textAlignment w:val="center"/>
              <w:rPr>
                <w:rFonts w:ascii="宋体" w:hAnsi="宋体" w:eastAsia="宋体" w:cs="宋体"/>
                <w:i w:val="0"/>
                <w:iCs w:val="0"/>
                <w:color w:val="auto"/>
                <w:kern w:val="0"/>
                <w:sz w:val="20"/>
                <w:szCs w:val="20"/>
                <w:u w:val="none"/>
                <w:lang w:val="en-US" w:eastAsia="zh-CN" w:bidi="ar"/>
              </w:rPr>
            </w:pPr>
            <w:r>
              <w:rPr>
                <w:rFonts w:hint="eastAsia" w:ascii="宋体" w:hAnsi="宋体" w:eastAsia="宋体" w:cs="宋体"/>
                <w:color w:val="auto"/>
                <w:kern w:val="0"/>
                <w:sz w:val="20"/>
                <w:szCs w:val="20"/>
                <w:lang w:val="en-US" w:eastAsia="en-US" w:bidi="ar-SA"/>
              </w:rPr>
              <w:t>螺旋玩具</w:t>
            </w:r>
          </w:p>
        </w:tc>
        <w:tc>
          <w:tcPr>
            <w:tcW w:w="2106" w:type="pct"/>
            <w:vAlign w:val="top"/>
          </w:tcPr>
          <w:p w14:paraId="53BAEAF9">
            <w:pPr>
              <w:keepNext w:val="0"/>
              <w:keepLines w:val="0"/>
              <w:pageBreakBefore w:val="0"/>
              <w:widowControl w:val="0"/>
              <w:kinsoku/>
              <w:wordWrap/>
              <w:overflowPunct/>
              <w:topLinePunct w:val="0"/>
              <w:autoSpaceDE/>
              <w:autoSpaceDN/>
              <w:bidi w:val="0"/>
              <w:adjustRightInd/>
              <w:snapToGrid/>
              <w:spacing w:line="240" w:lineRule="auto"/>
              <w:jc w:val="both"/>
              <w:rPr>
                <w:rFonts w:hint="eastAsia" w:ascii="宋体" w:hAnsi="宋体" w:eastAsia="宋体" w:cs="宋体"/>
                <w:color w:val="auto"/>
                <w:kern w:val="0"/>
                <w:sz w:val="20"/>
                <w:szCs w:val="20"/>
                <w:lang w:val="en-US" w:eastAsia="en-US" w:bidi="ar-SA"/>
              </w:rPr>
            </w:pPr>
            <w:r>
              <w:rPr>
                <w:rFonts w:hint="eastAsia" w:ascii="宋体" w:hAnsi="宋体" w:eastAsia="宋体" w:cs="宋体"/>
                <w:color w:val="auto"/>
                <w:kern w:val="0"/>
                <w:sz w:val="20"/>
                <w:szCs w:val="20"/>
                <w:lang w:val="en-US" w:eastAsia="zh-CN" w:bidi="ar-SA"/>
              </w:rPr>
              <w:t>约</w:t>
            </w:r>
            <w:r>
              <w:rPr>
                <w:rFonts w:hint="eastAsia" w:ascii="宋体" w:hAnsi="宋体" w:eastAsia="宋体" w:cs="宋体"/>
                <w:color w:val="auto"/>
                <w:kern w:val="0"/>
                <w:sz w:val="20"/>
                <w:szCs w:val="20"/>
                <w:lang w:val="en-US" w:eastAsia="en-US" w:bidi="ar-SA"/>
              </w:rPr>
              <w:t>80件，PP环保塑料，工艺：前沿注塑（光泽细腻 不退色不划手)</w:t>
            </w:r>
          </w:p>
        </w:tc>
        <w:tc>
          <w:tcPr>
            <w:tcW w:w="312" w:type="pct"/>
            <w:vAlign w:val="center"/>
          </w:tcPr>
          <w:p w14:paraId="500DB764">
            <w:pPr>
              <w:keepNext w:val="0"/>
              <w:keepLines w:val="0"/>
              <w:widowControl/>
              <w:suppressLineNumbers w:val="0"/>
              <w:jc w:val="center"/>
              <w:textAlignment w:val="center"/>
              <w:rPr>
                <w:rFonts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套</w:t>
            </w:r>
          </w:p>
        </w:tc>
        <w:tc>
          <w:tcPr>
            <w:tcW w:w="325" w:type="pct"/>
            <w:vAlign w:val="center"/>
          </w:tcPr>
          <w:p w14:paraId="651457D9">
            <w:pPr>
              <w:keepNext w:val="0"/>
              <w:keepLines w:val="0"/>
              <w:widowControl/>
              <w:suppressLineNumbers w:val="0"/>
              <w:jc w:val="center"/>
              <w:textAlignment w:val="center"/>
              <w:rPr>
                <w:rFonts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 xml:space="preserve">20 </w:t>
            </w:r>
          </w:p>
        </w:tc>
        <w:tc>
          <w:tcPr>
            <w:tcW w:w="364" w:type="pct"/>
            <w:vAlign w:val="center"/>
          </w:tcPr>
          <w:p w14:paraId="708974C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463C221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赵集幼儿园20套</w:t>
            </w:r>
          </w:p>
        </w:tc>
      </w:tr>
      <w:tr w14:paraId="2FB7D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3" w:type="pct"/>
            <w:vAlign w:val="center"/>
          </w:tcPr>
          <w:p w14:paraId="1A7902B0">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6</w:t>
            </w:r>
          </w:p>
        </w:tc>
        <w:tc>
          <w:tcPr>
            <w:tcW w:w="632" w:type="pct"/>
            <w:vAlign w:val="center"/>
          </w:tcPr>
          <w:p w14:paraId="757C1B8A">
            <w:pPr>
              <w:keepNext w:val="0"/>
              <w:keepLines w:val="0"/>
              <w:widowControl/>
              <w:suppressLineNumbers w:val="0"/>
              <w:jc w:val="center"/>
              <w:textAlignment w:val="center"/>
              <w:rPr>
                <w:rFonts w:ascii="宋体" w:hAnsi="宋体" w:eastAsia="宋体" w:cs="宋体"/>
                <w:i w:val="0"/>
                <w:iCs w:val="0"/>
                <w:color w:val="auto"/>
                <w:kern w:val="0"/>
                <w:sz w:val="20"/>
                <w:szCs w:val="20"/>
                <w:u w:val="none"/>
                <w:lang w:val="en-US" w:eastAsia="zh-CN" w:bidi="ar"/>
              </w:rPr>
            </w:pPr>
            <w:r>
              <w:rPr>
                <w:rFonts w:hint="eastAsia" w:ascii="宋体" w:hAnsi="宋体" w:eastAsia="宋体" w:cs="宋体"/>
                <w:color w:val="auto"/>
                <w:kern w:val="0"/>
                <w:sz w:val="20"/>
                <w:szCs w:val="20"/>
                <w:lang w:val="en-US" w:eastAsia="en-US" w:bidi="ar-SA"/>
              </w:rPr>
              <w:t>建构中型积木</w:t>
            </w:r>
          </w:p>
        </w:tc>
        <w:tc>
          <w:tcPr>
            <w:tcW w:w="2106" w:type="pct"/>
            <w:vAlign w:val="top"/>
          </w:tcPr>
          <w:p w14:paraId="126A23F2">
            <w:pPr>
              <w:widowControl w:val="0"/>
              <w:jc w:val="both"/>
              <w:rPr>
                <w:rFonts w:hint="eastAsia" w:ascii="宋体" w:hAnsi="宋体" w:eastAsia="宋体" w:cs="宋体"/>
                <w:color w:val="auto"/>
                <w:kern w:val="0"/>
                <w:sz w:val="20"/>
                <w:szCs w:val="20"/>
                <w:lang w:val="en-US" w:eastAsia="en-US" w:bidi="ar-SA"/>
              </w:rPr>
            </w:pPr>
            <w:r>
              <w:rPr>
                <w:rFonts w:hint="eastAsia" w:ascii="宋体" w:hAnsi="宋体" w:eastAsia="宋体" w:cs="宋体"/>
                <w:color w:val="auto"/>
                <w:kern w:val="0"/>
                <w:sz w:val="20"/>
                <w:szCs w:val="20"/>
                <w:lang w:val="en-US" w:eastAsia="zh-CN" w:bidi="ar-SA"/>
              </w:rPr>
              <w:t>约</w:t>
            </w:r>
            <w:r>
              <w:rPr>
                <w:rFonts w:hint="eastAsia" w:ascii="宋体" w:hAnsi="宋体" w:eastAsia="宋体" w:cs="宋体"/>
                <w:color w:val="auto"/>
                <w:kern w:val="0"/>
                <w:sz w:val="20"/>
                <w:szCs w:val="20"/>
                <w:lang w:val="en-US" w:eastAsia="en-US" w:bidi="ar-SA"/>
              </w:rPr>
              <w:t>180件，PP环保塑料，工艺：前沿注塑（光泽细腻 不退色不划手)</w:t>
            </w:r>
          </w:p>
        </w:tc>
        <w:tc>
          <w:tcPr>
            <w:tcW w:w="312" w:type="pct"/>
            <w:vAlign w:val="center"/>
          </w:tcPr>
          <w:p w14:paraId="451FD47F">
            <w:pPr>
              <w:keepNext w:val="0"/>
              <w:keepLines w:val="0"/>
              <w:widowControl/>
              <w:suppressLineNumbers w:val="0"/>
              <w:jc w:val="center"/>
              <w:textAlignment w:val="center"/>
              <w:rPr>
                <w:rFonts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套</w:t>
            </w:r>
          </w:p>
        </w:tc>
        <w:tc>
          <w:tcPr>
            <w:tcW w:w="325" w:type="pct"/>
            <w:vAlign w:val="center"/>
          </w:tcPr>
          <w:p w14:paraId="280B5B11">
            <w:pPr>
              <w:keepNext w:val="0"/>
              <w:keepLines w:val="0"/>
              <w:widowControl/>
              <w:suppressLineNumbers w:val="0"/>
              <w:jc w:val="center"/>
              <w:textAlignment w:val="center"/>
              <w:rPr>
                <w:rFonts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 xml:space="preserve">20 </w:t>
            </w:r>
          </w:p>
        </w:tc>
        <w:tc>
          <w:tcPr>
            <w:tcW w:w="364" w:type="pct"/>
            <w:vAlign w:val="center"/>
          </w:tcPr>
          <w:p w14:paraId="4ABFA39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7558632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赵集幼儿园20套</w:t>
            </w:r>
          </w:p>
        </w:tc>
      </w:tr>
      <w:tr w14:paraId="30998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393" w:type="pct"/>
            <w:vAlign w:val="center"/>
          </w:tcPr>
          <w:p w14:paraId="37FAF391">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7</w:t>
            </w:r>
          </w:p>
        </w:tc>
        <w:tc>
          <w:tcPr>
            <w:tcW w:w="632" w:type="pct"/>
            <w:vAlign w:val="center"/>
          </w:tcPr>
          <w:p w14:paraId="1BBC82D2">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橡木实木课桌椅</w:t>
            </w:r>
            <w:r>
              <w:rPr>
                <w:rFonts w:ascii="宋体" w:hAnsi="宋体" w:eastAsia="宋体" w:cs="宋体"/>
                <w:i w:val="0"/>
                <w:iCs w:val="0"/>
                <w:color w:val="000000"/>
                <w:kern w:val="0"/>
                <w:sz w:val="20"/>
                <w:szCs w:val="20"/>
                <w:u w:val="none"/>
                <w:lang w:val="en-US" w:eastAsia="zh-CN" w:bidi="ar"/>
              </w:rPr>
              <w:br w:type="textWrapping"/>
            </w:r>
            <w:r>
              <w:rPr>
                <w:rFonts w:ascii="宋体" w:hAnsi="宋体" w:eastAsia="宋体" w:cs="宋体"/>
                <w:i w:val="0"/>
                <w:iCs w:val="0"/>
                <w:color w:val="000000"/>
                <w:kern w:val="0"/>
                <w:sz w:val="20"/>
                <w:szCs w:val="20"/>
                <w:u w:val="none"/>
                <w:lang w:val="en-US" w:eastAsia="zh-CN" w:bidi="ar"/>
              </w:rPr>
              <w:t>（6 人座）</w:t>
            </w:r>
          </w:p>
        </w:tc>
        <w:tc>
          <w:tcPr>
            <w:tcW w:w="2106" w:type="pct"/>
            <w:vAlign w:val="top"/>
          </w:tcPr>
          <w:p w14:paraId="00A850B9">
            <w:pPr>
              <w:keepNext w:val="0"/>
              <w:keepLines w:val="0"/>
              <w:pageBreakBefore w:val="0"/>
              <w:widowControl w:val="0"/>
              <w:kinsoku/>
              <w:wordWrap/>
              <w:overflowPunct/>
              <w:topLinePunct w:val="0"/>
              <w:autoSpaceDE/>
              <w:autoSpaceDN/>
              <w:bidi w:val="0"/>
              <w:adjustRightInd/>
              <w:snapToGrid/>
              <w:spacing w:line="240" w:lineRule="auto"/>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规格：桌子一张：</w:t>
            </w:r>
            <w:r>
              <w:rPr>
                <w:rFonts w:hint="eastAsia" w:ascii="宋体" w:hAnsi="宋体" w:eastAsia="宋体" w:cs="宋体"/>
                <w:kern w:val="2"/>
                <w:sz w:val="20"/>
                <w:szCs w:val="20"/>
                <w:lang w:val="en-US" w:eastAsia="zh-CN" w:bidi="ar-SA"/>
              </w:rPr>
              <w:t>长</w:t>
            </w:r>
            <w:r>
              <w:rPr>
                <w:rFonts w:hint="eastAsia" w:ascii="宋体" w:hAnsi="宋体" w:eastAsia="宋体" w:cs="宋体"/>
                <w:kern w:val="2"/>
                <w:sz w:val="20"/>
                <w:szCs w:val="20"/>
                <w:lang w:val="en-US" w:eastAsia="en-US" w:bidi="ar-SA"/>
              </w:rPr>
              <w:t>1200</w:t>
            </w:r>
            <w:r>
              <w:rPr>
                <w:rFonts w:hint="eastAsia" w:ascii="宋体" w:hAnsi="宋体" w:eastAsia="宋体" w:cs="宋体"/>
                <w:kern w:val="2"/>
                <w:sz w:val="20"/>
                <w:szCs w:val="20"/>
                <w:lang w:val="en-US" w:eastAsia="zh-CN" w:bidi="ar-SA"/>
              </w:rPr>
              <w:t>mm</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kern w:val="2"/>
                <w:sz w:val="20"/>
                <w:szCs w:val="20"/>
                <w:lang w:val="en-US" w:eastAsia="zh-CN" w:bidi="ar-SA"/>
              </w:rPr>
              <w:t>宽</w:t>
            </w:r>
            <w:r>
              <w:rPr>
                <w:rFonts w:hint="eastAsia" w:ascii="宋体" w:hAnsi="宋体" w:eastAsia="宋体" w:cs="宋体"/>
                <w:kern w:val="2"/>
                <w:sz w:val="20"/>
                <w:szCs w:val="20"/>
                <w:lang w:val="en-US" w:eastAsia="en-US" w:bidi="ar-SA"/>
              </w:rPr>
              <w:t>600</w:t>
            </w:r>
            <w:r>
              <w:rPr>
                <w:rFonts w:hint="eastAsia" w:ascii="宋体" w:hAnsi="宋体" w:eastAsia="宋体" w:cs="宋体"/>
                <w:kern w:val="2"/>
                <w:sz w:val="20"/>
                <w:szCs w:val="20"/>
                <w:lang w:val="en-US" w:eastAsia="zh-CN" w:bidi="ar-SA"/>
              </w:rPr>
              <w:t>mm</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kern w:val="2"/>
                <w:sz w:val="20"/>
                <w:szCs w:val="20"/>
                <w:lang w:val="en-US" w:eastAsia="zh-CN" w:bidi="ar-SA"/>
              </w:rPr>
              <w:t>高</w:t>
            </w:r>
            <w:r>
              <w:rPr>
                <w:rFonts w:hint="eastAsia" w:ascii="宋体" w:hAnsi="宋体" w:eastAsia="宋体" w:cs="宋体"/>
                <w:kern w:val="2"/>
                <w:sz w:val="20"/>
                <w:szCs w:val="20"/>
                <w:lang w:val="en-US" w:eastAsia="en-US" w:bidi="ar-SA"/>
              </w:rPr>
              <w:t>490/520/550mm （高度不含脚垫）  ，椅子六张：座高250/270/290mm）（高度含脚垫）</w:t>
            </w:r>
          </w:p>
          <w:p w14:paraId="4D7005B9">
            <w:pPr>
              <w:keepNext w:val="0"/>
              <w:keepLines w:val="0"/>
              <w:pageBreakBefore w:val="0"/>
              <w:widowControl w:val="0"/>
              <w:kinsoku/>
              <w:wordWrap/>
              <w:overflowPunct/>
              <w:topLinePunct w:val="0"/>
              <w:autoSpaceDE/>
              <w:autoSpaceDN/>
              <w:bidi w:val="0"/>
              <w:adjustRightInd/>
              <w:snapToGrid/>
              <w:spacing w:line="240" w:lineRule="auto"/>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1.桌面：采用≥17mm优质橡胶木指接板，立水工艺，结构支撑性强，防止桌面下沉。桌面为圆边圆角，无毛刺，边缘倒圆角处理；桌腿做圆弧处理，表面光滑、耐磨、耐污；采用立水工艺，结构支撑性强，防止桌面下沉。</w:t>
            </w:r>
          </w:p>
          <w:p w14:paraId="669D7DFE">
            <w:pPr>
              <w:keepNext w:val="0"/>
              <w:keepLines w:val="0"/>
              <w:pageBreakBefore w:val="0"/>
              <w:widowControl w:val="0"/>
              <w:kinsoku/>
              <w:wordWrap/>
              <w:overflowPunct/>
              <w:topLinePunct w:val="0"/>
              <w:autoSpaceDE/>
              <w:autoSpaceDN/>
              <w:bidi w:val="0"/>
              <w:adjustRightInd/>
              <w:snapToGrid/>
              <w:spacing w:line="240" w:lineRule="auto"/>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 xml:space="preserve">2.桌脚：采用橡胶木实木，厚实纹路清晰，尺寸为48x48mm，边沿均采用圆边处理   </w:t>
            </w:r>
          </w:p>
          <w:p w14:paraId="3B7CCAC7">
            <w:pPr>
              <w:keepNext w:val="0"/>
              <w:keepLines w:val="0"/>
              <w:pageBreakBefore w:val="0"/>
              <w:widowControl w:val="0"/>
              <w:kinsoku/>
              <w:wordWrap/>
              <w:overflowPunct/>
              <w:topLinePunct w:val="0"/>
              <w:autoSpaceDE/>
              <w:autoSpaceDN/>
              <w:bidi w:val="0"/>
              <w:adjustRightInd/>
              <w:snapToGrid/>
              <w:spacing w:line="240" w:lineRule="auto"/>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3.椅面：采用厚≥15mm橡胶木拼板，靠背采用弧形弯拱造型并增加横档加固，有效提升靠背整体支撑强度，整体结构更加牢固耐用，贴合幼儿身体曲线设计。</w:t>
            </w:r>
          </w:p>
          <w:p w14:paraId="340223D7">
            <w:pPr>
              <w:keepNext w:val="0"/>
              <w:keepLines w:val="0"/>
              <w:pageBreakBefore w:val="0"/>
              <w:widowControl w:val="0"/>
              <w:kinsoku/>
              <w:wordWrap/>
              <w:overflowPunct/>
              <w:topLinePunct w:val="0"/>
              <w:autoSpaceDE/>
              <w:autoSpaceDN/>
              <w:bidi w:val="0"/>
              <w:adjustRightInd/>
              <w:snapToGrid/>
              <w:spacing w:line="240" w:lineRule="auto"/>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 xml:space="preserve">4.椅脚：采用优质橡胶木原木，椅身底部采用稳固工字支撑结构，结构层次清晰、受力均衡。                                       </w:t>
            </w:r>
          </w:p>
          <w:p w14:paraId="27697F36">
            <w:pPr>
              <w:keepNext w:val="0"/>
              <w:keepLines w:val="0"/>
              <w:pageBreakBefore w:val="0"/>
              <w:widowControl w:val="0"/>
              <w:kinsoku/>
              <w:wordWrap/>
              <w:overflowPunct/>
              <w:topLinePunct w:val="0"/>
              <w:autoSpaceDE/>
              <w:autoSpaceDN/>
              <w:bidi w:val="0"/>
              <w:adjustRightInd/>
              <w:snapToGrid/>
              <w:spacing w:line="240" w:lineRule="auto"/>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5.涂层：采用水性漆全封闭涂装工艺，漆面光泽高透，有害物质限量，耐黄变，耐人工气候老化符合国家标准要求。</w:t>
            </w:r>
          </w:p>
          <w:p w14:paraId="5B808BE0">
            <w:pPr>
              <w:keepNext w:val="0"/>
              <w:keepLines w:val="0"/>
              <w:pageBreakBefore w:val="0"/>
              <w:widowControl w:val="0"/>
              <w:kinsoku/>
              <w:wordWrap/>
              <w:overflowPunct/>
              <w:topLinePunct w:val="0"/>
              <w:autoSpaceDE/>
              <w:autoSpaceDN/>
              <w:bidi w:val="0"/>
              <w:adjustRightInd/>
              <w:snapToGrid/>
              <w:spacing w:line="240" w:lineRule="auto"/>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6.五金件：防腐抗锈，经中性盐雾测试无生锈、无气泡、无粉化等腐蚀现象。</w:t>
            </w:r>
          </w:p>
          <w:p w14:paraId="73803915">
            <w:pPr>
              <w:keepNext w:val="0"/>
              <w:keepLines w:val="0"/>
              <w:pageBreakBefore w:val="0"/>
              <w:widowControl w:val="0"/>
              <w:kinsoku/>
              <w:wordWrap/>
              <w:overflowPunct/>
              <w:topLinePunct w:val="0"/>
              <w:autoSpaceDE/>
              <w:autoSpaceDN/>
              <w:bidi w:val="0"/>
              <w:adjustRightInd/>
              <w:snapToGrid/>
              <w:spacing w:line="240" w:lineRule="auto"/>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7.脚垫：采用全新塑料，桌脚底部安装防滑脚钉，软性防滑，可有效保护地面刮花并降低噪音。</w:t>
            </w:r>
          </w:p>
          <w:p w14:paraId="45DE3C38">
            <w:pPr>
              <w:keepNext w:val="0"/>
              <w:keepLines w:val="0"/>
              <w:pageBreakBefore w:val="0"/>
              <w:widowControl w:val="0"/>
              <w:kinsoku/>
              <w:wordWrap/>
              <w:overflowPunct/>
              <w:topLinePunct w:val="0"/>
              <w:autoSpaceDE/>
              <w:autoSpaceDN/>
              <w:bidi w:val="0"/>
              <w:adjustRightInd/>
              <w:snapToGrid/>
              <w:spacing w:line="240" w:lineRule="auto"/>
              <w:jc w:val="both"/>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en-US" w:bidi="ar-SA"/>
              </w:rPr>
              <w:t>8.</w:t>
            </w:r>
            <w:r>
              <w:rPr>
                <w:rFonts w:hint="eastAsia" w:ascii="宋体" w:hAnsi="宋体" w:eastAsia="宋体" w:cs="宋体"/>
                <w:sz w:val="20"/>
                <w:szCs w:val="20"/>
              </w:rPr>
              <w:t>★</w:t>
            </w:r>
            <w:r>
              <w:rPr>
                <w:rFonts w:hint="eastAsia" w:ascii="宋体" w:hAnsi="宋体" w:eastAsia="宋体" w:cs="宋体"/>
                <w:kern w:val="2"/>
                <w:sz w:val="20"/>
                <w:szCs w:val="20"/>
                <w:lang w:val="en-US" w:eastAsia="en-US" w:bidi="ar-SA"/>
              </w:rPr>
              <w:t>幼儿桌</w:t>
            </w:r>
            <w:r>
              <w:rPr>
                <w:rFonts w:hint="eastAsia" w:ascii="宋体" w:hAnsi="宋体" w:eastAsia="宋体" w:cs="宋体"/>
                <w:kern w:val="2"/>
                <w:sz w:val="20"/>
                <w:szCs w:val="20"/>
                <w:lang w:val="en-US" w:eastAsia="zh-CN" w:bidi="ar-SA"/>
              </w:rPr>
              <w:t>、</w:t>
            </w:r>
            <w:r>
              <w:rPr>
                <w:rFonts w:hint="eastAsia" w:ascii="宋体" w:hAnsi="宋体" w:eastAsia="宋体" w:cs="宋体"/>
                <w:kern w:val="2"/>
                <w:sz w:val="20"/>
                <w:szCs w:val="20"/>
                <w:lang w:val="en-US" w:eastAsia="en-US" w:bidi="ar-SA"/>
              </w:rPr>
              <w:t>幼儿椅的外观要求（木制件外观、人造板件外观、塑料件外观、木工要求、漆膜外观要求），力学性能，加速老化循环后静曲强度的顺纹≥40MPa,横纹≥35MPa，表面耐冷热循环后无开裂、无鼓泡，表面耐污染（污染物包含但不限于：可乐饮料、酒醋、用水稀释至10%的碱溶液清洗剂，双氧水(3%的溶液)）≥4级，抗冲击性能后表面无开裂、剥落，甲醛、苯、甲苯、二甲苯、TVOC、可迁移有害元素，邻苯二甲酸酯，多环芳烃（18种多环芳烃(PAH)总量）符合GB18584-2024、GB/T17657-2022、GB/T43002-2023</w:t>
            </w:r>
            <w:r>
              <w:rPr>
                <w:rFonts w:hint="eastAsia" w:ascii="宋体" w:hAnsi="宋体" w:eastAsia="宋体" w:cs="宋体"/>
                <w:kern w:val="2"/>
                <w:sz w:val="20"/>
                <w:szCs w:val="20"/>
                <w:lang w:val="en-US" w:eastAsia="zh-CN" w:bidi="ar-SA"/>
              </w:rPr>
              <w:t>检测</w:t>
            </w:r>
            <w:r>
              <w:rPr>
                <w:rFonts w:hint="eastAsia" w:ascii="宋体" w:hAnsi="宋体" w:eastAsia="宋体" w:cs="宋体"/>
                <w:kern w:val="2"/>
                <w:sz w:val="20"/>
                <w:szCs w:val="20"/>
                <w:lang w:val="en-US" w:eastAsia="en-US" w:bidi="ar-SA"/>
              </w:rPr>
              <w:t>要求。</w:t>
            </w:r>
          </w:p>
        </w:tc>
        <w:tc>
          <w:tcPr>
            <w:tcW w:w="312" w:type="pct"/>
            <w:vAlign w:val="center"/>
          </w:tcPr>
          <w:p w14:paraId="4D3DA48A">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套</w:t>
            </w:r>
          </w:p>
        </w:tc>
        <w:tc>
          <w:tcPr>
            <w:tcW w:w="325" w:type="pct"/>
            <w:vAlign w:val="center"/>
          </w:tcPr>
          <w:p w14:paraId="78B09C10">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115 </w:t>
            </w:r>
          </w:p>
        </w:tc>
        <w:tc>
          <w:tcPr>
            <w:tcW w:w="364" w:type="pct"/>
            <w:vAlign w:val="center"/>
          </w:tcPr>
          <w:p w14:paraId="19EFC1AA">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06B60E8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赵集幼儿园35套、褚集镇幼儿园20套、唐集镇幼儿园60套</w:t>
            </w:r>
          </w:p>
        </w:tc>
      </w:tr>
      <w:tr w14:paraId="5E06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93" w:type="pct"/>
            <w:vAlign w:val="center"/>
          </w:tcPr>
          <w:p w14:paraId="1A597582">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8</w:t>
            </w:r>
          </w:p>
        </w:tc>
        <w:tc>
          <w:tcPr>
            <w:tcW w:w="632" w:type="pct"/>
            <w:vAlign w:val="center"/>
          </w:tcPr>
          <w:p w14:paraId="6B7674AF">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highlight w:val="none"/>
                <w:u w:val="none"/>
                <w:lang w:val="en-US" w:eastAsia="zh-CN" w:bidi="ar"/>
              </w:rPr>
              <w:t>移动黑板</w:t>
            </w:r>
          </w:p>
        </w:tc>
        <w:tc>
          <w:tcPr>
            <w:tcW w:w="2106" w:type="pct"/>
            <w:vAlign w:val="center"/>
          </w:tcPr>
          <w:p w14:paraId="653FDAD8">
            <w:pPr>
              <w:keepNext w:val="0"/>
              <w:keepLines w:val="0"/>
              <w:pageBreakBefore w:val="0"/>
              <w:widowControl/>
              <w:kinsoku/>
              <w:wordWrap/>
              <w:overflowPunct/>
              <w:topLinePunct w:val="0"/>
              <w:autoSpaceDE/>
              <w:autoSpaceDN/>
              <w:bidi w:val="0"/>
              <w:adjustRightInd/>
              <w:snapToGrid/>
              <w:spacing w:line="0" w:lineRule="atLeast"/>
              <w:jc w:val="left"/>
              <w:rPr>
                <w:rFonts w:hint="eastAsia" w:ascii="宋体" w:hAnsi="宋体" w:eastAsia="宋体" w:cs="宋体"/>
                <w:sz w:val="20"/>
                <w:szCs w:val="20"/>
              </w:rPr>
            </w:pPr>
            <w:r>
              <w:rPr>
                <w:rFonts w:hint="eastAsia" w:ascii="宋体" w:hAnsi="宋体" w:eastAsia="宋体" w:cs="宋体"/>
                <w:sz w:val="20"/>
                <w:szCs w:val="20"/>
              </w:rPr>
              <w:t>1.尺寸：</w:t>
            </w:r>
            <w:r>
              <w:rPr>
                <w:rFonts w:hint="eastAsia" w:ascii="宋体" w:hAnsi="宋体" w:eastAsia="宋体" w:cs="宋体"/>
                <w:sz w:val="20"/>
                <w:szCs w:val="20"/>
                <w:lang w:val="en-US" w:eastAsia="zh-CN"/>
              </w:rPr>
              <w:t>长</w:t>
            </w:r>
            <w:r>
              <w:rPr>
                <w:rFonts w:hint="eastAsia" w:ascii="宋体" w:hAnsi="宋体" w:eastAsia="宋体" w:cs="宋体"/>
                <w:sz w:val="20"/>
                <w:szCs w:val="20"/>
              </w:rPr>
              <w:t>100</w:t>
            </w:r>
            <w:r>
              <w:rPr>
                <w:rFonts w:hint="eastAsia" w:ascii="宋体" w:hAnsi="宋体" w:eastAsia="宋体" w:cs="宋体"/>
                <w:sz w:val="20"/>
                <w:szCs w:val="20"/>
                <w:lang w:val="en-US" w:eastAsia="zh-CN"/>
              </w:rPr>
              <w:t>cm</w:t>
            </w:r>
            <w:r>
              <w:rPr>
                <w:rFonts w:hint="eastAsia" w:ascii="宋体" w:hAnsi="宋体" w:eastAsia="宋体" w:cs="宋体"/>
                <w:sz w:val="20"/>
                <w:szCs w:val="20"/>
              </w:rPr>
              <w:t>×</w:t>
            </w:r>
            <w:r>
              <w:rPr>
                <w:rFonts w:hint="eastAsia" w:ascii="宋体" w:hAnsi="宋体" w:eastAsia="宋体" w:cs="宋体"/>
                <w:sz w:val="20"/>
                <w:szCs w:val="20"/>
                <w:lang w:val="en-US" w:eastAsia="zh-CN"/>
              </w:rPr>
              <w:t>宽</w:t>
            </w:r>
            <w:r>
              <w:rPr>
                <w:rFonts w:hint="eastAsia" w:ascii="宋体" w:hAnsi="宋体" w:eastAsia="宋体" w:cs="宋体"/>
                <w:sz w:val="20"/>
                <w:szCs w:val="20"/>
              </w:rPr>
              <w:t>33</w:t>
            </w:r>
            <w:r>
              <w:rPr>
                <w:rFonts w:hint="eastAsia" w:ascii="宋体" w:hAnsi="宋体" w:eastAsia="宋体" w:cs="宋体"/>
                <w:sz w:val="20"/>
                <w:szCs w:val="20"/>
                <w:lang w:val="en-US" w:eastAsia="zh-CN"/>
              </w:rPr>
              <w:t>cm</w:t>
            </w:r>
            <w:r>
              <w:rPr>
                <w:rFonts w:hint="eastAsia" w:ascii="宋体" w:hAnsi="宋体" w:eastAsia="宋体" w:cs="宋体"/>
                <w:sz w:val="20"/>
                <w:szCs w:val="20"/>
              </w:rPr>
              <w:t>×</w:t>
            </w:r>
            <w:r>
              <w:rPr>
                <w:rFonts w:hint="eastAsia" w:ascii="宋体" w:hAnsi="宋体" w:eastAsia="宋体" w:cs="宋体"/>
                <w:sz w:val="20"/>
                <w:szCs w:val="20"/>
                <w:lang w:eastAsia="zh-CN"/>
              </w:rPr>
              <w:t>高</w:t>
            </w:r>
            <w:r>
              <w:rPr>
                <w:rFonts w:hint="eastAsia" w:ascii="宋体" w:hAnsi="宋体" w:eastAsia="宋体" w:cs="宋体"/>
                <w:sz w:val="20"/>
                <w:szCs w:val="20"/>
              </w:rPr>
              <w:t>110cm（±</w:t>
            </w:r>
            <w:r>
              <w:rPr>
                <w:rFonts w:hint="eastAsia" w:ascii="宋体" w:hAnsi="宋体" w:eastAsia="宋体" w:cs="宋体"/>
                <w:sz w:val="20"/>
                <w:szCs w:val="20"/>
                <w:lang w:val="en-US" w:eastAsia="zh-CN"/>
              </w:rPr>
              <w:t>1</w:t>
            </w:r>
            <w:r>
              <w:rPr>
                <w:rFonts w:hint="eastAsia" w:ascii="宋体" w:hAnsi="宋体" w:eastAsia="宋体" w:cs="宋体"/>
                <w:sz w:val="20"/>
                <w:szCs w:val="20"/>
              </w:rPr>
              <w:t>%）；</w:t>
            </w:r>
          </w:p>
          <w:p w14:paraId="1E822891">
            <w:pPr>
              <w:keepNext w:val="0"/>
              <w:keepLines w:val="0"/>
              <w:pageBreakBefore w:val="0"/>
              <w:widowControl/>
              <w:kinsoku/>
              <w:wordWrap/>
              <w:overflowPunct/>
              <w:topLinePunct w:val="0"/>
              <w:autoSpaceDE/>
              <w:autoSpaceDN/>
              <w:bidi w:val="0"/>
              <w:adjustRightInd/>
              <w:snapToGrid/>
              <w:spacing w:line="0" w:lineRule="atLeast"/>
              <w:jc w:val="left"/>
              <w:rPr>
                <w:rFonts w:hint="eastAsia" w:ascii="宋体" w:hAnsi="宋体" w:eastAsia="宋体" w:cs="宋体"/>
                <w:sz w:val="20"/>
                <w:szCs w:val="20"/>
              </w:rPr>
            </w:pPr>
            <w:r>
              <w:rPr>
                <w:rFonts w:hint="eastAsia" w:ascii="宋体" w:hAnsi="宋体" w:eastAsia="宋体" w:cs="宋体"/>
                <w:sz w:val="20"/>
                <w:szCs w:val="20"/>
              </w:rPr>
              <w:t>2.产品主要采用</w:t>
            </w:r>
            <w:r>
              <w:rPr>
                <w:rFonts w:hint="eastAsia" w:ascii="宋体" w:hAnsi="宋体" w:eastAsia="宋体" w:cs="宋体"/>
                <w:b w:val="0"/>
                <w:bCs/>
                <w:i w:val="0"/>
                <w:iCs w:val="0"/>
                <w:color w:val="000000"/>
                <w:kern w:val="0"/>
                <w:sz w:val="20"/>
                <w:szCs w:val="20"/>
                <w:u w:val="none"/>
                <w:lang w:val="en-US" w:eastAsia="zh-CN" w:bidi="ar"/>
              </w:rPr>
              <w:t>橡胶木</w:t>
            </w:r>
            <w:r>
              <w:rPr>
                <w:rFonts w:hint="eastAsia" w:ascii="宋体" w:hAnsi="宋体" w:eastAsia="宋体" w:cs="宋体"/>
                <w:sz w:val="20"/>
                <w:szCs w:val="20"/>
              </w:rPr>
              <w:t>生产加工而成，结构稳固，承载力佳；</w:t>
            </w:r>
          </w:p>
          <w:p w14:paraId="574CBC6C">
            <w:pPr>
              <w:keepNext w:val="0"/>
              <w:keepLines w:val="0"/>
              <w:pageBreakBefore w:val="0"/>
              <w:widowControl/>
              <w:kinsoku/>
              <w:wordWrap/>
              <w:overflowPunct/>
              <w:topLinePunct w:val="0"/>
              <w:autoSpaceDE/>
              <w:autoSpaceDN/>
              <w:bidi w:val="0"/>
              <w:adjustRightInd/>
              <w:snapToGrid/>
              <w:spacing w:line="0" w:lineRule="atLeast"/>
              <w:jc w:val="left"/>
              <w:rPr>
                <w:rFonts w:hint="eastAsia" w:ascii="宋体" w:hAnsi="宋体" w:eastAsia="宋体" w:cs="宋体"/>
                <w:sz w:val="20"/>
                <w:szCs w:val="20"/>
              </w:rPr>
            </w:pPr>
            <w:r>
              <w:rPr>
                <w:rFonts w:hint="eastAsia" w:ascii="宋体" w:hAnsi="宋体" w:eastAsia="宋体" w:cs="宋体"/>
                <w:sz w:val="20"/>
                <w:szCs w:val="20"/>
              </w:rPr>
              <w:t>3.采用水性漆，无毒无味，涂层平整光滑、光泽柔和；</w:t>
            </w:r>
          </w:p>
          <w:p w14:paraId="208D0C96">
            <w:pPr>
              <w:keepNext w:val="0"/>
              <w:keepLines w:val="0"/>
              <w:pageBreakBefore w:val="0"/>
              <w:widowControl/>
              <w:kinsoku/>
              <w:wordWrap/>
              <w:overflowPunct/>
              <w:topLinePunct w:val="0"/>
              <w:autoSpaceDE/>
              <w:autoSpaceDN/>
              <w:bidi w:val="0"/>
              <w:adjustRightInd/>
              <w:snapToGrid/>
              <w:spacing w:line="0" w:lineRule="atLeast"/>
              <w:jc w:val="left"/>
              <w:rPr>
                <w:rFonts w:hint="eastAsia" w:ascii="宋体" w:hAnsi="宋体" w:eastAsia="宋体" w:cs="宋体"/>
                <w:sz w:val="20"/>
                <w:szCs w:val="20"/>
              </w:rPr>
            </w:pPr>
            <w:r>
              <w:rPr>
                <w:rFonts w:hint="eastAsia" w:ascii="宋体" w:hAnsi="宋体" w:eastAsia="宋体" w:cs="宋体"/>
                <w:sz w:val="20"/>
                <w:szCs w:val="20"/>
              </w:rPr>
              <w:t>4.五金件：采用环保五金，可迁移元素中锑、钡、镉、铅、硒、砷、铬、汞八大金属含量符合GB 6675.4-2014标准要求；</w:t>
            </w:r>
          </w:p>
          <w:p w14:paraId="3F009FC1">
            <w:pPr>
              <w:keepNext w:val="0"/>
              <w:keepLines w:val="0"/>
              <w:pageBreakBefore w:val="0"/>
              <w:widowControl/>
              <w:kinsoku/>
              <w:wordWrap/>
              <w:overflowPunct/>
              <w:topLinePunct w:val="0"/>
              <w:autoSpaceDE/>
              <w:autoSpaceDN/>
              <w:bidi w:val="0"/>
              <w:adjustRightInd/>
              <w:snapToGrid/>
              <w:spacing w:line="0" w:lineRule="atLeast"/>
              <w:jc w:val="left"/>
              <w:rPr>
                <w:rFonts w:hint="eastAsia" w:ascii="宋体" w:hAnsi="宋体" w:eastAsia="宋体" w:cs="宋体"/>
                <w:sz w:val="20"/>
                <w:szCs w:val="20"/>
              </w:rPr>
            </w:pPr>
            <w:r>
              <w:rPr>
                <w:rFonts w:hint="eastAsia" w:ascii="宋体" w:hAnsi="宋体" w:eastAsia="宋体" w:cs="宋体"/>
                <w:sz w:val="20"/>
                <w:szCs w:val="20"/>
              </w:rPr>
              <w:t>5.外表面和内表面以及儿童手指可触及的隐蔽处，均不得有锐利的棱角、毛刺以及小五金部件露出的锐利尖锐，所有接触人体的边棱均应倒圆角；</w:t>
            </w:r>
          </w:p>
          <w:p w14:paraId="01A07271">
            <w:pPr>
              <w:keepNext w:val="0"/>
              <w:keepLines w:val="0"/>
              <w:pageBreakBefore w:val="0"/>
              <w:widowControl/>
              <w:kinsoku/>
              <w:wordWrap/>
              <w:overflowPunct/>
              <w:topLinePunct w:val="0"/>
              <w:autoSpaceDE/>
              <w:autoSpaceDN/>
              <w:bidi w:val="0"/>
              <w:adjustRightInd/>
              <w:snapToGrid/>
              <w:spacing w:line="0" w:lineRule="atLeast"/>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sz w:val="20"/>
                <w:szCs w:val="20"/>
              </w:rPr>
              <w:t>6.配件：黑白磁性板，底部配黑色万向轮，方便移动；</w:t>
            </w:r>
          </w:p>
        </w:tc>
        <w:tc>
          <w:tcPr>
            <w:tcW w:w="312" w:type="pct"/>
            <w:vAlign w:val="center"/>
          </w:tcPr>
          <w:p w14:paraId="70E4E407">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套</w:t>
            </w:r>
          </w:p>
        </w:tc>
        <w:tc>
          <w:tcPr>
            <w:tcW w:w="325" w:type="pct"/>
            <w:vAlign w:val="center"/>
          </w:tcPr>
          <w:p w14:paraId="735411CA">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5 </w:t>
            </w:r>
          </w:p>
        </w:tc>
        <w:tc>
          <w:tcPr>
            <w:tcW w:w="364" w:type="pct"/>
            <w:vAlign w:val="center"/>
          </w:tcPr>
          <w:p w14:paraId="39456AA8">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324341BA">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赵集幼儿园5套</w:t>
            </w:r>
          </w:p>
        </w:tc>
      </w:tr>
      <w:tr w14:paraId="277D4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072EBBA2">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9</w:t>
            </w:r>
          </w:p>
        </w:tc>
        <w:tc>
          <w:tcPr>
            <w:tcW w:w="632" w:type="pct"/>
            <w:vAlign w:val="center"/>
          </w:tcPr>
          <w:p w14:paraId="1984F018">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橡木区角柜</w:t>
            </w:r>
          </w:p>
        </w:tc>
        <w:tc>
          <w:tcPr>
            <w:tcW w:w="2106" w:type="pct"/>
            <w:vAlign w:val="center"/>
          </w:tcPr>
          <w:p w14:paraId="4BDEFA55">
            <w:pPr>
              <w:keepNext w:val="0"/>
              <w:keepLines w:val="0"/>
              <w:widowControl/>
              <w:suppressLineNumbers w:val="0"/>
              <w:jc w:val="left"/>
              <w:textAlignment w:val="center"/>
              <w:rPr>
                <w:rFonts w:hint="eastAsia" w:ascii="宋体" w:hAnsi="宋体" w:eastAsia="宋体" w:cs="宋体"/>
                <w:sz w:val="20"/>
                <w:szCs w:val="20"/>
              </w:rPr>
            </w:pPr>
            <w:r>
              <w:rPr>
                <w:rFonts w:hint="eastAsia" w:ascii="宋体" w:hAnsi="宋体" w:eastAsia="宋体" w:cs="宋体"/>
                <w:sz w:val="20"/>
                <w:szCs w:val="20"/>
              </w:rPr>
              <w:t>规格：</w:t>
            </w:r>
            <w:r>
              <w:rPr>
                <w:rFonts w:hint="eastAsia" w:ascii="宋体" w:hAnsi="宋体" w:eastAsia="宋体" w:cs="宋体"/>
                <w:sz w:val="20"/>
                <w:szCs w:val="20"/>
                <w:lang w:val="en-US" w:eastAsia="zh-CN"/>
              </w:rPr>
              <w:t>长</w:t>
            </w:r>
            <w:r>
              <w:rPr>
                <w:rFonts w:hint="eastAsia" w:ascii="宋体" w:hAnsi="宋体" w:eastAsia="宋体" w:cs="宋体"/>
                <w:sz w:val="20"/>
                <w:szCs w:val="20"/>
              </w:rPr>
              <w:t>915</w:t>
            </w:r>
            <w:r>
              <w:rPr>
                <w:rFonts w:hint="eastAsia" w:ascii="宋体" w:hAnsi="宋体" w:eastAsia="宋体" w:cs="宋体"/>
                <w:sz w:val="20"/>
                <w:szCs w:val="20"/>
                <w:lang w:val="en-US" w:eastAsia="zh-CN"/>
              </w:rPr>
              <w:t>mm</w:t>
            </w:r>
            <w:r>
              <w:rPr>
                <w:rFonts w:hint="eastAsia" w:ascii="宋体" w:hAnsi="宋体" w:eastAsia="宋体" w:cs="宋体"/>
                <w:sz w:val="20"/>
                <w:szCs w:val="20"/>
              </w:rPr>
              <w:t>×</w:t>
            </w:r>
            <w:r>
              <w:rPr>
                <w:rFonts w:hint="eastAsia" w:ascii="宋体" w:hAnsi="宋体" w:eastAsia="宋体" w:cs="宋体"/>
                <w:sz w:val="20"/>
                <w:szCs w:val="20"/>
                <w:lang w:val="en-US" w:eastAsia="zh-CN"/>
              </w:rPr>
              <w:t>宽</w:t>
            </w:r>
            <w:r>
              <w:rPr>
                <w:rFonts w:hint="eastAsia" w:ascii="宋体" w:hAnsi="宋体" w:eastAsia="宋体" w:cs="宋体"/>
                <w:sz w:val="20"/>
                <w:szCs w:val="20"/>
              </w:rPr>
              <w:t>300</w:t>
            </w:r>
            <w:r>
              <w:rPr>
                <w:rFonts w:hint="eastAsia" w:ascii="宋体" w:hAnsi="宋体" w:eastAsia="宋体" w:cs="宋体"/>
                <w:sz w:val="20"/>
                <w:szCs w:val="20"/>
                <w:lang w:val="en-US" w:eastAsia="zh-CN"/>
              </w:rPr>
              <w:t>mm</w:t>
            </w:r>
            <w:r>
              <w:rPr>
                <w:rFonts w:hint="eastAsia" w:ascii="宋体" w:hAnsi="宋体" w:eastAsia="宋体" w:cs="宋体"/>
                <w:sz w:val="20"/>
                <w:szCs w:val="20"/>
              </w:rPr>
              <w:t>×</w:t>
            </w:r>
            <w:r>
              <w:rPr>
                <w:rFonts w:hint="eastAsia" w:ascii="宋体" w:hAnsi="宋体" w:eastAsia="宋体" w:cs="宋体"/>
                <w:sz w:val="20"/>
                <w:szCs w:val="20"/>
                <w:lang w:val="en-US" w:eastAsia="zh-CN"/>
              </w:rPr>
              <w:t>高</w:t>
            </w:r>
            <w:r>
              <w:rPr>
                <w:rFonts w:hint="eastAsia" w:ascii="宋体" w:hAnsi="宋体" w:eastAsia="宋体" w:cs="宋体"/>
                <w:sz w:val="20"/>
                <w:szCs w:val="20"/>
              </w:rPr>
              <w:t>590mm（±</w:t>
            </w:r>
            <w:r>
              <w:rPr>
                <w:rFonts w:hint="eastAsia" w:ascii="宋体" w:hAnsi="宋体" w:eastAsia="宋体" w:cs="宋体"/>
                <w:sz w:val="20"/>
                <w:szCs w:val="20"/>
                <w:lang w:val="en-US" w:eastAsia="zh-CN"/>
              </w:rPr>
              <w:t>1</w:t>
            </w:r>
            <w:r>
              <w:rPr>
                <w:rFonts w:hint="eastAsia" w:ascii="宋体" w:hAnsi="宋体" w:eastAsia="宋体" w:cs="宋体"/>
                <w:sz w:val="20"/>
                <w:szCs w:val="20"/>
              </w:rPr>
              <w:t>%）（高度不含脚垫）</w:t>
            </w:r>
          </w:p>
          <w:p w14:paraId="32201E44">
            <w:pPr>
              <w:keepNext w:val="0"/>
              <w:keepLines w:val="0"/>
              <w:widowControl/>
              <w:suppressLineNumbers w:val="0"/>
              <w:jc w:val="left"/>
              <w:textAlignment w:val="center"/>
              <w:rPr>
                <w:rFonts w:hint="eastAsia" w:ascii="宋体" w:hAnsi="宋体" w:eastAsia="宋体" w:cs="宋体"/>
                <w:sz w:val="20"/>
                <w:szCs w:val="20"/>
              </w:rPr>
            </w:pPr>
            <w:r>
              <w:rPr>
                <w:rFonts w:hint="eastAsia" w:ascii="宋体" w:hAnsi="宋体" w:eastAsia="宋体" w:cs="宋体"/>
                <w:sz w:val="20"/>
                <w:szCs w:val="20"/>
              </w:rPr>
              <w:t>1.柜体：采用厚度≥15mm橡胶木拼板，柜体结构分上下两层均分，整体拆装结构，表面精细打磨，光滑无毛刺无疤结；边缘处全部做圆弧处理。棱角及边缘：倒圆或倒角处理，安全防撞设计。</w:t>
            </w:r>
          </w:p>
          <w:p w14:paraId="440CA1A4">
            <w:pPr>
              <w:keepNext w:val="0"/>
              <w:keepLines w:val="0"/>
              <w:widowControl/>
              <w:suppressLineNumbers w:val="0"/>
              <w:jc w:val="left"/>
              <w:textAlignment w:val="center"/>
              <w:rPr>
                <w:rFonts w:hint="eastAsia" w:ascii="宋体" w:hAnsi="宋体" w:eastAsia="宋体" w:cs="宋体"/>
                <w:sz w:val="20"/>
                <w:szCs w:val="20"/>
              </w:rPr>
            </w:pPr>
            <w:r>
              <w:rPr>
                <w:rFonts w:hint="eastAsia" w:ascii="宋体" w:hAnsi="宋体" w:eastAsia="宋体" w:cs="宋体"/>
                <w:sz w:val="20"/>
                <w:szCs w:val="20"/>
              </w:rPr>
              <w:t>2.调节支撑条:侧板里侧内嵌式安装长度440mm的浅卡其色塑料调节支撑条，共15个挡位、每挡28mm，灵活安全使用层板，可实现层板自选放置高度。</w:t>
            </w:r>
          </w:p>
          <w:p w14:paraId="708F9FB6">
            <w:pPr>
              <w:keepNext w:val="0"/>
              <w:keepLines w:val="0"/>
              <w:widowControl/>
              <w:suppressLineNumbers w:val="0"/>
              <w:jc w:val="left"/>
              <w:textAlignment w:val="center"/>
              <w:rPr>
                <w:rFonts w:hint="eastAsia" w:ascii="宋体" w:hAnsi="宋体" w:eastAsia="宋体" w:cs="宋体"/>
                <w:sz w:val="20"/>
                <w:szCs w:val="20"/>
              </w:rPr>
            </w:pPr>
            <w:r>
              <w:rPr>
                <w:rFonts w:hint="eastAsia" w:ascii="宋体" w:hAnsi="宋体" w:eastAsia="宋体" w:cs="宋体"/>
                <w:sz w:val="20"/>
                <w:szCs w:val="20"/>
              </w:rPr>
              <w:t>3.涂层：采用水性漆全封闭涂装工艺，漆面光泽高透，有害物质限量，耐黄变，耐人工气候老化符合国家标准要求。</w:t>
            </w:r>
          </w:p>
          <w:p w14:paraId="777371A2">
            <w:pPr>
              <w:keepNext w:val="0"/>
              <w:keepLines w:val="0"/>
              <w:widowControl/>
              <w:suppressLineNumbers w:val="0"/>
              <w:jc w:val="left"/>
              <w:textAlignment w:val="center"/>
              <w:rPr>
                <w:rFonts w:hint="eastAsia" w:ascii="宋体" w:hAnsi="宋体" w:eastAsia="宋体" w:cs="宋体"/>
                <w:sz w:val="20"/>
                <w:szCs w:val="20"/>
              </w:rPr>
            </w:pPr>
            <w:r>
              <w:rPr>
                <w:rFonts w:hint="eastAsia" w:ascii="宋体" w:hAnsi="宋体" w:eastAsia="宋体" w:cs="宋体"/>
                <w:sz w:val="20"/>
                <w:szCs w:val="20"/>
              </w:rPr>
              <w:t>4.五金件：防腐抗锈，经中性盐雾测试无生锈、无气泡、无粉化等腐蚀现象。</w:t>
            </w:r>
          </w:p>
          <w:p w14:paraId="31E33DFA">
            <w:pPr>
              <w:keepNext w:val="0"/>
              <w:keepLines w:val="0"/>
              <w:widowControl/>
              <w:suppressLineNumbers w:val="0"/>
              <w:jc w:val="left"/>
              <w:textAlignment w:val="center"/>
              <w:rPr>
                <w:rFonts w:hint="eastAsia" w:ascii="宋体" w:hAnsi="宋体" w:eastAsia="宋体" w:cs="宋体"/>
                <w:sz w:val="20"/>
                <w:szCs w:val="20"/>
              </w:rPr>
            </w:pPr>
            <w:r>
              <w:rPr>
                <w:rFonts w:hint="eastAsia" w:ascii="宋体" w:hAnsi="宋体" w:eastAsia="宋体" w:cs="宋体"/>
                <w:sz w:val="20"/>
                <w:szCs w:val="20"/>
              </w:rPr>
              <w:t>5.脚垫：采用全新塑料，椅脚底部安装防滑脚钉，软性防滑，可有效保护地面刮花并降低噪音。</w:t>
            </w:r>
          </w:p>
          <w:p w14:paraId="78AC36C8">
            <w:pPr>
              <w:keepNext w:val="0"/>
              <w:keepLines w:val="0"/>
              <w:widowControl/>
              <w:suppressLineNumbers w:val="0"/>
              <w:jc w:val="left"/>
              <w:textAlignment w:val="center"/>
              <w:rPr>
                <w:rFonts w:hint="eastAsia" w:ascii="宋体" w:hAnsi="宋体" w:eastAsia="宋体" w:cs="宋体"/>
                <w:sz w:val="20"/>
                <w:szCs w:val="20"/>
                <w:lang w:val="en-US" w:eastAsia="zh-CN"/>
              </w:rPr>
            </w:pPr>
            <w:r>
              <w:rPr>
                <w:rFonts w:hint="eastAsia" w:ascii="宋体" w:hAnsi="宋体" w:eastAsia="宋体" w:cs="宋体"/>
                <w:sz w:val="20"/>
                <w:szCs w:val="20"/>
              </w:rPr>
              <w:t>6.★幼儿柜的外观要求（木制件外观、人造板件外观、塑料件外观、木工要求、漆膜外观要求）、力学性能，加速老化循环后静曲强度的顺纹≥40MPa,横纹≥35MPa，表面耐冷热循环后无开裂、无鼓泡，表面耐污染（污染物：可乐饮料、酒醋、用水稀释至10%的碱溶液清洗剂，双氧水(3%的溶液)）≥4级，抗冲击性能后表面无开裂、剥落，甲醛、苯、甲苯、二甲苯、TVOC、可迁移有害元素，邻苯二甲酸酯，多环芳烃（苯并[a]芘、18种多环芳烃(PAH)总量）符合GB18584-2024、GB/T17657-2022、GB/T43002-2023</w:t>
            </w:r>
            <w:r>
              <w:rPr>
                <w:rFonts w:hint="eastAsia" w:ascii="宋体" w:hAnsi="宋体" w:eastAsia="宋体" w:cs="宋体"/>
                <w:sz w:val="20"/>
                <w:szCs w:val="20"/>
                <w:lang w:val="en-US" w:eastAsia="zh-CN"/>
              </w:rPr>
              <w:t>检测</w:t>
            </w:r>
            <w:r>
              <w:rPr>
                <w:rFonts w:hint="eastAsia" w:ascii="宋体" w:hAnsi="宋体" w:eastAsia="宋体" w:cs="宋体"/>
                <w:sz w:val="20"/>
                <w:szCs w:val="20"/>
              </w:rPr>
              <w:t>要求。</w:t>
            </w:r>
          </w:p>
        </w:tc>
        <w:tc>
          <w:tcPr>
            <w:tcW w:w="312" w:type="pct"/>
            <w:vAlign w:val="center"/>
          </w:tcPr>
          <w:p w14:paraId="7F54F81E">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个</w:t>
            </w:r>
          </w:p>
        </w:tc>
        <w:tc>
          <w:tcPr>
            <w:tcW w:w="325" w:type="pct"/>
            <w:vAlign w:val="center"/>
          </w:tcPr>
          <w:p w14:paraId="50AEAC2F">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30</w:t>
            </w:r>
          </w:p>
        </w:tc>
        <w:tc>
          <w:tcPr>
            <w:tcW w:w="364" w:type="pct"/>
            <w:vAlign w:val="center"/>
          </w:tcPr>
          <w:p w14:paraId="50A861FA">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6CEF4359">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赵集幼儿园30个</w:t>
            </w:r>
          </w:p>
        </w:tc>
      </w:tr>
      <w:tr w14:paraId="560B4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064AC54F">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10</w:t>
            </w:r>
          </w:p>
        </w:tc>
        <w:tc>
          <w:tcPr>
            <w:tcW w:w="632" w:type="pct"/>
            <w:vAlign w:val="center"/>
          </w:tcPr>
          <w:p w14:paraId="2F91CE7C">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橡木图书柜</w:t>
            </w:r>
          </w:p>
        </w:tc>
        <w:tc>
          <w:tcPr>
            <w:tcW w:w="2106" w:type="pct"/>
            <w:vAlign w:val="center"/>
          </w:tcPr>
          <w:p w14:paraId="365F9B02">
            <w:pPr>
              <w:keepNext w:val="0"/>
              <w:keepLines w:val="0"/>
              <w:widowControl/>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规格：长80cm</w:t>
            </w:r>
            <w:r>
              <w:rPr>
                <w:rFonts w:hint="eastAsia" w:ascii="宋体" w:hAnsi="宋体" w:eastAsia="宋体" w:cs="宋体"/>
                <w:sz w:val="20"/>
                <w:szCs w:val="20"/>
              </w:rPr>
              <w:t>×</w:t>
            </w:r>
            <w:r>
              <w:rPr>
                <w:rFonts w:hint="eastAsia" w:ascii="宋体" w:hAnsi="宋体" w:eastAsia="宋体" w:cs="宋体"/>
                <w:sz w:val="20"/>
                <w:szCs w:val="20"/>
                <w:lang w:val="en-US" w:eastAsia="zh-CN"/>
              </w:rPr>
              <w:t>宽</w:t>
            </w:r>
            <w:r>
              <w:rPr>
                <w:rFonts w:hint="eastAsia" w:ascii="宋体" w:hAnsi="宋体" w:eastAsia="宋体" w:cs="宋体"/>
                <w:b w:val="0"/>
                <w:bCs/>
                <w:i w:val="0"/>
                <w:iCs w:val="0"/>
                <w:color w:val="000000"/>
                <w:kern w:val="0"/>
                <w:sz w:val="20"/>
                <w:szCs w:val="20"/>
                <w:u w:val="none"/>
                <w:lang w:val="en-US" w:eastAsia="zh-CN" w:bidi="ar"/>
              </w:rPr>
              <w:t>40cm</w:t>
            </w:r>
            <w:r>
              <w:rPr>
                <w:rFonts w:hint="eastAsia" w:ascii="宋体" w:hAnsi="宋体" w:eastAsia="宋体" w:cs="宋体"/>
                <w:sz w:val="20"/>
                <w:szCs w:val="20"/>
              </w:rPr>
              <w:t>×</w:t>
            </w:r>
            <w:r>
              <w:rPr>
                <w:rFonts w:hint="eastAsia" w:ascii="宋体" w:hAnsi="宋体" w:eastAsia="宋体" w:cs="宋体"/>
                <w:sz w:val="20"/>
                <w:szCs w:val="20"/>
                <w:lang w:val="en-US" w:eastAsia="zh-CN"/>
              </w:rPr>
              <w:t>高</w:t>
            </w:r>
            <w:r>
              <w:rPr>
                <w:rFonts w:hint="eastAsia" w:ascii="宋体" w:hAnsi="宋体" w:eastAsia="宋体" w:cs="宋体"/>
                <w:b w:val="0"/>
                <w:bCs/>
                <w:i w:val="0"/>
                <w:iCs w:val="0"/>
                <w:color w:val="000000"/>
                <w:kern w:val="0"/>
                <w:sz w:val="20"/>
                <w:szCs w:val="20"/>
                <w:u w:val="none"/>
                <w:lang w:val="en-US" w:eastAsia="zh-CN" w:bidi="ar"/>
              </w:rPr>
              <w:t>90cm，±0.5cm</w:t>
            </w:r>
            <w:r>
              <w:rPr>
                <w:rFonts w:hint="eastAsia" w:ascii="宋体" w:hAnsi="宋体" w:eastAsia="宋体" w:cs="宋体"/>
                <w:b w:val="0"/>
                <w:bCs/>
                <w:i w:val="0"/>
                <w:iCs w:val="0"/>
                <w:color w:val="000000"/>
                <w:kern w:val="0"/>
                <w:sz w:val="20"/>
                <w:szCs w:val="20"/>
                <w:u w:val="none"/>
                <w:lang w:val="en-US" w:eastAsia="zh-CN" w:bidi="ar"/>
              </w:rPr>
              <w:br w:type="textWrapping"/>
            </w:r>
            <w:r>
              <w:rPr>
                <w:rFonts w:hint="eastAsia" w:ascii="宋体" w:hAnsi="宋体" w:eastAsia="宋体" w:cs="宋体"/>
                <w:b w:val="0"/>
                <w:bCs/>
                <w:i w:val="0"/>
                <w:iCs w:val="0"/>
                <w:color w:val="000000"/>
                <w:kern w:val="0"/>
                <w:sz w:val="20"/>
                <w:szCs w:val="20"/>
                <w:u w:val="none"/>
                <w:lang w:val="en-US" w:eastAsia="zh-CN" w:bidi="ar"/>
              </w:rPr>
              <w:t>1.材质：采用橡胶木板材，厚度不低于1.6cm</w:t>
            </w:r>
            <w:r>
              <w:rPr>
                <w:rFonts w:hint="eastAsia" w:ascii="宋体" w:hAnsi="宋体" w:eastAsia="宋体" w:cs="宋体"/>
                <w:b w:val="0"/>
                <w:bCs/>
                <w:i w:val="0"/>
                <w:iCs w:val="0"/>
                <w:color w:val="000000"/>
                <w:kern w:val="0"/>
                <w:sz w:val="20"/>
                <w:szCs w:val="20"/>
                <w:u w:val="none"/>
                <w:lang w:val="en-US" w:eastAsia="zh-CN" w:bidi="ar"/>
              </w:rPr>
              <w:br w:type="textWrapping"/>
            </w:r>
            <w:r>
              <w:rPr>
                <w:rFonts w:hint="eastAsia" w:ascii="宋体" w:hAnsi="宋体" w:eastAsia="宋体" w:cs="宋体"/>
                <w:b w:val="0"/>
                <w:bCs/>
                <w:i w:val="0"/>
                <w:iCs w:val="0"/>
                <w:color w:val="000000"/>
                <w:kern w:val="0"/>
                <w:sz w:val="20"/>
                <w:szCs w:val="20"/>
                <w:u w:val="none"/>
                <w:lang w:val="en-US" w:eastAsia="zh-CN" w:bidi="ar"/>
              </w:rPr>
              <w:t>2.涂层：环保水性漆，三底两面喷涂；</w:t>
            </w:r>
            <w:r>
              <w:rPr>
                <w:rFonts w:hint="eastAsia" w:ascii="宋体" w:hAnsi="宋体" w:eastAsia="宋体" w:cs="宋体"/>
                <w:b w:val="0"/>
                <w:bCs/>
                <w:i w:val="0"/>
                <w:iCs w:val="0"/>
                <w:color w:val="000000"/>
                <w:kern w:val="0"/>
                <w:sz w:val="20"/>
                <w:szCs w:val="20"/>
                <w:u w:val="none"/>
                <w:lang w:val="en-US" w:eastAsia="zh-CN" w:bidi="ar"/>
              </w:rPr>
              <w:br w:type="textWrapping"/>
            </w:r>
            <w:r>
              <w:rPr>
                <w:rFonts w:hint="eastAsia" w:ascii="宋体" w:hAnsi="宋体" w:eastAsia="宋体" w:cs="宋体"/>
                <w:b w:val="0"/>
                <w:bCs/>
                <w:i w:val="0"/>
                <w:iCs w:val="0"/>
                <w:color w:val="000000"/>
                <w:kern w:val="0"/>
                <w:sz w:val="20"/>
                <w:szCs w:val="20"/>
                <w:u w:val="none"/>
                <w:lang w:val="en-US" w:eastAsia="zh-CN" w:bidi="ar"/>
              </w:rPr>
              <w:t>3.结构：上下四层，层次分明，书架四周全部圆弧倒角；</w:t>
            </w:r>
            <w:r>
              <w:rPr>
                <w:rFonts w:hint="eastAsia" w:ascii="宋体" w:hAnsi="宋体" w:eastAsia="宋体" w:cs="宋体"/>
                <w:b w:val="0"/>
                <w:bCs/>
                <w:i w:val="0"/>
                <w:iCs w:val="0"/>
                <w:color w:val="000000"/>
                <w:kern w:val="0"/>
                <w:sz w:val="20"/>
                <w:szCs w:val="20"/>
                <w:u w:val="none"/>
                <w:lang w:val="en-US" w:eastAsia="zh-CN" w:bidi="ar"/>
              </w:rPr>
              <w:br w:type="textWrapping"/>
            </w:r>
            <w:r>
              <w:rPr>
                <w:rFonts w:hint="eastAsia" w:ascii="宋体" w:hAnsi="宋体" w:eastAsia="宋体" w:cs="宋体"/>
                <w:b w:val="0"/>
                <w:bCs/>
                <w:i w:val="0"/>
                <w:iCs w:val="0"/>
                <w:color w:val="000000"/>
                <w:kern w:val="0"/>
                <w:sz w:val="20"/>
                <w:szCs w:val="20"/>
                <w:u w:val="none"/>
                <w:lang w:val="en-US" w:eastAsia="zh-CN" w:bidi="ar"/>
              </w:rPr>
              <w:t>4.脚垫：贴地处装有塑料脚垫；</w:t>
            </w:r>
          </w:p>
        </w:tc>
        <w:tc>
          <w:tcPr>
            <w:tcW w:w="312" w:type="pct"/>
            <w:vAlign w:val="center"/>
          </w:tcPr>
          <w:p w14:paraId="0C3A7DC5">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个</w:t>
            </w:r>
          </w:p>
        </w:tc>
        <w:tc>
          <w:tcPr>
            <w:tcW w:w="325" w:type="pct"/>
            <w:vAlign w:val="center"/>
          </w:tcPr>
          <w:p w14:paraId="78312CD4">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26 </w:t>
            </w:r>
          </w:p>
        </w:tc>
        <w:tc>
          <w:tcPr>
            <w:tcW w:w="364" w:type="pct"/>
            <w:vAlign w:val="center"/>
          </w:tcPr>
          <w:p w14:paraId="14F57340">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5978CB3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赵集幼儿园10个、唐集镇幼儿园16个</w:t>
            </w:r>
          </w:p>
        </w:tc>
      </w:tr>
      <w:tr w14:paraId="7D65C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746BEAD3">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11</w:t>
            </w:r>
          </w:p>
        </w:tc>
        <w:tc>
          <w:tcPr>
            <w:tcW w:w="632" w:type="pct"/>
            <w:vAlign w:val="center"/>
          </w:tcPr>
          <w:p w14:paraId="4E38C05C">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橡木带门书包柜</w:t>
            </w:r>
          </w:p>
        </w:tc>
        <w:tc>
          <w:tcPr>
            <w:tcW w:w="2106" w:type="pct"/>
            <w:vAlign w:val="center"/>
          </w:tcPr>
          <w:p w14:paraId="75F053B3">
            <w:pPr>
              <w:keepNext w:val="0"/>
              <w:keepLines w:val="0"/>
              <w:widowControl/>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规格：长120</w:t>
            </w:r>
            <w:r>
              <w:rPr>
                <w:rFonts w:hint="eastAsia" w:ascii="宋体" w:hAnsi="宋体" w:eastAsia="宋体" w:cs="宋体"/>
                <w:sz w:val="20"/>
                <w:szCs w:val="20"/>
              </w:rPr>
              <w:t>×</w:t>
            </w:r>
            <w:r>
              <w:rPr>
                <w:rFonts w:hint="eastAsia" w:ascii="宋体" w:hAnsi="宋体" w:eastAsia="宋体" w:cs="宋体"/>
                <w:b w:val="0"/>
                <w:bCs/>
                <w:i w:val="0"/>
                <w:iCs w:val="0"/>
                <w:color w:val="000000"/>
                <w:kern w:val="0"/>
                <w:sz w:val="20"/>
                <w:szCs w:val="20"/>
                <w:u w:val="none"/>
                <w:lang w:val="en-US" w:eastAsia="zh-CN" w:bidi="ar"/>
              </w:rPr>
              <w:t>宽30</w:t>
            </w:r>
            <w:r>
              <w:rPr>
                <w:rFonts w:hint="eastAsia" w:ascii="宋体" w:hAnsi="宋体" w:eastAsia="宋体" w:cs="宋体"/>
                <w:sz w:val="20"/>
                <w:szCs w:val="20"/>
              </w:rPr>
              <w:t>×</w:t>
            </w:r>
            <w:r>
              <w:rPr>
                <w:rFonts w:hint="eastAsia" w:ascii="宋体" w:hAnsi="宋体" w:eastAsia="宋体" w:cs="宋体"/>
                <w:b w:val="0"/>
                <w:bCs/>
                <w:i w:val="0"/>
                <w:iCs w:val="0"/>
                <w:color w:val="000000"/>
                <w:kern w:val="0"/>
                <w:sz w:val="20"/>
                <w:szCs w:val="20"/>
                <w:u w:val="none"/>
                <w:lang w:val="en-US" w:eastAsia="zh-CN" w:bidi="ar"/>
              </w:rPr>
              <w:t>高90cm，</w:t>
            </w:r>
            <w:r>
              <w:rPr>
                <w:rFonts w:hint="eastAsia" w:ascii="宋体" w:hAnsi="宋体" w:eastAsia="宋体" w:cs="宋体"/>
                <w:i w:val="0"/>
                <w:iCs w:val="0"/>
                <w:color w:val="000000"/>
                <w:kern w:val="0"/>
                <w:sz w:val="20"/>
                <w:szCs w:val="20"/>
                <w:u w:val="none"/>
                <w:lang w:val="en-US" w:eastAsia="zh-CN" w:bidi="ar"/>
              </w:rPr>
              <w:t>（±1%）</w:t>
            </w:r>
            <w:r>
              <w:rPr>
                <w:rFonts w:hint="eastAsia" w:ascii="宋体" w:hAnsi="宋体" w:eastAsia="宋体" w:cs="宋体"/>
                <w:b w:val="0"/>
                <w:bCs/>
                <w:i w:val="0"/>
                <w:iCs w:val="0"/>
                <w:color w:val="000000"/>
                <w:kern w:val="0"/>
                <w:sz w:val="20"/>
                <w:szCs w:val="20"/>
                <w:u w:val="none"/>
                <w:lang w:val="en-US" w:eastAsia="zh-CN" w:bidi="ar"/>
              </w:rPr>
              <w:t>，2个/套</w:t>
            </w:r>
            <w:r>
              <w:rPr>
                <w:rFonts w:hint="eastAsia" w:ascii="宋体" w:hAnsi="宋体" w:eastAsia="宋体" w:cs="宋体"/>
                <w:b w:val="0"/>
                <w:bCs/>
                <w:i w:val="0"/>
                <w:iCs w:val="0"/>
                <w:color w:val="000000"/>
                <w:kern w:val="0"/>
                <w:sz w:val="20"/>
                <w:szCs w:val="20"/>
                <w:u w:val="none"/>
                <w:lang w:val="en-US" w:eastAsia="zh-CN" w:bidi="ar"/>
              </w:rPr>
              <w:br w:type="textWrapping"/>
            </w:r>
            <w:r>
              <w:rPr>
                <w:rFonts w:hint="eastAsia" w:ascii="宋体" w:hAnsi="宋体" w:eastAsia="宋体" w:cs="宋体"/>
                <w:b w:val="0"/>
                <w:bCs/>
                <w:i w:val="0"/>
                <w:iCs w:val="0"/>
                <w:color w:val="000000"/>
                <w:kern w:val="0"/>
                <w:sz w:val="20"/>
                <w:szCs w:val="20"/>
                <w:u w:val="none"/>
                <w:lang w:val="en-US" w:eastAsia="zh-CN" w:bidi="ar"/>
              </w:rPr>
              <w:t>1.材质：采用橡胶木板材，厚度不低于1.6cm；</w:t>
            </w:r>
            <w:r>
              <w:rPr>
                <w:rFonts w:hint="eastAsia" w:ascii="宋体" w:hAnsi="宋体" w:eastAsia="宋体" w:cs="宋体"/>
                <w:b w:val="0"/>
                <w:bCs/>
                <w:i w:val="0"/>
                <w:iCs w:val="0"/>
                <w:color w:val="000000"/>
                <w:kern w:val="0"/>
                <w:sz w:val="20"/>
                <w:szCs w:val="20"/>
                <w:u w:val="none"/>
                <w:lang w:val="en-US" w:eastAsia="zh-CN" w:bidi="ar"/>
              </w:rPr>
              <w:br w:type="textWrapping"/>
            </w:r>
            <w:r>
              <w:rPr>
                <w:rFonts w:hint="eastAsia" w:ascii="宋体" w:hAnsi="宋体" w:eastAsia="宋体" w:cs="宋体"/>
                <w:b w:val="0"/>
                <w:bCs/>
                <w:i w:val="0"/>
                <w:iCs w:val="0"/>
                <w:color w:val="000000"/>
                <w:kern w:val="0"/>
                <w:sz w:val="20"/>
                <w:szCs w:val="20"/>
                <w:u w:val="none"/>
                <w:lang w:val="en-US" w:eastAsia="zh-CN" w:bidi="ar"/>
              </w:rPr>
              <w:t>2.涂层：环保水性漆，三底两面喷涂；</w:t>
            </w:r>
            <w:r>
              <w:rPr>
                <w:rFonts w:hint="eastAsia" w:ascii="宋体" w:hAnsi="宋体" w:eastAsia="宋体" w:cs="宋体"/>
                <w:b w:val="0"/>
                <w:bCs/>
                <w:i w:val="0"/>
                <w:iCs w:val="0"/>
                <w:color w:val="000000"/>
                <w:kern w:val="0"/>
                <w:sz w:val="20"/>
                <w:szCs w:val="20"/>
                <w:u w:val="none"/>
                <w:lang w:val="en-US" w:eastAsia="zh-CN" w:bidi="ar"/>
              </w:rPr>
              <w:br w:type="textWrapping"/>
            </w:r>
            <w:r>
              <w:rPr>
                <w:rFonts w:hint="eastAsia" w:ascii="宋体" w:hAnsi="宋体" w:eastAsia="宋体" w:cs="宋体"/>
                <w:b w:val="0"/>
                <w:bCs/>
                <w:i w:val="0"/>
                <w:iCs w:val="0"/>
                <w:color w:val="000000"/>
                <w:kern w:val="0"/>
                <w:sz w:val="20"/>
                <w:szCs w:val="20"/>
                <w:u w:val="none"/>
                <w:lang w:val="en-US" w:eastAsia="zh-CN" w:bidi="ar"/>
              </w:rPr>
              <w:t>3.结构：两层十二格书包柜，后背板采用实木多层板，四周扣槽安装，四角无裸露，用于放置书包等，隔板采用负离子板材，抗菌除醛，净化空气，底部采用踢脚板设计。</w:t>
            </w:r>
          </w:p>
        </w:tc>
        <w:tc>
          <w:tcPr>
            <w:tcW w:w="312" w:type="pct"/>
            <w:vAlign w:val="center"/>
          </w:tcPr>
          <w:p w14:paraId="3D4C2A5E">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套</w:t>
            </w:r>
          </w:p>
        </w:tc>
        <w:tc>
          <w:tcPr>
            <w:tcW w:w="325" w:type="pct"/>
            <w:vAlign w:val="center"/>
          </w:tcPr>
          <w:p w14:paraId="4E1677BD">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16 </w:t>
            </w:r>
          </w:p>
        </w:tc>
        <w:tc>
          <w:tcPr>
            <w:tcW w:w="364" w:type="pct"/>
            <w:vAlign w:val="center"/>
          </w:tcPr>
          <w:p w14:paraId="1CAE552B">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5B17C42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赵集幼儿园4套、唐集镇幼儿园12套</w:t>
            </w:r>
          </w:p>
        </w:tc>
      </w:tr>
      <w:tr w14:paraId="45D6C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93" w:type="pct"/>
            <w:vAlign w:val="center"/>
          </w:tcPr>
          <w:p w14:paraId="02289667">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12</w:t>
            </w:r>
          </w:p>
        </w:tc>
        <w:tc>
          <w:tcPr>
            <w:tcW w:w="632" w:type="pct"/>
            <w:vAlign w:val="center"/>
          </w:tcPr>
          <w:p w14:paraId="6BA247EA">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衣帽间收纳柜带门</w:t>
            </w:r>
          </w:p>
        </w:tc>
        <w:tc>
          <w:tcPr>
            <w:tcW w:w="2106" w:type="pct"/>
            <w:vAlign w:val="top"/>
          </w:tcPr>
          <w:p w14:paraId="0933F9E7">
            <w:pPr>
              <w:widowControl w:val="0"/>
              <w:numPr>
                <w:ilvl w:val="0"/>
                <w:numId w:val="2"/>
              </w:numPr>
              <w:jc w:val="both"/>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规格：长200cm</w:t>
            </w:r>
            <w:r>
              <w:rPr>
                <w:rFonts w:hint="eastAsia" w:ascii="宋体" w:hAnsi="宋体" w:eastAsia="宋体" w:cs="宋体"/>
                <w:kern w:val="2"/>
                <w:sz w:val="20"/>
                <w:szCs w:val="20"/>
                <w:lang w:val="en-US" w:eastAsia="en-US" w:bidi="ar-SA"/>
              </w:rPr>
              <w:t>×</w:t>
            </w:r>
            <w:r>
              <w:rPr>
                <w:rFonts w:hint="eastAsia" w:ascii="宋体" w:hAnsi="宋体" w:eastAsia="宋体" w:cs="宋体"/>
                <w:b w:val="0"/>
                <w:bCs/>
                <w:i w:val="0"/>
                <w:iCs w:val="0"/>
                <w:color w:val="000000"/>
                <w:kern w:val="0"/>
                <w:sz w:val="20"/>
                <w:szCs w:val="20"/>
                <w:u w:val="none"/>
                <w:lang w:val="en-US" w:eastAsia="zh-CN" w:bidi="ar"/>
              </w:rPr>
              <w:t>宽60cm</w:t>
            </w:r>
            <w:r>
              <w:rPr>
                <w:rFonts w:hint="eastAsia" w:ascii="宋体" w:hAnsi="宋体" w:eastAsia="宋体" w:cs="宋体"/>
                <w:kern w:val="2"/>
                <w:sz w:val="20"/>
                <w:szCs w:val="20"/>
                <w:lang w:val="en-US" w:eastAsia="en-US" w:bidi="ar-SA"/>
              </w:rPr>
              <w:t>×</w:t>
            </w:r>
            <w:r>
              <w:rPr>
                <w:rFonts w:hint="eastAsia" w:ascii="宋体" w:hAnsi="宋体" w:eastAsia="宋体" w:cs="宋体"/>
                <w:b w:val="0"/>
                <w:bCs/>
                <w:i w:val="0"/>
                <w:iCs w:val="0"/>
                <w:color w:val="000000"/>
                <w:kern w:val="0"/>
                <w:sz w:val="20"/>
                <w:szCs w:val="20"/>
                <w:u w:val="none"/>
                <w:lang w:val="en-US" w:eastAsia="zh-CN" w:bidi="ar"/>
              </w:rPr>
              <w:t>高260cm，</w:t>
            </w:r>
            <w:r>
              <w:rPr>
                <w:rFonts w:hint="eastAsia" w:ascii="宋体" w:hAnsi="宋体" w:eastAsia="宋体" w:cs="宋体"/>
                <w:i w:val="0"/>
                <w:iCs w:val="0"/>
                <w:color w:val="000000"/>
                <w:kern w:val="0"/>
                <w:sz w:val="20"/>
                <w:szCs w:val="20"/>
                <w:u w:val="none"/>
                <w:lang w:val="en-US" w:eastAsia="zh-CN" w:bidi="ar"/>
              </w:rPr>
              <w:t>（±1%）</w:t>
            </w:r>
          </w:p>
          <w:p w14:paraId="44D3550F">
            <w:pPr>
              <w:spacing w:before="23" w:line="242" w:lineRule="auto"/>
              <w:ind w:left="0" w:right="54" w:firstLine="0"/>
              <w:rPr>
                <w:rFonts w:hint="eastAsia" w:ascii="宋体" w:hAnsi="宋体" w:eastAsia="宋体" w:cs="宋体"/>
                <w:sz w:val="20"/>
                <w:szCs w:val="20"/>
              </w:rPr>
            </w:pPr>
            <w:r>
              <w:rPr>
                <w:rFonts w:hint="eastAsia" w:ascii="宋体" w:hAnsi="宋体" w:eastAsia="宋体" w:cs="宋体"/>
                <w:b w:val="0"/>
                <w:bCs/>
                <w:i w:val="0"/>
                <w:iCs w:val="0"/>
                <w:color w:val="000000"/>
                <w:kern w:val="0"/>
                <w:sz w:val="20"/>
                <w:szCs w:val="20"/>
                <w:u w:val="none"/>
                <w:lang w:val="en-US" w:eastAsia="zh-CN" w:bidi="ar"/>
              </w:rPr>
              <w:t xml:space="preserve">2. </w:t>
            </w:r>
            <w:r>
              <w:rPr>
                <w:rFonts w:hint="eastAsia" w:ascii="宋体" w:hAnsi="宋体" w:eastAsia="宋体" w:cs="宋体"/>
                <w:spacing w:val="-4"/>
                <w:sz w:val="20"/>
                <w:szCs w:val="20"/>
              </w:rPr>
              <w:t>面材</w:t>
            </w:r>
            <w:r>
              <w:rPr>
                <w:rFonts w:hint="eastAsia" w:ascii="宋体" w:hAnsi="宋体" w:eastAsia="宋体" w:cs="宋体"/>
                <w:spacing w:val="-17"/>
                <w:sz w:val="20"/>
                <w:szCs w:val="20"/>
              </w:rPr>
              <w:t xml:space="preserve"> </w:t>
            </w:r>
            <w:r>
              <w:rPr>
                <w:rFonts w:hint="eastAsia" w:ascii="宋体" w:hAnsi="宋体" w:eastAsia="宋体" w:cs="宋体"/>
                <w:spacing w:val="-4"/>
                <w:sz w:val="20"/>
                <w:szCs w:val="20"/>
              </w:rPr>
              <w:t>：16mm 采用 E</w:t>
            </w:r>
            <w:r>
              <w:rPr>
                <w:rFonts w:hint="eastAsia" w:ascii="宋体" w:hAnsi="宋体" w:eastAsia="宋体" w:cs="宋体"/>
                <w:spacing w:val="-4"/>
                <w:sz w:val="20"/>
                <w:szCs w:val="20"/>
                <w:lang w:val="en-US" w:eastAsia="zh-CN"/>
              </w:rPr>
              <w:t>0</w:t>
            </w:r>
            <w:r>
              <w:rPr>
                <w:rFonts w:hint="eastAsia" w:ascii="宋体" w:hAnsi="宋体" w:eastAsia="宋体" w:cs="宋体"/>
                <w:spacing w:val="-4"/>
                <w:sz w:val="20"/>
                <w:szCs w:val="20"/>
              </w:rPr>
              <w:t xml:space="preserve"> 级环保三聚</w:t>
            </w:r>
            <w:r>
              <w:rPr>
                <w:rFonts w:hint="eastAsia" w:ascii="宋体" w:hAnsi="宋体" w:eastAsia="宋体" w:cs="宋体"/>
                <w:spacing w:val="-8"/>
                <w:w w:val="99"/>
                <w:sz w:val="20"/>
                <w:szCs w:val="20"/>
              </w:rPr>
              <w:t>氰胺纸饰面。板材阻燃、耐酸碱、耐磨、</w:t>
            </w:r>
            <w:r>
              <w:rPr>
                <w:rFonts w:hint="eastAsia" w:ascii="宋体" w:hAnsi="宋体" w:eastAsia="宋体" w:cs="宋体"/>
                <w:spacing w:val="-4"/>
                <w:sz w:val="20"/>
                <w:szCs w:val="20"/>
              </w:rPr>
              <w:t>硬度高；经防潮、防虫、防腐处理</w:t>
            </w:r>
            <w:r>
              <w:rPr>
                <w:rFonts w:hint="eastAsia" w:ascii="宋体" w:hAnsi="宋体" w:eastAsia="宋体" w:cs="宋体"/>
                <w:spacing w:val="-19"/>
                <w:sz w:val="20"/>
                <w:szCs w:val="20"/>
              </w:rPr>
              <w:t xml:space="preserve"> </w:t>
            </w:r>
            <w:r>
              <w:rPr>
                <w:rFonts w:hint="eastAsia" w:ascii="宋体" w:hAnsi="宋体" w:eastAsia="宋体" w:cs="宋体"/>
                <w:spacing w:val="-4"/>
                <w:sz w:val="20"/>
                <w:szCs w:val="20"/>
              </w:rPr>
              <w:t>，刚</w:t>
            </w:r>
            <w:r>
              <w:rPr>
                <w:rFonts w:hint="eastAsia" w:ascii="宋体" w:hAnsi="宋体" w:eastAsia="宋体" w:cs="宋体"/>
                <w:spacing w:val="-1"/>
                <w:sz w:val="20"/>
                <w:szCs w:val="20"/>
              </w:rPr>
              <w:t>性好、不变形；</w:t>
            </w:r>
          </w:p>
          <w:p w14:paraId="5D4F5E0D">
            <w:pPr>
              <w:spacing w:before="2" w:line="242" w:lineRule="auto"/>
              <w:ind w:left="0" w:right="54" w:firstLine="0"/>
              <w:rPr>
                <w:rFonts w:hint="eastAsia" w:ascii="宋体" w:hAnsi="宋体" w:eastAsia="宋体" w:cs="宋体"/>
                <w:sz w:val="20"/>
                <w:szCs w:val="20"/>
              </w:rPr>
            </w:pPr>
            <w:r>
              <w:rPr>
                <w:rFonts w:hint="eastAsia" w:ascii="宋体" w:hAnsi="宋体" w:eastAsia="宋体" w:cs="宋体"/>
                <w:spacing w:val="-1"/>
                <w:sz w:val="20"/>
                <w:szCs w:val="20"/>
                <w:lang w:val="en-US" w:eastAsia="zh-CN"/>
              </w:rPr>
              <w:t>3</w:t>
            </w:r>
            <w:r>
              <w:rPr>
                <w:rFonts w:hint="eastAsia" w:ascii="宋体" w:hAnsi="宋体" w:eastAsia="宋体" w:cs="宋体"/>
                <w:spacing w:val="-1"/>
                <w:sz w:val="20"/>
                <w:szCs w:val="20"/>
              </w:rPr>
              <w:t>、基材：采用优质</w:t>
            </w:r>
            <w:r>
              <w:rPr>
                <w:rFonts w:hint="eastAsia" w:ascii="宋体" w:hAnsi="宋体" w:eastAsia="宋体" w:cs="宋体"/>
                <w:spacing w:val="-1"/>
                <w:sz w:val="20"/>
                <w:szCs w:val="20"/>
                <w:lang w:val="en-US" w:eastAsia="zh-CN"/>
              </w:rPr>
              <w:t>多层板</w:t>
            </w:r>
            <w:r>
              <w:rPr>
                <w:rFonts w:hint="eastAsia" w:ascii="宋体" w:hAnsi="宋体" w:eastAsia="宋体" w:cs="宋体"/>
                <w:spacing w:val="-1"/>
                <w:sz w:val="20"/>
                <w:szCs w:val="20"/>
              </w:rPr>
              <w:t>,产品甲醛释</w:t>
            </w:r>
            <w:r>
              <w:rPr>
                <w:rFonts w:hint="eastAsia" w:ascii="宋体" w:hAnsi="宋体" w:eastAsia="宋体" w:cs="宋体"/>
                <w:spacing w:val="-5"/>
                <w:sz w:val="20"/>
                <w:szCs w:val="20"/>
              </w:rPr>
              <w:t>放量达GB 18580-2025</w:t>
            </w:r>
            <w:r>
              <w:rPr>
                <w:rFonts w:hint="eastAsia" w:ascii="宋体" w:hAnsi="宋体" w:eastAsia="宋体" w:cs="宋体"/>
                <w:spacing w:val="-5"/>
                <w:sz w:val="20"/>
                <w:szCs w:val="20"/>
                <w:lang w:eastAsia="zh-CN"/>
              </w:rPr>
              <w:t>、</w:t>
            </w:r>
            <w:r>
              <w:rPr>
                <w:rFonts w:hint="eastAsia" w:ascii="宋体" w:hAnsi="宋体" w:eastAsia="宋体" w:cs="宋体"/>
                <w:spacing w:val="-5"/>
                <w:sz w:val="20"/>
                <w:szCs w:val="20"/>
              </w:rPr>
              <w:t>E</w:t>
            </w:r>
            <w:r>
              <w:rPr>
                <w:rFonts w:hint="eastAsia" w:ascii="宋体" w:hAnsi="宋体" w:eastAsia="宋体" w:cs="宋体"/>
                <w:spacing w:val="-5"/>
                <w:sz w:val="20"/>
                <w:szCs w:val="20"/>
                <w:lang w:val="en-US" w:eastAsia="zh-CN"/>
              </w:rPr>
              <w:t>0</w:t>
            </w:r>
            <w:r>
              <w:rPr>
                <w:rFonts w:hint="eastAsia" w:ascii="宋体" w:hAnsi="宋体" w:eastAsia="宋体" w:cs="宋体"/>
                <w:spacing w:val="-5"/>
                <w:sz w:val="20"/>
                <w:szCs w:val="20"/>
              </w:rPr>
              <w:t xml:space="preserve"> </w:t>
            </w:r>
            <w:r>
              <w:rPr>
                <w:rFonts w:hint="eastAsia" w:ascii="宋体" w:hAnsi="宋体" w:eastAsia="宋体" w:cs="宋体"/>
                <w:spacing w:val="-6"/>
                <w:sz w:val="20"/>
                <w:szCs w:val="20"/>
              </w:rPr>
              <w:t>级标准，</w:t>
            </w:r>
            <w:r>
              <w:rPr>
                <w:rFonts w:hint="eastAsia" w:ascii="宋体" w:hAnsi="宋体" w:eastAsia="宋体" w:cs="宋体"/>
                <w:sz w:val="20"/>
                <w:szCs w:val="20"/>
              </w:rPr>
              <w:t>符合GB 30981.2-2025测试标准</w:t>
            </w:r>
            <w:r>
              <w:rPr>
                <w:rFonts w:hint="eastAsia" w:ascii="宋体" w:hAnsi="宋体" w:eastAsia="宋体" w:cs="宋体"/>
                <w:spacing w:val="-21"/>
                <w:sz w:val="20"/>
                <w:szCs w:val="20"/>
              </w:rPr>
              <w:t xml:space="preserve"> </w:t>
            </w:r>
            <w:r>
              <w:rPr>
                <w:rFonts w:hint="eastAsia" w:ascii="宋体" w:hAnsi="宋体" w:eastAsia="宋体" w:cs="宋体"/>
                <w:sz w:val="20"/>
                <w:szCs w:val="20"/>
              </w:rPr>
              <w:t>，经过</w:t>
            </w:r>
            <w:r>
              <w:rPr>
                <w:rFonts w:hint="eastAsia" w:ascii="宋体" w:hAnsi="宋体" w:eastAsia="宋体" w:cs="宋体"/>
                <w:spacing w:val="-5"/>
                <w:sz w:val="20"/>
                <w:szCs w:val="20"/>
              </w:rPr>
              <w:t>高温高压处理.经过防虫、防腐等化学处</w:t>
            </w:r>
            <w:r>
              <w:rPr>
                <w:rFonts w:hint="eastAsia" w:ascii="宋体" w:hAnsi="宋体" w:eastAsia="宋体" w:cs="宋体"/>
                <w:spacing w:val="-3"/>
                <w:sz w:val="20"/>
                <w:szCs w:val="20"/>
              </w:rPr>
              <w:t>理。粘合剂</w:t>
            </w:r>
            <w:r>
              <w:rPr>
                <w:rFonts w:hint="eastAsia" w:ascii="宋体" w:hAnsi="宋体" w:eastAsia="宋体" w:cs="宋体"/>
                <w:spacing w:val="-18"/>
                <w:sz w:val="20"/>
                <w:szCs w:val="20"/>
              </w:rPr>
              <w:t xml:space="preserve"> </w:t>
            </w:r>
            <w:r>
              <w:rPr>
                <w:rFonts w:hint="eastAsia" w:ascii="宋体" w:hAnsi="宋体" w:eastAsia="宋体" w:cs="宋体"/>
                <w:spacing w:val="-3"/>
                <w:sz w:val="20"/>
                <w:szCs w:val="20"/>
              </w:rPr>
              <w:t>：E</w:t>
            </w:r>
            <w:r>
              <w:rPr>
                <w:rFonts w:hint="eastAsia" w:ascii="宋体" w:hAnsi="宋体" w:eastAsia="宋体" w:cs="宋体"/>
                <w:spacing w:val="-3"/>
                <w:sz w:val="20"/>
                <w:szCs w:val="20"/>
                <w:lang w:val="en-US" w:eastAsia="zh-CN"/>
              </w:rPr>
              <w:t>0</w:t>
            </w:r>
            <w:r>
              <w:rPr>
                <w:rFonts w:hint="eastAsia" w:ascii="宋体" w:hAnsi="宋体" w:eastAsia="宋体" w:cs="宋体"/>
                <w:spacing w:val="-3"/>
                <w:sz w:val="20"/>
                <w:szCs w:val="20"/>
              </w:rPr>
              <w:t xml:space="preserve"> 级环保白乳胶。</w:t>
            </w:r>
          </w:p>
          <w:p w14:paraId="2AEBF8A9">
            <w:pPr>
              <w:spacing w:before="1" w:line="242" w:lineRule="auto"/>
              <w:ind w:left="0" w:right="104" w:firstLine="0"/>
              <w:rPr>
                <w:rFonts w:hint="eastAsia" w:ascii="宋体" w:hAnsi="宋体" w:eastAsia="宋体" w:cs="宋体"/>
                <w:sz w:val="20"/>
                <w:szCs w:val="20"/>
              </w:rPr>
            </w:pPr>
            <w:r>
              <w:rPr>
                <w:rFonts w:hint="eastAsia" w:ascii="宋体" w:hAnsi="宋体" w:eastAsia="宋体" w:cs="宋体"/>
                <w:spacing w:val="-4"/>
                <w:sz w:val="20"/>
                <w:szCs w:val="20"/>
                <w:lang w:val="en-US" w:eastAsia="zh-CN"/>
              </w:rPr>
              <w:t>4</w:t>
            </w:r>
            <w:r>
              <w:rPr>
                <w:rFonts w:hint="eastAsia" w:ascii="宋体" w:hAnsi="宋体" w:eastAsia="宋体" w:cs="宋体"/>
                <w:spacing w:val="-4"/>
                <w:sz w:val="20"/>
                <w:szCs w:val="20"/>
              </w:rPr>
              <w:t>、封边：采用一次性 PVC 同色封边条</w:t>
            </w:r>
            <w:r>
              <w:rPr>
                <w:rFonts w:hint="eastAsia" w:ascii="宋体" w:hAnsi="宋体" w:eastAsia="宋体" w:cs="宋体"/>
                <w:spacing w:val="-3"/>
                <w:sz w:val="20"/>
                <w:szCs w:val="20"/>
              </w:rPr>
              <w:t>封边，无脱胶，修边平滑，无切伤，不</w:t>
            </w:r>
            <w:r>
              <w:rPr>
                <w:rFonts w:hint="eastAsia" w:ascii="宋体" w:hAnsi="宋体" w:eastAsia="宋体" w:cs="宋体"/>
                <w:spacing w:val="-6"/>
                <w:sz w:val="20"/>
                <w:szCs w:val="20"/>
              </w:rPr>
              <w:t>开裂</w:t>
            </w:r>
            <w:r>
              <w:rPr>
                <w:rFonts w:hint="eastAsia" w:ascii="宋体" w:hAnsi="宋体" w:eastAsia="宋体" w:cs="宋体"/>
                <w:spacing w:val="-22"/>
                <w:sz w:val="20"/>
                <w:szCs w:val="20"/>
              </w:rPr>
              <w:t xml:space="preserve"> </w:t>
            </w:r>
            <w:r>
              <w:rPr>
                <w:rFonts w:hint="eastAsia" w:ascii="宋体" w:hAnsi="宋体" w:eastAsia="宋体" w:cs="宋体"/>
                <w:spacing w:val="-6"/>
                <w:sz w:val="20"/>
                <w:szCs w:val="20"/>
              </w:rPr>
              <w:t>，美观。</w:t>
            </w:r>
          </w:p>
          <w:p w14:paraId="62328357">
            <w:pPr>
              <w:widowControl w:val="0"/>
              <w:numPr>
                <w:ilvl w:val="0"/>
                <w:numId w:val="0"/>
              </w:numPr>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spacing w:val="-2"/>
                <w:kern w:val="2"/>
                <w:sz w:val="20"/>
                <w:szCs w:val="20"/>
                <w:lang w:val="en-US" w:eastAsia="zh-CN" w:bidi="ar-SA"/>
              </w:rPr>
              <w:t>5</w:t>
            </w:r>
            <w:r>
              <w:rPr>
                <w:rFonts w:hint="eastAsia" w:ascii="宋体" w:hAnsi="宋体" w:eastAsia="宋体" w:cs="宋体"/>
                <w:spacing w:val="-2"/>
                <w:kern w:val="2"/>
                <w:sz w:val="20"/>
                <w:szCs w:val="20"/>
                <w:lang w:val="en-US" w:eastAsia="en-US" w:bidi="ar-SA"/>
              </w:rPr>
              <w:t>、五金：采用优质五金件</w:t>
            </w:r>
            <w:r>
              <w:rPr>
                <w:rFonts w:hint="eastAsia" w:ascii="宋体" w:hAnsi="宋体" w:eastAsia="宋体" w:cs="宋体"/>
                <w:spacing w:val="-25"/>
                <w:kern w:val="2"/>
                <w:sz w:val="20"/>
                <w:szCs w:val="20"/>
                <w:lang w:val="en-US" w:eastAsia="en-US" w:bidi="ar-SA"/>
              </w:rPr>
              <w:t xml:space="preserve"> </w:t>
            </w:r>
            <w:r>
              <w:rPr>
                <w:rFonts w:hint="eastAsia" w:ascii="宋体" w:hAnsi="宋体" w:eastAsia="宋体" w:cs="宋体"/>
                <w:spacing w:val="-2"/>
                <w:kern w:val="2"/>
                <w:sz w:val="20"/>
                <w:szCs w:val="20"/>
                <w:lang w:val="en-US" w:eastAsia="en-US" w:bidi="ar-SA"/>
              </w:rPr>
              <w:t>，钢制部分</w:t>
            </w:r>
            <w:r>
              <w:rPr>
                <w:rFonts w:hint="eastAsia" w:ascii="宋体" w:hAnsi="宋体" w:eastAsia="宋体" w:cs="宋体"/>
                <w:spacing w:val="-5"/>
                <w:kern w:val="2"/>
                <w:sz w:val="20"/>
                <w:szCs w:val="20"/>
                <w:lang w:val="en-US" w:eastAsia="en-US" w:bidi="ar-SA"/>
              </w:rPr>
              <w:t>均选用国家 A 级冷轧钢，采用压模成型</w:t>
            </w:r>
            <w:r>
              <w:rPr>
                <w:rFonts w:hint="eastAsia" w:ascii="宋体" w:hAnsi="宋体" w:eastAsia="宋体" w:cs="宋体"/>
                <w:spacing w:val="-2"/>
                <w:kern w:val="2"/>
                <w:sz w:val="20"/>
                <w:szCs w:val="20"/>
                <w:lang w:val="en-US" w:eastAsia="en-US" w:bidi="ar-SA"/>
              </w:rPr>
              <w:t>和高频焊接的工艺，在经表面热处理后</w:t>
            </w:r>
            <w:r>
              <w:rPr>
                <w:rFonts w:hint="eastAsia" w:ascii="宋体" w:hAnsi="宋体" w:eastAsia="宋体" w:cs="宋体"/>
                <w:spacing w:val="-1"/>
                <w:kern w:val="2"/>
                <w:sz w:val="20"/>
                <w:szCs w:val="20"/>
                <w:lang w:val="en-US" w:eastAsia="en-US" w:bidi="ar-SA"/>
              </w:rPr>
              <w:t>用静电喷涂（环氧聚脂粉末</w:t>
            </w:r>
            <w:r>
              <w:rPr>
                <w:rFonts w:hint="eastAsia" w:ascii="宋体" w:hAnsi="宋体" w:eastAsia="宋体" w:cs="宋体"/>
                <w:spacing w:val="-10"/>
                <w:kern w:val="2"/>
                <w:sz w:val="20"/>
                <w:szCs w:val="20"/>
                <w:lang w:val="en-US" w:eastAsia="en-US" w:bidi="ar-SA"/>
              </w:rPr>
              <w:t>），</w:t>
            </w:r>
            <w:r>
              <w:rPr>
                <w:rFonts w:hint="eastAsia" w:ascii="宋体" w:hAnsi="宋体" w:eastAsia="宋体" w:cs="宋体"/>
                <w:spacing w:val="-1"/>
                <w:kern w:val="2"/>
                <w:sz w:val="20"/>
                <w:szCs w:val="20"/>
                <w:lang w:val="en-US" w:eastAsia="en-US" w:bidi="ar-SA"/>
              </w:rPr>
              <w:t>使钢件</w:t>
            </w:r>
            <w:r>
              <w:rPr>
                <w:rFonts w:hint="eastAsia" w:ascii="宋体" w:hAnsi="宋体" w:eastAsia="宋体" w:cs="宋体"/>
                <w:spacing w:val="-2"/>
                <w:kern w:val="2"/>
                <w:sz w:val="20"/>
                <w:szCs w:val="20"/>
                <w:lang w:val="en-US" w:eastAsia="en-US" w:bidi="ar-SA"/>
              </w:rPr>
              <w:t>具有优良的流平性和光泽，耐烘烤泛黄</w:t>
            </w:r>
            <w:r>
              <w:rPr>
                <w:rFonts w:hint="eastAsia" w:ascii="宋体" w:hAnsi="宋体" w:eastAsia="宋体" w:cs="宋体"/>
                <w:spacing w:val="-3"/>
                <w:kern w:val="2"/>
                <w:sz w:val="20"/>
                <w:szCs w:val="20"/>
                <w:lang w:val="en-US" w:eastAsia="en-US" w:bidi="ar-SA"/>
              </w:rPr>
              <w:t>性</w:t>
            </w:r>
            <w:r>
              <w:rPr>
                <w:rFonts w:hint="eastAsia" w:ascii="宋体" w:hAnsi="宋体" w:eastAsia="宋体" w:cs="宋体"/>
                <w:spacing w:val="-18"/>
                <w:kern w:val="2"/>
                <w:sz w:val="20"/>
                <w:szCs w:val="20"/>
                <w:lang w:val="en-US" w:eastAsia="en-US" w:bidi="ar-SA"/>
              </w:rPr>
              <w:t xml:space="preserve"> </w:t>
            </w:r>
            <w:r>
              <w:rPr>
                <w:rFonts w:hint="eastAsia" w:ascii="宋体" w:hAnsi="宋体" w:eastAsia="宋体" w:cs="宋体"/>
                <w:spacing w:val="-3"/>
                <w:kern w:val="2"/>
                <w:sz w:val="20"/>
                <w:szCs w:val="20"/>
                <w:lang w:val="en-US" w:eastAsia="en-US" w:bidi="ar-SA"/>
              </w:rPr>
              <w:t>，能有效防止生锈和褪色。</w:t>
            </w:r>
          </w:p>
        </w:tc>
        <w:tc>
          <w:tcPr>
            <w:tcW w:w="312" w:type="pct"/>
            <w:vAlign w:val="center"/>
          </w:tcPr>
          <w:p w14:paraId="4CAC6EC2">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套</w:t>
            </w:r>
          </w:p>
        </w:tc>
        <w:tc>
          <w:tcPr>
            <w:tcW w:w="325" w:type="pct"/>
            <w:vAlign w:val="center"/>
          </w:tcPr>
          <w:p w14:paraId="4D0114EC">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6 </w:t>
            </w:r>
          </w:p>
        </w:tc>
        <w:tc>
          <w:tcPr>
            <w:tcW w:w="364" w:type="pct"/>
            <w:vAlign w:val="center"/>
          </w:tcPr>
          <w:p w14:paraId="49CE29F1">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0FF83D8F">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赵集幼儿园6套</w:t>
            </w:r>
          </w:p>
        </w:tc>
      </w:tr>
      <w:tr w14:paraId="0634B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3980F290">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13</w:t>
            </w:r>
          </w:p>
        </w:tc>
        <w:tc>
          <w:tcPr>
            <w:tcW w:w="632" w:type="pct"/>
            <w:vAlign w:val="center"/>
          </w:tcPr>
          <w:p w14:paraId="291CB40F">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资料柜</w:t>
            </w:r>
          </w:p>
        </w:tc>
        <w:tc>
          <w:tcPr>
            <w:tcW w:w="2106" w:type="pct"/>
            <w:vAlign w:val="top"/>
          </w:tcPr>
          <w:p w14:paraId="6C0E96D9">
            <w:pPr>
              <w:widowControl w:val="0"/>
              <w:numPr>
                <w:ilvl w:val="0"/>
                <w:numId w:val="3"/>
              </w:numPr>
              <w:jc w:val="both"/>
              <w:rPr>
                <w:rFonts w:hint="default"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规格：长850mm</w:t>
            </w:r>
            <w:r>
              <w:rPr>
                <w:rFonts w:hint="eastAsia" w:ascii="宋体" w:hAnsi="宋体" w:eastAsia="宋体" w:cs="宋体"/>
                <w:b w:val="0"/>
                <w:bCs/>
                <w:color w:val="000000"/>
                <w:kern w:val="2"/>
                <w:sz w:val="20"/>
                <w:szCs w:val="20"/>
                <w:highlight w:val="none"/>
                <w:u w:val="none"/>
                <w:lang w:val="en-US" w:eastAsia="zh-CN" w:bidi="ar"/>
              </w:rPr>
              <w:t>×</w:t>
            </w:r>
            <w:r>
              <w:rPr>
                <w:rFonts w:hint="eastAsia" w:ascii="宋体" w:hAnsi="宋体" w:eastAsia="宋体" w:cs="宋体"/>
                <w:b w:val="0"/>
                <w:bCs/>
                <w:i w:val="0"/>
                <w:iCs w:val="0"/>
                <w:color w:val="auto"/>
                <w:kern w:val="0"/>
                <w:sz w:val="20"/>
                <w:szCs w:val="20"/>
                <w:highlight w:val="none"/>
                <w:u w:val="none"/>
                <w:lang w:val="en-US" w:eastAsia="zh-CN" w:bidi="ar"/>
              </w:rPr>
              <w:t>宽390mm</w:t>
            </w:r>
            <w:r>
              <w:rPr>
                <w:rFonts w:hint="eastAsia" w:ascii="宋体" w:hAnsi="宋体" w:eastAsia="宋体" w:cs="宋体"/>
                <w:b w:val="0"/>
                <w:bCs/>
                <w:color w:val="000000"/>
                <w:kern w:val="2"/>
                <w:sz w:val="20"/>
                <w:szCs w:val="20"/>
                <w:highlight w:val="none"/>
                <w:u w:val="none"/>
                <w:lang w:val="en-US" w:eastAsia="zh-CN" w:bidi="ar"/>
              </w:rPr>
              <w:t>×</w:t>
            </w:r>
            <w:r>
              <w:rPr>
                <w:rFonts w:hint="eastAsia" w:ascii="宋体" w:hAnsi="宋体" w:eastAsia="宋体" w:cs="宋体"/>
                <w:b w:val="0"/>
                <w:bCs/>
                <w:i w:val="0"/>
                <w:iCs w:val="0"/>
                <w:color w:val="auto"/>
                <w:kern w:val="0"/>
                <w:sz w:val="20"/>
                <w:szCs w:val="20"/>
                <w:highlight w:val="none"/>
                <w:u w:val="none"/>
                <w:lang w:val="en-US" w:eastAsia="zh-CN" w:bidi="ar"/>
              </w:rPr>
              <w:t>高1850mm；</w:t>
            </w:r>
            <w:r>
              <w:rPr>
                <w:rFonts w:hint="eastAsia" w:ascii="宋体" w:hAnsi="宋体" w:eastAsia="宋体" w:cs="宋体"/>
                <w:i w:val="0"/>
                <w:iCs w:val="0"/>
                <w:color w:val="000000"/>
                <w:kern w:val="0"/>
                <w:sz w:val="20"/>
                <w:szCs w:val="20"/>
                <w:u w:val="none"/>
                <w:lang w:val="en-US" w:eastAsia="zh-CN" w:bidi="ar"/>
              </w:rPr>
              <w:t>（±1%）</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2、分上下两层，四门对开，柜内配置置物层板。</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3、材质：①板材：主材采用优质0.8㎜冷轧钢板。采用模具折弯冲压、焊接成。②五金配件：拉手、锁具、铰链五金件。</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4、颜色灰白，柜体采用平光粉喷塑，保证表面光滑。</w:t>
            </w:r>
          </w:p>
        </w:tc>
        <w:tc>
          <w:tcPr>
            <w:tcW w:w="312" w:type="pct"/>
            <w:vAlign w:val="center"/>
          </w:tcPr>
          <w:p w14:paraId="35E1C8ED">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个</w:t>
            </w:r>
          </w:p>
        </w:tc>
        <w:tc>
          <w:tcPr>
            <w:tcW w:w="325" w:type="pct"/>
            <w:vAlign w:val="center"/>
          </w:tcPr>
          <w:p w14:paraId="0DEB4D21">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12 </w:t>
            </w:r>
          </w:p>
        </w:tc>
        <w:tc>
          <w:tcPr>
            <w:tcW w:w="364" w:type="pct"/>
            <w:vAlign w:val="center"/>
          </w:tcPr>
          <w:p w14:paraId="58076046">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2988685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赵集幼儿园4个、唐集镇幼儿园8套</w:t>
            </w:r>
          </w:p>
        </w:tc>
      </w:tr>
      <w:tr w14:paraId="6A556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 w:hRule="atLeast"/>
          <w:jc w:val="center"/>
        </w:trPr>
        <w:tc>
          <w:tcPr>
            <w:tcW w:w="393" w:type="pct"/>
            <w:vAlign w:val="center"/>
          </w:tcPr>
          <w:p w14:paraId="0DEB9AC2">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14</w:t>
            </w:r>
          </w:p>
        </w:tc>
        <w:tc>
          <w:tcPr>
            <w:tcW w:w="632" w:type="pct"/>
            <w:vAlign w:val="center"/>
          </w:tcPr>
          <w:p w14:paraId="6554653B">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kern w:val="2"/>
                <w:sz w:val="20"/>
                <w:szCs w:val="20"/>
                <w:lang w:val="en-US" w:eastAsia="en-US" w:bidi="ar-SA"/>
              </w:rPr>
              <w:t>交通接龙</w:t>
            </w:r>
          </w:p>
        </w:tc>
        <w:tc>
          <w:tcPr>
            <w:tcW w:w="2106" w:type="pct"/>
            <w:vAlign w:val="top"/>
          </w:tcPr>
          <w:p w14:paraId="23585825">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1）尺寸：160</w:t>
            </w:r>
            <w:r>
              <w:rPr>
                <w:rFonts w:hint="eastAsia" w:ascii="宋体" w:hAnsi="宋体" w:eastAsia="宋体" w:cs="宋体"/>
                <w:kern w:val="2"/>
                <w:sz w:val="20"/>
                <w:szCs w:val="20"/>
                <w:lang w:val="en-US" w:eastAsia="zh-CN" w:bidi="ar-SA"/>
              </w:rPr>
              <w:t>mm</w:t>
            </w:r>
            <w:r>
              <w:rPr>
                <w:rFonts w:hint="eastAsia" w:ascii="宋体" w:hAnsi="宋体" w:eastAsia="宋体" w:cs="宋体"/>
                <w:kern w:val="2"/>
                <w:sz w:val="20"/>
                <w:szCs w:val="20"/>
                <w:lang w:val="en-US" w:eastAsia="en-US" w:bidi="ar-SA"/>
              </w:rPr>
              <w:t>×78</w:t>
            </w:r>
            <w:r>
              <w:rPr>
                <w:rFonts w:hint="eastAsia" w:ascii="宋体" w:hAnsi="宋体" w:eastAsia="宋体" w:cs="宋体"/>
                <w:kern w:val="2"/>
                <w:sz w:val="20"/>
                <w:szCs w:val="20"/>
                <w:lang w:val="en-US" w:eastAsia="zh-CN" w:bidi="ar-SA"/>
              </w:rPr>
              <w:t>mm</w:t>
            </w:r>
            <w:r>
              <w:rPr>
                <w:rFonts w:hint="eastAsia" w:ascii="宋体" w:hAnsi="宋体" w:eastAsia="宋体" w:cs="宋体"/>
                <w:kern w:val="2"/>
                <w:sz w:val="20"/>
                <w:szCs w:val="20"/>
                <w:lang w:val="en-US" w:eastAsia="en-US" w:bidi="ar-SA"/>
              </w:rPr>
              <w:t>×40mm</w:t>
            </w:r>
          </w:p>
          <w:p w14:paraId="21F83F62">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2）零件数量：30/PCS</w:t>
            </w:r>
          </w:p>
          <w:p w14:paraId="6C4DB5A6">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3）零件材质：PH88</w:t>
            </w:r>
          </w:p>
          <w:p w14:paraId="00AB9D78">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4）模型数量：1/模型</w:t>
            </w:r>
          </w:p>
          <w:p w14:paraId="6F1CC013">
            <w:pPr>
              <w:widowControl w:val="0"/>
              <w:jc w:val="both"/>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kern w:val="2"/>
                <w:sz w:val="20"/>
                <w:szCs w:val="20"/>
                <w:lang w:val="en-US" w:eastAsia="en-US" w:bidi="ar-SA"/>
              </w:rPr>
              <w:t>5)技术参数：包含不少于30个零件，每个零件上有不同的点数和图案，零件尺寸30</w:t>
            </w:r>
            <w:r>
              <w:rPr>
                <w:rFonts w:hint="eastAsia" w:ascii="宋体" w:hAnsi="宋体" w:eastAsia="宋体" w:cs="宋体"/>
                <w:kern w:val="2"/>
                <w:sz w:val="20"/>
                <w:szCs w:val="20"/>
                <w:lang w:val="en-US" w:eastAsia="zh-CN" w:bidi="ar-SA"/>
              </w:rPr>
              <w:t>mm</w:t>
            </w:r>
            <w:r>
              <w:rPr>
                <w:rFonts w:hint="eastAsia" w:ascii="宋体" w:hAnsi="宋体" w:eastAsia="宋体" w:cs="宋体"/>
                <w:kern w:val="2"/>
                <w:sz w:val="20"/>
                <w:szCs w:val="20"/>
                <w:lang w:val="en-US" w:eastAsia="en-US" w:bidi="ar-SA"/>
              </w:rPr>
              <w:t>×60mm</w:t>
            </w:r>
          </w:p>
        </w:tc>
        <w:tc>
          <w:tcPr>
            <w:tcW w:w="312" w:type="pct"/>
            <w:vAlign w:val="center"/>
          </w:tcPr>
          <w:p w14:paraId="2EB87DE0">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套</w:t>
            </w:r>
          </w:p>
        </w:tc>
        <w:tc>
          <w:tcPr>
            <w:tcW w:w="325" w:type="pct"/>
            <w:vAlign w:val="center"/>
          </w:tcPr>
          <w:p w14:paraId="469E2324">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20 </w:t>
            </w:r>
          </w:p>
        </w:tc>
        <w:tc>
          <w:tcPr>
            <w:tcW w:w="364" w:type="pct"/>
            <w:vAlign w:val="center"/>
          </w:tcPr>
          <w:p w14:paraId="4DD2A249">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431D1D07">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赵集幼儿园20套</w:t>
            </w:r>
          </w:p>
        </w:tc>
      </w:tr>
      <w:tr w14:paraId="0B02C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93" w:type="pct"/>
            <w:vAlign w:val="center"/>
          </w:tcPr>
          <w:p w14:paraId="571D97F9">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15</w:t>
            </w:r>
          </w:p>
        </w:tc>
        <w:tc>
          <w:tcPr>
            <w:tcW w:w="632" w:type="pct"/>
            <w:vAlign w:val="center"/>
          </w:tcPr>
          <w:p w14:paraId="7296448A">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kern w:val="2"/>
                <w:sz w:val="20"/>
                <w:szCs w:val="20"/>
                <w:lang w:val="en-US" w:eastAsia="en-US" w:bidi="ar-SA"/>
              </w:rPr>
              <w:t>加法与乘法数学板</w:t>
            </w:r>
          </w:p>
        </w:tc>
        <w:tc>
          <w:tcPr>
            <w:tcW w:w="2106" w:type="pct"/>
            <w:vAlign w:val="top"/>
          </w:tcPr>
          <w:p w14:paraId="425D5274">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1）产品尺寸：210</w:t>
            </w:r>
            <w:r>
              <w:rPr>
                <w:rFonts w:hint="eastAsia" w:ascii="宋体" w:hAnsi="宋体" w:eastAsia="宋体" w:cs="宋体"/>
                <w:kern w:val="2"/>
                <w:sz w:val="20"/>
                <w:szCs w:val="20"/>
                <w:lang w:val="en-US" w:eastAsia="zh-CN" w:bidi="ar-SA"/>
              </w:rPr>
              <w:t>mm</w:t>
            </w:r>
            <w:r>
              <w:rPr>
                <w:rFonts w:hint="eastAsia" w:ascii="宋体" w:hAnsi="宋体" w:eastAsia="宋体" w:cs="宋体"/>
                <w:kern w:val="2"/>
                <w:sz w:val="20"/>
                <w:szCs w:val="20"/>
                <w:lang w:val="en-US" w:eastAsia="en-US" w:bidi="ar-SA"/>
              </w:rPr>
              <w:t>×210</w:t>
            </w:r>
            <w:r>
              <w:rPr>
                <w:rFonts w:hint="eastAsia" w:ascii="宋体" w:hAnsi="宋体" w:eastAsia="宋体" w:cs="宋体"/>
                <w:kern w:val="2"/>
                <w:sz w:val="20"/>
                <w:szCs w:val="20"/>
                <w:lang w:val="en-US" w:eastAsia="zh-CN" w:bidi="ar-SA"/>
              </w:rPr>
              <w:t>mm</w:t>
            </w:r>
            <w:r>
              <w:rPr>
                <w:rFonts w:hint="eastAsia" w:ascii="宋体" w:hAnsi="宋体" w:eastAsia="宋体" w:cs="宋体"/>
                <w:kern w:val="2"/>
                <w:sz w:val="20"/>
                <w:szCs w:val="20"/>
                <w:lang w:val="en-US" w:eastAsia="en-US" w:bidi="ar-SA"/>
              </w:rPr>
              <w:t>×10mm</w:t>
            </w:r>
          </w:p>
          <w:p w14:paraId="21C8EBFE">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2）零件数量：1/PCS</w:t>
            </w:r>
          </w:p>
          <w:p w14:paraId="037B61EC">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3）零件材质：EVA</w:t>
            </w:r>
          </w:p>
          <w:p w14:paraId="6F86A42F">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4）模型数量：1/模型</w:t>
            </w:r>
          </w:p>
          <w:p w14:paraId="6A3FC729">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5）技术参数：EVA数学板一个</w:t>
            </w:r>
          </w:p>
          <w:p w14:paraId="128C6740">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6）产品描述：1、超强EVA材质，配合2CM方块使用安全方便。2、两面有两种不同的使用功能。3、A为1-100的顺序数字，让孩子做100以内的加减、排序、色彩与平面立体的转换。4、B面是乘除与倍数关系，游戏使用范围更丰富。</w:t>
            </w:r>
          </w:p>
        </w:tc>
        <w:tc>
          <w:tcPr>
            <w:tcW w:w="312" w:type="pct"/>
            <w:vAlign w:val="center"/>
          </w:tcPr>
          <w:p w14:paraId="57CE3043">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325" w:type="pct"/>
            <w:vAlign w:val="center"/>
          </w:tcPr>
          <w:p w14:paraId="5BD63EA2">
            <w:pPr>
              <w:keepNext w:val="0"/>
              <w:keepLines w:val="0"/>
              <w:widowControl/>
              <w:suppressLineNumbers w:val="0"/>
              <w:jc w:val="center"/>
              <w:textAlignment w:val="center"/>
              <w:rPr>
                <w:rFonts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 xml:space="preserve">20 </w:t>
            </w:r>
          </w:p>
        </w:tc>
        <w:tc>
          <w:tcPr>
            <w:tcW w:w="364" w:type="pct"/>
            <w:vAlign w:val="center"/>
          </w:tcPr>
          <w:p w14:paraId="627A211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1565734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赵集幼儿园20套</w:t>
            </w:r>
          </w:p>
        </w:tc>
      </w:tr>
      <w:tr w14:paraId="14F3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 w:hRule="atLeast"/>
          <w:jc w:val="center"/>
        </w:trPr>
        <w:tc>
          <w:tcPr>
            <w:tcW w:w="393" w:type="pct"/>
            <w:vAlign w:val="center"/>
          </w:tcPr>
          <w:p w14:paraId="564B6DD1">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16</w:t>
            </w:r>
          </w:p>
        </w:tc>
        <w:tc>
          <w:tcPr>
            <w:tcW w:w="632" w:type="pct"/>
            <w:vAlign w:val="center"/>
          </w:tcPr>
          <w:p w14:paraId="57420EEC">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kern w:val="2"/>
                <w:sz w:val="20"/>
                <w:szCs w:val="20"/>
                <w:lang w:val="en-US" w:eastAsia="en-US" w:bidi="ar-SA"/>
              </w:rPr>
              <w:t>图案积木三角盘</w:t>
            </w:r>
          </w:p>
        </w:tc>
        <w:tc>
          <w:tcPr>
            <w:tcW w:w="2106" w:type="pct"/>
            <w:vAlign w:val="top"/>
          </w:tcPr>
          <w:p w14:paraId="42D1D755">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1)产品尺寸：295</w:t>
            </w:r>
            <w:r>
              <w:rPr>
                <w:rFonts w:hint="eastAsia" w:ascii="宋体" w:hAnsi="宋体" w:eastAsia="宋体" w:cs="宋体"/>
                <w:kern w:val="2"/>
                <w:sz w:val="20"/>
                <w:szCs w:val="20"/>
                <w:lang w:val="en-US" w:eastAsia="zh-CN" w:bidi="ar-SA"/>
              </w:rPr>
              <w:t>mm</w:t>
            </w:r>
            <w:r>
              <w:rPr>
                <w:rFonts w:hint="eastAsia" w:ascii="宋体" w:hAnsi="宋体" w:eastAsia="宋体" w:cs="宋体"/>
                <w:kern w:val="2"/>
                <w:sz w:val="20"/>
                <w:szCs w:val="20"/>
                <w:lang w:val="en-US" w:eastAsia="en-US" w:bidi="ar-SA"/>
              </w:rPr>
              <w:t>×20</w:t>
            </w:r>
            <w:r>
              <w:rPr>
                <w:rFonts w:hint="eastAsia" w:ascii="宋体" w:hAnsi="宋体" w:eastAsia="宋体" w:cs="宋体"/>
                <w:kern w:val="2"/>
                <w:sz w:val="20"/>
                <w:szCs w:val="20"/>
                <w:lang w:val="en-US" w:eastAsia="zh-CN" w:bidi="ar-SA"/>
              </w:rPr>
              <w:t>mm</w:t>
            </w:r>
            <w:r>
              <w:rPr>
                <w:rFonts w:hint="eastAsia" w:ascii="宋体" w:hAnsi="宋体" w:eastAsia="宋体" w:cs="宋体"/>
                <w:kern w:val="2"/>
                <w:sz w:val="20"/>
                <w:szCs w:val="20"/>
                <w:lang w:val="en-US" w:eastAsia="en-US" w:bidi="ar-SA"/>
              </w:rPr>
              <w:t>×270mm</w:t>
            </w:r>
          </w:p>
          <w:p w14:paraId="46F7D90D">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2)零件数量：10/PCS</w:t>
            </w:r>
          </w:p>
          <w:p w14:paraId="29A9A20B">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3)零件材质：PS、PET</w:t>
            </w:r>
          </w:p>
          <w:p w14:paraId="6C649B1E">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4)技术参数：积木三角盘1个、10张双面撕不破图片</w:t>
            </w:r>
          </w:p>
          <w:p w14:paraId="2B001434">
            <w:pPr>
              <w:widowControl w:val="0"/>
              <w:jc w:val="both"/>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en-US" w:bidi="ar-SA"/>
              </w:rPr>
              <w:t>5)产品描述：配有10张双面撕不破图片，不同程度的难易，内容丰富，供孩子学习参考</w:t>
            </w:r>
            <w:r>
              <w:rPr>
                <w:rFonts w:hint="eastAsia" w:ascii="宋体" w:hAnsi="宋体" w:eastAsia="宋体" w:cs="宋体"/>
                <w:kern w:val="2"/>
                <w:sz w:val="20"/>
                <w:szCs w:val="20"/>
                <w:lang w:val="en-US" w:eastAsia="zh-CN" w:bidi="ar-SA"/>
              </w:rPr>
              <w:t>。</w:t>
            </w:r>
          </w:p>
        </w:tc>
        <w:tc>
          <w:tcPr>
            <w:tcW w:w="312" w:type="pct"/>
            <w:vAlign w:val="center"/>
          </w:tcPr>
          <w:p w14:paraId="73FC9994">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325" w:type="pct"/>
            <w:vAlign w:val="center"/>
          </w:tcPr>
          <w:p w14:paraId="53623276">
            <w:pPr>
              <w:keepNext w:val="0"/>
              <w:keepLines w:val="0"/>
              <w:widowControl/>
              <w:suppressLineNumbers w:val="0"/>
              <w:jc w:val="center"/>
              <w:textAlignment w:val="center"/>
              <w:rPr>
                <w:rFonts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 xml:space="preserve">20 </w:t>
            </w:r>
          </w:p>
        </w:tc>
        <w:tc>
          <w:tcPr>
            <w:tcW w:w="364" w:type="pct"/>
            <w:vAlign w:val="center"/>
          </w:tcPr>
          <w:p w14:paraId="1A931CB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19D29D6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赵集幼儿园20套</w:t>
            </w:r>
          </w:p>
        </w:tc>
      </w:tr>
      <w:tr w14:paraId="52F8C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93" w:type="pct"/>
            <w:vAlign w:val="center"/>
          </w:tcPr>
          <w:p w14:paraId="1314D46C">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17</w:t>
            </w:r>
          </w:p>
        </w:tc>
        <w:tc>
          <w:tcPr>
            <w:tcW w:w="632" w:type="pct"/>
            <w:vAlign w:val="center"/>
          </w:tcPr>
          <w:p w14:paraId="2392ED3A">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小沙发</w:t>
            </w:r>
          </w:p>
        </w:tc>
        <w:tc>
          <w:tcPr>
            <w:tcW w:w="2106" w:type="pct"/>
            <w:vAlign w:val="top"/>
          </w:tcPr>
          <w:p w14:paraId="000CBCE9">
            <w:pPr>
              <w:keepNext w:val="0"/>
              <w:keepLines w:val="0"/>
              <w:pageBreakBefore w:val="0"/>
              <w:widowControl w:val="0"/>
              <w:kinsoku/>
              <w:wordWrap/>
              <w:overflowPunct/>
              <w:topLinePunct w:val="0"/>
              <w:autoSpaceDE/>
              <w:autoSpaceDN/>
              <w:bidi w:val="0"/>
              <w:adjustRightInd/>
              <w:snapToGrid/>
              <w:spacing w:line="240" w:lineRule="auto"/>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1、材质：木制、环保 PU 耐磨皮、高密度泡棉。</w:t>
            </w:r>
          </w:p>
          <w:p w14:paraId="22F41A3D">
            <w:pPr>
              <w:keepNext w:val="0"/>
              <w:keepLines w:val="0"/>
              <w:pageBreakBefore w:val="0"/>
              <w:widowControl w:val="0"/>
              <w:kinsoku/>
              <w:wordWrap/>
              <w:overflowPunct/>
              <w:topLinePunct w:val="0"/>
              <w:autoSpaceDE/>
              <w:autoSpaceDN/>
              <w:bidi w:val="0"/>
              <w:adjustRightInd/>
              <w:snapToGrid/>
              <w:spacing w:line="240" w:lineRule="auto"/>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2、尺寸：60cm</w:t>
            </w:r>
            <w:r>
              <w:rPr>
                <w:rFonts w:hint="eastAsia" w:ascii="宋体" w:hAnsi="宋体" w:eastAsia="宋体" w:cs="宋体"/>
                <w:kern w:val="2"/>
                <w:sz w:val="20"/>
                <w:szCs w:val="20"/>
                <w:lang w:val="en-US" w:eastAsia="en-US" w:bidi="ar-SA"/>
              </w:rPr>
              <w:t>×</w:t>
            </w:r>
            <w:r>
              <w:rPr>
                <w:rFonts w:hint="eastAsia" w:ascii="宋体" w:hAnsi="宋体" w:eastAsia="宋体" w:cs="宋体"/>
                <w:color w:val="auto"/>
                <w:kern w:val="2"/>
                <w:sz w:val="20"/>
                <w:szCs w:val="20"/>
                <w:vertAlign w:val="baseline"/>
                <w:lang w:val="en-US" w:eastAsia="zh-CN" w:bidi="ar-SA"/>
              </w:rPr>
              <w:t>45cm</w:t>
            </w:r>
            <w:r>
              <w:rPr>
                <w:rFonts w:hint="eastAsia" w:ascii="宋体" w:hAnsi="宋体" w:eastAsia="宋体" w:cs="宋体"/>
                <w:kern w:val="2"/>
                <w:sz w:val="20"/>
                <w:szCs w:val="20"/>
                <w:lang w:val="en-US" w:eastAsia="en-US" w:bidi="ar-SA"/>
              </w:rPr>
              <w:t>×</w:t>
            </w:r>
            <w:r>
              <w:rPr>
                <w:rFonts w:hint="eastAsia" w:ascii="宋体" w:hAnsi="宋体" w:eastAsia="宋体" w:cs="宋体"/>
                <w:color w:val="auto"/>
                <w:kern w:val="2"/>
                <w:sz w:val="20"/>
                <w:szCs w:val="20"/>
                <w:vertAlign w:val="baseline"/>
                <w:lang w:val="en-US" w:eastAsia="zh-CN" w:bidi="ar-SA"/>
              </w:rPr>
              <w:t>55cm</w:t>
            </w:r>
            <w:r>
              <w:rPr>
                <w:rFonts w:hint="eastAsia" w:ascii="宋体" w:hAnsi="宋体" w:eastAsia="宋体" w:cs="宋体"/>
                <w:i w:val="0"/>
                <w:iCs w:val="0"/>
                <w:color w:val="000000"/>
                <w:kern w:val="0"/>
                <w:sz w:val="20"/>
                <w:szCs w:val="20"/>
                <w:u w:val="none"/>
                <w:lang w:val="en-US" w:eastAsia="zh-CN" w:bidi="ar"/>
              </w:rPr>
              <w:t>（±1%）</w:t>
            </w:r>
            <w:r>
              <w:rPr>
                <w:rFonts w:hint="eastAsia" w:ascii="宋体" w:hAnsi="宋体" w:eastAsia="宋体" w:cs="宋体"/>
                <w:color w:val="auto"/>
                <w:kern w:val="2"/>
                <w:sz w:val="20"/>
                <w:szCs w:val="20"/>
                <w:vertAlign w:val="baseline"/>
                <w:lang w:val="en-US" w:eastAsia="zh-CN" w:bidi="ar-SA"/>
              </w:rPr>
              <w:t>。</w:t>
            </w:r>
          </w:p>
          <w:p w14:paraId="136E6A56">
            <w:pPr>
              <w:widowControl w:val="0"/>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3、采用木框架，环保 PU 耐磨皮和高密度泡棉包覆，沙发座脚采用实木。</w:t>
            </w:r>
          </w:p>
        </w:tc>
        <w:tc>
          <w:tcPr>
            <w:tcW w:w="312" w:type="pct"/>
            <w:vAlign w:val="center"/>
          </w:tcPr>
          <w:p w14:paraId="429AB319">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套</w:t>
            </w:r>
          </w:p>
        </w:tc>
        <w:tc>
          <w:tcPr>
            <w:tcW w:w="325" w:type="pct"/>
            <w:vAlign w:val="center"/>
          </w:tcPr>
          <w:p w14:paraId="4C052879">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12 </w:t>
            </w:r>
          </w:p>
        </w:tc>
        <w:tc>
          <w:tcPr>
            <w:tcW w:w="364" w:type="pct"/>
            <w:vAlign w:val="center"/>
          </w:tcPr>
          <w:p w14:paraId="0B1636E4">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66619AF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赵集幼儿园12套</w:t>
            </w:r>
          </w:p>
        </w:tc>
      </w:tr>
      <w:tr w14:paraId="50089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393" w:type="pct"/>
            <w:vAlign w:val="center"/>
          </w:tcPr>
          <w:p w14:paraId="6005B5BE">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18</w:t>
            </w:r>
          </w:p>
        </w:tc>
        <w:tc>
          <w:tcPr>
            <w:tcW w:w="632" w:type="pct"/>
            <w:vAlign w:val="center"/>
          </w:tcPr>
          <w:p w14:paraId="0A092095">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墙面玩具（洞洞</w:t>
            </w:r>
            <w:r>
              <w:rPr>
                <w:rFonts w:ascii="宋体" w:hAnsi="宋体" w:eastAsia="宋体" w:cs="宋体"/>
                <w:i w:val="0"/>
                <w:iCs w:val="0"/>
                <w:color w:val="000000"/>
                <w:kern w:val="0"/>
                <w:sz w:val="20"/>
                <w:szCs w:val="20"/>
                <w:u w:val="none"/>
                <w:lang w:val="en-US" w:eastAsia="zh-CN" w:bidi="ar"/>
              </w:rPr>
              <w:br w:type="textWrapping"/>
            </w:r>
            <w:r>
              <w:rPr>
                <w:rFonts w:ascii="宋体" w:hAnsi="宋体" w:eastAsia="宋体" w:cs="宋体"/>
                <w:i w:val="0"/>
                <w:iCs w:val="0"/>
                <w:color w:val="000000"/>
                <w:kern w:val="0"/>
                <w:sz w:val="20"/>
                <w:szCs w:val="20"/>
                <w:u w:val="none"/>
                <w:lang w:val="en-US" w:eastAsia="zh-CN" w:bidi="ar"/>
              </w:rPr>
              <w:t>墙）</w:t>
            </w:r>
          </w:p>
        </w:tc>
        <w:tc>
          <w:tcPr>
            <w:tcW w:w="2106" w:type="pct"/>
            <w:vAlign w:val="top"/>
          </w:tcPr>
          <w:p w14:paraId="1A8B5EC5">
            <w:pPr>
              <w:numPr>
                <w:ilvl w:val="0"/>
                <w:numId w:val="4"/>
              </w:num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底板；10片底板48</w:t>
            </w:r>
            <w:r>
              <w:rPr>
                <w:rFonts w:hint="eastAsia" w:ascii="宋体" w:hAnsi="宋体" w:eastAsia="宋体" w:cs="宋体"/>
                <w:sz w:val="20"/>
                <w:szCs w:val="20"/>
              </w:rPr>
              <w:t>×</w:t>
            </w:r>
            <w:r>
              <w:rPr>
                <w:rFonts w:hint="eastAsia" w:ascii="宋体" w:hAnsi="宋体" w:eastAsia="宋体" w:cs="宋体"/>
                <w:b w:val="0"/>
                <w:bCs/>
                <w:color w:val="auto"/>
                <w:sz w:val="20"/>
                <w:szCs w:val="20"/>
                <w:vertAlign w:val="baseline"/>
                <w:lang w:val="en-US" w:eastAsia="zh-CN"/>
              </w:rPr>
              <w:t>48</w:t>
            </w:r>
            <w:r>
              <w:rPr>
                <w:rFonts w:hint="eastAsia" w:ascii="宋体" w:hAnsi="宋体" w:eastAsia="宋体" w:cs="宋体"/>
                <w:sz w:val="20"/>
                <w:szCs w:val="20"/>
              </w:rPr>
              <w:t>×</w:t>
            </w:r>
            <w:r>
              <w:rPr>
                <w:rFonts w:hint="eastAsia" w:ascii="宋体" w:hAnsi="宋体" w:eastAsia="宋体" w:cs="宋体"/>
                <w:b w:val="0"/>
                <w:bCs/>
                <w:color w:val="auto"/>
                <w:sz w:val="20"/>
                <w:szCs w:val="20"/>
                <w:vertAlign w:val="baseline"/>
                <w:lang w:val="en-US" w:eastAsia="zh-CN"/>
              </w:rPr>
              <w:t>1.5cm</w:t>
            </w:r>
            <w:r>
              <w:rPr>
                <w:rFonts w:hint="eastAsia" w:ascii="宋体" w:hAnsi="宋体" w:eastAsia="宋体" w:cs="宋体"/>
                <w:i w:val="0"/>
                <w:iCs w:val="0"/>
                <w:color w:val="000000"/>
                <w:kern w:val="0"/>
                <w:sz w:val="20"/>
                <w:szCs w:val="20"/>
                <w:u w:val="none"/>
                <w:lang w:val="en-US" w:eastAsia="zh-CN" w:bidi="ar"/>
              </w:rPr>
              <w:t>（±1%）</w:t>
            </w:r>
            <w:r>
              <w:rPr>
                <w:rFonts w:hint="eastAsia" w:ascii="宋体" w:hAnsi="宋体" w:eastAsia="宋体" w:cs="宋体"/>
                <w:b w:val="0"/>
                <w:bCs/>
                <w:color w:val="auto"/>
                <w:sz w:val="20"/>
                <w:szCs w:val="20"/>
                <w:vertAlign w:val="baseline"/>
                <w:lang w:val="en-US" w:eastAsia="zh-CN"/>
              </w:rPr>
              <w:t>，材质：桦木夹板。</w:t>
            </w:r>
          </w:p>
          <w:p w14:paraId="0C07B48D">
            <w:pPr>
              <w:numPr>
                <w:ilvl w:val="0"/>
                <w:numId w:val="4"/>
              </w:numPr>
              <w:jc w:val="both"/>
              <w:rPr>
                <w:rFonts w:hint="default" w:ascii="宋体" w:hAnsi="宋体" w:eastAsia="宋体" w:cs="宋体"/>
                <w:b w:val="0"/>
                <w:bCs/>
                <w:color w:val="auto"/>
                <w:sz w:val="20"/>
                <w:szCs w:val="20"/>
                <w:vertAlign w:val="baseline"/>
                <w:lang w:val="en-US" w:eastAsia="zh-CN"/>
              </w:rPr>
            </w:pPr>
            <w:r>
              <w:rPr>
                <w:rFonts w:hint="default" w:ascii="宋体" w:hAnsi="宋体" w:eastAsia="宋体" w:cs="宋体"/>
                <w:b w:val="0"/>
                <w:bCs/>
                <w:color w:val="auto"/>
                <w:sz w:val="20"/>
                <w:szCs w:val="20"/>
                <w:vertAlign w:val="baseline"/>
                <w:lang w:val="en-US" w:eastAsia="zh-CN"/>
              </w:rPr>
              <w:t>收纳盒</w:t>
            </w:r>
            <w:r>
              <w:rPr>
                <w:rFonts w:hint="eastAsia" w:ascii="宋体" w:hAnsi="宋体" w:eastAsia="宋体" w:cs="宋体"/>
                <w:b w:val="0"/>
                <w:bCs/>
                <w:color w:val="auto"/>
                <w:sz w:val="20"/>
                <w:szCs w:val="20"/>
                <w:vertAlign w:val="baseline"/>
                <w:lang w:val="en-US" w:eastAsia="zh-CN"/>
              </w:rPr>
              <w:t>；5个收纳盒48cm</w:t>
            </w:r>
            <w:r>
              <w:rPr>
                <w:rFonts w:hint="eastAsia" w:ascii="宋体" w:hAnsi="宋体" w:eastAsia="宋体" w:cs="宋体"/>
                <w:sz w:val="20"/>
                <w:szCs w:val="20"/>
              </w:rPr>
              <w:t>×</w:t>
            </w:r>
            <w:r>
              <w:rPr>
                <w:rFonts w:hint="eastAsia" w:ascii="宋体" w:hAnsi="宋体" w:eastAsia="宋体" w:cs="宋体"/>
                <w:b w:val="0"/>
                <w:bCs/>
                <w:color w:val="auto"/>
                <w:sz w:val="20"/>
                <w:szCs w:val="20"/>
                <w:vertAlign w:val="baseline"/>
                <w:lang w:val="en-US" w:eastAsia="zh-CN"/>
              </w:rPr>
              <w:t>12.5cm</w:t>
            </w:r>
            <w:r>
              <w:rPr>
                <w:rFonts w:hint="eastAsia" w:ascii="宋体" w:hAnsi="宋体" w:eastAsia="宋体" w:cs="宋体"/>
                <w:sz w:val="20"/>
                <w:szCs w:val="20"/>
              </w:rPr>
              <w:t>×</w:t>
            </w:r>
            <w:r>
              <w:rPr>
                <w:rFonts w:hint="eastAsia" w:ascii="宋体" w:hAnsi="宋体" w:eastAsia="宋体" w:cs="宋体"/>
                <w:b w:val="0"/>
                <w:bCs/>
                <w:color w:val="auto"/>
                <w:sz w:val="20"/>
                <w:szCs w:val="20"/>
                <w:vertAlign w:val="baseline"/>
                <w:lang w:val="en-US" w:eastAsia="zh-CN"/>
              </w:rPr>
              <w:t>12.5cm</w:t>
            </w:r>
            <w:r>
              <w:rPr>
                <w:rFonts w:hint="eastAsia" w:ascii="宋体" w:hAnsi="宋体" w:eastAsia="宋体" w:cs="宋体"/>
                <w:i w:val="0"/>
                <w:iCs w:val="0"/>
                <w:color w:val="000000"/>
                <w:kern w:val="0"/>
                <w:sz w:val="20"/>
                <w:szCs w:val="20"/>
                <w:u w:val="none"/>
                <w:lang w:val="en-US" w:eastAsia="zh-CN" w:bidi="ar"/>
              </w:rPr>
              <w:t>（±1%）</w:t>
            </w:r>
            <w:r>
              <w:rPr>
                <w:rFonts w:hint="eastAsia" w:ascii="宋体" w:hAnsi="宋体" w:eastAsia="宋体" w:cs="宋体"/>
                <w:b w:val="0"/>
                <w:bCs/>
                <w:color w:val="auto"/>
                <w:sz w:val="20"/>
                <w:szCs w:val="20"/>
                <w:vertAlign w:val="baseline"/>
                <w:lang w:val="en-US" w:eastAsia="zh-CN"/>
              </w:rPr>
              <w:t>，材质：桦木夹板</w:t>
            </w:r>
          </w:p>
          <w:p w14:paraId="01C7D195">
            <w:pPr>
              <w:numPr>
                <w:ilvl w:val="0"/>
                <w:numId w:val="4"/>
              </w:numPr>
              <w:jc w:val="both"/>
              <w:rPr>
                <w:rFonts w:hint="eastAsia" w:ascii="宋体" w:hAnsi="宋体" w:eastAsia="宋体" w:cs="宋体"/>
                <w:b w:val="0"/>
                <w:bCs/>
                <w:color w:val="auto"/>
                <w:sz w:val="20"/>
                <w:szCs w:val="20"/>
                <w:vertAlign w:val="baseline"/>
                <w:lang w:val="en-US" w:eastAsia="zh-CN"/>
              </w:rPr>
            </w:pPr>
            <w:r>
              <w:rPr>
                <w:rFonts w:hint="default" w:ascii="宋体" w:hAnsi="宋体" w:eastAsia="宋体" w:cs="宋体"/>
                <w:b w:val="0"/>
                <w:bCs/>
                <w:color w:val="auto"/>
                <w:sz w:val="20"/>
                <w:szCs w:val="20"/>
                <w:vertAlign w:val="baseline"/>
                <w:lang w:val="en-US" w:eastAsia="zh-CN"/>
              </w:rPr>
              <w:t xml:space="preserve"> 四季穿搭游戏</w:t>
            </w:r>
            <w:r>
              <w:rPr>
                <w:rFonts w:hint="eastAsia" w:ascii="宋体" w:hAnsi="宋体" w:eastAsia="宋体" w:cs="宋体"/>
                <w:b w:val="0"/>
                <w:bCs/>
                <w:color w:val="auto"/>
                <w:sz w:val="20"/>
                <w:szCs w:val="20"/>
                <w:vertAlign w:val="baseline"/>
                <w:lang w:val="en-US" w:eastAsia="zh-CN"/>
              </w:rPr>
              <w:t>1套；配置内容：直径15厘米的圆盘一个，旋转指针一个，尺寸38cm</w:t>
            </w:r>
            <w:r>
              <w:rPr>
                <w:rFonts w:hint="eastAsia" w:ascii="宋体" w:hAnsi="宋体" w:eastAsia="宋体" w:cs="宋体"/>
                <w:sz w:val="20"/>
                <w:szCs w:val="20"/>
              </w:rPr>
              <w:t>×</w:t>
            </w:r>
            <w:r>
              <w:rPr>
                <w:rFonts w:hint="eastAsia" w:ascii="宋体" w:hAnsi="宋体" w:eastAsia="宋体" w:cs="宋体"/>
                <w:b w:val="0"/>
                <w:bCs/>
                <w:color w:val="auto"/>
                <w:sz w:val="20"/>
                <w:szCs w:val="20"/>
                <w:vertAlign w:val="baseline"/>
                <w:lang w:val="en-US" w:eastAsia="zh-CN"/>
              </w:rPr>
              <w:t>19cm的男女人体各一个，尺寸38cm</w:t>
            </w:r>
            <w:r>
              <w:rPr>
                <w:rFonts w:hint="eastAsia" w:ascii="宋体" w:hAnsi="宋体" w:eastAsia="宋体" w:cs="宋体"/>
                <w:sz w:val="20"/>
                <w:szCs w:val="20"/>
              </w:rPr>
              <w:t>×</w:t>
            </w:r>
            <w:r>
              <w:rPr>
                <w:rFonts w:hint="eastAsia" w:ascii="宋体" w:hAnsi="宋体" w:eastAsia="宋体" w:cs="宋体"/>
                <w:b w:val="0"/>
                <w:bCs/>
                <w:color w:val="auto"/>
                <w:sz w:val="20"/>
                <w:szCs w:val="20"/>
                <w:vertAlign w:val="baseline"/>
                <w:lang w:val="en-US" w:eastAsia="zh-CN"/>
              </w:rPr>
              <w:t>19cm的衣服，男女春夏秋冬各一套。材质：桦木夹板，环保清水漆。</w:t>
            </w:r>
          </w:p>
          <w:p w14:paraId="4874EAD6">
            <w:pPr>
              <w:numPr>
                <w:ilvl w:val="0"/>
                <w:numId w:val="4"/>
              </w:numPr>
              <w:ind w:left="0" w:leftChars="0" w:firstLine="0" w:firstLineChars="0"/>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奇想齿轮1套；材质：桦木、榉木，环保水性漆；尺寸：大齿轮13.6cm</w:t>
            </w:r>
            <w:r>
              <w:rPr>
                <w:rFonts w:hint="eastAsia" w:ascii="宋体" w:hAnsi="宋体" w:eastAsia="宋体" w:cs="宋体"/>
                <w:sz w:val="20"/>
                <w:szCs w:val="20"/>
              </w:rPr>
              <w:t>×</w:t>
            </w:r>
            <w:r>
              <w:rPr>
                <w:rFonts w:hint="eastAsia" w:ascii="宋体" w:hAnsi="宋体" w:eastAsia="宋体" w:cs="宋体"/>
                <w:b w:val="0"/>
                <w:bCs/>
                <w:color w:val="auto"/>
                <w:sz w:val="20"/>
                <w:szCs w:val="20"/>
                <w:vertAlign w:val="baseline"/>
                <w:lang w:val="en-US" w:eastAsia="zh-CN"/>
              </w:rPr>
              <w:t>5.5cm小齿轮8.6cm</w:t>
            </w:r>
            <w:r>
              <w:rPr>
                <w:rFonts w:hint="eastAsia" w:ascii="宋体" w:hAnsi="宋体" w:eastAsia="宋体" w:cs="宋体"/>
                <w:sz w:val="20"/>
                <w:szCs w:val="20"/>
              </w:rPr>
              <w:t>×</w:t>
            </w:r>
            <w:r>
              <w:rPr>
                <w:rFonts w:hint="eastAsia" w:ascii="宋体" w:hAnsi="宋体" w:eastAsia="宋体" w:cs="宋体"/>
                <w:b w:val="0"/>
                <w:bCs/>
                <w:color w:val="auto"/>
                <w:sz w:val="20"/>
                <w:szCs w:val="20"/>
                <w:vertAlign w:val="baseline"/>
                <w:lang w:val="en-US" w:eastAsia="zh-CN"/>
              </w:rPr>
              <w:t>5.5cm；手摇齿轮1个，橙色大齿轮1个，红色小齿轮2个，淡绿色小齿轮2个，深绿小齿轮1个，淡蓝色小齿轮2个，蓝色小齿轮1个，紫色小齿轮2个，粉色小齿轮1个，黄色小齿轮1个，合计14个齿轮；5.疯狂跑道1套；材质：榉木，环保水性漆；尺寸：轨道14.8cm</w:t>
            </w:r>
            <w:r>
              <w:rPr>
                <w:rFonts w:hint="eastAsia" w:ascii="宋体" w:hAnsi="宋体" w:eastAsia="宋体" w:cs="宋体"/>
                <w:sz w:val="20"/>
                <w:szCs w:val="20"/>
              </w:rPr>
              <w:t>×</w:t>
            </w:r>
            <w:r>
              <w:rPr>
                <w:rFonts w:hint="eastAsia" w:ascii="宋体" w:hAnsi="宋体" w:eastAsia="宋体" w:cs="宋体"/>
                <w:b w:val="0"/>
                <w:bCs/>
                <w:color w:val="auto"/>
                <w:sz w:val="20"/>
                <w:szCs w:val="20"/>
                <w:vertAlign w:val="baseline"/>
                <w:lang w:val="en-US" w:eastAsia="zh-CN"/>
              </w:rPr>
              <w:t>6.6cm</w:t>
            </w:r>
            <w:r>
              <w:rPr>
                <w:rFonts w:hint="eastAsia" w:ascii="宋体" w:hAnsi="宋体" w:eastAsia="宋体" w:cs="宋体"/>
                <w:sz w:val="20"/>
                <w:szCs w:val="20"/>
              </w:rPr>
              <w:t>×</w:t>
            </w:r>
            <w:r>
              <w:rPr>
                <w:rFonts w:hint="eastAsia" w:ascii="宋体" w:hAnsi="宋体" w:eastAsia="宋体" w:cs="宋体"/>
                <w:b w:val="0"/>
                <w:bCs/>
                <w:color w:val="auto"/>
                <w:sz w:val="20"/>
                <w:szCs w:val="20"/>
                <w:vertAlign w:val="baseline"/>
                <w:lang w:val="en-US" w:eastAsia="zh-CN"/>
              </w:rPr>
              <w:t>2.8cm，圆球4.2cm.（其中原木色轨道19cm</w:t>
            </w:r>
            <w:r>
              <w:rPr>
                <w:rFonts w:hint="eastAsia" w:ascii="宋体" w:hAnsi="宋体" w:eastAsia="宋体" w:cs="宋体"/>
                <w:sz w:val="20"/>
                <w:szCs w:val="20"/>
              </w:rPr>
              <w:t>×</w:t>
            </w:r>
            <w:r>
              <w:rPr>
                <w:rFonts w:hint="eastAsia" w:ascii="宋体" w:hAnsi="宋体" w:eastAsia="宋体" w:cs="宋体"/>
                <w:b w:val="0"/>
                <w:bCs/>
                <w:color w:val="auto"/>
                <w:sz w:val="20"/>
                <w:szCs w:val="20"/>
                <w:vertAlign w:val="baseline"/>
                <w:lang w:val="en-US" w:eastAsia="zh-CN"/>
              </w:rPr>
              <w:t>6.6cm</w:t>
            </w:r>
            <w:r>
              <w:rPr>
                <w:rFonts w:hint="eastAsia" w:ascii="宋体" w:hAnsi="宋体" w:eastAsia="宋体" w:cs="宋体"/>
                <w:sz w:val="20"/>
                <w:szCs w:val="20"/>
              </w:rPr>
              <w:t>×</w:t>
            </w:r>
            <w:r>
              <w:rPr>
                <w:rFonts w:hint="eastAsia" w:ascii="宋体" w:hAnsi="宋体" w:eastAsia="宋体" w:cs="宋体"/>
                <w:b w:val="0"/>
                <w:bCs/>
                <w:color w:val="auto"/>
                <w:sz w:val="20"/>
                <w:szCs w:val="20"/>
                <w:vertAlign w:val="baseline"/>
                <w:lang w:val="en-US" w:eastAsia="zh-CN"/>
              </w:rPr>
              <w:t>2.8cm，插柱11cm</w:t>
            </w:r>
            <w:r>
              <w:rPr>
                <w:rFonts w:hint="eastAsia" w:ascii="宋体" w:hAnsi="宋体" w:eastAsia="宋体" w:cs="宋体"/>
                <w:sz w:val="20"/>
                <w:szCs w:val="20"/>
              </w:rPr>
              <w:t>×</w:t>
            </w:r>
            <w:r>
              <w:rPr>
                <w:rFonts w:hint="eastAsia" w:ascii="宋体" w:hAnsi="宋体" w:eastAsia="宋体" w:cs="宋体"/>
                <w:b w:val="0"/>
                <w:bCs/>
                <w:color w:val="auto"/>
                <w:sz w:val="20"/>
                <w:szCs w:val="20"/>
                <w:vertAlign w:val="baseline"/>
                <w:lang w:val="en-US" w:eastAsia="zh-CN"/>
              </w:rPr>
              <w:t>2.4cm）；轨道有蓝，橙，黄，绿，原木色，各4个，总共20块轨道,圆柱有蓝，橙，黄，绿，原木色，各4个，总共20个圆柱， 6个直径为4.2cm圆球。6.百变插珠1套；材质：榉木，环保水性漆；尺寸插珠2.4cm</w:t>
            </w:r>
            <w:r>
              <w:rPr>
                <w:rFonts w:hint="eastAsia" w:ascii="宋体" w:hAnsi="宋体" w:eastAsia="宋体" w:cs="宋体"/>
                <w:sz w:val="20"/>
                <w:szCs w:val="20"/>
              </w:rPr>
              <w:t>×</w:t>
            </w:r>
            <w:r>
              <w:rPr>
                <w:rFonts w:hint="eastAsia" w:ascii="宋体" w:hAnsi="宋体" w:eastAsia="宋体" w:cs="宋体"/>
                <w:b w:val="0"/>
                <w:bCs/>
                <w:color w:val="auto"/>
                <w:sz w:val="20"/>
                <w:szCs w:val="20"/>
                <w:vertAlign w:val="baseline"/>
                <w:lang w:val="en-US" w:eastAsia="zh-CN"/>
              </w:rPr>
              <w:t>4.7cm；插珠:红.黄.蓝.绿.橙.紫.黑，白，8种颜色各36颗，另外加白色眼睛4颗，共计292颗。</w:t>
            </w:r>
          </w:p>
          <w:p w14:paraId="2DD01772">
            <w:pPr>
              <w:numPr>
                <w:ilvl w:val="0"/>
                <w:numId w:val="0"/>
              </w:numPr>
              <w:ind w:leftChars="0"/>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7.题卡收纳盒1套；榉木，尺寸24cm</w:t>
            </w:r>
            <w:r>
              <w:rPr>
                <w:rFonts w:hint="eastAsia" w:ascii="宋体" w:hAnsi="宋体" w:eastAsia="宋体" w:cs="宋体"/>
                <w:sz w:val="20"/>
                <w:szCs w:val="20"/>
              </w:rPr>
              <w:t>×</w:t>
            </w:r>
            <w:r>
              <w:rPr>
                <w:rFonts w:hint="eastAsia" w:ascii="宋体" w:hAnsi="宋体" w:eastAsia="宋体" w:cs="宋体"/>
                <w:b w:val="0"/>
                <w:bCs/>
                <w:color w:val="auto"/>
                <w:sz w:val="20"/>
                <w:szCs w:val="20"/>
                <w:vertAlign w:val="baseline"/>
                <w:lang w:val="en-US" w:eastAsia="zh-CN"/>
              </w:rPr>
              <w:t>8.5cm</w:t>
            </w:r>
            <w:r>
              <w:rPr>
                <w:rFonts w:hint="eastAsia" w:ascii="宋体" w:hAnsi="宋体" w:eastAsia="宋体" w:cs="宋体"/>
                <w:sz w:val="20"/>
                <w:szCs w:val="20"/>
              </w:rPr>
              <w:t>×</w:t>
            </w:r>
            <w:r>
              <w:rPr>
                <w:rFonts w:hint="eastAsia" w:ascii="宋体" w:hAnsi="宋体" w:eastAsia="宋体" w:cs="宋体"/>
                <w:b w:val="0"/>
                <w:bCs/>
                <w:color w:val="auto"/>
                <w:sz w:val="20"/>
                <w:szCs w:val="20"/>
                <w:vertAlign w:val="baseline"/>
                <w:lang w:val="en-US" w:eastAsia="zh-CN"/>
              </w:rPr>
              <w:t>11cm，放置题卡等功能</w:t>
            </w:r>
          </w:p>
          <w:p w14:paraId="252DEEBF">
            <w:pPr>
              <w:numPr>
                <w:ilvl w:val="0"/>
                <w:numId w:val="0"/>
              </w:numPr>
              <w:ind w:left="0" w:leftChars="0" w:firstLine="0" w:firstLineChars="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color w:val="auto"/>
                <w:sz w:val="20"/>
                <w:szCs w:val="20"/>
                <w:vertAlign w:val="baseline"/>
                <w:lang w:val="en-US" w:eastAsia="zh-CN"/>
              </w:rPr>
              <w:t>8.活动方案；操作说明</w:t>
            </w:r>
          </w:p>
        </w:tc>
        <w:tc>
          <w:tcPr>
            <w:tcW w:w="312" w:type="pct"/>
            <w:vAlign w:val="center"/>
          </w:tcPr>
          <w:p w14:paraId="06FEA8E2">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项</w:t>
            </w:r>
          </w:p>
        </w:tc>
        <w:tc>
          <w:tcPr>
            <w:tcW w:w="325" w:type="pct"/>
            <w:vAlign w:val="center"/>
          </w:tcPr>
          <w:p w14:paraId="6B6CBCD5">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1 </w:t>
            </w:r>
          </w:p>
        </w:tc>
        <w:tc>
          <w:tcPr>
            <w:tcW w:w="364" w:type="pct"/>
            <w:vAlign w:val="center"/>
          </w:tcPr>
          <w:p w14:paraId="61D1468A">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1D01E3A8">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赵集幼儿园1项</w:t>
            </w:r>
          </w:p>
        </w:tc>
      </w:tr>
      <w:tr w14:paraId="7BF60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93" w:type="pct"/>
            <w:vAlign w:val="center"/>
          </w:tcPr>
          <w:p w14:paraId="60BD1B38">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19</w:t>
            </w:r>
          </w:p>
        </w:tc>
        <w:tc>
          <w:tcPr>
            <w:tcW w:w="632" w:type="pct"/>
            <w:vAlign w:val="center"/>
          </w:tcPr>
          <w:p w14:paraId="5510C647">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托班设备（床、</w:t>
            </w:r>
            <w:r>
              <w:rPr>
                <w:rFonts w:ascii="宋体" w:hAnsi="宋体" w:eastAsia="宋体" w:cs="宋体"/>
                <w:i w:val="0"/>
                <w:iCs w:val="0"/>
                <w:color w:val="000000"/>
                <w:kern w:val="0"/>
                <w:sz w:val="20"/>
                <w:szCs w:val="20"/>
                <w:u w:val="none"/>
                <w:lang w:val="en-US" w:eastAsia="zh-CN" w:bidi="ar"/>
              </w:rPr>
              <w:br w:type="textWrapping"/>
            </w:r>
            <w:r>
              <w:rPr>
                <w:rFonts w:ascii="宋体" w:hAnsi="宋体" w:eastAsia="宋体" w:cs="宋体"/>
                <w:i w:val="0"/>
                <w:iCs w:val="0"/>
                <w:color w:val="000000"/>
                <w:kern w:val="0"/>
                <w:sz w:val="20"/>
                <w:szCs w:val="20"/>
                <w:u w:val="none"/>
                <w:lang w:val="en-US" w:eastAsia="zh-CN" w:bidi="ar"/>
              </w:rPr>
              <w:t>桌椅、柜子、区</w:t>
            </w:r>
            <w:r>
              <w:rPr>
                <w:rFonts w:ascii="宋体" w:hAnsi="宋体" w:eastAsia="宋体" w:cs="宋体"/>
                <w:i w:val="0"/>
                <w:iCs w:val="0"/>
                <w:color w:val="000000"/>
                <w:kern w:val="0"/>
                <w:sz w:val="20"/>
                <w:szCs w:val="20"/>
                <w:u w:val="none"/>
                <w:lang w:val="en-US" w:eastAsia="zh-CN" w:bidi="ar"/>
              </w:rPr>
              <w:br w:type="textWrapping"/>
            </w:r>
            <w:r>
              <w:rPr>
                <w:rFonts w:ascii="宋体" w:hAnsi="宋体" w:eastAsia="宋体" w:cs="宋体"/>
                <w:i w:val="0"/>
                <w:iCs w:val="0"/>
                <w:color w:val="000000"/>
                <w:kern w:val="0"/>
                <w:sz w:val="20"/>
                <w:szCs w:val="20"/>
                <w:u w:val="none"/>
                <w:lang w:val="en-US" w:eastAsia="zh-CN" w:bidi="ar"/>
              </w:rPr>
              <w:t>角资源等）</w:t>
            </w:r>
          </w:p>
        </w:tc>
        <w:tc>
          <w:tcPr>
            <w:tcW w:w="2106" w:type="pct"/>
            <w:vAlign w:val="center"/>
          </w:tcPr>
          <w:p w14:paraId="437BEBCE">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托育1-2基础版配置数量：共包含语言区、生活区、感官认知区、感统运动区、学步区、就餐区、盥洗区等7大区域不少于59款类型产品共计不少于66件，1套课程，1次培训。</w:t>
            </w:r>
          </w:p>
          <w:p w14:paraId="7BB5DF39">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托育1-2基础版配置明细：</w:t>
            </w:r>
          </w:p>
          <w:p w14:paraId="6F2A2D7C">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1、旋转书柜 1个，材质：橡胶木，尺寸：直径45cm，高度61cm，工艺：（1.主框架采用1.5cm厚度，ENF级优质环保，芯板橡胶木板，采用环保桦木纹三聚氰胺双贴面。</w:t>
            </w:r>
          </w:p>
          <w:p w14:paraId="39066518">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2、书语柜 1个，材质：橡胶木、PVC软包皮、填充棉、颗粒板，尺寸：约87cm*46cm*68cm，工艺：1.主框架采用1.5cm厚度，ENF级优质环保，芯板橡胶木板，采用环保桦木纹三聚氰胺双贴面。</w:t>
            </w:r>
          </w:p>
          <w:p w14:paraId="12B90C25">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3、大象安全座椅 2个，材质：聚酯纤维，尺寸：约62cm*52cm*40cm；</w:t>
            </w:r>
          </w:p>
          <w:p w14:paraId="65EB4D1A">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4、云朵抱枕 1个，材质：绒布，尺寸：约40cm*67cm；</w:t>
            </w:r>
          </w:p>
          <w:p w14:paraId="6251A297">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5、布条手偶 1套，材质：抽布条，尺寸：约24cm*14cm，规格：2个/套；</w:t>
            </w:r>
          </w:p>
          <w:p w14:paraId="6547146B">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6、发声书 1套，材质：纸，尺寸：约16.5cm*16.5cm，规格：3本/套；</w:t>
            </w:r>
          </w:p>
          <w:p w14:paraId="2B67D522">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7、布撕书 1套，材质：聚酯纤维，外包装尺寸：约33.5cm*22.5cm*4cm，规格：6本/套；</w:t>
            </w:r>
          </w:p>
          <w:p w14:paraId="705F397C">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8、蛋糕绒地毯 1张，材质：蛋糕绒，尺寸：约160cm*230cm；</w:t>
            </w:r>
          </w:p>
          <w:p w14:paraId="5E2657EB">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9、托育冰箱 1个，材质：橡胶木、PVC软包皮、填充棉、颗粒板，尺寸：约54cm*41cm*65cm，工艺：1.主框架采用1.5cm厚度，ENF级优质环保，芯板橡胶木板，采用优质环保桦木纹三聚氰胺双贴面。</w:t>
            </w:r>
          </w:p>
          <w:p w14:paraId="23FBD7DA">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10、托育洗衣机 1个，材质：橡胶木、PVC软包皮、填充棉、颗粒板，尺寸：约54cm*41cm*65cm，工艺：1.主框架采用1.5cm厚度，ENF级优质环保，芯板橡胶木板，采用优质环保桦木纹三聚氰胺双贴面。</w:t>
            </w:r>
          </w:p>
          <w:p w14:paraId="44840D66">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11、托育橱柜 1个，材质：橡胶木、多层板，尺寸：约80cm*35cm*75cm，工艺：1.主框架采用1.5cm厚度，ENF级优质环保，芯板橡胶木板，采用优质环保桦木纹三聚氰胺双贴面橡胶木。</w:t>
            </w:r>
          </w:p>
          <w:p w14:paraId="740275FC">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12、蛋糕切切乐 1套，材质：木质，规格：1套包含蛋糕托盘1个，蛋糕1个，草莓插件1个，蜡烛6个，刀1个；</w:t>
            </w:r>
          </w:p>
          <w:p w14:paraId="54A33534">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13、水果切切乐 1套，材质：木质，尺寸：约23.5cm*18cm；</w:t>
            </w:r>
          </w:p>
          <w:p w14:paraId="30AD5F35">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14、硅胶茶具组合 1套，材质：硅胶，外包装尺寸：30cm*18cm*8cm，规格：17件/套；</w:t>
            </w:r>
          </w:p>
          <w:p w14:paraId="30A0359A">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15、锅具组合九件套 1套，材质：木，外包装尺寸：约28cm*14cm*7.3cm，，规格：9件/套；</w:t>
            </w:r>
          </w:p>
          <w:p w14:paraId="7986A64B">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16、硅胶仿真医生工具 1个，材质：铂金硅胶，规格：8个/套；</w:t>
            </w:r>
          </w:p>
          <w:p w14:paraId="76AFBB35">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17、南瓜抱枕 1个，材质：毛绒，尺寸：约30cm；</w:t>
            </w:r>
          </w:p>
          <w:p w14:paraId="4F9B5638">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18、椭圆形地毯 1张，材质：水晶绒，尺寸：约160cm*230cm；</w:t>
            </w:r>
          </w:p>
          <w:p w14:paraId="426167AD">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19、益智屏风 1套，材质：多层板、PVC软包皮、填充棉，整体尺寸：约127cm*70cm，单扇尺寸：约61.5cm*10cm*70cm，工艺：1.规格：设计独特，分为三个活动面板，可以激发幼儿的兴趣，促进他们的探索欲望。</w:t>
            </w:r>
          </w:p>
          <w:p w14:paraId="1C2E8C2A">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20、围栏门 1个，材质：橡胶木，尺寸：约84cm*8cm*80cm，工艺：1.规格：铃铛和明亮的颜色可以吸引婴幼儿的注意力，帮助他们发展视觉感知和手眼协调能力。</w:t>
            </w:r>
          </w:p>
          <w:p w14:paraId="3AF18A8C">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21、弧形围栏 2个，材质：多层板、松木，尺寸：约84.8cm*8cm*43cm，工艺：1.主框架采用1.8cm厚度，ENF级优质环保，芯板实木多层板，采用优质环保桦木纹三聚氰胺双贴面.</w:t>
            </w:r>
          </w:p>
          <w:p w14:paraId="717E93B3">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22、托小单层连接柜 3个，材质：橡胶木、PVC软包皮、填充棉、颗粒板，尺寸：约94cm*33cm*39cm，工艺：1.主框架采用1.5cm厚度，ENF级优质环保，芯板橡胶木板，采用优质环保桦木纹三聚氰胺双贴面橡胶木。</w:t>
            </w:r>
          </w:p>
          <w:p w14:paraId="47460228">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23、城市交通积木 1套，材质：MDF+荷木，尺寸：约22.5cm*21.5cm，规格：100粒；</w:t>
            </w:r>
          </w:p>
          <w:p w14:paraId="4C216D0C">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24、几何形状嵌板 1套，材质：木，尺寸：约30cm*22.5cm；</w:t>
            </w:r>
          </w:p>
          <w:p w14:paraId="642144CC">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25、多功能绕珠积木 1套，材质：木质，外包装尺寸：约28cm*28cm*10cm；</w:t>
            </w:r>
          </w:p>
          <w:p w14:paraId="19AB6894">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26、木质音乐台 1套，材质：木、五金，尺寸：约33.5cm*25.5cm*21cm；</w:t>
            </w:r>
          </w:p>
          <w:p w14:paraId="5FCD0257">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27、二线绕珠 1套，材质：榉木，尺寸：约22.5cm*18cm*15cm；</w:t>
            </w:r>
          </w:p>
          <w:p w14:paraId="63AC6BE6">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28、硅胶串串乐 1套，材质：硅胶，规格：14个/套；</w:t>
            </w:r>
          </w:p>
          <w:p w14:paraId="48CD06AC">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29、软胶浮雕积木 1套，材质：软胶，包装尺寸：约24.3cm*18.3cm*6.3cm；</w:t>
            </w:r>
          </w:p>
          <w:p w14:paraId="0978556F">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30、动物园小抓手拼图 1套，材质：木，包装尺寸：约29cm*20cm*2.2cm；</w:t>
            </w:r>
          </w:p>
          <w:p w14:paraId="5F713C3B">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31、色彩分类钓鱼 1套，材质：布，尺寸：垫子约70cm*29cm，钓鱼竿19cm*19cm,鱼3cm*6cm，碗6.5cm*5.7cm；</w:t>
            </w:r>
          </w:p>
          <w:p w14:paraId="24292929">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32、障碍筒A 1个，材质：PVC软包皮、填充棉，尺寸：约25cm*25cm*60cm（±1cm），PVC软包皮通过规定检测；填充绵通过填充材料可燃性测试的要求；</w:t>
            </w:r>
          </w:p>
          <w:p w14:paraId="7A185D38">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33、障碍筒B 1个，材质：PVC软包皮、填充棉，尺寸：约25cm*25cm*60cm（±1cm），PVC软包皮通过规定检测；填充绵通过填充材料可燃性测试的要求；</w:t>
            </w:r>
          </w:p>
          <w:p w14:paraId="1EEC1300">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34、感统钻爬洞B 1个，材质：PVC软包皮、填充棉，尺寸：约80cm*80cm*56.5cm（±1cm），PVC软包皮通过规定检测；填充绵通过填充材料可燃性测试的要求；</w:t>
            </w:r>
          </w:p>
          <w:p w14:paraId="013144F9">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35、阶梯垫 1个，材质：PVC软包皮、填充棉，尺寸：约80cm*80cm*30cm（±1cm），PVC软包皮通过规定检测；填充绵通过填充材料可燃性测试的要求；</w:t>
            </w:r>
          </w:p>
          <w:p w14:paraId="2FBD4DF7">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36、安全垫A 1个，材质：PVC软包皮、填充棉，尺寸：约120cm*80cm*10cm（±1cm），PVC软包皮通过规定检测；填充绵通过填充材料可燃性测试的要求；</w:t>
            </w:r>
          </w:p>
          <w:p w14:paraId="38E6CE4E">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37、方形定点垫 1个，材质：PVC软包皮、填充棉，尺寸：约80cm*80cm*10cm（±1cm），PVC软包皮通过规定检测；填充绵通过填充材料可燃性测试的要求；</w:t>
            </w:r>
          </w:p>
          <w:p w14:paraId="0F553EB1">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38、波浪桥A 1个，材质：PVC软包皮、填充棉，尺寸：约160cm*40cm*20cm（±1cm），PVC软包皮通过规定检测；填充绵通过填充材料可燃性测试的要求；</w:t>
            </w:r>
          </w:p>
          <w:p w14:paraId="3227F333">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39、波浪桥B 1个，材质：PVC软包皮、填充棉，尺寸：约160cm*40cm*20cm（±1cm），PVC软包皮通过规定检测；填充绵通过填充材料可燃性测试的要求；</w:t>
            </w:r>
          </w:p>
          <w:p w14:paraId="3EC944AD">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40、三角墩 1个，材质：PVC软包皮、填充棉，尺寸：约80cm*80cm*40cm（±1cm），PVC软包皮通过规定检测；填充绵通过填充材料可燃性测试的要求；</w:t>
            </w:r>
          </w:p>
          <w:p w14:paraId="4E355BD2">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41、软体滑梯 1个，材质：PVC软包皮、填充棉，尺寸：约160cm*80cm*35cm（±1cm），PVC软包皮通过规定检测；填充绵通过填充材料可燃性测试的要求；</w:t>
            </w:r>
          </w:p>
          <w:p w14:paraId="7D2D16D4">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42、脚掌垫A 1个，材质：橡胶木，尺寸：直径25cm，工艺：1.主框架采用1.5cm厚度，ENF级优质环保，芯板橡胶木板，采用优质环保桦木纹三聚氰胺双贴面橡胶木。</w:t>
            </w:r>
          </w:p>
          <w:p w14:paraId="037EF173">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43、脚掌垫B 1个，材质：橡胶木，尺寸：直径25cm，工艺：1.主框架采用1.5cm厚度，ENF级优质环保，芯板橡胶木板，采用优质环保桦木纹三聚氰胺双贴面橡胶木。</w:t>
            </w:r>
          </w:p>
          <w:p w14:paraId="6AB2624E">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44、手掌垫A 1个，材质：橡胶木，尺寸：直径25cm，工艺：1.主框架采用1.5cm厚度，ENF级优质环保，芯板橡胶木板，采用优质环保桦木纹三聚氰胺双贴面橡胶木。</w:t>
            </w:r>
          </w:p>
          <w:p w14:paraId="06C53BBF">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45、手掌垫B 1个，材质：橡胶木，尺寸：直径25cm，工艺：1.主框架采用1.5cm厚度，ENF级优质环保，芯板橡胶木板，采用优质环保桦木纹三聚氰胺双贴面橡胶木。</w:t>
            </w:r>
          </w:p>
          <w:p w14:paraId="41FC2FCC">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46、镜面墙 1组，材质：橡胶木，尺寸：约120cm*120cm*1.5cm，规格：2个/组，工艺：1.主框架采用1.5cm厚度，ENF级优质环保，芯板橡胶木板，采用优质环保桦木纹三聚氰胺双贴面橡胶木。</w:t>
            </w:r>
          </w:p>
          <w:p w14:paraId="24A4060C">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47、墙面玩具A 1个，材质：橡胶木，尺寸：约40cm*40cm*4.3cm，工艺：1.主框架采用1.5cm厚度，ENF级优质环保，芯板橡胶木板，采用优质环保桦木纹三聚氰胺双贴面橡胶木。</w:t>
            </w:r>
          </w:p>
          <w:p w14:paraId="0FD58C0C">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48、墙面玩具B 1个，材质：橡胶木，尺寸：约40cm*40cm*2.8cm，工艺：1.主框架采用1.5cm厚度，ENF级优质环保，芯板橡胶木板，采用优质环保桦木纹三聚氰胺双贴面橡胶木。</w:t>
            </w:r>
          </w:p>
          <w:p w14:paraId="74335E0F">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49、学步梯 1个，材质：橡胶木，尺寸：约160cm*54cm*70cm，工艺：1.主框架采用1.5cm厚度，ENF级优质环保，芯板橡胶木板，采用优质环保桦木纹三聚氰胺双贴面橡胶木。</w:t>
            </w:r>
          </w:p>
          <w:p w14:paraId="4F70BAD0">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50、学步杆 1个，材质：橡胶木，尺寸：约120cm*7.5cm*15cm，工艺：1.主框架采用1.5cm厚度，ENF级优质环保，芯板橡胶木板，采用优质环保桦木纹三聚氰胺双贴面橡胶木。</w:t>
            </w:r>
          </w:p>
          <w:p w14:paraId="4665C295">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51、学步镜 1个，材质：橡胶木，尺寸：约120cm*60cm*9.5cm，工艺：1.主框架采用1.5cm厚度，ENF级优质环保，芯板橡胶木板，采用优质环保桦木纹三聚氰胺双贴面橡胶木。</w:t>
            </w:r>
          </w:p>
          <w:p w14:paraId="6A103B4D">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52、靠背椅 4个，材质：橡胶木，尺寸：约32cm*32cm*45cm，工艺：1.主框架采用1.8cm厚度，ENF级优质环保，芯板橡胶木板，采用优质环保桦木纹三聚氰胺双贴面橡胶木。</w:t>
            </w:r>
          </w:p>
          <w:p w14:paraId="2F595C10">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53、可调节弧形桌 1个，材质：橡胶木，尺寸：约160cm*50cm*50cm/45cm/40cm（三种调节高度）</w:t>
            </w:r>
          </w:p>
          <w:p w14:paraId="79AB7F27">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54、餐桌椅 1个，材质：pp，尺寸：约38cm*35cm*27cm；</w:t>
            </w:r>
          </w:p>
          <w:p w14:paraId="0BC8842F">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55、尿布台 1个，材质：橡胶木+椰棕+针织棉+3D网布，尺寸：约110cm*60cm*100cm，材质：橡胶木+椰棕+针织棉+3D网布，尺寸：约110cm*60cm*100cm，1.主框架采用1.5cm厚度，ENF级优质环保，芯板橡胶木板，采用优质环保桦木纹三聚氰胺双贴面橡胶木。</w:t>
            </w:r>
          </w:p>
          <w:p w14:paraId="049FAD49">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56、婴儿床 2张，材质：橡胶木，尺寸：约135cm*70cm*55cm，工艺：1主框架采用1.5cm厚度橡胶木，ENF级优质环保，坚固耐用，手感舒适，材质密度高，抗击打，不易变形开裂、纹理清晰。</w:t>
            </w:r>
          </w:p>
          <w:p w14:paraId="423858C6">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57、配奶操作台 1个，材质：橡胶木，尺寸：约120cm*35cm*110cm工艺：.主框架采用1.5cm厚度，ENF级优质环保，芯板橡胶木板，采用优质环保桦木纹三聚氰胺双贴面橡胶木。</w:t>
            </w:r>
          </w:p>
          <w:p w14:paraId="63F798E7">
            <w:pPr>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58、课程 1套，基于托班幼儿的年龄特点，为幼儿打造温馨如家、友好、运动、生机盎然的室内环境。课程内容包含:托班《探索游戏区游戏实施方案》和运动游戏实施方案。区域游戏主要从美术区、感官运动区、益智区、建构区、角色区、阅读区撰写，带有详细的区域课程。</w:t>
            </w:r>
          </w:p>
        </w:tc>
        <w:tc>
          <w:tcPr>
            <w:tcW w:w="312" w:type="pct"/>
            <w:vAlign w:val="center"/>
          </w:tcPr>
          <w:p w14:paraId="5AF2D468">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套</w:t>
            </w:r>
          </w:p>
        </w:tc>
        <w:tc>
          <w:tcPr>
            <w:tcW w:w="325" w:type="pct"/>
            <w:vAlign w:val="center"/>
          </w:tcPr>
          <w:p w14:paraId="233D3296">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1 </w:t>
            </w:r>
          </w:p>
        </w:tc>
        <w:tc>
          <w:tcPr>
            <w:tcW w:w="364" w:type="pct"/>
            <w:vAlign w:val="center"/>
          </w:tcPr>
          <w:p w14:paraId="1F0112B2">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60C806C6">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赵集幼儿园1套</w:t>
            </w:r>
          </w:p>
        </w:tc>
      </w:tr>
      <w:tr w14:paraId="19968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393" w:type="pct"/>
            <w:vAlign w:val="center"/>
          </w:tcPr>
          <w:p w14:paraId="08757582">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20</w:t>
            </w:r>
          </w:p>
        </w:tc>
        <w:tc>
          <w:tcPr>
            <w:tcW w:w="632" w:type="pct"/>
            <w:vAlign w:val="center"/>
          </w:tcPr>
          <w:p w14:paraId="38D4B945">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实木办公桌椅</w:t>
            </w:r>
          </w:p>
        </w:tc>
        <w:tc>
          <w:tcPr>
            <w:tcW w:w="2106" w:type="pct"/>
            <w:vAlign w:val="top"/>
          </w:tcPr>
          <w:p w14:paraId="5EFF193F">
            <w:pPr>
              <w:numPr>
                <w:ilvl w:val="0"/>
                <w:numId w:val="5"/>
              </w:numPr>
              <w:jc w:val="both"/>
              <w:rPr>
                <w:rFonts w:hint="eastAsia" w:ascii="宋体" w:hAnsi="宋体" w:eastAsia="宋体" w:cs="宋体"/>
                <w:b w:val="0"/>
                <w:bCs/>
                <w:sz w:val="20"/>
                <w:szCs w:val="20"/>
              </w:rPr>
            </w:pPr>
            <w:r>
              <w:rPr>
                <w:rFonts w:ascii="宋体" w:hAnsi="宋体" w:eastAsia="宋体" w:cs="宋体"/>
                <w:b w:val="0"/>
                <w:bCs/>
                <w:sz w:val="20"/>
                <w:szCs w:val="20"/>
              </w:rPr>
              <w:t>规格：</w:t>
            </w:r>
            <w:r>
              <w:rPr>
                <w:rFonts w:hint="eastAsia" w:ascii="宋体" w:hAnsi="宋体" w:eastAsia="宋体" w:cs="宋体"/>
                <w:b w:val="0"/>
                <w:bCs/>
                <w:sz w:val="20"/>
                <w:szCs w:val="20"/>
                <w:lang w:val="en-US" w:eastAsia="zh-CN"/>
              </w:rPr>
              <w:t>长</w:t>
            </w:r>
            <w:r>
              <w:rPr>
                <w:rFonts w:hint="eastAsia" w:ascii="宋体" w:hAnsi="宋体" w:eastAsia="宋体" w:cs="宋体"/>
                <w:b w:val="0"/>
                <w:bCs/>
                <w:i w:val="0"/>
                <w:iCs w:val="0"/>
                <w:color w:val="000000"/>
                <w:kern w:val="0"/>
                <w:sz w:val="21"/>
                <w:szCs w:val="21"/>
                <w:u w:val="none"/>
                <w:lang w:val="en-US" w:eastAsia="zh-CN" w:bidi="ar"/>
              </w:rPr>
              <w:t>1400m</w:t>
            </w:r>
            <w:r>
              <w:rPr>
                <w:rFonts w:hint="eastAsia" w:ascii="宋体" w:hAnsi="宋体" w:eastAsia="宋体" w:cs="宋体"/>
                <w:b w:val="0"/>
                <w:bCs/>
                <w:color w:val="auto"/>
                <w:sz w:val="20"/>
                <w:szCs w:val="20"/>
                <w:vertAlign w:val="baseline"/>
                <w:lang w:val="en-US" w:eastAsia="zh-CN"/>
              </w:rPr>
              <w:t>m</w:t>
            </w:r>
            <w:r>
              <w:rPr>
                <w:rFonts w:hint="eastAsia" w:ascii="宋体" w:hAnsi="宋体" w:eastAsia="宋体" w:cs="宋体"/>
                <w:sz w:val="20"/>
                <w:szCs w:val="20"/>
              </w:rPr>
              <w:t>×</w:t>
            </w:r>
            <w:r>
              <w:rPr>
                <w:rFonts w:hint="eastAsia" w:ascii="宋体" w:hAnsi="宋体" w:eastAsia="宋体" w:cs="宋体"/>
                <w:sz w:val="20"/>
                <w:szCs w:val="20"/>
                <w:lang w:val="en-US" w:eastAsia="zh-CN"/>
              </w:rPr>
              <w:t>宽</w:t>
            </w:r>
            <w:r>
              <w:rPr>
                <w:rFonts w:hint="eastAsia" w:ascii="宋体" w:hAnsi="宋体" w:eastAsia="宋体" w:cs="宋体"/>
                <w:b w:val="0"/>
                <w:bCs/>
                <w:i w:val="0"/>
                <w:iCs w:val="0"/>
                <w:color w:val="000000"/>
                <w:kern w:val="0"/>
                <w:sz w:val="21"/>
                <w:szCs w:val="21"/>
                <w:u w:val="none"/>
                <w:lang w:val="en-US" w:eastAsia="zh-CN" w:bidi="ar"/>
              </w:rPr>
              <w:t>700m</w:t>
            </w:r>
            <w:r>
              <w:rPr>
                <w:rFonts w:hint="eastAsia" w:ascii="宋体" w:hAnsi="宋体" w:eastAsia="宋体" w:cs="宋体"/>
                <w:b w:val="0"/>
                <w:bCs/>
                <w:color w:val="auto"/>
                <w:sz w:val="20"/>
                <w:szCs w:val="20"/>
                <w:vertAlign w:val="baseline"/>
                <w:lang w:val="en-US" w:eastAsia="zh-CN"/>
              </w:rPr>
              <w:t>m</w:t>
            </w:r>
            <w:r>
              <w:rPr>
                <w:rFonts w:hint="eastAsia" w:ascii="宋体" w:hAnsi="宋体" w:eastAsia="宋体" w:cs="宋体"/>
                <w:sz w:val="20"/>
                <w:szCs w:val="20"/>
              </w:rPr>
              <w:t>×</w:t>
            </w:r>
            <w:r>
              <w:rPr>
                <w:rFonts w:hint="eastAsia" w:ascii="宋体" w:hAnsi="宋体" w:eastAsia="宋体" w:cs="宋体"/>
                <w:b w:val="0"/>
                <w:bCs/>
                <w:i w:val="0"/>
                <w:iCs w:val="0"/>
                <w:color w:val="000000"/>
                <w:kern w:val="0"/>
                <w:sz w:val="21"/>
                <w:szCs w:val="21"/>
                <w:u w:val="none"/>
                <w:lang w:val="en-US" w:eastAsia="zh-CN" w:bidi="ar"/>
              </w:rPr>
              <w:t>760mm</w:t>
            </w:r>
            <w:r>
              <w:rPr>
                <w:rFonts w:hint="eastAsia" w:ascii="宋体" w:hAnsi="宋体" w:eastAsia="宋体" w:cs="宋体"/>
                <w:b w:val="0"/>
                <w:bCs/>
                <w:i w:val="0"/>
                <w:iCs w:val="0"/>
                <w:color w:val="000000"/>
                <w:kern w:val="0"/>
                <w:sz w:val="20"/>
                <w:szCs w:val="20"/>
                <w:u w:val="none"/>
                <w:lang w:val="en-US" w:eastAsia="zh-CN" w:bidi="ar"/>
              </w:rPr>
              <w:t>（±1%）</w:t>
            </w:r>
            <w:r>
              <w:rPr>
                <w:rFonts w:hint="eastAsia" w:ascii="宋体" w:hAnsi="宋体" w:eastAsia="宋体" w:cs="宋体"/>
                <w:b w:val="0"/>
                <w:bCs/>
                <w:i w:val="0"/>
                <w:iCs w:val="0"/>
                <w:color w:val="000000"/>
                <w:kern w:val="0"/>
                <w:sz w:val="21"/>
                <w:szCs w:val="21"/>
                <w:u w:val="none"/>
                <w:lang w:val="en-US" w:eastAsia="zh-CN" w:bidi="ar"/>
              </w:rPr>
              <w:t>；（其中1600</w:t>
            </w:r>
            <w:r>
              <w:rPr>
                <w:rFonts w:hint="eastAsia" w:ascii="宋体" w:hAnsi="宋体" w:eastAsia="宋体" w:cs="宋体"/>
                <w:b w:val="0"/>
                <w:bCs/>
                <w:color w:val="auto"/>
                <w:sz w:val="20"/>
                <w:szCs w:val="20"/>
                <w:vertAlign w:val="baseline"/>
                <w:lang w:val="en-US" w:eastAsia="zh-CN"/>
              </w:rPr>
              <w:t>mm</w:t>
            </w:r>
            <w:r>
              <w:rPr>
                <w:rFonts w:hint="eastAsia" w:ascii="宋体" w:hAnsi="宋体" w:eastAsia="宋体" w:cs="宋体"/>
                <w:sz w:val="20"/>
                <w:szCs w:val="20"/>
              </w:rPr>
              <w:t>×</w:t>
            </w:r>
            <w:r>
              <w:rPr>
                <w:rFonts w:hint="eastAsia" w:ascii="宋体" w:hAnsi="宋体" w:eastAsia="宋体" w:cs="宋体"/>
                <w:b w:val="0"/>
                <w:bCs/>
                <w:i w:val="0"/>
                <w:iCs w:val="0"/>
                <w:color w:val="000000"/>
                <w:kern w:val="0"/>
                <w:sz w:val="21"/>
                <w:szCs w:val="21"/>
                <w:u w:val="none"/>
                <w:lang w:val="en-US" w:eastAsia="zh-CN" w:bidi="ar"/>
              </w:rPr>
              <w:t>800</w:t>
            </w:r>
            <w:r>
              <w:rPr>
                <w:rFonts w:hint="eastAsia" w:ascii="宋体" w:hAnsi="宋体" w:eastAsia="宋体" w:cs="宋体"/>
                <w:b w:val="0"/>
                <w:bCs/>
                <w:color w:val="auto"/>
                <w:sz w:val="20"/>
                <w:szCs w:val="20"/>
                <w:vertAlign w:val="baseline"/>
                <w:lang w:val="en-US" w:eastAsia="zh-CN"/>
              </w:rPr>
              <w:t>mm</w:t>
            </w:r>
            <w:r>
              <w:rPr>
                <w:rFonts w:hint="eastAsia" w:ascii="宋体" w:hAnsi="宋体" w:eastAsia="宋体" w:cs="宋体"/>
                <w:sz w:val="20"/>
                <w:szCs w:val="20"/>
              </w:rPr>
              <w:t>×</w:t>
            </w:r>
            <w:r>
              <w:rPr>
                <w:rFonts w:hint="eastAsia" w:ascii="宋体" w:hAnsi="宋体" w:eastAsia="宋体" w:cs="宋体"/>
                <w:b w:val="0"/>
                <w:bCs/>
                <w:i w:val="0"/>
                <w:iCs w:val="0"/>
                <w:color w:val="000000"/>
                <w:kern w:val="0"/>
                <w:sz w:val="21"/>
                <w:szCs w:val="21"/>
                <w:u w:val="none"/>
                <w:lang w:val="en-US" w:eastAsia="zh-CN" w:bidi="ar"/>
              </w:rPr>
              <w:t>760mm</w:t>
            </w:r>
            <w:r>
              <w:rPr>
                <w:rFonts w:hint="eastAsia" w:ascii="宋体" w:hAnsi="宋体" w:eastAsia="宋体" w:cs="宋体"/>
                <w:b w:val="0"/>
                <w:bCs/>
                <w:i w:val="0"/>
                <w:iCs w:val="0"/>
                <w:color w:val="000000"/>
                <w:kern w:val="0"/>
                <w:sz w:val="20"/>
                <w:szCs w:val="20"/>
                <w:u w:val="none"/>
                <w:lang w:val="en-US" w:eastAsia="zh-CN" w:bidi="ar"/>
              </w:rPr>
              <w:t>（±1%）</w:t>
            </w:r>
            <w:r>
              <w:rPr>
                <w:rFonts w:hint="eastAsia" w:ascii="宋体" w:hAnsi="宋体" w:eastAsia="宋体" w:cs="宋体"/>
                <w:b w:val="0"/>
                <w:bCs/>
                <w:i w:val="0"/>
                <w:iCs w:val="0"/>
                <w:color w:val="000000"/>
                <w:kern w:val="0"/>
                <w:sz w:val="21"/>
                <w:szCs w:val="21"/>
                <w:u w:val="none"/>
                <w:lang w:val="en-US" w:eastAsia="zh-CN" w:bidi="ar"/>
              </w:rPr>
              <w:t xml:space="preserve"> 1套）</w:t>
            </w:r>
          </w:p>
          <w:p w14:paraId="38EEF744">
            <w:pPr>
              <w:numPr>
                <w:ilvl w:val="0"/>
                <w:numId w:val="5"/>
              </w:numPr>
              <w:jc w:val="both"/>
              <w:rPr>
                <w:rFonts w:hint="eastAsia" w:ascii="宋体" w:hAnsi="宋体" w:eastAsia="宋体" w:cs="宋体"/>
                <w:b w:val="0"/>
                <w:bCs/>
                <w:sz w:val="20"/>
                <w:szCs w:val="20"/>
              </w:rPr>
            </w:pPr>
            <w:r>
              <w:rPr>
                <w:rFonts w:hint="eastAsia" w:ascii="宋体" w:hAnsi="宋体" w:eastAsia="宋体" w:cs="宋体"/>
                <w:b w:val="0"/>
                <w:bCs/>
                <w:sz w:val="20"/>
                <w:szCs w:val="20"/>
              </w:rPr>
              <w:t>基材：采用E0级中密度纤维板。</w:t>
            </w:r>
          </w:p>
          <w:p w14:paraId="01335913">
            <w:pPr>
              <w:numPr>
                <w:ilvl w:val="0"/>
                <w:numId w:val="0"/>
              </w:numPr>
              <w:jc w:val="both"/>
              <w:rPr>
                <w:rFonts w:hint="eastAsia" w:ascii="宋体" w:hAnsi="宋体" w:eastAsia="宋体" w:cs="宋体"/>
                <w:b w:val="0"/>
                <w:bCs/>
                <w:sz w:val="20"/>
                <w:szCs w:val="20"/>
              </w:rPr>
            </w:pPr>
            <w:r>
              <w:rPr>
                <w:rFonts w:hint="eastAsia" w:ascii="宋体" w:hAnsi="宋体" w:eastAsia="宋体" w:cs="宋体"/>
                <w:b w:val="0"/>
                <w:bCs/>
                <w:sz w:val="20"/>
                <w:szCs w:val="20"/>
              </w:rPr>
              <w:t>3.饰面：采用环保实木皮饰面，厚度≥0.6mm，。</w:t>
            </w:r>
          </w:p>
          <w:p w14:paraId="5E44352D">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kern w:val="2"/>
                <w:sz w:val="20"/>
                <w:szCs w:val="20"/>
                <w:lang w:val="en-US" w:eastAsia="en-US" w:bidi="ar-SA"/>
              </w:rPr>
              <w:t>二、办公椅尺寸：约 590mm</w:t>
            </w:r>
            <w:r>
              <w:rPr>
                <w:rFonts w:hint="eastAsia" w:ascii="宋体" w:hAnsi="宋体" w:eastAsia="宋体" w:cs="宋体"/>
                <w:kern w:val="2"/>
                <w:sz w:val="20"/>
                <w:szCs w:val="20"/>
                <w:lang w:val="en-US" w:eastAsia="en-US" w:bidi="ar-SA"/>
              </w:rPr>
              <w:t>×</w:t>
            </w:r>
            <w:r>
              <w:rPr>
                <w:rFonts w:hint="eastAsia" w:ascii="宋体" w:hAnsi="宋体" w:eastAsia="宋体" w:cs="宋体"/>
                <w:b w:val="0"/>
                <w:bCs/>
                <w:kern w:val="2"/>
                <w:sz w:val="20"/>
                <w:szCs w:val="20"/>
                <w:lang w:val="en-US" w:eastAsia="en-US" w:bidi="ar-SA"/>
              </w:rPr>
              <w:t>660mm</w:t>
            </w:r>
            <w:r>
              <w:rPr>
                <w:rFonts w:hint="eastAsia" w:ascii="宋体" w:hAnsi="宋体" w:eastAsia="宋体" w:cs="宋体"/>
                <w:kern w:val="2"/>
                <w:sz w:val="20"/>
                <w:szCs w:val="20"/>
                <w:lang w:val="en-US" w:eastAsia="en-US" w:bidi="ar-SA"/>
              </w:rPr>
              <w:t>×</w:t>
            </w:r>
            <w:r>
              <w:rPr>
                <w:rFonts w:hint="eastAsia" w:ascii="宋体" w:hAnsi="宋体" w:eastAsia="宋体" w:cs="宋体"/>
                <w:b w:val="0"/>
                <w:bCs/>
                <w:kern w:val="2"/>
                <w:sz w:val="20"/>
                <w:szCs w:val="20"/>
                <w:lang w:val="en-US" w:eastAsia="en-US" w:bidi="ar-SA"/>
              </w:rPr>
              <w:t>1200mm(±10mm）1.材质：带可升降头枕；黑色 PP 固定腰靠；黑色 PP 连体扶手，脚轮：50mm尼龙+PU 静音脚轮，椅子坐垫宽度≥490mm。2.覆面：优质网布覆面</w:t>
            </w:r>
            <w:r>
              <w:rPr>
                <w:rFonts w:hint="eastAsia" w:ascii="宋体" w:hAnsi="宋体" w:eastAsia="宋体" w:cs="宋体"/>
                <w:b w:val="0"/>
                <w:bCs/>
                <w:kern w:val="2"/>
                <w:sz w:val="20"/>
                <w:szCs w:val="20"/>
                <w:lang w:val="en-US" w:eastAsia="zh-CN" w:bidi="ar-SA"/>
              </w:rPr>
              <w:t>。</w:t>
            </w:r>
            <w:r>
              <w:rPr>
                <w:rFonts w:hint="eastAsia" w:ascii="宋体" w:hAnsi="宋体" w:eastAsia="宋体" w:cs="宋体"/>
                <w:color w:val="000000"/>
                <w:kern w:val="0"/>
                <w:sz w:val="21"/>
                <w:szCs w:val="21"/>
                <w:lang w:val="en-US" w:eastAsia="en-US" w:bidi="ar"/>
              </w:rPr>
              <w:t>；</w:t>
            </w:r>
          </w:p>
        </w:tc>
        <w:tc>
          <w:tcPr>
            <w:tcW w:w="312" w:type="pct"/>
            <w:vAlign w:val="center"/>
          </w:tcPr>
          <w:p w14:paraId="4CA16DB8">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套</w:t>
            </w:r>
          </w:p>
        </w:tc>
        <w:tc>
          <w:tcPr>
            <w:tcW w:w="325" w:type="pct"/>
            <w:vAlign w:val="center"/>
          </w:tcPr>
          <w:p w14:paraId="440FEBD1">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28 </w:t>
            </w:r>
          </w:p>
        </w:tc>
        <w:tc>
          <w:tcPr>
            <w:tcW w:w="364" w:type="pct"/>
            <w:vAlign w:val="center"/>
          </w:tcPr>
          <w:p w14:paraId="0113A3BD">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4FDC00D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赵集幼儿园3套、唐集镇幼儿园15套、褚集镇幼儿园10套</w:t>
            </w:r>
          </w:p>
        </w:tc>
      </w:tr>
      <w:tr w14:paraId="3C021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9" w:hRule="atLeast"/>
          <w:jc w:val="center"/>
        </w:trPr>
        <w:tc>
          <w:tcPr>
            <w:tcW w:w="393" w:type="pct"/>
            <w:vAlign w:val="center"/>
          </w:tcPr>
          <w:p w14:paraId="3F90646E">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21</w:t>
            </w:r>
          </w:p>
        </w:tc>
        <w:tc>
          <w:tcPr>
            <w:tcW w:w="632" w:type="pct"/>
            <w:vAlign w:val="center"/>
          </w:tcPr>
          <w:p w14:paraId="49942C3B">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安吉游戏系列户外玩具</w:t>
            </w:r>
          </w:p>
        </w:tc>
        <w:tc>
          <w:tcPr>
            <w:tcW w:w="2106" w:type="pct"/>
            <w:vAlign w:val="center"/>
          </w:tcPr>
          <w:p w14:paraId="75828A14">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防腐木箱运动组合</w:t>
            </w:r>
          </w:p>
          <w:p w14:paraId="0EED440E">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 xml:space="preserve">一、材质：采用优质松木，防腐木                                                           </w:t>
            </w:r>
          </w:p>
          <w:p w14:paraId="052DF5AB">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二、工艺：碳烤、静电喷水性环保油漆、磨圆角、光滑无毛刺，一体化框架结构； 共</w:t>
            </w:r>
            <w:r>
              <w:rPr>
                <w:rFonts w:hint="eastAsia" w:ascii="宋体" w:hAnsi="宋体" w:eastAsia="宋体" w:cs="宋体"/>
                <w:b w:val="0"/>
                <w:bCs/>
                <w:color w:val="auto"/>
                <w:sz w:val="20"/>
                <w:szCs w:val="20"/>
                <w:vertAlign w:val="baseline"/>
                <w:lang w:val="en-US" w:eastAsia="zh-CN"/>
              </w:rPr>
              <w:t>≥</w:t>
            </w:r>
            <w:r>
              <w:rPr>
                <w:rFonts w:hint="eastAsia" w:ascii="宋体" w:hAnsi="宋体" w:eastAsia="宋体" w:cs="宋体"/>
                <w:b w:val="0"/>
                <w:bCs/>
                <w:sz w:val="20"/>
                <w:szCs w:val="20"/>
                <w:vertAlign w:val="baseline"/>
                <w:lang w:val="en-US" w:eastAsia="zh-CN"/>
              </w:rPr>
              <w:t xml:space="preserve">32件。                        </w:t>
            </w:r>
          </w:p>
          <w:p w14:paraId="4401CF6C">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 xml:space="preserve">三、配送安吉探索游戏指导手册。  </w:t>
            </w:r>
          </w:p>
          <w:p w14:paraId="57424E4F">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 xml:space="preserve">双梯：采用雕刻槽+厚尼龙合页  </w:t>
            </w:r>
          </w:p>
          <w:p w14:paraId="38107FD6">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攀爬箱-防腐木12个</w:t>
            </w:r>
          </w:p>
          <w:p w14:paraId="515694D6">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探索单梯：（碳化）四步2个</w:t>
            </w:r>
          </w:p>
          <w:p w14:paraId="77CC2E51">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探索单梯：（碳化）五步2个</w:t>
            </w:r>
          </w:p>
          <w:p w14:paraId="61D5635C">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探索双梯 ：（碳化）四步2个</w:t>
            </w:r>
          </w:p>
          <w:p w14:paraId="1CBC2A7D">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探索双梯 ：（碳化）五步2个</w:t>
            </w:r>
          </w:p>
          <w:p w14:paraId="47089017">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实木平衡板：（碳化）5个</w:t>
            </w:r>
          </w:p>
          <w:p w14:paraId="2DE64FF6">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实木平衡板：（碳化）5个</w:t>
            </w:r>
          </w:p>
          <w:p w14:paraId="4077294B">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滚筒1，直径50cm，高60cm，PP，2个；</w:t>
            </w:r>
          </w:p>
          <w:p w14:paraId="3217CEA1">
            <w:pPr>
              <w:jc w:val="both"/>
              <w:rPr>
                <w:rFonts w:hint="default"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军事体能系列套装</w:t>
            </w:r>
          </w:p>
          <w:p w14:paraId="63E86B68">
            <w:pPr>
              <w:jc w:val="both"/>
              <w:rPr>
                <w:rFonts w:hint="default"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一、材质：帆布、松木、PVC+牛筋布、塑料、涤纶、松防腐木、PP、环保草坪、橡胶等共</w:t>
            </w:r>
            <w:r>
              <w:rPr>
                <w:rFonts w:hint="eastAsia" w:ascii="宋体" w:hAnsi="宋体" w:eastAsia="宋体" w:cs="宋体"/>
                <w:b w:val="0"/>
                <w:bCs/>
                <w:color w:val="auto"/>
                <w:sz w:val="20"/>
                <w:szCs w:val="20"/>
                <w:vertAlign w:val="baseline"/>
                <w:lang w:val="en-US" w:eastAsia="zh-CN"/>
              </w:rPr>
              <w:t>≥</w:t>
            </w:r>
            <w:r>
              <w:rPr>
                <w:rFonts w:hint="eastAsia" w:ascii="宋体" w:hAnsi="宋体" w:eastAsia="宋体" w:cs="宋体"/>
                <w:b w:val="0"/>
                <w:bCs/>
                <w:sz w:val="20"/>
                <w:szCs w:val="20"/>
                <w:vertAlign w:val="baseline"/>
                <w:lang w:val="en-US" w:eastAsia="zh-CN"/>
              </w:rPr>
              <w:t>175件。</w:t>
            </w:r>
          </w:p>
          <w:p w14:paraId="7267CC76">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二、工艺：磨圆角、光滑无毛刺</w:t>
            </w:r>
          </w:p>
          <w:p w14:paraId="2C79421C">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三、详细参数：</w:t>
            </w:r>
          </w:p>
          <w:p w14:paraId="773FB906">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1.收纳袋，材质：帆布+填充袋，含打气筒一个，数量30个；</w:t>
            </w:r>
          </w:p>
          <w:p w14:paraId="21AAF1D2">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2.迷彩担架，材质：帆布，松木，数量4根；</w:t>
            </w:r>
          </w:p>
          <w:p w14:paraId="2F3B5B8B">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3.平衡木，材质：碳化松木，数量1个;</w:t>
            </w:r>
          </w:p>
          <w:p w14:paraId="62ABB6BC">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4.平衡板，材质：碳化松木，数量2个;</w:t>
            </w:r>
          </w:p>
          <w:p w14:paraId="67C5234B">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5.单梯，材质：碳化松木，数量2个;</w:t>
            </w:r>
          </w:p>
          <w:p w14:paraId="313CC7DA">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6.架子，材质：碳化松木，数量2个;</w:t>
            </w:r>
          </w:p>
          <w:p w14:paraId="41101FFB">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7.碳化鸡公车，材质：碳化松木，数量1辆;</w:t>
            </w:r>
          </w:p>
          <w:p w14:paraId="444D5F49">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8.炸药包，材质：帆布，数量10个;</w:t>
            </w:r>
          </w:p>
          <w:p w14:paraId="11C34D1A">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9.游戏垫，材质：有机硅帆布+优质珍珠棉，数量2张；</w:t>
            </w:r>
          </w:p>
          <w:p w14:paraId="55962482">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10.框架，材质：PVC+牛筋布，数量1个；</w:t>
            </w:r>
          </w:p>
          <w:p w14:paraId="18D723AD">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11.小帐篷含：小帐篷，材质：松木，数量3根，迷彩网，材质：尼龙，数量1个；橙色圆片，材质：pp，数量1个；</w:t>
            </w:r>
          </w:p>
          <w:p w14:paraId="5C479BD1">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12.滚筒1，材质：PP，数量1个；</w:t>
            </w:r>
          </w:p>
          <w:p w14:paraId="2E97262F">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13.滚筒2，材质：PP，数量1个；</w:t>
            </w:r>
          </w:p>
          <w:p w14:paraId="3B9AB214">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14.玩具枪-冲锋枪，材质：PP，数量20把；</w:t>
            </w:r>
          </w:p>
          <w:p w14:paraId="7A4EBC52">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15.玩具枪- 短枪，材质：PP，数量8把；</w:t>
            </w:r>
          </w:p>
          <w:p w14:paraId="3E59246C">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16.手榴弹，材质：塑料：数量20个；</w:t>
            </w:r>
          </w:p>
          <w:p w14:paraId="799F94AF">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17.火尖枪，材质：木质+硅胶，数量4根；</w:t>
            </w:r>
          </w:p>
          <w:p w14:paraId="4AED2161">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18.红旗圆棒，材质：松木，数量4根；</w:t>
            </w:r>
          </w:p>
          <w:p w14:paraId="48478668">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19.工农红军旗，材质：春亚纺，数量4个；</w:t>
            </w:r>
          </w:p>
          <w:p w14:paraId="5720E086">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20.医药箱，材质：木质，数量1个；</w:t>
            </w:r>
          </w:p>
          <w:p w14:paraId="03772658">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21.望远镜，材质：塑料，数量2个；</w:t>
            </w:r>
          </w:p>
          <w:p w14:paraId="793BDA1E">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22.冲锋号，材质：塑料，数量1个，</w:t>
            </w:r>
          </w:p>
          <w:p w14:paraId="1AE1BE3C">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23.手榴弹套装，材质：橡胶+木+布，规格：1个布袋+4个手榴弹，数量4套；</w:t>
            </w:r>
          </w:p>
          <w:p w14:paraId="6CBDE283">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24.医生服，材质：布，数量2套；</w:t>
            </w:r>
          </w:p>
          <w:p w14:paraId="447052BD">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25.红军服，材质：涤纶，数量30套；</w:t>
            </w:r>
          </w:p>
          <w:p w14:paraId="18DC0C76">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26.带攀岩绳斜坡滑梯，材质：芬兰防腐木+PP+环保草坪+尼龙绳，数量1个；</w:t>
            </w:r>
          </w:p>
          <w:p w14:paraId="6BF593AE">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27.丛林匍匐前进，材质：塑料，数量1套；</w:t>
            </w:r>
          </w:p>
          <w:p w14:paraId="44246B25">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28.行军包，材质：帆布，数量4个；</w:t>
            </w:r>
          </w:p>
          <w:p w14:paraId="408E7E0F">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29.红军包，材质：帆布，数量5个；</w:t>
            </w:r>
          </w:p>
          <w:p w14:paraId="52299AE7">
            <w:pPr>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30.水壶，材质：铝制，数量2个。</w:t>
            </w:r>
          </w:p>
        </w:tc>
        <w:tc>
          <w:tcPr>
            <w:tcW w:w="312" w:type="pct"/>
            <w:vAlign w:val="center"/>
          </w:tcPr>
          <w:p w14:paraId="294FC1BB">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套</w:t>
            </w:r>
          </w:p>
        </w:tc>
        <w:tc>
          <w:tcPr>
            <w:tcW w:w="325" w:type="pct"/>
            <w:vAlign w:val="center"/>
          </w:tcPr>
          <w:p w14:paraId="33BD5438">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1 </w:t>
            </w:r>
          </w:p>
        </w:tc>
        <w:tc>
          <w:tcPr>
            <w:tcW w:w="364" w:type="pct"/>
            <w:vAlign w:val="center"/>
          </w:tcPr>
          <w:p w14:paraId="0210EC66">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393E5E76">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赵集幼儿园1套</w:t>
            </w:r>
          </w:p>
        </w:tc>
      </w:tr>
      <w:tr w14:paraId="3C4A0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110729AD">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22</w:t>
            </w:r>
          </w:p>
        </w:tc>
        <w:tc>
          <w:tcPr>
            <w:tcW w:w="632" w:type="pct"/>
            <w:vAlign w:val="center"/>
          </w:tcPr>
          <w:p w14:paraId="47440A4B">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幼儿园室外大型碳烤积木</w:t>
            </w:r>
          </w:p>
        </w:tc>
        <w:tc>
          <w:tcPr>
            <w:tcW w:w="2106" w:type="pct"/>
            <w:vAlign w:val="center"/>
          </w:tcPr>
          <w:p w14:paraId="14B4292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一、材质：采用松木。</w:t>
            </w:r>
          </w:p>
          <w:p w14:paraId="6ED702D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二、工艺：碳烤、静电喷水性油漆、磨圆角、光滑无毛刺。</w:t>
            </w:r>
          </w:p>
          <w:p w14:paraId="4489EA4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尺寸：长条板(有槽)：120*10*2.5cm  12个，</w:t>
            </w:r>
          </w:p>
          <w:p w14:paraId="4F97FC7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正方形Ⅰ：</w:t>
            </w:r>
            <w:r>
              <w:rPr>
                <w:rFonts w:hint="eastAsia" w:ascii="宋体" w:hAnsi="宋体" w:eastAsia="宋体" w:cs="宋体"/>
                <w:sz w:val="20"/>
                <w:szCs w:val="20"/>
              </w:rPr>
              <w:t>≥</w:t>
            </w:r>
            <w:r>
              <w:rPr>
                <w:rFonts w:hint="eastAsia" w:ascii="宋体" w:hAnsi="宋体" w:eastAsia="宋体" w:cs="宋体"/>
                <w:b w:val="0"/>
                <w:bCs/>
                <w:i w:val="0"/>
                <w:iCs w:val="0"/>
                <w:color w:val="auto"/>
                <w:kern w:val="0"/>
                <w:sz w:val="20"/>
                <w:szCs w:val="20"/>
                <w:u w:val="none"/>
                <w:lang w:val="en-US" w:eastAsia="zh-CN" w:bidi="ar"/>
              </w:rPr>
              <w:t>10*10*5cm 120个，</w:t>
            </w:r>
          </w:p>
          <w:p w14:paraId="66134D5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正方形Ⅱ：</w:t>
            </w:r>
            <w:r>
              <w:rPr>
                <w:rFonts w:hint="eastAsia" w:ascii="宋体" w:hAnsi="宋体" w:eastAsia="宋体" w:cs="宋体"/>
                <w:sz w:val="20"/>
                <w:szCs w:val="20"/>
              </w:rPr>
              <w:t>≥</w:t>
            </w:r>
            <w:r>
              <w:rPr>
                <w:rFonts w:hint="eastAsia" w:ascii="宋体" w:hAnsi="宋体" w:eastAsia="宋体" w:cs="宋体"/>
                <w:b w:val="0"/>
                <w:bCs/>
                <w:i w:val="0"/>
                <w:iCs w:val="0"/>
                <w:color w:val="auto"/>
                <w:kern w:val="0"/>
                <w:sz w:val="20"/>
                <w:szCs w:val="20"/>
                <w:u w:val="none"/>
                <w:lang w:val="en-US" w:eastAsia="zh-CN" w:bidi="ar"/>
              </w:rPr>
              <w:t>10*10*2.5cm 132个，</w:t>
            </w:r>
          </w:p>
          <w:p w14:paraId="6FFFA70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长方形Ⅰ：</w:t>
            </w:r>
            <w:r>
              <w:rPr>
                <w:rFonts w:hint="eastAsia" w:ascii="宋体" w:hAnsi="宋体" w:eastAsia="宋体" w:cs="宋体"/>
                <w:sz w:val="20"/>
                <w:szCs w:val="20"/>
              </w:rPr>
              <w:t>≥</w:t>
            </w:r>
            <w:r>
              <w:rPr>
                <w:rFonts w:hint="eastAsia" w:ascii="宋体" w:hAnsi="宋体" w:eastAsia="宋体" w:cs="宋体"/>
                <w:b w:val="0"/>
                <w:bCs/>
                <w:i w:val="0"/>
                <w:iCs w:val="0"/>
                <w:color w:val="auto"/>
                <w:kern w:val="0"/>
                <w:sz w:val="20"/>
                <w:szCs w:val="20"/>
                <w:u w:val="none"/>
                <w:lang w:val="en-US" w:eastAsia="zh-CN" w:bidi="ar"/>
              </w:rPr>
              <w:t>20*10*5cm 200个，</w:t>
            </w:r>
          </w:p>
          <w:p w14:paraId="19C337E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长方形Ⅱ：</w:t>
            </w:r>
            <w:r>
              <w:rPr>
                <w:rFonts w:hint="eastAsia" w:ascii="宋体" w:hAnsi="宋体" w:eastAsia="宋体" w:cs="宋体"/>
                <w:sz w:val="20"/>
                <w:szCs w:val="20"/>
              </w:rPr>
              <w:t>≥</w:t>
            </w:r>
            <w:r>
              <w:rPr>
                <w:rFonts w:hint="eastAsia" w:ascii="宋体" w:hAnsi="宋体" w:eastAsia="宋体" w:cs="宋体"/>
                <w:b w:val="0"/>
                <w:bCs/>
                <w:i w:val="0"/>
                <w:iCs w:val="0"/>
                <w:color w:val="auto"/>
                <w:kern w:val="0"/>
                <w:sz w:val="20"/>
                <w:szCs w:val="20"/>
                <w:u w:val="none"/>
                <w:lang w:val="en-US" w:eastAsia="zh-CN" w:bidi="ar"/>
              </w:rPr>
              <w:t>20*10*2.5cm 160个，</w:t>
            </w:r>
          </w:p>
          <w:p w14:paraId="5E887C7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长方形Ⅲ：</w:t>
            </w:r>
            <w:r>
              <w:rPr>
                <w:rFonts w:hint="eastAsia" w:ascii="宋体" w:hAnsi="宋体" w:eastAsia="宋体" w:cs="宋体"/>
                <w:sz w:val="20"/>
                <w:szCs w:val="20"/>
              </w:rPr>
              <w:t>≥</w:t>
            </w:r>
            <w:r>
              <w:rPr>
                <w:rFonts w:hint="eastAsia" w:ascii="宋体" w:hAnsi="宋体" w:eastAsia="宋体" w:cs="宋体"/>
                <w:b w:val="0"/>
                <w:bCs/>
                <w:i w:val="0"/>
                <w:iCs w:val="0"/>
                <w:color w:val="auto"/>
                <w:kern w:val="0"/>
                <w:sz w:val="20"/>
                <w:szCs w:val="20"/>
                <w:u w:val="none"/>
                <w:lang w:val="en-US" w:eastAsia="zh-CN" w:bidi="ar"/>
              </w:rPr>
              <w:t>40*10*2.5cm 66个，</w:t>
            </w:r>
          </w:p>
          <w:p w14:paraId="30ADA18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长方形Ⅳ：</w:t>
            </w:r>
            <w:r>
              <w:rPr>
                <w:rFonts w:hint="eastAsia" w:ascii="宋体" w:hAnsi="宋体" w:eastAsia="宋体" w:cs="宋体"/>
                <w:sz w:val="20"/>
                <w:szCs w:val="20"/>
              </w:rPr>
              <w:t>≥</w:t>
            </w:r>
            <w:r>
              <w:rPr>
                <w:rFonts w:hint="eastAsia" w:ascii="宋体" w:hAnsi="宋体" w:eastAsia="宋体" w:cs="宋体"/>
                <w:b w:val="0"/>
                <w:bCs/>
                <w:i w:val="0"/>
                <w:iCs w:val="0"/>
                <w:color w:val="auto"/>
                <w:kern w:val="0"/>
                <w:sz w:val="20"/>
                <w:szCs w:val="20"/>
                <w:u w:val="none"/>
                <w:lang w:val="en-US" w:eastAsia="zh-CN" w:bidi="ar"/>
              </w:rPr>
              <w:t>60*10*2.5cm 40个，</w:t>
            </w:r>
          </w:p>
          <w:p w14:paraId="42509D0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长方形（开槽）Ⅴ：</w:t>
            </w:r>
            <w:r>
              <w:rPr>
                <w:rFonts w:hint="eastAsia" w:ascii="宋体" w:hAnsi="宋体" w:eastAsia="宋体" w:cs="宋体"/>
                <w:sz w:val="20"/>
                <w:szCs w:val="20"/>
              </w:rPr>
              <w:t>≥</w:t>
            </w:r>
            <w:r>
              <w:rPr>
                <w:rFonts w:hint="eastAsia" w:ascii="宋体" w:hAnsi="宋体" w:eastAsia="宋体" w:cs="宋体"/>
                <w:b w:val="0"/>
                <w:bCs/>
                <w:i w:val="0"/>
                <w:iCs w:val="0"/>
                <w:color w:val="auto"/>
                <w:kern w:val="0"/>
                <w:sz w:val="20"/>
                <w:szCs w:val="20"/>
                <w:u w:val="none"/>
                <w:lang w:val="en-US" w:eastAsia="zh-CN" w:bidi="ar"/>
              </w:rPr>
              <w:t>60*10*2.5cm 6个，</w:t>
            </w:r>
          </w:p>
          <w:p w14:paraId="22D2E0A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长方形Ⅵ：</w:t>
            </w:r>
            <w:r>
              <w:rPr>
                <w:rFonts w:hint="eastAsia" w:ascii="宋体" w:hAnsi="宋体" w:eastAsia="宋体" w:cs="宋体"/>
                <w:sz w:val="20"/>
                <w:szCs w:val="20"/>
              </w:rPr>
              <w:t>≥</w:t>
            </w:r>
            <w:r>
              <w:rPr>
                <w:rFonts w:hint="eastAsia" w:ascii="宋体" w:hAnsi="宋体" w:eastAsia="宋体" w:cs="宋体"/>
                <w:b w:val="0"/>
                <w:bCs/>
                <w:i w:val="0"/>
                <w:iCs w:val="0"/>
                <w:color w:val="auto"/>
                <w:kern w:val="0"/>
                <w:sz w:val="20"/>
                <w:szCs w:val="20"/>
                <w:u w:val="none"/>
                <w:lang w:val="en-US" w:eastAsia="zh-CN" w:bidi="ar"/>
              </w:rPr>
              <w:t>80*10*2.5cm 18个，</w:t>
            </w:r>
          </w:p>
          <w:p w14:paraId="49B1E87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三角形：</w:t>
            </w:r>
            <w:r>
              <w:rPr>
                <w:rFonts w:hint="eastAsia" w:ascii="宋体" w:hAnsi="宋体" w:eastAsia="宋体" w:cs="宋体"/>
                <w:sz w:val="20"/>
                <w:szCs w:val="20"/>
              </w:rPr>
              <w:t>≥</w:t>
            </w:r>
            <w:r>
              <w:rPr>
                <w:rFonts w:hint="eastAsia" w:ascii="宋体" w:hAnsi="宋体" w:eastAsia="宋体" w:cs="宋体"/>
                <w:b w:val="0"/>
                <w:bCs/>
                <w:i w:val="0"/>
                <w:iCs w:val="0"/>
                <w:color w:val="auto"/>
                <w:kern w:val="0"/>
                <w:sz w:val="20"/>
                <w:szCs w:val="20"/>
                <w:u w:val="none"/>
                <w:lang w:val="en-US" w:eastAsia="zh-CN" w:bidi="ar"/>
              </w:rPr>
              <w:t>39*20*2.5cm 12个，</w:t>
            </w:r>
          </w:p>
          <w:p w14:paraId="4E025D4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直角三角形：</w:t>
            </w:r>
            <w:r>
              <w:rPr>
                <w:rFonts w:hint="eastAsia" w:ascii="宋体" w:hAnsi="宋体" w:eastAsia="宋体" w:cs="宋体"/>
                <w:sz w:val="20"/>
                <w:szCs w:val="20"/>
              </w:rPr>
              <w:t>≥</w:t>
            </w:r>
            <w:r>
              <w:rPr>
                <w:rFonts w:hint="eastAsia" w:ascii="宋体" w:hAnsi="宋体" w:eastAsia="宋体" w:cs="宋体"/>
                <w:b w:val="0"/>
                <w:bCs/>
                <w:i w:val="0"/>
                <w:iCs w:val="0"/>
                <w:color w:val="auto"/>
                <w:kern w:val="0"/>
                <w:sz w:val="20"/>
                <w:szCs w:val="20"/>
                <w:u w:val="none"/>
                <w:lang w:val="en-US" w:eastAsia="zh-CN" w:bidi="ar"/>
              </w:rPr>
              <w:t>40*20*2.5cm 8个，</w:t>
            </w:r>
          </w:p>
          <w:p w14:paraId="18B52E6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圆柱积木Ⅰ：</w:t>
            </w:r>
            <w:r>
              <w:rPr>
                <w:rFonts w:hint="eastAsia" w:ascii="宋体" w:hAnsi="宋体" w:eastAsia="宋体" w:cs="宋体"/>
                <w:sz w:val="20"/>
                <w:szCs w:val="20"/>
              </w:rPr>
              <w:t>≥</w:t>
            </w:r>
            <w:r>
              <w:rPr>
                <w:rFonts w:hint="eastAsia" w:ascii="宋体" w:hAnsi="宋体" w:eastAsia="宋体" w:cs="宋体"/>
                <w:b w:val="0"/>
                <w:bCs/>
                <w:i w:val="0"/>
                <w:iCs w:val="0"/>
                <w:color w:val="auto"/>
                <w:kern w:val="0"/>
                <w:sz w:val="20"/>
                <w:szCs w:val="20"/>
                <w:u w:val="none"/>
                <w:lang w:val="en-US" w:eastAsia="zh-CN" w:bidi="ar"/>
              </w:rPr>
              <w:t>Φ10*20cm 6个，</w:t>
            </w:r>
          </w:p>
          <w:p w14:paraId="623FA7E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圆柱积木Ⅱ：</w:t>
            </w:r>
            <w:r>
              <w:rPr>
                <w:rFonts w:hint="eastAsia" w:ascii="宋体" w:hAnsi="宋体" w:eastAsia="宋体" w:cs="宋体"/>
                <w:sz w:val="20"/>
                <w:szCs w:val="20"/>
              </w:rPr>
              <w:t>≥</w:t>
            </w:r>
            <w:r>
              <w:rPr>
                <w:rFonts w:hint="eastAsia" w:ascii="宋体" w:hAnsi="宋体" w:eastAsia="宋体" w:cs="宋体"/>
                <w:b w:val="0"/>
                <w:bCs/>
                <w:i w:val="0"/>
                <w:iCs w:val="0"/>
                <w:color w:val="auto"/>
                <w:kern w:val="0"/>
                <w:sz w:val="20"/>
                <w:szCs w:val="20"/>
                <w:u w:val="none"/>
                <w:lang w:val="en-US" w:eastAsia="zh-CN" w:bidi="ar"/>
              </w:rPr>
              <w:t>Φ10*40cm 2个，</w:t>
            </w:r>
          </w:p>
          <w:p w14:paraId="3BC7CC5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圆柱积木Ⅲ：</w:t>
            </w:r>
            <w:r>
              <w:rPr>
                <w:rFonts w:hint="eastAsia" w:ascii="宋体" w:hAnsi="宋体" w:eastAsia="宋体" w:cs="宋体"/>
                <w:sz w:val="20"/>
                <w:szCs w:val="20"/>
              </w:rPr>
              <w:t>≥</w:t>
            </w:r>
            <w:r>
              <w:rPr>
                <w:rFonts w:hint="eastAsia" w:ascii="宋体" w:hAnsi="宋体" w:eastAsia="宋体" w:cs="宋体"/>
                <w:b w:val="0"/>
                <w:bCs/>
                <w:i w:val="0"/>
                <w:iCs w:val="0"/>
                <w:color w:val="auto"/>
                <w:kern w:val="0"/>
                <w:sz w:val="20"/>
                <w:szCs w:val="20"/>
                <w:u w:val="none"/>
                <w:lang w:val="en-US" w:eastAsia="zh-CN" w:bidi="ar"/>
              </w:rPr>
              <w:t>Φ5*10cm 20个，</w:t>
            </w:r>
          </w:p>
          <w:p w14:paraId="51FDF39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圆柱积木Ⅳ：</w:t>
            </w:r>
            <w:r>
              <w:rPr>
                <w:rFonts w:hint="eastAsia" w:ascii="宋体" w:hAnsi="宋体" w:eastAsia="宋体" w:cs="宋体"/>
                <w:sz w:val="20"/>
                <w:szCs w:val="20"/>
              </w:rPr>
              <w:t>≥</w:t>
            </w:r>
            <w:r>
              <w:rPr>
                <w:rFonts w:hint="eastAsia" w:ascii="宋体" w:hAnsi="宋体" w:eastAsia="宋体" w:cs="宋体"/>
                <w:b w:val="0"/>
                <w:bCs/>
                <w:i w:val="0"/>
                <w:iCs w:val="0"/>
                <w:color w:val="auto"/>
                <w:kern w:val="0"/>
                <w:sz w:val="20"/>
                <w:szCs w:val="20"/>
                <w:u w:val="none"/>
                <w:lang w:val="en-US" w:eastAsia="zh-CN" w:bidi="ar"/>
              </w:rPr>
              <w:t>Φ5*20cm 20个，</w:t>
            </w:r>
          </w:p>
          <w:p w14:paraId="11261EE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圆柱积木Ⅴ：</w:t>
            </w:r>
            <w:r>
              <w:rPr>
                <w:rFonts w:hint="eastAsia" w:ascii="宋体" w:hAnsi="宋体" w:eastAsia="宋体" w:cs="宋体"/>
                <w:sz w:val="20"/>
                <w:szCs w:val="20"/>
              </w:rPr>
              <w:t>≥</w:t>
            </w:r>
            <w:r>
              <w:rPr>
                <w:rFonts w:hint="eastAsia" w:ascii="宋体" w:hAnsi="宋体" w:eastAsia="宋体" w:cs="宋体"/>
                <w:b w:val="0"/>
                <w:bCs/>
                <w:i w:val="0"/>
                <w:iCs w:val="0"/>
                <w:color w:val="auto"/>
                <w:kern w:val="0"/>
                <w:sz w:val="20"/>
                <w:szCs w:val="20"/>
                <w:u w:val="none"/>
                <w:lang w:val="en-US" w:eastAsia="zh-CN" w:bidi="ar"/>
              </w:rPr>
              <w:t>Φ5*40cm 10个，</w:t>
            </w:r>
          </w:p>
          <w:p w14:paraId="4C2FAFF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半圆环积木：</w:t>
            </w:r>
            <w:r>
              <w:rPr>
                <w:rFonts w:hint="eastAsia" w:ascii="宋体" w:hAnsi="宋体" w:eastAsia="宋体" w:cs="宋体"/>
                <w:sz w:val="20"/>
                <w:szCs w:val="20"/>
              </w:rPr>
              <w:t>≥</w:t>
            </w:r>
            <w:r>
              <w:rPr>
                <w:rFonts w:hint="eastAsia" w:ascii="宋体" w:hAnsi="宋体" w:eastAsia="宋体" w:cs="宋体"/>
                <w:b w:val="0"/>
                <w:bCs/>
                <w:i w:val="0"/>
                <w:iCs w:val="0"/>
                <w:color w:val="auto"/>
                <w:kern w:val="0"/>
                <w:sz w:val="20"/>
                <w:szCs w:val="20"/>
                <w:u w:val="none"/>
                <w:lang w:val="en-US" w:eastAsia="zh-CN" w:bidi="ar"/>
              </w:rPr>
              <w:t>30*15*2.5cm 6个，</w:t>
            </w:r>
          </w:p>
          <w:p w14:paraId="30ED691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半圆积木：15*7.5*2.5cm 6个，</w:t>
            </w:r>
          </w:p>
          <w:p w14:paraId="6F5A7F6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1/4圆环积木：</w:t>
            </w:r>
            <w:r>
              <w:rPr>
                <w:rFonts w:hint="eastAsia" w:ascii="宋体" w:hAnsi="宋体" w:eastAsia="宋体" w:cs="宋体"/>
                <w:sz w:val="20"/>
                <w:szCs w:val="20"/>
              </w:rPr>
              <w:t>≥</w:t>
            </w:r>
            <w:r>
              <w:rPr>
                <w:rFonts w:hint="eastAsia" w:ascii="宋体" w:hAnsi="宋体" w:eastAsia="宋体" w:cs="宋体"/>
                <w:b w:val="0"/>
                <w:bCs/>
                <w:i w:val="0"/>
                <w:iCs w:val="0"/>
                <w:color w:val="auto"/>
                <w:kern w:val="0"/>
                <w:sz w:val="20"/>
                <w:szCs w:val="20"/>
                <w:u w:val="none"/>
                <w:lang w:val="en-US" w:eastAsia="zh-CN" w:bidi="ar"/>
              </w:rPr>
              <w:t>40*14*2.5cm 8个，</w:t>
            </w:r>
          </w:p>
          <w:p w14:paraId="283ACDB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扇形积木：半径为20cm 8个，</w:t>
            </w:r>
          </w:p>
          <w:p w14:paraId="4164C62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Y型：</w:t>
            </w:r>
            <w:r>
              <w:rPr>
                <w:rFonts w:hint="eastAsia" w:ascii="宋体" w:hAnsi="宋体" w:eastAsia="宋体" w:cs="宋体"/>
                <w:sz w:val="20"/>
                <w:szCs w:val="20"/>
              </w:rPr>
              <w:t>≥</w:t>
            </w:r>
            <w:r>
              <w:rPr>
                <w:rFonts w:hint="eastAsia" w:ascii="宋体" w:hAnsi="宋体" w:eastAsia="宋体" w:cs="宋体"/>
                <w:b w:val="0"/>
                <w:bCs/>
                <w:i w:val="0"/>
                <w:iCs w:val="0"/>
                <w:color w:val="auto"/>
                <w:kern w:val="0"/>
                <w:sz w:val="20"/>
                <w:szCs w:val="20"/>
                <w:u w:val="none"/>
                <w:lang w:val="en-US" w:eastAsia="zh-CN" w:bidi="ar"/>
              </w:rPr>
              <w:t>40*30*2.5cm 2个，</w:t>
            </w:r>
          </w:p>
          <w:p w14:paraId="2DA0B76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b w:val="0"/>
                <w:bCs/>
                <w:i w:val="0"/>
                <w:iCs w:val="0"/>
                <w:color w:val="auto"/>
                <w:kern w:val="0"/>
                <w:sz w:val="20"/>
                <w:szCs w:val="20"/>
                <w:u w:val="none"/>
                <w:lang w:val="en-US" w:eastAsia="zh-CN" w:bidi="ar"/>
              </w:rPr>
              <w:t>三叉路：</w:t>
            </w:r>
            <w:r>
              <w:rPr>
                <w:rFonts w:hint="eastAsia" w:ascii="宋体" w:hAnsi="宋体" w:eastAsia="宋体" w:cs="宋体"/>
                <w:sz w:val="20"/>
                <w:szCs w:val="20"/>
              </w:rPr>
              <w:t>≥</w:t>
            </w:r>
            <w:r>
              <w:rPr>
                <w:rFonts w:hint="eastAsia" w:ascii="宋体" w:hAnsi="宋体" w:eastAsia="宋体" w:cs="宋体"/>
                <w:b w:val="0"/>
                <w:bCs/>
                <w:i w:val="0"/>
                <w:iCs w:val="0"/>
                <w:color w:val="auto"/>
                <w:kern w:val="0"/>
                <w:sz w:val="20"/>
                <w:szCs w:val="20"/>
                <w:u w:val="none"/>
                <w:lang w:val="en-US" w:eastAsia="zh-CN" w:bidi="ar"/>
              </w:rPr>
              <w:t>40*30*2.5cm 4个；</w:t>
            </w:r>
          </w:p>
          <w:p w14:paraId="7038C33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auto"/>
                <w:kern w:val="0"/>
                <w:sz w:val="20"/>
                <w:szCs w:val="20"/>
                <w:u w:val="none"/>
                <w:lang w:val="en-US" w:eastAsia="zh-CN" w:bidi="ar"/>
              </w:rPr>
              <w:t>共约22种形状866片/套。</w:t>
            </w:r>
          </w:p>
        </w:tc>
        <w:tc>
          <w:tcPr>
            <w:tcW w:w="312" w:type="pct"/>
            <w:vAlign w:val="center"/>
          </w:tcPr>
          <w:p w14:paraId="2A6D01FB">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批</w:t>
            </w:r>
          </w:p>
        </w:tc>
        <w:tc>
          <w:tcPr>
            <w:tcW w:w="325" w:type="pct"/>
            <w:vAlign w:val="center"/>
          </w:tcPr>
          <w:p w14:paraId="07E36C93">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3 </w:t>
            </w:r>
          </w:p>
        </w:tc>
        <w:tc>
          <w:tcPr>
            <w:tcW w:w="364" w:type="pct"/>
            <w:vAlign w:val="center"/>
          </w:tcPr>
          <w:p w14:paraId="5F36C169">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16C98A5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赵集幼儿园2套、褚集镇幼儿园1套</w:t>
            </w:r>
          </w:p>
        </w:tc>
      </w:tr>
      <w:tr w14:paraId="0406B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1706A626">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23</w:t>
            </w:r>
          </w:p>
        </w:tc>
        <w:tc>
          <w:tcPr>
            <w:tcW w:w="632" w:type="pct"/>
            <w:vAlign w:val="center"/>
          </w:tcPr>
          <w:p w14:paraId="567EFC1C">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摇马</w:t>
            </w:r>
          </w:p>
        </w:tc>
        <w:tc>
          <w:tcPr>
            <w:tcW w:w="2106" w:type="pct"/>
            <w:vAlign w:val="center"/>
          </w:tcPr>
          <w:p w14:paraId="75D0058B">
            <w:pPr>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尺寸：长68cm</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43</w:t>
            </w:r>
            <w:r>
              <w:rPr>
                <w:rFonts w:hint="eastAsia" w:ascii="宋体" w:hAnsi="宋体" w:eastAsia="宋体" w:cs="宋体"/>
                <w:b w:val="0"/>
                <w:bCs/>
                <w:i w:val="0"/>
                <w:iCs w:val="0"/>
                <w:color w:val="auto"/>
                <w:kern w:val="0"/>
                <w:sz w:val="20"/>
                <w:szCs w:val="20"/>
                <w:u w:val="none"/>
                <w:lang w:val="en-US" w:eastAsia="zh-CN" w:bidi="ar"/>
              </w:rPr>
              <w:t>cm</w:t>
            </w:r>
            <w:r>
              <w:rPr>
                <w:rFonts w:hint="eastAsia" w:ascii="宋体" w:hAnsi="宋体" w:eastAsia="宋体" w:cs="宋体"/>
                <w:b w:val="0"/>
                <w:bCs/>
                <w:color w:val="auto"/>
                <w:sz w:val="20"/>
                <w:szCs w:val="20"/>
              </w:rPr>
              <w:t>（±</w:t>
            </w:r>
            <w:r>
              <w:rPr>
                <w:rFonts w:hint="eastAsia" w:ascii="宋体" w:hAnsi="宋体" w:eastAsia="宋体" w:cs="宋体"/>
                <w:b w:val="0"/>
                <w:bCs/>
                <w:color w:val="auto"/>
                <w:sz w:val="20"/>
                <w:szCs w:val="20"/>
                <w:lang w:val="en-US" w:eastAsia="zh-CN"/>
              </w:rPr>
              <w:t>1</w:t>
            </w:r>
            <w:r>
              <w:rPr>
                <w:rFonts w:hint="eastAsia" w:ascii="宋体" w:hAnsi="宋体" w:eastAsia="宋体" w:cs="宋体"/>
                <w:b w:val="0"/>
                <w:bCs/>
                <w:color w:val="auto"/>
                <w:sz w:val="20"/>
                <w:szCs w:val="20"/>
              </w:rPr>
              <w:t>%）</w:t>
            </w:r>
            <w:r>
              <w:rPr>
                <w:rFonts w:hint="eastAsia" w:ascii="宋体" w:hAnsi="宋体" w:eastAsia="宋体" w:cs="宋体"/>
                <w:b w:val="0"/>
                <w:bCs/>
                <w:i w:val="0"/>
                <w:iCs w:val="0"/>
                <w:color w:val="auto"/>
                <w:kern w:val="0"/>
                <w:sz w:val="20"/>
                <w:szCs w:val="20"/>
                <w:u w:val="none"/>
                <w:lang w:val="en-US" w:eastAsia="zh-CN" w:bidi="ar"/>
              </w:rPr>
              <w:t>，采用工程塑料吹塑成形，塑料壁厚6mm以上，抗紫外光（UV）能力达到8级，符合国家食品级标准，抗静电能力强，耐候性好。</w:t>
            </w:r>
          </w:p>
        </w:tc>
        <w:tc>
          <w:tcPr>
            <w:tcW w:w="312" w:type="pct"/>
            <w:vAlign w:val="center"/>
          </w:tcPr>
          <w:p w14:paraId="229D106A">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个</w:t>
            </w:r>
          </w:p>
        </w:tc>
        <w:tc>
          <w:tcPr>
            <w:tcW w:w="325" w:type="pct"/>
            <w:vAlign w:val="center"/>
          </w:tcPr>
          <w:p w14:paraId="0E567165">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6 </w:t>
            </w:r>
          </w:p>
        </w:tc>
        <w:tc>
          <w:tcPr>
            <w:tcW w:w="364" w:type="pct"/>
            <w:vAlign w:val="center"/>
          </w:tcPr>
          <w:p w14:paraId="1C6D9F70">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1606" w:type="dxa"/>
            <w:vAlign w:val="center"/>
          </w:tcPr>
          <w:p w14:paraId="6BFE5F1B">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赵集幼儿园6个</w:t>
            </w:r>
          </w:p>
        </w:tc>
      </w:tr>
      <w:tr w14:paraId="0D562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93" w:type="pct"/>
            <w:vAlign w:val="center"/>
          </w:tcPr>
          <w:p w14:paraId="3E76D9A0">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24</w:t>
            </w:r>
          </w:p>
        </w:tc>
        <w:tc>
          <w:tcPr>
            <w:tcW w:w="632" w:type="pct"/>
            <w:vAlign w:val="center"/>
          </w:tcPr>
          <w:p w14:paraId="17ECDCB5">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跷跷板</w:t>
            </w:r>
          </w:p>
        </w:tc>
        <w:tc>
          <w:tcPr>
            <w:tcW w:w="2106" w:type="pct"/>
            <w:vAlign w:val="center"/>
          </w:tcPr>
          <w:p w14:paraId="759DB698">
            <w:pPr>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auto"/>
                <w:kern w:val="0"/>
                <w:sz w:val="20"/>
                <w:szCs w:val="20"/>
                <w:u w:val="none"/>
                <w:lang w:val="en-US" w:eastAsia="zh-CN" w:bidi="ar"/>
              </w:rPr>
              <w:t>规格：长840mm</w:t>
            </w:r>
            <w:r>
              <w:rPr>
                <w:rFonts w:hint="eastAsia" w:ascii="宋体" w:hAnsi="宋体" w:eastAsia="宋体" w:cs="宋体"/>
                <w:sz w:val="20"/>
                <w:szCs w:val="20"/>
              </w:rPr>
              <w:t>×</w:t>
            </w:r>
            <w:r>
              <w:rPr>
                <w:rFonts w:hint="eastAsia" w:ascii="宋体" w:hAnsi="宋体" w:eastAsia="宋体" w:cs="宋体"/>
                <w:sz w:val="20"/>
                <w:szCs w:val="20"/>
                <w:lang w:val="en-US" w:eastAsia="zh-CN"/>
              </w:rPr>
              <w:t>宽</w:t>
            </w:r>
            <w:r>
              <w:rPr>
                <w:rFonts w:hint="eastAsia" w:ascii="宋体" w:hAnsi="宋体" w:eastAsia="宋体" w:cs="宋体"/>
                <w:b w:val="0"/>
                <w:bCs/>
                <w:i w:val="0"/>
                <w:iCs w:val="0"/>
                <w:color w:val="auto"/>
                <w:kern w:val="0"/>
                <w:sz w:val="20"/>
                <w:szCs w:val="20"/>
                <w:u w:val="none"/>
                <w:lang w:val="en-US" w:eastAsia="zh-CN" w:bidi="ar"/>
              </w:rPr>
              <w:t>300mm</w:t>
            </w:r>
            <w:r>
              <w:rPr>
                <w:rFonts w:hint="eastAsia" w:ascii="宋体" w:hAnsi="宋体" w:eastAsia="宋体" w:cs="宋体"/>
                <w:sz w:val="20"/>
                <w:szCs w:val="20"/>
              </w:rPr>
              <w:t>×</w:t>
            </w:r>
            <w:r>
              <w:rPr>
                <w:rFonts w:hint="eastAsia" w:ascii="宋体" w:hAnsi="宋体" w:eastAsia="宋体" w:cs="宋体"/>
                <w:sz w:val="20"/>
                <w:szCs w:val="20"/>
                <w:lang w:val="en-US" w:eastAsia="zh-CN"/>
              </w:rPr>
              <w:t>高</w:t>
            </w:r>
            <w:r>
              <w:rPr>
                <w:rFonts w:hint="eastAsia" w:ascii="宋体" w:hAnsi="宋体" w:eastAsia="宋体" w:cs="宋体"/>
                <w:b w:val="0"/>
                <w:bCs/>
                <w:i w:val="0"/>
                <w:iCs w:val="0"/>
                <w:color w:val="auto"/>
                <w:kern w:val="0"/>
                <w:sz w:val="20"/>
                <w:szCs w:val="20"/>
                <w:u w:val="none"/>
                <w:lang w:val="en-US" w:eastAsia="zh-CN" w:bidi="ar"/>
              </w:rPr>
              <w:t>460mm</w:t>
            </w:r>
            <w:r>
              <w:rPr>
                <w:rFonts w:hint="eastAsia" w:ascii="宋体" w:hAnsi="宋体" w:eastAsia="宋体" w:cs="宋体"/>
                <w:b w:val="0"/>
                <w:bCs/>
                <w:color w:val="auto"/>
                <w:sz w:val="20"/>
                <w:szCs w:val="20"/>
              </w:rPr>
              <w:t>（±</w:t>
            </w:r>
            <w:r>
              <w:rPr>
                <w:rFonts w:hint="eastAsia" w:ascii="宋体" w:hAnsi="宋体" w:eastAsia="宋体" w:cs="宋体"/>
                <w:b w:val="0"/>
                <w:bCs/>
                <w:color w:val="auto"/>
                <w:sz w:val="20"/>
                <w:szCs w:val="20"/>
                <w:lang w:val="en-US" w:eastAsia="zh-CN"/>
              </w:rPr>
              <w:t>1</w:t>
            </w:r>
            <w:r>
              <w:rPr>
                <w:rFonts w:hint="eastAsia" w:ascii="宋体" w:hAnsi="宋体" w:eastAsia="宋体" w:cs="宋体"/>
                <w:b w:val="0"/>
                <w:bCs/>
                <w:color w:val="auto"/>
                <w:sz w:val="20"/>
                <w:szCs w:val="20"/>
              </w:rPr>
              <w:t>%）</w:t>
            </w:r>
            <w:r>
              <w:rPr>
                <w:rFonts w:hint="eastAsia" w:ascii="宋体" w:hAnsi="宋体" w:eastAsia="宋体" w:cs="宋体"/>
                <w:b w:val="0"/>
                <w:bCs/>
                <w:i w:val="0"/>
                <w:iCs w:val="0"/>
                <w:color w:val="auto"/>
                <w:kern w:val="0"/>
                <w:sz w:val="20"/>
                <w:szCs w:val="20"/>
                <w:u w:val="none"/>
                <w:lang w:val="en-US" w:eastAsia="zh-CN" w:bidi="ar"/>
              </w:rPr>
              <w:t>采用食品级工程塑料一次制作成型，表面光滑，耐候性好，不易褪色。底座设有钢性弹簧。符合国家标准。</w:t>
            </w:r>
          </w:p>
        </w:tc>
        <w:tc>
          <w:tcPr>
            <w:tcW w:w="312" w:type="pct"/>
            <w:vAlign w:val="center"/>
          </w:tcPr>
          <w:p w14:paraId="43E5FB6E">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个</w:t>
            </w:r>
          </w:p>
        </w:tc>
        <w:tc>
          <w:tcPr>
            <w:tcW w:w="325" w:type="pct"/>
            <w:vAlign w:val="center"/>
          </w:tcPr>
          <w:p w14:paraId="779EDA66">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4 </w:t>
            </w:r>
          </w:p>
        </w:tc>
        <w:tc>
          <w:tcPr>
            <w:tcW w:w="364" w:type="pct"/>
            <w:vAlign w:val="center"/>
          </w:tcPr>
          <w:p w14:paraId="37EB669E">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1606" w:type="dxa"/>
            <w:vAlign w:val="center"/>
          </w:tcPr>
          <w:p w14:paraId="5CEB8EE7">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赵集幼儿园4个</w:t>
            </w:r>
          </w:p>
        </w:tc>
      </w:tr>
      <w:tr w14:paraId="7B05D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02036072">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2</w:t>
            </w:r>
            <w:r>
              <w:rPr>
                <w:rFonts w:hint="eastAsia" w:ascii="宋体" w:hAnsi="宋体" w:eastAsia="宋体" w:cs="宋体"/>
                <w:i w:val="0"/>
                <w:iCs w:val="0"/>
                <w:color w:val="auto"/>
                <w:kern w:val="0"/>
                <w:sz w:val="20"/>
                <w:szCs w:val="20"/>
                <w:u w:val="none"/>
                <w:lang w:val="en-US" w:eastAsia="zh-CN" w:bidi="ar"/>
              </w:rPr>
              <w:t>5</w:t>
            </w:r>
          </w:p>
        </w:tc>
        <w:tc>
          <w:tcPr>
            <w:tcW w:w="632" w:type="pct"/>
            <w:vAlign w:val="center"/>
          </w:tcPr>
          <w:p w14:paraId="3AC49718">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隧道</w:t>
            </w:r>
          </w:p>
        </w:tc>
        <w:tc>
          <w:tcPr>
            <w:tcW w:w="2106" w:type="pct"/>
            <w:vAlign w:val="center"/>
          </w:tcPr>
          <w:p w14:paraId="6D324BDA">
            <w:pPr>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材质：牛津布、弹性钢丝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尺寸：约120cm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用途：用于方向感训练</w:t>
            </w:r>
          </w:p>
        </w:tc>
        <w:tc>
          <w:tcPr>
            <w:tcW w:w="312" w:type="pct"/>
            <w:vAlign w:val="center"/>
          </w:tcPr>
          <w:p w14:paraId="78DDE1A3">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个</w:t>
            </w:r>
          </w:p>
        </w:tc>
        <w:tc>
          <w:tcPr>
            <w:tcW w:w="325" w:type="pct"/>
            <w:vAlign w:val="center"/>
          </w:tcPr>
          <w:p w14:paraId="43AF66BB">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4 </w:t>
            </w:r>
          </w:p>
        </w:tc>
        <w:tc>
          <w:tcPr>
            <w:tcW w:w="364" w:type="pct"/>
            <w:vAlign w:val="center"/>
          </w:tcPr>
          <w:p w14:paraId="35AA14FE">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1606" w:type="dxa"/>
            <w:vAlign w:val="center"/>
          </w:tcPr>
          <w:p w14:paraId="50CAB050">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赵集幼儿园4个</w:t>
            </w:r>
          </w:p>
        </w:tc>
      </w:tr>
      <w:tr w14:paraId="1DB5C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93" w:type="pct"/>
            <w:vAlign w:val="center"/>
          </w:tcPr>
          <w:p w14:paraId="5D692258">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2</w:t>
            </w:r>
            <w:r>
              <w:rPr>
                <w:rFonts w:hint="eastAsia" w:ascii="宋体" w:hAnsi="宋体" w:eastAsia="宋体" w:cs="宋体"/>
                <w:i w:val="0"/>
                <w:iCs w:val="0"/>
                <w:color w:val="auto"/>
                <w:kern w:val="0"/>
                <w:sz w:val="20"/>
                <w:szCs w:val="20"/>
                <w:u w:val="none"/>
                <w:lang w:val="en-US" w:eastAsia="zh-CN" w:bidi="ar"/>
              </w:rPr>
              <w:t>5</w:t>
            </w:r>
          </w:p>
        </w:tc>
        <w:tc>
          <w:tcPr>
            <w:tcW w:w="632" w:type="pct"/>
            <w:vAlign w:val="center"/>
          </w:tcPr>
          <w:p w14:paraId="3AE265F9">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篮</w:t>
            </w:r>
            <w:r>
              <w:rPr>
                <w:rFonts w:ascii="宋体" w:hAnsi="宋体" w:eastAsia="宋体" w:cs="宋体"/>
                <w:i w:val="0"/>
                <w:iCs w:val="0"/>
                <w:color w:val="000000"/>
                <w:kern w:val="0"/>
                <w:sz w:val="20"/>
                <w:szCs w:val="20"/>
                <w:u w:val="none"/>
                <w:lang w:val="en-US" w:eastAsia="zh-CN" w:bidi="ar"/>
              </w:rPr>
              <w:t>球</w:t>
            </w:r>
          </w:p>
        </w:tc>
        <w:tc>
          <w:tcPr>
            <w:tcW w:w="2106" w:type="pct"/>
            <w:shd w:val="clear" w:color="auto" w:fill="auto"/>
            <w:vAlign w:val="center"/>
          </w:tcPr>
          <w:p w14:paraId="2CA6212A">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i w:val="0"/>
                <w:iCs w:val="0"/>
                <w:color w:val="auto"/>
                <w:kern w:val="0"/>
                <w:sz w:val="21"/>
                <w:szCs w:val="21"/>
                <w:u w:val="none"/>
                <w:lang w:val="en-US" w:eastAsia="zh-CN" w:bidi="ar"/>
              </w:rPr>
              <w:t>3号球，材质橡胶。</w:t>
            </w:r>
          </w:p>
        </w:tc>
        <w:tc>
          <w:tcPr>
            <w:tcW w:w="312" w:type="pct"/>
            <w:vAlign w:val="center"/>
          </w:tcPr>
          <w:p w14:paraId="39664969">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个</w:t>
            </w:r>
          </w:p>
        </w:tc>
        <w:tc>
          <w:tcPr>
            <w:tcW w:w="325" w:type="pct"/>
            <w:vAlign w:val="center"/>
          </w:tcPr>
          <w:p w14:paraId="5951FDBB">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100 </w:t>
            </w:r>
          </w:p>
        </w:tc>
        <w:tc>
          <w:tcPr>
            <w:tcW w:w="364" w:type="pct"/>
            <w:vAlign w:val="center"/>
          </w:tcPr>
          <w:p w14:paraId="3C86C6BF">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1606" w:type="dxa"/>
            <w:vAlign w:val="center"/>
          </w:tcPr>
          <w:p w14:paraId="40D00B07">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赵集幼儿园100个</w:t>
            </w:r>
          </w:p>
        </w:tc>
      </w:tr>
      <w:tr w14:paraId="3884F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393" w:type="pct"/>
            <w:vAlign w:val="center"/>
          </w:tcPr>
          <w:p w14:paraId="4F19785E">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2</w:t>
            </w:r>
            <w:r>
              <w:rPr>
                <w:rFonts w:hint="eastAsia" w:ascii="宋体" w:hAnsi="宋体" w:eastAsia="宋体" w:cs="宋体"/>
                <w:i w:val="0"/>
                <w:iCs w:val="0"/>
                <w:color w:val="auto"/>
                <w:kern w:val="0"/>
                <w:sz w:val="20"/>
                <w:szCs w:val="20"/>
                <w:u w:val="none"/>
                <w:lang w:val="en-US" w:eastAsia="zh-CN" w:bidi="ar"/>
              </w:rPr>
              <w:t>6</w:t>
            </w:r>
          </w:p>
        </w:tc>
        <w:tc>
          <w:tcPr>
            <w:tcW w:w="632" w:type="pct"/>
            <w:vAlign w:val="center"/>
          </w:tcPr>
          <w:p w14:paraId="74E792A4">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拼装玩具</w:t>
            </w:r>
          </w:p>
        </w:tc>
        <w:tc>
          <w:tcPr>
            <w:tcW w:w="2106" w:type="pct"/>
            <w:shd w:val="clear" w:color="auto" w:fill="auto"/>
            <w:vAlign w:val="center"/>
          </w:tcPr>
          <w:p w14:paraId="2EBFF013">
            <w:pPr>
              <w:numPr>
                <w:ilvl w:val="0"/>
                <w:numId w:val="0"/>
              </w:num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kern w:val="2"/>
                <w:sz w:val="20"/>
                <w:szCs w:val="20"/>
                <w:vertAlign w:val="baseline"/>
                <w:lang w:val="en-US" w:eastAsia="zh-CN" w:bidi="ar-SA"/>
              </w:rPr>
              <w:t>1.</w:t>
            </w:r>
            <w:r>
              <w:rPr>
                <w:rFonts w:hint="eastAsia" w:ascii="宋体" w:hAnsi="宋体" w:eastAsia="宋体" w:cs="宋体"/>
                <w:b w:val="0"/>
                <w:bCs/>
                <w:sz w:val="20"/>
                <w:szCs w:val="20"/>
                <w:vertAlign w:val="baseline"/>
                <w:lang w:val="en-US" w:eastAsia="zh-CN"/>
              </w:rPr>
              <w:t>规格约:</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600件、尺寸U形1.5cm</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5.5cm、半圆形4</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1.5cm、条形（3.5</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1.5cm、10</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1.5cm、8</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1.5cm、6</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 xml:space="preserve">1.5cm）。    </w:t>
            </w:r>
          </w:p>
          <w:p w14:paraId="5E1FEB44">
            <w:pPr>
              <w:numPr>
                <w:ilvl w:val="0"/>
                <w:numId w:val="0"/>
              </w:numPr>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2.</w:t>
            </w:r>
            <w:r>
              <w:rPr>
                <w:rFonts w:hint="eastAsia" w:ascii="宋体" w:hAnsi="宋体" w:eastAsia="宋体" w:cs="宋体"/>
                <w:b w:val="0"/>
                <w:bCs/>
                <w:sz w:val="20"/>
                <w:szCs w:val="20"/>
                <w:vertAlign w:val="baseline"/>
                <w:lang w:val="en-US" w:eastAsia="zh-CN"/>
              </w:rPr>
              <w:t>材质：PE食品级环保塑料,100%安全无毒，颜色艳丽，耐光照，抗压耐磨，光滑不伤手。</w:t>
            </w:r>
          </w:p>
        </w:tc>
        <w:tc>
          <w:tcPr>
            <w:tcW w:w="312" w:type="pct"/>
            <w:vAlign w:val="center"/>
          </w:tcPr>
          <w:p w14:paraId="41B802DB">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套</w:t>
            </w:r>
          </w:p>
        </w:tc>
        <w:tc>
          <w:tcPr>
            <w:tcW w:w="325" w:type="pct"/>
            <w:vAlign w:val="center"/>
          </w:tcPr>
          <w:p w14:paraId="298FC176">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10 </w:t>
            </w:r>
          </w:p>
        </w:tc>
        <w:tc>
          <w:tcPr>
            <w:tcW w:w="364" w:type="pct"/>
            <w:vAlign w:val="center"/>
          </w:tcPr>
          <w:p w14:paraId="5A9127E9">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1606" w:type="dxa"/>
            <w:vAlign w:val="center"/>
          </w:tcPr>
          <w:p w14:paraId="499589F9">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赵集幼儿园10套</w:t>
            </w:r>
          </w:p>
        </w:tc>
      </w:tr>
      <w:tr w14:paraId="5294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93" w:type="pct"/>
            <w:vAlign w:val="center"/>
          </w:tcPr>
          <w:p w14:paraId="3A4742A8">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2</w:t>
            </w:r>
            <w:r>
              <w:rPr>
                <w:rFonts w:hint="eastAsia" w:ascii="宋体" w:hAnsi="宋体" w:eastAsia="宋体" w:cs="宋体"/>
                <w:i w:val="0"/>
                <w:iCs w:val="0"/>
                <w:color w:val="auto"/>
                <w:kern w:val="0"/>
                <w:sz w:val="20"/>
                <w:szCs w:val="20"/>
                <w:u w:val="none"/>
                <w:lang w:val="en-US" w:eastAsia="zh-CN" w:bidi="ar"/>
              </w:rPr>
              <w:t>7</w:t>
            </w:r>
          </w:p>
        </w:tc>
        <w:tc>
          <w:tcPr>
            <w:tcW w:w="632" w:type="pct"/>
            <w:vAlign w:val="center"/>
          </w:tcPr>
          <w:p w14:paraId="64CBF5F0">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两轮自行车</w:t>
            </w:r>
          </w:p>
        </w:tc>
        <w:tc>
          <w:tcPr>
            <w:tcW w:w="2106" w:type="pct"/>
            <w:vAlign w:val="center"/>
          </w:tcPr>
          <w:p w14:paraId="258C3E41">
            <w:pPr>
              <w:keepNext w:val="0"/>
              <w:keepLines w:val="0"/>
              <w:pageBreakBefore w:val="0"/>
              <w:widowControl w:val="0"/>
              <w:kinsoku/>
              <w:wordWrap/>
              <w:overflowPunct/>
              <w:topLinePunct w:val="0"/>
              <w:autoSpaceDE/>
              <w:autoSpaceDN/>
              <w:bidi w:val="0"/>
              <w:adjustRightInd/>
              <w:snapToGrid/>
              <w:spacing w:line="120" w:lineRule="auto"/>
              <w:jc w:val="left"/>
              <w:textAlignment w:val="auto"/>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auto"/>
                <w:kern w:val="0"/>
                <w:sz w:val="20"/>
                <w:szCs w:val="20"/>
                <w:highlight w:val="none"/>
                <w:u w:val="none"/>
                <w:lang w:val="en-US" w:eastAsia="zh-CN" w:bidi="ar"/>
              </w:rPr>
              <w:t>1.</w:t>
            </w:r>
            <w:r>
              <w:rPr>
                <w:rFonts w:hint="eastAsia" w:ascii="宋体" w:hAnsi="宋体" w:eastAsia="宋体" w:cs="宋体"/>
                <w:sz w:val="20"/>
                <w:szCs w:val="20"/>
              </w:rPr>
              <w:t>≥</w:t>
            </w:r>
            <w:r>
              <w:rPr>
                <w:rFonts w:hint="eastAsia" w:ascii="宋体" w:hAnsi="宋体" w:eastAsia="宋体" w:cs="宋体"/>
                <w:b w:val="0"/>
                <w:bCs/>
                <w:i w:val="0"/>
                <w:iCs w:val="0"/>
                <w:color w:val="auto"/>
                <w:kern w:val="0"/>
                <w:sz w:val="20"/>
                <w:szCs w:val="20"/>
                <w:highlight w:val="none"/>
                <w:u w:val="none"/>
                <w:lang w:val="en-US" w:eastAsia="zh-CN" w:bidi="ar"/>
              </w:rPr>
              <w:t>14英寸，镁合金一体双碟刹减震；                                            2.前双肩避震；前后双刹；防滑车把；加宽辅助轮。</w:t>
            </w:r>
          </w:p>
        </w:tc>
        <w:tc>
          <w:tcPr>
            <w:tcW w:w="312" w:type="pct"/>
            <w:vAlign w:val="center"/>
          </w:tcPr>
          <w:p w14:paraId="69B09DF9">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辆</w:t>
            </w:r>
          </w:p>
        </w:tc>
        <w:tc>
          <w:tcPr>
            <w:tcW w:w="325" w:type="pct"/>
            <w:vAlign w:val="center"/>
          </w:tcPr>
          <w:p w14:paraId="2650C9CF">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10 </w:t>
            </w:r>
          </w:p>
        </w:tc>
        <w:tc>
          <w:tcPr>
            <w:tcW w:w="364" w:type="pct"/>
            <w:vAlign w:val="center"/>
          </w:tcPr>
          <w:p w14:paraId="03DCE2DD">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1606" w:type="dxa"/>
            <w:vAlign w:val="center"/>
          </w:tcPr>
          <w:p w14:paraId="120F3E2F">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赵集幼儿园10辆</w:t>
            </w:r>
          </w:p>
        </w:tc>
      </w:tr>
      <w:tr w14:paraId="206CE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93" w:type="pct"/>
            <w:vAlign w:val="center"/>
          </w:tcPr>
          <w:p w14:paraId="5DFAA317">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2</w:t>
            </w:r>
            <w:r>
              <w:rPr>
                <w:rFonts w:hint="eastAsia" w:ascii="宋体" w:hAnsi="宋体" w:eastAsia="宋体" w:cs="宋体"/>
                <w:i w:val="0"/>
                <w:iCs w:val="0"/>
                <w:color w:val="auto"/>
                <w:kern w:val="0"/>
                <w:sz w:val="20"/>
                <w:szCs w:val="20"/>
                <w:u w:val="none"/>
                <w:lang w:val="en-US" w:eastAsia="zh-CN" w:bidi="ar"/>
              </w:rPr>
              <w:t>8</w:t>
            </w:r>
          </w:p>
        </w:tc>
        <w:tc>
          <w:tcPr>
            <w:tcW w:w="632" w:type="pct"/>
            <w:vAlign w:val="center"/>
          </w:tcPr>
          <w:p w14:paraId="1D252925">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三轮车</w:t>
            </w:r>
          </w:p>
        </w:tc>
        <w:tc>
          <w:tcPr>
            <w:tcW w:w="2106" w:type="pct"/>
            <w:vAlign w:val="center"/>
          </w:tcPr>
          <w:p w14:paraId="35C6408E">
            <w:pPr>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规格:约71cm</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50cm</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63cm   材料：把手：坚固双手握把，好握不易滑手，坚固耐用。脚踏板：高触感脚踏板，任何角度都带动容易。轮胎：橡胶皮制双轮，不怕凹凸不平的地面。座垫：三角锥形专用赛车座椅，好坐不卡脚设计。轮轴：国际级的选手专用轮轴，带动轮胎轻巧容易好骑。</w:t>
            </w:r>
          </w:p>
        </w:tc>
        <w:tc>
          <w:tcPr>
            <w:tcW w:w="312" w:type="pct"/>
            <w:vAlign w:val="center"/>
          </w:tcPr>
          <w:p w14:paraId="6586A6D4">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辆</w:t>
            </w:r>
          </w:p>
        </w:tc>
        <w:tc>
          <w:tcPr>
            <w:tcW w:w="325" w:type="pct"/>
            <w:vAlign w:val="center"/>
          </w:tcPr>
          <w:p w14:paraId="6C633573">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5 </w:t>
            </w:r>
          </w:p>
        </w:tc>
        <w:tc>
          <w:tcPr>
            <w:tcW w:w="364" w:type="pct"/>
            <w:vAlign w:val="center"/>
          </w:tcPr>
          <w:p w14:paraId="50E335DA">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1606" w:type="dxa"/>
            <w:vAlign w:val="center"/>
          </w:tcPr>
          <w:p w14:paraId="75A1BF9D">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赵集幼儿园5辆</w:t>
            </w:r>
          </w:p>
        </w:tc>
      </w:tr>
      <w:tr w14:paraId="6012F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93" w:type="pct"/>
            <w:vAlign w:val="center"/>
          </w:tcPr>
          <w:p w14:paraId="20052AA8">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2</w:t>
            </w:r>
            <w:r>
              <w:rPr>
                <w:rFonts w:hint="eastAsia" w:ascii="宋体" w:hAnsi="宋体" w:eastAsia="宋体" w:cs="宋体"/>
                <w:i w:val="0"/>
                <w:iCs w:val="0"/>
                <w:color w:val="auto"/>
                <w:kern w:val="0"/>
                <w:sz w:val="20"/>
                <w:szCs w:val="20"/>
                <w:u w:val="none"/>
                <w:lang w:val="en-US" w:eastAsia="zh-CN" w:bidi="ar"/>
              </w:rPr>
              <w:t>9</w:t>
            </w:r>
          </w:p>
        </w:tc>
        <w:tc>
          <w:tcPr>
            <w:tcW w:w="632" w:type="pct"/>
            <w:vAlign w:val="center"/>
          </w:tcPr>
          <w:p w14:paraId="58ADE6DF">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独轮车</w:t>
            </w:r>
          </w:p>
        </w:tc>
        <w:tc>
          <w:tcPr>
            <w:tcW w:w="2106" w:type="pct"/>
            <w:vAlign w:val="center"/>
          </w:tcPr>
          <w:p w14:paraId="5CC25CC4">
            <w:pPr>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规格：约85cm</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32cm</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35cm，PP环保塑料，滚塑工艺。</w:t>
            </w:r>
          </w:p>
        </w:tc>
        <w:tc>
          <w:tcPr>
            <w:tcW w:w="312" w:type="pct"/>
            <w:vAlign w:val="center"/>
          </w:tcPr>
          <w:p w14:paraId="2CF277FD">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辆</w:t>
            </w:r>
          </w:p>
        </w:tc>
        <w:tc>
          <w:tcPr>
            <w:tcW w:w="325" w:type="pct"/>
            <w:vAlign w:val="center"/>
          </w:tcPr>
          <w:p w14:paraId="6EE7A266">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10 </w:t>
            </w:r>
          </w:p>
        </w:tc>
        <w:tc>
          <w:tcPr>
            <w:tcW w:w="364" w:type="pct"/>
            <w:vAlign w:val="center"/>
          </w:tcPr>
          <w:p w14:paraId="7D3EBDBE">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1606" w:type="dxa"/>
            <w:vAlign w:val="center"/>
          </w:tcPr>
          <w:p w14:paraId="2D49F409">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赵集幼儿园10辆</w:t>
            </w:r>
          </w:p>
        </w:tc>
      </w:tr>
      <w:tr w14:paraId="6ED4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10699E67">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30</w:t>
            </w:r>
          </w:p>
        </w:tc>
        <w:tc>
          <w:tcPr>
            <w:tcW w:w="632" w:type="pct"/>
            <w:vAlign w:val="center"/>
          </w:tcPr>
          <w:p w14:paraId="3612D3BB">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 xml:space="preserve">班级 </w:t>
            </w:r>
            <w:r>
              <w:rPr>
                <w:rFonts w:hint="eastAsia" w:ascii="宋体" w:hAnsi="宋体" w:eastAsia="宋体" w:cs="宋体"/>
                <w:i w:val="0"/>
                <w:iCs w:val="0"/>
                <w:color w:val="000000"/>
                <w:kern w:val="0"/>
                <w:sz w:val="20"/>
                <w:szCs w:val="20"/>
                <w:u w:val="none"/>
                <w:lang w:val="en-US" w:eastAsia="zh-CN" w:bidi="ar"/>
              </w:rPr>
              <w:t>6</w:t>
            </w:r>
            <w:r>
              <w:rPr>
                <w:rFonts w:ascii="宋体" w:hAnsi="宋体" w:eastAsia="宋体" w:cs="宋体"/>
                <w:i w:val="0"/>
                <w:iCs w:val="0"/>
                <w:color w:val="000000"/>
                <w:kern w:val="0"/>
                <w:sz w:val="20"/>
                <w:szCs w:val="20"/>
                <w:u w:val="none"/>
                <w:lang w:val="en-US" w:eastAsia="zh-CN" w:bidi="ar"/>
              </w:rPr>
              <w:t xml:space="preserve"> 个区角活动资源</w:t>
            </w:r>
          </w:p>
        </w:tc>
        <w:tc>
          <w:tcPr>
            <w:tcW w:w="2106" w:type="pct"/>
            <w:vAlign w:val="center"/>
          </w:tcPr>
          <w:p w14:paraId="75784FBD">
            <w:pPr>
              <w:jc w:val="both"/>
              <w:rPr>
                <w:rFonts w:hint="eastAsia" w:ascii="宋体" w:hAnsi="宋体" w:eastAsia="宋体" w:cs="宋体"/>
                <w:b/>
                <w:bCs w:val="0"/>
                <w:color w:val="auto"/>
                <w:sz w:val="20"/>
                <w:szCs w:val="20"/>
                <w:vertAlign w:val="baseline"/>
                <w:lang w:val="en-US" w:eastAsia="zh-CN"/>
              </w:rPr>
            </w:pPr>
            <w:r>
              <w:rPr>
                <w:rFonts w:hint="eastAsia" w:ascii="宋体" w:hAnsi="宋体" w:eastAsia="宋体" w:cs="宋体"/>
                <w:b/>
                <w:bCs w:val="0"/>
                <w:color w:val="auto"/>
                <w:sz w:val="20"/>
                <w:szCs w:val="20"/>
                <w:vertAlign w:val="baseline"/>
                <w:lang w:val="en-US" w:eastAsia="zh-CN"/>
              </w:rPr>
              <w:t>建构区</w:t>
            </w:r>
          </w:p>
          <w:p w14:paraId="7E6EDDD7">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1.新淘气堡*1,1、材质 ：PP食品级环保塑料、安全无毒，颜色艳丽，耐光照不褪色，抗压耐磨，光滑不伤手 ,2、规格：由5种不同配件组成，产品由红、黄、蓝、绿、浅蓝、浅绿、橙、紫8种颜色组成外形尺寸分别为（允许尺寸误差±3mm） ⑴直通：66*22mm ⑵十字：66*66*22mm （另一边圆直径18mm） ⑶弯管：42*22mm  ⑷三通：66*42*22mm ⑸轮子：φ70mm ,件数：约400件；</w:t>
            </w:r>
          </w:p>
          <w:p w14:paraId="12C50060">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2.好佳*1,1、材质 ：PP食品级环保塑料、安全无毒，颜色艳丽，耐光照不褪色，抗压耐磨，光滑不伤手 2.产品由红、黄、蓝、绿、浅蓝、浅绿、橙、紫8种颜色组成,规格（允许尺寸误差±3mm）：太阳：直径65mm*厚17mm,三孔：66*17 二孔：42*17 工字形：66*66*17 ,圆柱：24*33 球：直径34  双圆：直径53 长条：75*17 ,长方形：74*35 正方形：36*36,动物孔厚3.5， 鹅：35*42 狮子：57*49 牛：41*40 鸡：31*60 马：45*56  袋鼠：37*54 长颈鹿：36*66 猫：41*45mm,3、件数：约304件 ；</w:t>
            </w:r>
          </w:p>
          <w:p w14:paraId="7466E2CB">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3.拼搭*11、材质 ：PP食品级环保塑料、安全无毒，颜色艳丽，耐光照不褪色，抗压耐磨，光滑不伤手。2、产品由红、黄、蓝、绿、浅蓝、浅绿、橙、紫8种颜色组成，规格（允许尺寸误差±3mm）： 短条：12*36*16mm中长条：16*55*12mm 长条：16*75*12 16*94*12mm ，U形：56*57*12mm 半圆：直径95mm 圆形：直径47*12mm3.件数：510件；</w:t>
            </w:r>
          </w:p>
          <w:p w14:paraId="06F4DD73">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4.扣环*1 ,1、材质 ：PP食品级环保塑料、安全无毒，颜色艳丽，耐光照不褪色，抗压耐磨，光滑不伤手.2、产品由红、黄、蓝、绿、浅蓝、浅绿、橙、紫8种颜色组成，规格（允许尺寸误差±3mm）：圆形：直径57mm ,三角形：61*58mm 长方形：57*51mm 椭圆：65*55mm 菱形:64*54mm 边长49mm 正方形：57*57mm 梯形：62*58mm 边长35mm 爱心：47*52mm3.件数:约403件 ；</w:t>
            </w:r>
          </w:p>
          <w:p w14:paraId="39D2A93B">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5. 万变*1,1、材质 ：PP食品级环保塑料、安全无毒，颜色艳丽，耐光照不褪色，抗压耐磨，光滑不伤手 。2.产品由红、黄、蓝、绿、橙、紫6种颜色组成 规格（允许尺寸误差±3mm）：</w:t>
            </w:r>
          </w:p>
          <w:p w14:paraId="7BB787E5">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 xml:space="preserve">椭圆：42*25**19mm 58*36*19mm圆形：39*39*18mm  32*18mm 长方体：49*15*18mm 正方体：32*32*18弯条59*23*18mm动物孔：47*30*18mm3、件数：约308件  </w:t>
            </w:r>
          </w:p>
          <w:p w14:paraId="78E116E8">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6.磁力棒*1,  1、材质 ：abs食品级环保塑料、安全无毒，颜色艳丽，耐光照不褪色，抗压耐磨，光滑不伤手 。2.规格（允许尺寸误差±3mm）：小号球形：直径35mm 长条：52*19mm  86*19mm  弯管：72*19mm 3、件数：中号100件配收纳盒 ；</w:t>
            </w:r>
          </w:p>
          <w:p w14:paraId="5E2D20B1">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7.叠石24卡.36颗*1,叠石最大规格：11*3cm,材质：竹粉,配件：共62件，包含图卡*24张，叠石*37个,12色颜料盒一套；</w:t>
            </w:r>
          </w:p>
          <w:p w14:paraId="785C3308">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8.彩虹小镇*1,规格：48件/套，材质：亚克力、松木、榉木，配件：底板尺寸：27.5*17.5*3cm*1个、亚克力积木5*2.5*2.5cm*30个、松树高度：14.5cm*1个，三角墩高度：12.5cm*1个，小圆树高度：11cm*1个、小圆墩高度：2cm*1个、小人*3个、彩虹房型*5、山型*5</w:t>
            </w:r>
          </w:p>
          <w:p w14:paraId="05E9D8CA">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9.罗马假日*1，规格:64件/套 ，材质：木制，配件：城堡积木*54件、珊瑚积木*7件、小车6（12.5*5.5*5.7cm）*1，小车7（11*5.8*6.5cm）*1，小人（φ2.5*6cm）*1</w:t>
            </w:r>
          </w:p>
          <w:p w14:paraId="7C2FF41C">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10.梦幻城堡*1，规格：51件/套，材质：木+亚克力，配件：半圆积木*4，尺寸：10*2.5*5cm，圆形积木*4：5*2.5cm，三角积木*4，尺寸：10*2.5*8.5cm，直角三角形积木*4，尺寸：11*2.5*4.5cm，长方积木*4，尺寸：10*5*2.5cm，正方积木*4，尺寸：5*5*2.5cm、其它积木*27件；"</w:t>
            </w:r>
          </w:p>
          <w:p w14:paraId="7F1F4E19">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bCs w:val="0"/>
                <w:color w:val="auto"/>
                <w:sz w:val="20"/>
                <w:szCs w:val="20"/>
                <w:vertAlign w:val="baseline"/>
                <w:lang w:val="en-US" w:eastAsia="zh-CN"/>
              </w:rPr>
              <w:t>角色扮演区</w:t>
            </w:r>
          </w:p>
          <w:p w14:paraId="3FC69DCC">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收银机*1，规格：20*17.7*13cm，材质：MDF+夹板+荷木，配件：打印纸（含固定）*1个；价格表（含固定器）*3张，规格：9*7cm；纸币*9张，规格：10*5.3cm；硬币*8个，规格：3.5cm；购物卡*1个，规格：6*4cm；扫码机*1个，规格：6.5*4.8*1cm；</w:t>
            </w:r>
          </w:p>
          <w:p w14:paraId="1E7B3E88">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2.红色医生套医生套*1，规格：约14件/套，材质：实木+MDF，配件：含医疗收纳包*1、听诊器*1、血压计*1、反射锤*1、检查镜*1、药膏*1、药瓶*1、压舌板*1、注射器*1、体温计*1、创可贴*2、药片*2</w:t>
            </w:r>
          </w:p>
          <w:p w14:paraId="2E855A24">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3.浴房*1，规格：18x18x6.5CM，材质：木制，配件：共4件，包含浴缸（11.5*5*2.2cm）*1，淋浴柱,6.5*5.5*11cm）*1，带镜洗手台（3.5*4*10.5cm）*1，马桶（3.5*4.5*4.8cm）*1；</w:t>
            </w:r>
          </w:p>
          <w:p w14:paraId="551A9BA4">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4.化妆套*1，规格：19.5*17.5*4.2CM 材质：木制，配置：镜子*1件，规格：9.7*3.8*12cm；指甲油*1个，规格：3*7cm；胭脂*1个，规格：7.2*2.2cm；香水*1个，规格：7.5*2.5cm；眼影盘*1个，规格：5.7*2.2cm；口红*1个，规格：6.5*2cm；梳子*1个，规格：长9.8cm；发卡*2个，规格：5.1*2cm；头绳*1个，规格：8.5cm；收纳袋*1个，规格：24.3*17cm</w:t>
            </w:r>
          </w:p>
          <w:p w14:paraId="2DB69BE0">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5.韩版茶具*1，规格：36.5*7*27Ccm，材质：木制，配件：13/套；糖罐*1、茶壶*1、杯子*2、分茶杯*1、杯垫*2、勺子*2、猕猴桃片*1、茶包*2、底盘*1</w:t>
            </w:r>
          </w:p>
          <w:p w14:paraId="0C1DD877">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 xml:space="preserve">6.蔬菜食物套*1，规格：约22件/套 </w:t>
            </w:r>
          </w:p>
          <w:p w14:paraId="1EBB53C7">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剥壳鱼8.2*3.2*5.5CM*1,剥壳螃蟹 剥壳龙虾 剥壳鸡蛋 烤鸡 剥壳蒜头 西红柿 茄子 剥壳白菜三瓣 剥壳洋葱 彩椒 辣椒 剥壳豌豆 剥壳包菜 剥壳大葱 剥壳花生 南瓜 胡萝卜 番薯 剥壳玉米  剥壳紫包菜 手提收纳盒带轮子</w:t>
            </w:r>
          </w:p>
          <w:p w14:paraId="3F83140F">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7.咖啡店*1，规格：9件/套件 咖啡机彩盒15.5*13*21CM，共7件、兔子饼干4.6*3.7*1cm*1  草莓饼干：3.9*4.3*1cm*1，材质：MDF+实木</w:t>
            </w:r>
          </w:p>
          <w:p w14:paraId="2DD458C2">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8.美味蛋糕*1，规格：21.7*24.5*12CM，材质：实木+MDF，配件：共36件，包含搅拌机（21*11*22cm）*1，牛奶盒（5*4*9.4cm）*1，魔术贴可切鸡蛋组/2瓣（7*4.5*4.5cm）*1，搅拌桨配件1（8*4.5cm）*1，搅拌桨配件2（8*4cm）*1，搅拌碗（φ11.5*7cm）*1，巧克力球*20，面粉袋（7.5*9cm）*1，糖袋（7.5*9cm）*1，奶酪盘直径10cm*1、奶酪块*6</w:t>
            </w:r>
          </w:p>
          <w:p w14:paraId="192A24F8">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9.围炉烧烤*1，规格：30.5*30*8.5CM，材质：夹板+实木+MDF，配件：共50件，包含烤炉（直径29.5cm）*1套（烤炉腿*4、烤炉底盘*1、烤炉盘圈*1、烤盘*1、烧烤支架*2、烧烤支架横杆*1、手摇器*1、火焰*2、烤盘爪*1、食物夹*1、炭块*3），烤鸡*1（共4个配件），牛排*1（共2个配件），腊肠*1，鱼*1，虾*1，蔬菜模块*7，生菜叶*2，棉花糖串*1（共3个配件），调味瓶*2，调味酱*2，小铲子*1，小勺子*1，盘子*1；桔子2.7*4.3cm*2、饮料*1</w:t>
            </w:r>
          </w:p>
          <w:p w14:paraId="3261AE17">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10.美味的糖果*1，规格：23*20.5*3.5cm，材质：木制，配件：共19件，糖果托盘（21*19.5*1cm）*1，形状各异糖果*15，帆布收纳袋*1。巧克力6*3.5*2cm*2；</w:t>
            </w:r>
          </w:p>
          <w:p w14:paraId="0CDF7884">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11.给娃娃喂食*1，规格：9件/套，包含围兜（38.5*18.5cm）*1，圆形餐盘（φ9.5*1cm）*1，安抚奶嘴（5*4cm）*1，奶瓶（φ5*8cm）*1，奶瓶盖（φ5*4.5cm）*1，奶粉罐（φ5*4cm）*1，奶粉罐盖（φ5*1.5cm）*1，带柄汤勺（11*3cm）*1。娃娃高30cm*1，材质：木制、搪胶</w:t>
            </w:r>
          </w:p>
          <w:p w14:paraId="7C1045E5">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12.西式早餐*1，规格：约30件/套，材质：木制，配件：烤面包机13.8*10.8*5.8cm*1、量杯底部直径4.3cm*1、早餐杯上直径5.5cm、下直径2.5cm*1、面包片6.5*7.9*1cm*4、草莓牛奶5.7*10.6*3cm*1、杯垫直径9.5cm*1、牛奶高9cm、下直径4cm、上直径3.8cm*1、桃子*2片、蛋清*1、蛋黄*1、带叶面包片*2、三角火腿*1、三角午餐肉*1、刀*1、叉子*1、煎铲*1、法式面包段*3、西瓜块*4、生菜7.5*11*1cm*2；"</w:t>
            </w:r>
          </w:p>
          <w:p w14:paraId="37C13F96">
            <w:pPr>
              <w:jc w:val="both"/>
              <w:rPr>
                <w:rFonts w:hint="eastAsia" w:ascii="宋体" w:hAnsi="宋体" w:eastAsia="宋体" w:cs="宋体"/>
                <w:b/>
                <w:bCs w:val="0"/>
                <w:color w:val="auto"/>
                <w:sz w:val="20"/>
                <w:szCs w:val="20"/>
                <w:vertAlign w:val="baseline"/>
                <w:lang w:val="en-US" w:eastAsia="zh-CN"/>
              </w:rPr>
            </w:pPr>
            <w:r>
              <w:rPr>
                <w:rFonts w:hint="eastAsia" w:ascii="宋体" w:hAnsi="宋体" w:eastAsia="宋体" w:cs="宋体"/>
                <w:b/>
                <w:bCs w:val="0"/>
                <w:color w:val="auto"/>
                <w:sz w:val="20"/>
                <w:szCs w:val="20"/>
                <w:vertAlign w:val="baseline"/>
                <w:lang w:val="en-US" w:eastAsia="zh-CN"/>
              </w:rPr>
              <w:t>科学区</w:t>
            </w:r>
          </w:p>
          <w:p w14:paraId="79BFE5A9">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1.动物多层拼图*1，规格：30*14.8*2cm,，材质：木制，配件：底板尺寸：29.8*14.5cm，鳄鱼拼图*7，恐龙拼图*6，长颈鹿拼图*5，丹顶鹤拼图*4；</w:t>
            </w:r>
          </w:p>
          <w:p w14:paraId="23501B7A">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2.鱼骨骼拼图*1,规格：30*14.8*2cm,材质：木制,配件：底板尺寸：29.8*14.5cm，鱼骨拼图*7，小红鱼拼图*7，小鲤鱼拼图*7，大鲤鱼拼图*7；</w:t>
            </w:r>
          </w:p>
          <w:p w14:paraId="3172814F">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3.植物成长观察盒.爬藤花卉蔬*1，规格：13*9.5*8cm,，材质：种子、塑料、蛭石土，配件：观察盒规格：21*4*13cm，蛭石土*4，小喷雾*1， 记录表*1，小铲子*1，贴纸*1，豌豆*1，花生*1，玉米*1，黄瓜*1，牵牛花*1，南瓜*1；</w:t>
            </w:r>
          </w:p>
          <w:p w14:paraId="55A57DB4">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4.动物与食物*1,规格：21.5*11.5*4.5cm,材质：木制,配件：拼图*24，尺寸：5.7*5cm，动物与食物提示卡*1；</w:t>
            </w:r>
          </w:p>
          <w:p w14:paraId="3C5F49D6">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5.新款男孩多层人体骨骼器官*1,规格：30*14.8*2cm,材质：木制,配件：底板尺寸：29.5*14.5*2cm，男孩拼图*7，小男孩拼图*7，肌肉男孩拼图*7，器官男孩拼图*7；</w:t>
            </w:r>
          </w:p>
          <w:p w14:paraId="553762EA">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6.新款女孩多层人体骨骼器官*1，规格：30*14.8*2cm,，材质：木制，配件：底板尺寸：29.5*14.5*2cm，女孩拼图*7，小女孩拼图*7，肌肉女孩拼图*7，器官女孩拼图*7，</w:t>
            </w:r>
          </w:p>
          <w:p w14:paraId="468205B6">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7.身体迷宫*1,规格：34*23cm,材质：卡纸、毛毡布 配件：10件/套；</w:t>
            </w:r>
          </w:p>
          <w:p w14:paraId="6E245A28">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8.认识四季*1，规格：底板卡（28.5*21cm）*4，配套小卡片（4.8*4.8cm）*32,圆形黏贴*36,材质：硬卡纸；</w:t>
            </w:r>
          </w:p>
          <w:p w14:paraId="5FCF8E01">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9.仿真滤水器*1，材质：塑料、纸制、金属,尺寸：总高约 34cm，底座直径约 10.3cm，透明管直径约 5cm，量杯 50ml，滤纸直径约 4.2cm,功能：通过观察、探索砂石、砂子、活性炭和滤纸能够将水变干净，激发幼儿的探究欲，培养幼儿的环保意识。</w:t>
            </w:r>
          </w:p>
          <w:p w14:paraId="68BF47A7">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10.鼓膜模型*1，规格：13.2*7.3*7.3cm，材质：塑料，配件：气球*1，泡沫颗粒*1，透明杯*1，尺寸：4.5*4.5*3cm，塑料环*1，尺寸：直径4.5cm，说明书*1；</w:t>
            </w:r>
          </w:p>
          <w:p w14:paraId="3DEFA6B6">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11.考古挖掘9大行星之木星*1，规格：直径8cm,，材质：塑料、陶土，配件：产品包含木星星球1件，考古工具锤1件，考古刷1件，考古刀1件，吊绳1件，呆笼1件；</w:t>
            </w:r>
          </w:p>
          <w:p w14:paraId="3C585F77">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12.电磁秋千*1,规格：22.5*22.5*7CM,材质：主材质ABS,配件：秋千板*1，秋千顶*1，秋千架*2，电线*2，磁铁*1，开关按制片*1，开关金属片*1，跷跷板*1，跷跷板架*2，金属插销*1，底板*1，弹簧连接器*5，人形卡*1，说明书*1本；</w:t>
            </w:r>
          </w:p>
          <w:p w14:paraId="5DE8E426">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13.小水滴跑跑跑*1,规格：15件/组,材质：塑料,配件：底盘24.8*33.5*4cm*1、图卡21*29.7cm*2、滴管15.5cm*1、色素*4、调色碗7*3.2cm*4、底板21x29.7cm*1、木棒20cm*2；"</w:t>
            </w:r>
          </w:p>
          <w:p w14:paraId="470E4649">
            <w:pPr>
              <w:jc w:val="both"/>
              <w:rPr>
                <w:rFonts w:hint="eastAsia" w:ascii="宋体" w:hAnsi="宋体" w:eastAsia="宋体" w:cs="宋体"/>
                <w:b/>
                <w:bCs w:val="0"/>
                <w:color w:val="auto"/>
                <w:sz w:val="20"/>
                <w:szCs w:val="20"/>
                <w:vertAlign w:val="baseline"/>
                <w:lang w:val="en-US" w:eastAsia="zh-CN"/>
              </w:rPr>
            </w:pPr>
            <w:r>
              <w:rPr>
                <w:rFonts w:hint="eastAsia" w:ascii="宋体" w:hAnsi="宋体" w:eastAsia="宋体" w:cs="宋体"/>
                <w:b/>
                <w:bCs w:val="0"/>
                <w:color w:val="auto"/>
                <w:sz w:val="20"/>
                <w:szCs w:val="20"/>
                <w:vertAlign w:val="baseline"/>
                <w:lang w:val="en-US" w:eastAsia="zh-CN"/>
              </w:rPr>
              <w:t>益智区</w:t>
            </w:r>
          </w:p>
          <w:p w14:paraId="771E99AA">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1.彩色水果叠叠高*1， 规格：9.5*8*29.3cm 材质：木 配件：共57件，包含小木锤（长140mm）*1，水果骰子（20*20*20mm）*1，大粒积木（75*25*13mm）*54，抽绳收纳袋*1；</w:t>
            </w:r>
          </w:p>
          <w:p w14:paraId="7AC8718B">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2.颜色大作战*1，产品规格：14.2*14.2*0.8cm 材质：木制 配件：共31件，包含蘑菇钉插板底座（14.2*14.2*0.8cm）*1，彩色蘑菇钉（φ3*1.8cm）*16，主题认知嵌板（14.2*14.2cm）*6，双面题卡（9.8*9.8cm）*6，塑封袋*2；</w:t>
            </w:r>
          </w:p>
          <w:p w14:paraId="57EEC5E5">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3.逃离侏罗纪*1，规格：23*23*2.2cm 材质：木制 配件：共17件，包含原始森林*1（22.4*22.4*1.4cm）,恐龙*14（2.8*6cm,2.2*6cm,2.7*9.3cm,2.4*9.3cm），人*1（2.5*6cm）,说明书*1。</w:t>
            </w:r>
          </w:p>
          <w:p w14:paraId="62FA234C">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4.找啊找朋友*1， 规格：17.4*11.6*3.3cm 材质：木制</w:t>
            </w:r>
          </w:p>
          <w:p w14:paraId="353DE066">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5.接龙游戏*1，规格：17.4*11.6*3.4cm 材质：木制 配件：图形积木*28，尺寸：8*4*0.3cm；</w:t>
            </w:r>
          </w:p>
          <w:p w14:paraId="6BBE458A">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6.舒尔特动物逻辑*1，规格：21.5*14.3*4cm, 材质：榉木+纸卡 配件：共30件，包含圆形动物积木（φ35*6mm）*9，双面题卡（200*130mm）*20，塑封袋*1；</w:t>
            </w:r>
          </w:p>
          <w:p w14:paraId="2E469538">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7.小尾巴*1，规格：16.8*16.8*3.8cm 材质：木制 配件：底板（15*15cm）*4,卡片积木（5*5cm）*36。</w:t>
            </w:r>
          </w:p>
          <w:p w14:paraId="00E3B163">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8.解锁游戏1阶*1,规格：约42件/套 材质：木制+纸 配件：包含题卡*40，尺寸：10*14.5cm，木质底座*1，尺寸：13.3*4*5cm，固定销*1，尺寸：5*2cm;</w:t>
            </w:r>
          </w:p>
          <w:p w14:paraId="3D78F3D1">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9.动物喂食游戏*1,规格：28.5*16*5.7cm,材质：木制,配件：共45件，包含动物形象卡（14*17cm）*3张，筷子（长16cm）*1双，夹子（长15cm）*1个，小碗（φ8*4cm）*2，食物积木块（厚度1.2cm）*36块，木盒（18*15*3.8cm）*1；</w:t>
            </w:r>
          </w:p>
          <w:p w14:paraId="42E733B7">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10.拼图游戏*1,规格：约22件/套,材质:木制,配件：恐龙30*12*0.5cm、长颈鹿30*12*0.5cm（两款拼图）</w:t>
            </w:r>
          </w:p>
          <w:p w14:paraId="7BC0B816">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11.拧啊拧*1，规格：16件/套，材质：木制，配件：款式一：整体尺寸：20*5.9cm五个不同颜色样式的螺母、款式二15.5*14.8*5.1cm五种不同颜色形状的螺丝螺母，可自由搭配组合。</w:t>
            </w:r>
          </w:p>
          <w:p w14:paraId="4749A173">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12.平衡游戏*1，规格：骆驼平衡木约120*15*80mm，小木棒长70mm、小人5.5*4.5cm，材质：木制，配件：59件/套，包含骆驼平衡木*1，小木棒*40，塑封袋*2，小人*16；"</w:t>
            </w:r>
          </w:p>
          <w:p w14:paraId="14F30178">
            <w:pPr>
              <w:jc w:val="both"/>
              <w:rPr>
                <w:rFonts w:hint="eastAsia" w:ascii="宋体" w:hAnsi="宋体" w:eastAsia="宋体" w:cs="宋体"/>
                <w:b/>
                <w:bCs w:val="0"/>
                <w:color w:val="auto"/>
                <w:sz w:val="20"/>
                <w:szCs w:val="20"/>
                <w:vertAlign w:val="baseline"/>
                <w:lang w:val="en-US" w:eastAsia="zh-CN"/>
              </w:rPr>
            </w:pPr>
            <w:r>
              <w:rPr>
                <w:rFonts w:hint="eastAsia" w:ascii="宋体" w:hAnsi="宋体" w:eastAsia="宋体" w:cs="宋体"/>
                <w:b/>
                <w:bCs w:val="0"/>
                <w:color w:val="auto"/>
                <w:sz w:val="20"/>
                <w:szCs w:val="20"/>
                <w:vertAlign w:val="baseline"/>
                <w:lang w:val="en-US" w:eastAsia="zh-CN"/>
              </w:rPr>
              <w:t>数学区</w:t>
            </w:r>
          </w:p>
          <w:p w14:paraId="7D95FA16">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1.农场大作战*1,规格：约39*29*1cm,材质：木制；</w:t>
            </w:r>
          </w:p>
          <w:p w14:paraId="63DF9F02">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2.数感游戏*1,规格：20.5*18.5*3cm,材质：木制,配件：共40件，包含数码卡*34张，骰子*3个，小人偶*3个；玩具目的：通过游戏培养和锻炼孩子的数感，理解数字，学习基本运算，培养孩子的交往和沟通能力。</w:t>
            </w:r>
          </w:p>
          <w:p w14:paraId="7D11F785">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3.毛毛虫夹珠*1,规格：约190*130*20mm,主要材质：纸质,配件：共47件，包含卡片（100*45mm）*30，夹子（102mm）*1,七色珠子（φ15mm）*14，毛毛虫配对板（180*80mm）*1，塑封袋*1；</w:t>
            </w:r>
          </w:p>
          <w:p w14:paraId="69CF306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数字积木叠叠高*1,规格：18.4*11.8*3cm,材质：木制,配件：共26件，包含题卡*15，塑封袋*1，数字积木1-10（积木1:35*11*10mm、积木2:35*11*20mm、积木3:35*11*30mm、积木4:35*11*40mm、积木5:35*11*50mm、、积木6:35*11*60mm、积木7:35*11*70mm、积木8:35*11*80mm、积木9:35*11*90mm、积木10:35*11*100mm）；</w:t>
            </w:r>
          </w:p>
          <w:p w14:paraId="58FF14FF">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5.了不起的数字*1,规格：16*19.5*4.5cm,材质：木制,配件：积木块*30（7.5*6cm）;</w:t>
            </w:r>
          </w:p>
          <w:p w14:paraId="0DE0DA44">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6.智力几何形状开锁箱*1,规格：22*7*5cm,材质：木制，配件：正方形*4个，尺寸：3.8*3.8cm；三角形*4个，尺寸：3.8*2.8cm，六边形*4个，尺寸：2cm；小花*4个，尺寸：3.8*3.3cm，钥匙*4个，尺寸：高4cm；</w:t>
            </w:r>
          </w:p>
          <w:p w14:paraId="3463C1F8">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7.图形对称1阶*1,规格：17.8*15*3.8cm,材质：木制,配件：共31件，包含23片图形拼块，8个塑封袋；玩法：一个对称图形由2-3片拼块组成，发挥空间想象力，将其拼成一个对称的图形。</w:t>
            </w:r>
          </w:p>
          <w:p w14:paraId="10AAEFA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8.移车游戏*1,规格：22.3*22.3*1.8cm,材质：木制,配件：共24件，停车盘*1（22.3*22.3*1.8cm），车子*22（2.5*6cm,2.3*9.4cm）,说明书*1;</w:t>
            </w:r>
          </w:p>
          <w:p w14:paraId="7485CDF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9.快来比一比*1,规格：33*14cm,材质：加厚卡纸,配件：双面胶*4，底板*2，尺寸：33*14cm，卡通卡片*20;</w:t>
            </w:r>
          </w:p>
          <w:p w14:paraId="5C8A680C">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10.数字大作战*1,规格：23*15.5*2CM,材质：木制,配件：共25件，包含蓝色棋子（φ3cm）*12个，黄色棋子（φ3cm）*12个，棋盘（22*14.7*0.5cm）*1个；</w:t>
            </w:r>
          </w:p>
          <w:p w14:paraId="44516F0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11.几何图形*1，规格：花形14.8*14.8*0.8cm*5、底板30*10.8*1cm*1、圆形*5、三角形*4、方形*5,材质：木制;"</w:t>
            </w:r>
          </w:p>
          <w:p w14:paraId="51C22D14">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bCs w:val="0"/>
                <w:color w:val="auto"/>
                <w:sz w:val="20"/>
                <w:szCs w:val="20"/>
                <w:vertAlign w:val="baseline"/>
                <w:lang w:val="en-US" w:eastAsia="zh-CN"/>
              </w:rPr>
              <w:t>美工区</w:t>
            </w:r>
          </w:p>
          <w:p w14:paraId="7668C2C3">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1.彩纸*1，规格：210*297mm（A4)，材质：纸，配件：100张（10色）</w:t>
            </w:r>
          </w:p>
          <w:p w14:paraId="263D4948">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2.水彩纸*1，规格：8k ，材质：纸，配件：20张/包，描述：用于儿童绘画，专用纸，圆点凹面，附着力强，水粉附着力强。</w:t>
            </w:r>
          </w:p>
          <w:p w14:paraId="08D93A48">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3.榛果蜡笔*1，规格：10*13cm，材质：硅胶、微晶蜂蜡、LDPE颜料蜡粉，配件：共11件，包含榛果盒（8*8cm）*1，榛果盒盖（10*6.5cm）*1，榛果蜡笔（长4cm）*9色，</w:t>
            </w:r>
          </w:p>
          <w:p w14:paraId="78966AF0">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4.彩卡*1，规格：35*52cm，配件：10色（张）/包，描述：用于幼儿创意美术课程的手工、绘画材料。</w:t>
            </w:r>
          </w:p>
          <w:p w14:paraId="2CA961DD">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5.固体直角胶*5，规格：98*27mm，材质:固体胶，这款胶棒涂抹顺畅，粘性牢固持久，适用于多种材料的粘贴，可以应用于幼儿园美术集体活动、美工区角等。产品安全无毒易清洗，给到幼儿良好的使用体验，更加专注于创作活动中。</w:t>
            </w:r>
          </w:p>
          <w:p w14:paraId="20FF628E">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6.幼儿安全剪刀*4，规格：6*13.5cm ，材质：金属刀刃，塑料包边，安全不夹手</w:t>
            </w:r>
          </w:p>
          <w:p w14:paraId="70F2B805">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 xml:space="preserve">7.花纹剪刀-大波浪*1，规格：约13.5cm，材质：不锈钢、塑料 </w:t>
            </w:r>
          </w:p>
          <w:p w14:paraId="204F1F8B">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 xml:space="preserve">8.花纹剪刀-邮戳纹*1，规格：约13.5cm，材质：不锈钢、塑料 </w:t>
            </w:r>
          </w:p>
          <w:p w14:paraId="74C2759D">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9.魔力沙-粉*1，材质：玻璃微珠   规格：约1kg/包，创意塑型材料魔力沙，色彩丰富、柔软细腻、易塑型，对于提升幼儿塑造艺术造型空间能力、拓展独立思考能力与动手动脑能力有很大的帮助。</w:t>
            </w:r>
          </w:p>
          <w:p w14:paraId="31CE7AFD">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10.廣力沙-绿*1，材质：玻璃微珠   规格：约1kg/包，创意塑型材料魔力沙，色彩丰富、柔软细腻、易塑型，对于提升幼儿塑造艺术造型空间能力、拓展独立思考能力与动手动脑能力有很大的帮助。</w:t>
            </w:r>
          </w:p>
          <w:p w14:paraId="6A15BE49">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11.魔力沙-蓝*1，材质：玻璃微珠   规格：约1kg/包，创意塑型材料魔力沙，色彩丰富、柔软细腻、易塑型，对于提升幼儿塑造艺术造型空间能力、拓展独立思考能力与动手动脑能力有很大的帮助。</w:t>
            </w:r>
          </w:p>
          <w:p w14:paraId="4E2109C4">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12.魔力沙-黄*1，材质：玻璃微珠   规格：约1kg/包，创意塑型材料魔力沙，色彩丰富、柔软细腻、易塑型，对于提升幼儿塑造艺术造型空间能力、拓展独立思考能力与动手动脑能力有很大的帮助。</w:t>
            </w:r>
          </w:p>
          <w:p w14:paraId="3BB0E5D7">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13.小怪兽*1，规格：7件/组，能轻松脱模，并在脱模后成形完整，可搭配魔力沙一起使用。</w:t>
            </w:r>
          </w:p>
          <w:p w14:paraId="464D290F">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14.绘画颜料一红色*1，规格：容量2L，材质：水、碳酸钙、丙二醇、可洗色浆，配件：1瓶红色；1个鸭嘴杆，描述：颜料瓶体采用可回收塑料HDPE制成，可以用手挤压，颜料色彩鲜艳纯正环保安全，粘稠度适中，能在多种事物表面作画，易水洗。</w:t>
            </w:r>
          </w:p>
          <w:p w14:paraId="5EF2635E">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15.绘画颜料一黄色*1，规格：容量2L，材质：水、碳酸钙、丙二醇、可洗色浆，配件：1瓶黄色；1个鸭嘴杆，描述：颜料瓶体采用可回收塑料HDPE制成，可以用手挤压，颜料色彩鲜艳纯正环保安全，粘稠度适中，能在多种事物表面作画，易水洗。</w:t>
            </w:r>
          </w:p>
          <w:p w14:paraId="619727DF">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16.绘画颜料一蓝色*1，规格：容量2L，材质：水、碳酸钙、丙二醇、可洗色浆，配件：1瓶蓝色；1个鸭嘴杆，描述：颜料瓶体采用可回收塑料HDPE制成，可以用手挤压，颜料色彩鲜艳纯正环保安全，粘稠度适中，能在多种事物表面作画，易水洗。</w:t>
            </w:r>
          </w:p>
          <w:p w14:paraId="61A95058">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17.绘画颜料一白色*1，规格：容量2L，材质：水、碳酸钙、丙二醇、可洗色浆，配件：1瓶白色；1个鸭嘴杆，描述：颜料瓶体采用可回收塑料HDPE制成，可以用手挤压，颜料色彩鲜艳纯正环保安全，粘稠度适中，能在多种事物表面作画，易水洗。</w:t>
            </w:r>
          </w:p>
          <w:p w14:paraId="44B8112C">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18.绘画颜料一黑色*1，规格：容量2L，材质：水、碳酸钙、丙二醇、可洗色浆，配件：1瓶黑色；1个鸭嘴杆，描述：颜料瓶体采用可回收塑料HDPE制成，可以用手挤压，颜料色彩鲜艳纯正环保安全，粘稠度适中，能在多种事物表面作画，易水洗。</w:t>
            </w:r>
          </w:p>
          <w:p w14:paraId="15E3A779">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19.绘画颜料一粉色*1，规格：容量2L，材质：水、碳酸钙、丙二醇、可洗色浆，配件：1瓶粉色；1个鸭嘴杆，描述：颜料瓶体采用可回收塑料HDPE制成，可以用手挤压，颜料色彩鲜艳纯正环保安全，粘稠度适中，能在多种事物表面作画，易水洗。</w:t>
            </w:r>
          </w:p>
          <w:p w14:paraId="33657564">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20.魔法纸堆堆*1，规格：15cm夜光纸*24、15cm镭射纸*25、15cm珠光纸*50、15cm折纸*100、10cm折纸*100；</w:t>
            </w:r>
          </w:p>
          <w:p w14:paraId="0459D83A">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21.动物城堡*1，规格：14件/套 ，材质：优质塑料形状清晰，轻松脱模，成形完整，可搭配魔力沙一起使用，搭建各种类型的造型，配件：城堡造型*6件、动物造型*8件</w:t>
            </w:r>
          </w:p>
          <w:p w14:paraId="08C928BD">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22.小彩帽点点章*1，规格：12件/套，材质：优质塑料</w:t>
            </w:r>
          </w:p>
          <w:p w14:paraId="265BB890">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23.彩虹小画家*1，规格：11件/套，长柄笔尺寸13.2*1.6cm*3支、圆柄笔10.8*2.8cm*4支、调色盒高8.5cm、上直径8cm、下直径5.5cm*4个，材质：猪鬓、塑料、铝管，适合多个年龄段幼儿探索使用多种颜料进行绘画创作，满足涂鸦期、绘画期的颜料绘画需求。</w:t>
            </w:r>
          </w:p>
          <w:p w14:paraId="439DBDEA">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24.嘿，刷两下*1，规格：4件/套，材质：木杆、漂白猪鬃毛，配件：笔1：长189mm，笔锋宽25mm。笔2笔长199mm*2支，笔锋宽32mm*2支木杆上环保清漆，产品表面光滑，不剌手，环保材质。</w:t>
            </w:r>
          </w:p>
          <w:p w14:paraId="2695E57B">
            <w:pPr>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color w:val="auto"/>
                <w:sz w:val="20"/>
                <w:szCs w:val="20"/>
                <w:vertAlign w:val="baseline"/>
                <w:lang w:val="en-US" w:eastAsia="zh-CN"/>
              </w:rPr>
              <w:t>25.指点江山*1，规格：18件/套,配件：点点画颜料盒尺寸为13.5*10.3cm*12个，包含了12个带盖子的颜料罐，材质为：塑料，颜料罐的设计便于清洗颜料同时能够防止溢出，小容量更容易储存，有透明盖子可固定在罐子上，颜料清洗干净后，可以叠起堆放并储存。涂鸦笔尺寸为12*3cm*6支，材质为PP、PE，甘油、水、色素,满足色彩创作,可画可印。"</w:t>
            </w:r>
          </w:p>
        </w:tc>
        <w:tc>
          <w:tcPr>
            <w:tcW w:w="312" w:type="pct"/>
            <w:vAlign w:val="center"/>
          </w:tcPr>
          <w:p w14:paraId="6936B14C">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套</w:t>
            </w:r>
          </w:p>
        </w:tc>
        <w:tc>
          <w:tcPr>
            <w:tcW w:w="325" w:type="pct"/>
            <w:vAlign w:val="center"/>
          </w:tcPr>
          <w:p w14:paraId="0D1F22EC">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3 </w:t>
            </w:r>
          </w:p>
        </w:tc>
        <w:tc>
          <w:tcPr>
            <w:tcW w:w="364" w:type="pct"/>
            <w:vAlign w:val="center"/>
          </w:tcPr>
          <w:p w14:paraId="383D8DBB">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012D6758">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赵集幼儿园3套</w:t>
            </w:r>
          </w:p>
        </w:tc>
      </w:tr>
      <w:tr w14:paraId="63FDC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4" w:hRule="atLeast"/>
          <w:jc w:val="center"/>
        </w:trPr>
        <w:tc>
          <w:tcPr>
            <w:tcW w:w="393" w:type="pct"/>
            <w:vAlign w:val="center"/>
          </w:tcPr>
          <w:p w14:paraId="6F9B293A">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31</w:t>
            </w:r>
          </w:p>
        </w:tc>
        <w:tc>
          <w:tcPr>
            <w:tcW w:w="632" w:type="pct"/>
            <w:vAlign w:val="center"/>
          </w:tcPr>
          <w:p w14:paraId="4BA98CEC">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感统训练器材(跑酷21件套）</w:t>
            </w:r>
          </w:p>
        </w:tc>
        <w:tc>
          <w:tcPr>
            <w:tcW w:w="2106" w:type="pct"/>
            <w:vAlign w:val="top"/>
          </w:tcPr>
          <w:p w14:paraId="4FF0BCF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配置数量：共计约21件。主体材质：PVC夹网布、Epe珍珠棉；</w:t>
            </w:r>
          </w:p>
          <w:p w14:paraId="30936D5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主配件材料：</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90cm*60cm*5cm 跳房子安全垫4号1个，</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200cm*25cm*25cm 曲线独木桥1个，</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150cm*33cm 圆形柱1个，</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60cm*30cm*30cm U形墩2个，</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75cm*56cm*75cm*20cm 弧形箱1个，</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75cm*75cm*10cm 体操垫1个，</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75cm*75cm*20cm*5cm 斜坡1 1个，75cm*75cm*35cm*20cm 斜坡2 1个，</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50cm*15cm 八角柱组合1号1个，50cm*30cm 八角柱组合2号1个，50cm*45cm 八角柱组合3号1个，</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70cm*70cm，50cm*70cm，50cm*50cm三类。圆形镂空直径均为35cm，厚度均为10cm 镂空正方体1号1个，</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70cm*70cm，50cm*70cm，50cm*50cm三类。圆形镂空直径均为35cm，厚度均为10cm 镂空正方体2号1个，</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80cm*30cm*5cm  ， 迷彩回力扣4号1个，</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100cm*30cm 迷彩小陀螺1个，</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70cm*70cm*70cm 三级台阶1个，</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100cm*70cm*15cm*50cm 空心滚筒1个，</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120cm*30cm*30cm S平衡木1个，</w:t>
            </w:r>
            <w:r>
              <w:rPr>
                <w:rFonts w:hint="eastAsia" w:ascii="宋体" w:hAnsi="宋体" w:eastAsia="宋体" w:cs="宋体"/>
                <w:sz w:val="20"/>
                <w:szCs w:val="20"/>
              </w:rPr>
              <w:t>≥</w:t>
            </w:r>
            <w:r>
              <w:rPr>
                <w:rFonts w:hint="eastAsia" w:ascii="宋体" w:hAnsi="宋体" w:eastAsia="宋体" w:cs="宋体"/>
                <w:b w:val="0"/>
                <w:bCs/>
                <w:sz w:val="20"/>
                <w:szCs w:val="20"/>
                <w:vertAlign w:val="baseline"/>
                <w:lang w:val="en-US" w:eastAsia="zh-CN"/>
              </w:rPr>
              <w:t>120cm*50cm单梯2个。</w:t>
            </w:r>
          </w:p>
          <w:p w14:paraId="2A87354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bCs w:val="0"/>
                <w:sz w:val="20"/>
                <w:szCs w:val="20"/>
                <w:vertAlign w:val="baseline"/>
                <w:lang w:val="en-US" w:eastAsia="zh-CN"/>
              </w:rPr>
              <w:t>收纳柜：</w:t>
            </w:r>
            <w:r>
              <w:rPr>
                <w:rFonts w:hint="eastAsia" w:ascii="宋体" w:hAnsi="宋体" w:eastAsia="宋体" w:cs="宋体"/>
                <w:b w:val="0"/>
                <w:bCs/>
                <w:sz w:val="20"/>
                <w:szCs w:val="20"/>
                <w:vertAlign w:val="baseline"/>
                <w:lang w:val="en-US" w:eastAsia="zh-CN"/>
              </w:rPr>
              <w:t>3个；材质：钢结构框架+聚酯纤维</w:t>
            </w:r>
          </w:p>
          <w:p w14:paraId="1E213FB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尺寸：220cm*120cm*175cm（±1cm）</w:t>
            </w:r>
          </w:p>
          <w:p w14:paraId="4F95436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规格：四面均可打开，采用魔术贴形式、底部配备四个轮子可移动，便于教师推拉，用于收纳器材。</w:t>
            </w:r>
          </w:p>
          <w:p w14:paraId="436577BC">
            <w:pPr>
              <w:keepNext w:val="0"/>
              <w:keepLines w:val="0"/>
              <w:pageBreakBefore w:val="0"/>
              <w:widowControl w:val="0"/>
              <w:kinsoku/>
              <w:wordWrap/>
              <w:overflowPunct/>
              <w:topLinePunct w:val="0"/>
              <w:autoSpaceDE/>
              <w:autoSpaceDN/>
              <w:bidi w:val="0"/>
              <w:adjustRightInd/>
              <w:snapToGrid/>
              <w:spacing w:after="0" w:afterLines="0" w:afterAutospacing="0" w:line="240" w:lineRule="auto"/>
              <w:ind w:left="0" w:leftChars="0" w:firstLine="0" w:firstLineChars="0"/>
              <w:jc w:val="both"/>
              <w:textAlignment w:val="auto"/>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kern w:val="2"/>
                <w:sz w:val="20"/>
                <w:szCs w:val="20"/>
                <w:lang w:val="en-US" w:eastAsia="zh-CN" w:bidi="ar-SA"/>
              </w:rPr>
              <w:t>提供户外酷跑体能课程 1 份。课程内容需包含课程整 体规划（三年系统课程）、幼 儿体能教学模式、体格锻炼计 划-体能动作大纲（包含 16 周的体能训练、技巧训练、跑 酷训练）、至少 96 节详细的课程教案且不低于 48 节表格化教 案、场地搭建图纸（96+48 节 详细的体能大循环设计图纸） 等。 提 供 1 次培训服务。</w:t>
            </w:r>
          </w:p>
        </w:tc>
        <w:tc>
          <w:tcPr>
            <w:tcW w:w="312" w:type="pct"/>
            <w:vAlign w:val="center"/>
          </w:tcPr>
          <w:p w14:paraId="759829D7">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套</w:t>
            </w:r>
          </w:p>
        </w:tc>
        <w:tc>
          <w:tcPr>
            <w:tcW w:w="325" w:type="pct"/>
            <w:vAlign w:val="center"/>
          </w:tcPr>
          <w:p w14:paraId="5F53D45B">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 xml:space="preserve">1 </w:t>
            </w:r>
          </w:p>
        </w:tc>
        <w:tc>
          <w:tcPr>
            <w:tcW w:w="364" w:type="pct"/>
            <w:vAlign w:val="center"/>
          </w:tcPr>
          <w:p w14:paraId="75D3E1CC">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6B7EDA0B">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赵集幼儿园1套</w:t>
            </w:r>
          </w:p>
        </w:tc>
      </w:tr>
      <w:tr w14:paraId="45BF8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7" w:hRule="atLeast"/>
          <w:jc w:val="center"/>
        </w:trPr>
        <w:tc>
          <w:tcPr>
            <w:tcW w:w="393" w:type="pct"/>
            <w:vAlign w:val="center"/>
          </w:tcPr>
          <w:p w14:paraId="125D106A">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32</w:t>
            </w:r>
          </w:p>
        </w:tc>
        <w:tc>
          <w:tcPr>
            <w:tcW w:w="632" w:type="pct"/>
            <w:vAlign w:val="center"/>
          </w:tcPr>
          <w:p w14:paraId="1FCD6A6C">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户外</w:t>
            </w:r>
            <w:r>
              <w:rPr>
                <w:rFonts w:hint="eastAsia" w:ascii="宋体" w:hAnsi="宋体" w:eastAsia="宋体" w:cs="宋体"/>
                <w:i w:val="0"/>
                <w:iCs w:val="0"/>
                <w:color w:val="000000"/>
                <w:kern w:val="0"/>
                <w:sz w:val="20"/>
                <w:szCs w:val="20"/>
                <w:u w:val="none"/>
                <w:lang w:val="en-US" w:eastAsia="zh-CN" w:bidi="ar"/>
              </w:rPr>
              <w:t>创意</w:t>
            </w:r>
            <w:r>
              <w:rPr>
                <w:rFonts w:ascii="宋体" w:hAnsi="宋体" w:eastAsia="宋体" w:cs="宋体"/>
                <w:i w:val="0"/>
                <w:iCs w:val="0"/>
                <w:color w:val="000000"/>
                <w:kern w:val="0"/>
                <w:sz w:val="20"/>
                <w:szCs w:val="20"/>
                <w:u w:val="none"/>
                <w:lang w:val="en-US" w:eastAsia="zh-CN" w:bidi="ar"/>
              </w:rPr>
              <w:t>建构积木</w:t>
            </w:r>
          </w:p>
        </w:tc>
        <w:tc>
          <w:tcPr>
            <w:tcW w:w="2106" w:type="pct"/>
            <w:vAlign w:val="top"/>
          </w:tcPr>
          <w:p w14:paraId="6AF36F5B">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配件数量：</w:t>
            </w:r>
            <w:r>
              <w:rPr>
                <w:rFonts w:hint="eastAsia" w:ascii="宋体" w:hAnsi="宋体" w:eastAsia="宋体" w:cs="宋体"/>
                <w:kern w:val="2"/>
                <w:sz w:val="20"/>
                <w:szCs w:val="20"/>
                <w:lang w:val="en-US" w:eastAsia="zh-CN" w:bidi="ar-SA"/>
              </w:rPr>
              <w:t>约</w:t>
            </w:r>
            <w:r>
              <w:rPr>
                <w:rFonts w:hint="eastAsia" w:ascii="宋体" w:hAnsi="宋体" w:eastAsia="宋体" w:cs="宋体"/>
                <w:kern w:val="2"/>
                <w:sz w:val="20"/>
                <w:szCs w:val="20"/>
                <w:lang w:val="en-US" w:eastAsia="en-US" w:bidi="ar-SA"/>
              </w:rPr>
              <w:t>1452件/套。</w:t>
            </w:r>
          </w:p>
          <w:p w14:paraId="6E500192">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zh-CN" w:bidi="ar-SA"/>
              </w:rPr>
              <w:t>1、</w:t>
            </w:r>
            <w:r>
              <w:rPr>
                <w:rFonts w:hint="eastAsia" w:ascii="宋体" w:hAnsi="宋体" w:eastAsia="宋体" w:cs="宋体"/>
                <w:kern w:val="2"/>
                <w:sz w:val="20"/>
                <w:szCs w:val="20"/>
                <w:lang w:val="en-US" w:eastAsia="en-US" w:bidi="ar-SA"/>
              </w:rPr>
              <w:t>主体材质：微晶木、ABS、PP。</w:t>
            </w:r>
          </w:p>
          <w:p w14:paraId="26E9BD17">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2、主要配件：</w:t>
            </w:r>
          </w:p>
          <w:p w14:paraId="2A45D4F7">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圆环微晶木，约D90×19mm，24个；</w:t>
            </w:r>
          </w:p>
          <w:p w14:paraId="158CE12A">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三孔长条微晶木，约90×270×19mm，32个；</w:t>
            </w:r>
          </w:p>
          <w:p w14:paraId="535ED37F">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四孔长条微晶木约90×360×19mm24个；</w:t>
            </w:r>
          </w:p>
          <w:p w14:paraId="5F078BB6">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五孔长条微晶木，约90×450×19mm，16个；</w:t>
            </w:r>
          </w:p>
          <w:p w14:paraId="762E0A73">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七孔长条微晶木，约90×630×19mm，16个；</w:t>
            </w:r>
          </w:p>
          <w:p w14:paraId="6B715DF2">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九孔长条微晶木，约90×810×19mm，16个；</w:t>
            </w:r>
          </w:p>
          <w:p w14:paraId="3E1060D5">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小圆弧片微晶木，约270×270×10mm，30个；</w:t>
            </w:r>
          </w:p>
          <w:p w14:paraId="6EAEE623">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半圆弧片微晶木，约270×450×10mm，12个；</w:t>
            </w:r>
          </w:p>
          <w:p w14:paraId="2898EEDB">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长圆弧片微晶木，约450×450×10mm，12个；</w:t>
            </w:r>
          </w:p>
          <w:p w14:paraId="4F2470AD">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十字片微晶木，约217×217×10mm，8个；</w:t>
            </w:r>
          </w:p>
          <w:p w14:paraId="0AFBDDCB">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X字片微晶木，约270×270×10mm，12个；</w:t>
            </w:r>
          </w:p>
          <w:p w14:paraId="06DEE3C9">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方形片微晶木，约180×180×10mm，24个；</w:t>
            </w:r>
          </w:p>
          <w:p w14:paraId="37539E9E">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六孔片微晶木，约270×180×10mm，16个；</w:t>
            </w:r>
          </w:p>
          <w:p w14:paraId="77B32DA0">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三角片微晶木，约217×153×10mm，24个；</w:t>
            </w:r>
          </w:p>
          <w:p w14:paraId="51C9CD89">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大三角片微晶木，约270×180×10mm，16个；</w:t>
            </w:r>
          </w:p>
          <w:p w14:paraId="17763A87">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二孔片微晶木，约217×90×10mm，32个；</w:t>
            </w:r>
          </w:p>
          <w:p w14:paraId="77D63926">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小齿片微晶木，约D112×10mm，24个；</w:t>
            </w:r>
          </w:p>
          <w:p w14:paraId="0CD5D697">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大齿片微晶木，约D186×10mm，8个；</w:t>
            </w:r>
          </w:p>
          <w:p w14:paraId="6F12C98B">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3×4长片微晶木，约298×398×10mm，4个；</w:t>
            </w:r>
          </w:p>
          <w:p w14:paraId="0E0CB6B9">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3×5长片微晶木，约270×450×10mm，4个；</w:t>
            </w:r>
          </w:p>
          <w:p w14:paraId="0FFE423E">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2×4长片微晶木，约180×360×10mm，4个；</w:t>
            </w:r>
          </w:p>
          <w:p w14:paraId="0977B6CE">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2×5长片微晶木，约180×450×10mm，4个；</w:t>
            </w:r>
          </w:p>
          <w:p w14:paraId="51EE7011">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短螺丝，尼龙，约ø65×75mm，240个；</w:t>
            </w:r>
          </w:p>
          <w:p w14:paraId="511D0D21">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长螺丝，尼龙，约ø65×115mm，160个；</w:t>
            </w:r>
          </w:p>
          <w:p w14:paraId="25ECB652">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螺母，尼龙，约ø65×20mm，400个；</w:t>
            </w:r>
          </w:p>
          <w:p w14:paraId="0DAA08BC">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小方块，尼龙，约90×90×90mm，90个；</w:t>
            </w:r>
          </w:p>
          <w:p w14:paraId="2AA0B4B3">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车轮，PP+橡胶，约ø230×80mm，12个；</w:t>
            </w:r>
          </w:p>
          <w:p w14:paraId="5C06C2A7">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中号滑轮，PP，约ø210×80mm，8个；</w:t>
            </w:r>
          </w:p>
          <w:p w14:paraId="5EC0FB70">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中号端盖，ABS，约ø95×12mm，100个；</w:t>
            </w:r>
          </w:p>
          <w:p w14:paraId="69A5C0D7">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38组合管180，PVC，约ø38×180mm，20个；</w:t>
            </w:r>
          </w:p>
          <w:p w14:paraId="4C86C599">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38组合管299，PVC，约ø38×299mm，20个；</w:t>
            </w:r>
          </w:p>
          <w:p w14:paraId="5727D61E">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38组合管468，PVC，约ø38×468mm，16个；</w:t>
            </w:r>
          </w:p>
          <w:p w14:paraId="6F634772">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38组合管707，PVC，约ø38×707mm，16个；</w:t>
            </w:r>
          </w:p>
          <w:p w14:paraId="66853CC2">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绳索，棉，约5m，8条；</w:t>
            </w:r>
          </w:p>
          <w:p w14:paraId="69D0AF4E">
            <w:pPr>
              <w:widowControl w:val="0"/>
              <w:jc w:val="both"/>
              <w:rPr>
                <w:rFonts w:hint="eastAsia" w:ascii="宋体" w:hAnsi="宋体" w:eastAsia="宋体" w:cs="宋体"/>
                <w:kern w:val="2"/>
                <w:sz w:val="20"/>
                <w:szCs w:val="20"/>
                <w:lang w:val="en-US" w:eastAsia="en-US" w:bidi="ar-SA"/>
              </w:rPr>
            </w:pPr>
            <w:r>
              <w:rPr>
                <w:rFonts w:hint="eastAsia" w:ascii="宋体" w:hAnsi="宋体" w:eastAsia="宋体" w:cs="宋体"/>
                <w:kern w:val="2"/>
                <w:sz w:val="20"/>
                <w:szCs w:val="20"/>
                <w:lang w:val="en-US" w:eastAsia="en-US" w:bidi="ar-SA"/>
              </w:rPr>
              <w:t>教师</w:t>
            </w:r>
            <w:r>
              <w:rPr>
                <w:rFonts w:hint="eastAsia" w:ascii="宋体" w:hAnsi="宋体" w:eastAsia="宋体" w:cs="宋体"/>
                <w:kern w:val="2"/>
                <w:sz w:val="20"/>
                <w:szCs w:val="20"/>
                <w:lang w:val="en-US" w:eastAsia="zh-CN" w:bidi="ar-SA"/>
              </w:rPr>
              <w:t>辅助材料</w:t>
            </w:r>
            <w:r>
              <w:rPr>
                <w:rFonts w:hint="eastAsia" w:ascii="宋体" w:hAnsi="宋体" w:eastAsia="宋体" w:cs="宋体"/>
                <w:kern w:val="2"/>
                <w:sz w:val="20"/>
                <w:szCs w:val="20"/>
                <w:lang w:val="en-US" w:eastAsia="en-US" w:bidi="ar-SA"/>
              </w:rPr>
              <w:t>3</w:t>
            </w:r>
            <w:r>
              <w:rPr>
                <w:rFonts w:hint="eastAsia" w:ascii="宋体" w:hAnsi="宋体" w:eastAsia="宋体" w:cs="宋体"/>
                <w:kern w:val="2"/>
                <w:sz w:val="20"/>
                <w:szCs w:val="20"/>
                <w:lang w:val="en-US" w:eastAsia="zh-CN" w:bidi="ar-SA"/>
              </w:rPr>
              <w:t>套</w:t>
            </w:r>
            <w:r>
              <w:rPr>
                <w:rFonts w:hint="eastAsia" w:ascii="宋体" w:hAnsi="宋体" w:eastAsia="宋体" w:cs="宋体"/>
                <w:kern w:val="2"/>
                <w:sz w:val="20"/>
                <w:szCs w:val="20"/>
                <w:lang w:val="en-US" w:eastAsia="en-US" w:bidi="ar-SA"/>
              </w:rPr>
              <w:t>；幼儿操作</w:t>
            </w:r>
            <w:r>
              <w:rPr>
                <w:rFonts w:hint="eastAsia" w:ascii="宋体" w:hAnsi="宋体" w:eastAsia="宋体" w:cs="宋体"/>
                <w:kern w:val="2"/>
                <w:sz w:val="20"/>
                <w:szCs w:val="20"/>
                <w:lang w:val="en-US" w:eastAsia="zh-CN" w:bidi="ar-SA"/>
              </w:rPr>
              <w:t>辅助材料</w:t>
            </w:r>
            <w:r>
              <w:rPr>
                <w:rFonts w:hint="eastAsia" w:ascii="宋体" w:hAnsi="宋体" w:eastAsia="宋体" w:cs="宋体"/>
                <w:kern w:val="2"/>
                <w:sz w:val="20"/>
                <w:szCs w:val="20"/>
                <w:lang w:val="en-US" w:eastAsia="en-US" w:bidi="ar-SA"/>
              </w:rPr>
              <w:t>3</w:t>
            </w:r>
            <w:r>
              <w:rPr>
                <w:rFonts w:hint="eastAsia" w:ascii="宋体" w:hAnsi="宋体" w:eastAsia="宋体" w:cs="宋体"/>
                <w:kern w:val="2"/>
                <w:sz w:val="20"/>
                <w:szCs w:val="20"/>
                <w:lang w:val="en-US" w:eastAsia="zh-CN" w:bidi="ar-SA"/>
              </w:rPr>
              <w:t>套</w:t>
            </w:r>
            <w:r>
              <w:rPr>
                <w:rFonts w:hint="eastAsia" w:ascii="宋体" w:hAnsi="宋体" w:eastAsia="宋体" w:cs="宋体"/>
                <w:kern w:val="2"/>
                <w:sz w:val="20"/>
                <w:szCs w:val="20"/>
                <w:lang w:val="en-US" w:eastAsia="en-US" w:bidi="ar-SA"/>
              </w:rPr>
              <w:t>。</w:t>
            </w:r>
          </w:p>
          <w:p w14:paraId="76333E83">
            <w:pPr>
              <w:widowControl w:val="0"/>
              <w:jc w:val="both"/>
              <w:rPr>
                <w:rFonts w:hint="default" w:ascii="宋体" w:hAnsi="宋体" w:eastAsia="宋体" w:cs="宋体"/>
                <w:kern w:val="2"/>
                <w:sz w:val="20"/>
                <w:szCs w:val="20"/>
                <w:lang w:val="en-US" w:eastAsia="zh-CN" w:bidi="ar-SA"/>
              </w:rPr>
            </w:pPr>
            <w:r>
              <w:rPr>
                <w:rFonts w:hint="eastAsia" w:asciiTheme="minorEastAsia" w:hAnsiTheme="minorEastAsia" w:eastAsiaTheme="minorEastAsia" w:cstheme="minorEastAsia"/>
                <w:color w:val="auto"/>
                <w:kern w:val="2"/>
                <w:sz w:val="20"/>
                <w:szCs w:val="20"/>
                <w:lang w:val="en-US" w:eastAsia="zh-CN" w:bidi="ar-SA"/>
              </w:rPr>
              <w:t>★</w:t>
            </w:r>
            <w:r>
              <w:rPr>
                <w:rFonts w:hint="eastAsia" w:ascii="宋体" w:hAnsi="宋体" w:eastAsia="宋体" w:cs="宋体"/>
                <w:kern w:val="2"/>
                <w:sz w:val="20"/>
                <w:szCs w:val="20"/>
                <w:lang w:val="en-US" w:eastAsia="zh-CN" w:bidi="ar-SA"/>
              </w:rPr>
              <w:t>产品ABS材质依据GB/T 43355-2023《塑料和其他无孔材料表面抗病毒活性的测定》检测的抗病毒活性率&gt;90%要求。</w:t>
            </w:r>
          </w:p>
        </w:tc>
        <w:tc>
          <w:tcPr>
            <w:tcW w:w="312" w:type="pct"/>
            <w:vAlign w:val="center"/>
          </w:tcPr>
          <w:p w14:paraId="795010C1">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套</w:t>
            </w:r>
          </w:p>
        </w:tc>
        <w:tc>
          <w:tcPr>
            <w:tcW w:w="325" w:type="pct"/>
            <w:vAlign w:val="center"/>
          </w:tcPr>
          <w:p w14:paraId="25DD138B">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3 </w:t>
            </w:r>
          </w:p>
        </w:tc>
        <w:tc>
          <w:tcPr>
            <w:tcW w:w="364" w:type="pct"/>
            <w:vAlign w:val="center"/>
          </w:tcPr>
          <w:p w14:paraId="5E6E5387">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0C6DEB4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赵集幼儿园1套、陈集镇幼儿园2套</w:t>
            </w:r>
          </w:p>
        </w:tc>
      </w:tr>
      <w:tr w14:paraId="194FA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93" w:type="pct"/>
            <w:vAlign w:val="center"/>
          </w:tcPr>
          <w:p w14:paraId="23F97675">
            <w:pPr>
              <w:keepNext w:val="0"/>
              <w:keepLines w:val="0"/>
              <w:widowControl/>
              <w:suppressLineNumbers w:val="0"/>
              <w:jc w:val="center"/>
              <w:textAlignment w:val="center"/>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33</w:t>
            </w:r>
          </w:p>
        </w:tc>
        <w:tc>
          <w:tcPr>
            <w:tcW w:w="632" w:type="pct"/>
            <w:vAlign w:val="center"/>
          </w:tcPr>
          <w:p w14:paraId="70782396">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轮胎</w:t>
            </w:r>
          </w:p>
        </w:tc>
        <w:tc>
          <w:tcPr>
            <w:tcW w:w="2106" w:type="pct"/>
            <w:vAlign w:val="top"/>
          </w:tcPr>
          <w:p w14:paraId="6B0CA5F5">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环保塑料，无毒环保，加厚坚固。直径约30cm</w:t>
            </w:r>
          </w:p>
        </w:tc>
        <w:tc>
          <w:tcPr>
            <w:tcW w:w="312" w:type="pct"/>
            <w:vAlign w:val="center"/>
          </w:tcPr>
          <w:p w14:paraId="23FB5949">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个</w:t>
            </w:r>
          </w:p>
        </w:tc>
        <w:tc>
          <w:tcPr>
            <w:tcW w:w="325" w:type="pct"/>
            <w:vAlign w:val="center"/>
          </w:tcPr>
          <w:p w14:paraId="09D640AC">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ascii="宋体" w:hAnsi="宋体" w:eastAsia="宋体" w:cs="宋体"/>
                <w:i w:val="0"/>
                <w:iCs w:val="0"/>
                <w:color w:val="auto"/>
                <w:kern w:val="0"/>
                <w:sz w:val="20"/>
                <w:szCs w:val="20"/>
                <w:u w:val="none"/>
                <w:lang w:val="en-US" w:eastAsia="zh-CN" w:bidi="ar"/>
              </w:rPr>
              <w:t xml:space="preserve">30 </w:t>
            </w:r>
          </w:p>
        </w:tc>
        <w:tc>
          <w:tcPr>
            <w:tcW w:w="364" w:type="pct"/>
            <w:vAlign w:val="center"/>
          </w:tcPr>
          <w:p w14:paraId="50D7C9B7">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7070CA26">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赵集幼儿园30个</w:t>
            </w:r>
          </w:p>
        </w:tc>
      </w:tr>
      <w:tr w14:paraId="5E700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93" w:type="pct"/>
            <w:vAlign w:val="center"/>
          </w:tcPr>
          <w:p w14:paraId="5F04E780">
            <w:pPr>
              <w:keepNext w:val="0"/>
              <w:keepLines w:val="0"/>
              <w:widowControl/>
              <w:suppressLineNumbers w:val="0"/>
              <w:jc w:val="center"/>
              <w:textAlignment w:val="center"/>
              <w:rPr>
                <w:rFonts w:hint="default" w:ascii="宋体" w:hAnsi="宋体" w:eastAsia="宋体" w:cs="宋体"/>
                <w:b w:val="0"/>
                <w:bCs/>
                <w:color w:val="auto"/>
                <w:sz w:val="20"/>
                <w:szCs w:val="20"/>
                <w:vertAlign w:val="baseline"/>
                <w:lang w:val="en-US" w:eastAsia="zh-CN"/>
              </w:rPr>
            </w:pPr>
            <w:r>
              <w:rPr>
                <w:rFonts w:ascii="宋体" w:hAnsi="宋体" w:eastAsia="宋体" w:cs="宋体"/>
                <w:i w:val="0"/>
                <w:iCs w:val="0"/>
                <w:color w:val="auto"/>
                <w:kern w:val="0"/>
                <w:sz w:val="20"/>
                <w:szCs w:val="20"/>
                <w:u w:val="none"/>
                <w:lang w:val="en-US" w:eastAsia="zh-CN" w:bidi="ar"/>
              </w:rPr>
              <w:t>3</w:t>
            </w:r>
            <w:r>
              <w:rPr>
                <w:rFonts w:hint="eastAsia" w:ascii="宋体" w:hAnsi="宋体" w:eastAsia="宋体" w:cs="宋体"/>
                <w:i w:val="0"/>
                <w:iCs w:val="0"/>
                <w:color w:val="auto"/>
                <w:kern w:val="0"/>
                <w:sz w:val="20"/>
                <w:szCs w:val="20"/>
                <w:u w:val="none"/>
                <w:lang w:val="en-US" w:eastAsia="zh-CN" w:bidi="ar"/>
              </w:rPr>
              <w:t>4</w:t>
            </w:r>
          </w:p>
        </w:tc>
        <w:tc>
          <w:tcPr>
            <w:tcW w:w="632" w:type="pct"/>
            <w:vAlign w:val="center"/>
          </w:tcPr>
          <w:p w14:paraId="2AA31710">
            <w:pPr>
              <w:keepNext w:val="0"/>
              <w:keepLines w:val="0"/>
              <w:widowControl/>
              <w:suppressLineNumbers w:val="0"/>
              <w:jc w:val="center"/>
              <w:textAlignment w:val="center"/>
              <w:rPr>
                <w:rFonts w:hint="eastAsia" w:ascii="宋体" w:hAnsi="宋体" w:eastAsia="宋体" w:cs="宋体"/>
                <w:b w:val="0"/>
                <w:bCs w:val="0"/>
                <w:color w:val="auto"/>
                <w:sz w:val="20"/>
                <w:szCs w:val="20"/>
                <w:lang w:val="en-US" w:eastAsia="zh-CN" w:bidi="ar"/>
              </w:rPr>
            </w:pPr>
            <w:r>
              <w:rPr>
                <w:rFonts w:ascii="宋体" w:hAnsi="宋体" w:eastAsia="宋体" w:cs="宋体"/>
                <w:i w:val="0"/>
                <w:iCs w:val="0"/>
                <w:color w:val="000000"/>
                <w:kern w:val="0"/>
                <w:sz w:val="20"/>
                <w:szCs w:val="20"/>
                <w:u w:val="none"/>
                <w:lang w:val="en-US" w:eastAsia="zh-CN" w:bidi="ar"/>
              </w:rPr>
              <w:t>滚筒协力车 3 筒</w:t>
            </w:r>
          </w:p>
        </w:tc>
        <w:tc>
          <w:tcPr>
            <w:tcW w:w="2106" w:type="pct"/>
            <w:vAlign w:val="top"/>
          </w:tcPr>
          <w:p w14:paraId="720811CA">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color w:val="auto"/>
                <w:sz w:val="20"/>
                <w:szCs w:val="20"/>
                <w:vertAlign w:val="baseline"/>
                <w:lang w:val="en-US" w:eastAsia="zh-CN"/>
              </w:rPr>
              <w:t>约120*64*70cm，材质：PVC管+塑料，采用环保塑料，无毒无味，做工精细，圆滑处理，材质加厚，安全承重。</w:t>
            </w:r>
          </w:p>
        </w:tc>
        <w:tc>
          <w:tcPr>
            <w:tcW w:w="312" w:type="pct"/>
            <w:vAlign w:val="center"/>
          </w:tcPr>
          <w:p w14:paraId="750FCD6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辆</w:t>
            </w:r>
          </w:p>
        </w:tc>
        <w:tc>
          <w:tcPr>
            <w:tcW w:w="325" w:type="pct"/>
            <w:vAlign w:val="center"/>
          </w:tcPr>
          <w:p w14:paraId="0724FDF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 xml:space="preserve">3 </w:t>
            </w:r>
          </w:p>
        </w:tc>
        <w:tc>
          <w:tcPr>
            <w:tcW w:w="364" w:type="pct"/>
            <w:vAlign w:val="center"/>
          </w:tcPr>
          <w:p w14:paraId="0639E2E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7944D59E">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赵集幼儿园3辆</w:t>
            </w:r>
          </w:p>
        </w:tc>
      </w:tr>
      <w:tr w14:paraId="6ED59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93" w:type="pct"/>
            <w:vAlign w:val="center"/>
          </w:tcPr>
          <w:p w14:paraId="7FE8F35F">
            <w:pPr>
              <w:keepNext w:val="0"/>
              <w:keepLines w:val="0"/>
              <w:widowControl/>
              <w:suppressLineNumbers w:val="0"/>
              <w:jc w:val="center"/>
              <w:textAlignment w:val="center"/>
              <w:rPr>
                <w:rFonts w:hint="default" w:ascii="宋体" w:hAnsi="宋体" w:eastAsia="宋体" w:cs="宋体"/>
                <w:b w:val="0"/>
                <w:bCs/>
                <w:color w:val="auto"/>
                <w:sz w:val="20"/>
                <w:szCs w:val="20"/>
                <w:vertAlign w:val="baseline"/>
                <w:lang w:val="en-US" w:eastAsia="zh-CN"/>
              </w:rPr>
            </w:pPr>
            <w:r>
              <w:rPr>
                <w:rFonts w:ascii="宋体" w:hAnsi="宋体" w:eastAsia="宋体" w:cs="宋体"/>
                <w:i w:val="0"/>
                <w:iCs w:val="0"/>
                <w:color w:val="auto"/>
                <w:kern w:val="0"/>
                <w:sz w:val="20"/>
                <w:szCs w:val="20"/>
                <w:u w:val="none"/>
                <w:lang w:val="en-US" w:eastAsia="zh-CN" w:bidi="ar"/>
              </w:rPr>
              <w:t>3</w:t>
            </w:r>
            <w:r>
              <w:rPr>
                <w:rFonts w:hint="eastAsia" w:ascii="宋体" w:hAnsi="宋体" w:eastAsia="宋体" w:cs="宋体"/>
                <w:i w:val="0"/>
                <w:iCs w:val="0"/>
                <w:color w:val="auto"/>
                <w:kern w:val="0"/>
                <w:sz w:val="20"/>
                <w:szCs w:val="20"/>
                <w:u w:val="none"/>
                <w:lang w:val="en-US" w:eastAsia="zh-CN" w:bidi="ar"/>
              </w:rPr>
              <w:t>5</w:t>
            </w:r>
          </w:p>
        </w:tc>
        <w:tc>
          <w:tcPr>
            <w:tcW w:w="632" w:type="pct"/>
            <w:vAlign w:val="center"/>
          </w:tcPr>
          <w:p w14:paraId="2939E54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篮球收纳车</w:t>
            </w:r>
          </w:p>
        </w:tc>
        <w:tc>
          <w:tcPr>
            <w:tcW w:w="2106" w:type="pct"/>
            <w:vAlign w:val="top"/>
          </w:tcPr>
          <w:p w14:paraId="7127868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烤漆钢管件</w:t>
            </w:r>
          </w:p>
          <w:p w14:paraId="755F2D5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color w:val="auto"/>
                <w:sz w:val="20"/>
                <w:szCs w:val="20"/>
                <w:vertAlign w:val="baseline"/>
                <w:lang w:val="en-US" w:eastAsia="zh-CN"/>
              </w:rPr>
              <w:t>规格：110*63*85cm。</w:t>
            </w:r>
          </w:p>
        </w:tc>
        <w:tc>
          <w:tcPr>
            <w:tcW w:w="312" w:type="pct"/>
            <w:vAlign w:val="center"/>
          </w:tcPr>
          <w:p w14:paraId="5BA8DD1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辆</w:t>
            </w:r>
          </w:p>
        </w:tc>
        <w:tc>
          <w:tcPr>
            <w:tcW w:w="325" w:type="pct"/>
            <w:vAlign w:val="center"/>
          </w:tcPr>
          <w:p w14:paraId="76EAC71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 xml:space="preserve">2 </w:t>
            </w:r>
          </w:p>
        </w:tc>
        <w:tc>
          <w:tcPr>
            <w:tcW w:w="364" w:type="pct"/>
            <w:vAlign w:val="center"/>
          </w:tcPr>
          <w:p w14:paraId="3E38453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0EE2BE94">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赵集幼儿园2辆</w:t>
            </w:r>
          </w:p>
        </w:tc>
      </w:tr>
      <w:tr w14:paraId="788C7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73A5B616">
            <w:pPr>
              <w:keepNext w:val="0"/>
              <w:keepLines w:val="0"/>
              <w:widowControl/>
              <w:suppressLineNumbers w:val="0"/>
              <w:jc w:val="center"/>
              <w:textAlignment w:val="center"/>
              <w:rPr>
                <w:rFonts w:hint="default" w:ascii="宋体" w:hAnsi="宋体" w:eastAsia="宋体" w:cs="宋体"/>
                <w:b w:val="0"/>
                <w:bCs/>
                <w:color w:val="auto"/>
                <w:sz w:val="20"/>
                <w:szCs w:val="20"/>
                <w:vertAlign w:val="baseline"/>
                <w:lang w:val="en-US" w:eastAsia="zh-CN"/>
              </w:rPr>
            </w:pPr>
            <w:r>
              <w:rPr>
                <w:rFonts w:ascii="宋体" w:hAnsi="宋体" w:eastAsia="宋体" w:cs="宋体"/>
                <w:i w:val="0"/>
                <w:iCs w:val="0"/>
                <w:color w:val="auto"/>
                <w:kern w:val="0"/>
                <w:sz w:val="20"/>
                <w:szCs w:val="20"/>
                <w:u w:val="none"/>
                <w:lang w:val="en-US" w:eastAsia="zh-CN" w:bidi="ar"/>
              </w:rPr>
              <w:t>3</w:t>
            </w:r>
            <w:r>
              <w:rPr>
                <w:rFonts w:hint="eastAsia" w:ascii="宋体" w:hAnsi="宋体" w:eastAsia="宋体" w:cs="宋体"/>
                <w:i w:val="0"/>
                <w:iCs w:val="0"/>
                <w:color w:val="auto"/>
                <w:kern w:val="0"/>
                <w:sz w:val="20"/>
                <w:szCs w:val="20"/>
                <w:u w:val="none"/>
                <w:lang w:val="en-US" w:eastAsia="zh-CN" w:bidi="ar"/>
              </w:rPr>
              <w:t>6</w:t>
            </w:r>
          </w:p>
        </w:tc>
        <w:tc>
          <w:tcPr>
            <w:tcW w:w="632" w:type="pct"/>
            <w:vAlign w:val="center"/>
          </w:tcPr>
          <w:p w14:paraId="6951150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b w:val="0"/>
                <w:bCs/>
                <w:sz w:val="20"/>
                <w:szCs w:val="20"/>
                <w:vertAlign w:val="baseline"/>
                <w:lang w:val="en-US" w:eastAsia="zh-CN"/>
              </w:rPr>
              <w:t>EVA大型泡塑；</w:t>
            </w:r>
          </w:p>
        </w:tc>
        <w:tc>
          <w:tcPr>
            <w:tcW w:w="2106" w:type="pct"/>
            <w:vAlign w:val="top"/>
          </w:tcPr>
          <w:p w14:paraId="56152F68">
            <w:pPr>
              <w:numPr>
                <w:ilvl w:val="0"/>
                <w:numId w:val="6"/>
              </w:numPr>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EVA大型泡塑；EVA泡塑材质厚度8m，件数</w:t>
            </w:r>
            <w:r>
              <w:rPr>
                <w:rFonts w:hint="eastAsia" w:ascii="宋体" w:hAnsi="宋体" w:eastAsia="宋体" w:cs="宋体"/>
                <w:b w:val="0"/>
                <w:bCs/>
                <w:color w:val="auto"/>
                <w:sz w:val="20"/>
                <w:szCs w:val="20"/>
                <w:vertAlign w:val="baseline"/>
                <w:lang w:val="en-US" w:eastAsia="zh-CN"/>
              </w:rPr>
              <w:t>≥</w:t>
            </w:r>
            <w:r>
              <w:rPr>
                <w:rFonts w:hint="eastAsia" w:ascii="宋体" w:hAnsi="宋体" w:eastAsia="宋体" w:cs="宋体"/>
                <w:b w:val="0"/>
                <w:bCs/>
                <w:sz w:val="20"/>
                <w:szCs w:val="20"/>
                <w:vertAlign w:val="baseline"/>
                <w:lang w:val="en-US" w:eastAsia="zh-CN"/>
              </w:rPr>
              <w:t>50件（允许尺寸误差±3mm）</w:t>
            </w:r>
          </w:p>
        </w:tc>
        <w:tc>
          <w:tcPr>
            <w:tcW w:w="312" w:type="pct"/>
            <w:vAlign w:val="center"/>
          </w:tcPr>
          <w:p w14:paraId="7805599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套</w:t>
            </w:r>
          </w:p>
        </w:tc>
        <w:tc>
          <w:tcPr>
            <w:tcW w:w="325" w:type="pct"/>
            <w:vAlign w:val="center"/>
          </w:tcPr>
          <w:p w14:paraId="6938814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 xml:space="preserve">6 </w:t>
            </w:r>
          </w:p>
        </w:tc>
        <w:tc>
          <w:tcPr>
            <w:tcW w:w="364" w:type="pct"/>
            <w:vAlign w:val="center"/>
          </w:tcPr>
          <w:p w14:paraId="6E4A68C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7F53296D">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赵集幼儿园6套</w:t>
            </w:r>
          </w:p>
        </w:tc>
      </w:tr>
      <w:tr w14:paraId="03902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7F046B84">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37</w:t>
            </w:r>
          </w:p>
        </w:tc>
        <w:tc>
          <w:tcPr>
            <w:tcW w:w="632" w:type="pct"/>
            <w:vAlign w:val="center"/>
          </w:tcPr>
          <w:p w14:paraId="6D83A7EE">
            <w:pPr>
              <w:keepNext w:val="0"/>
              <w:keepLines w:val="0"/>
              <w:widowControl/>
              <w:suppressLineNumbers w:val="0"/>
              <w:jc w:val="center"/>
              <w:textAlignment w:val="center"/>
              <w:rPr>
                <w:rFonts w:ascii="宋体" w:hAnsi="宋体" w:eastAsia="宋体" w:cs="宋体"/>
                <w:i w:val="0"/>
                <w:iCs w:val="0"/>
                <w:color w:val="000000"/>
                <w:kern w:val="0"/>
                <w:sz w:val="20"/>
                <w:szCs w:val="20"/>
                <w:u w:val="none"/>
                <w:lang w:val="en-US" w:eastAsia="zh-CN" w:bidi="ar"/>
              </w:rPr>
            </w:pPr>
            <w:r>
              <w:rPr>
                <w:rFonts w:hint="eastAsia" w:ascii="宋体" w:hAnsi="宋体" w:eastAsia="宋体" w:cs="宋体"/>
                <w:b w:val="0"/>
                <w:bCs/>
                <w:sz w:val="20"/>
                <w:szCs w:val="20"/>
                <w:vertAlign w:val="baseline"/>
                <w:lang w:val="en-US" w:eastAsia="zh-CN"/>
              </w:rPr>
              <w:t>大号EVA</w:t>
            </w:r>
          </w:p>
        </w:tc>
        <w:tc>
          <w:tcPr>
            <w:tcW w:w="2106" w:type="pct"/>
            <w:vAlign w:val="top"/>
          </w:tcPr>
          <w:p w14:paraId="30395EBF">
            <w:pPr>
              <w:numPr>
                <w:ilvl w:val="0"/>
                <w:numId w:val="0"/>
              </w:numPr>
              <w:ind w:left="0" w:leftChars="0" w:firstLine="0" w:firstLineChars="0"/>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大号EVA泡塑；EVA泡塑材质厚度10cm 件数：</w:t>
            </w:r>
            <w:r>
              <w:rPr>
                <w:rFonts w:hint="eastAsia" w:ascii="宋体" w:hAnsi="宋体" w:eastAsia="宋体" w:cs="宋体"/>
                <w:b w:val="0"/>
                <w:bCs/>
                <w:color w:val="auto"/>
                <w:sz w:val="20"/>
                <w:szCs w:val="20"/>
                <w:vertAlign w:val="baseline"/>
                <w:lang w:val="en-US" w:eastAsia="zh-CN"/>
              </w:rPr>
              <w:t>≥</w:t>
            </w:r>
            <w:r>
              <w:rPr>
                <w:rFonts w:hint="eastAsia" w:ascii="宋体" w:hAnsi="宋体" w:eastAsia="宋体" w:cs="宋体"/>
                <w:b w:val="0"/>
                <w:bCs/>
                <w:sz w:val="20"/>
                <w:szCs w:val="20"/>
                <w:vertAlign w:val="baseline"/>
                <w:lang w:val="en-US" w:eastAsia="zh-CN"/>
              </w:rPr>
              <w:t>58件（允许尺寸误差±3mm）</w:t>
            </w:r>
          </w:p>
        </w:tc>
        <w:tc>
          <w:tcPr>
            <w:tcW w:w="312" w:type="pct"/>
            <w:vAlign w:val="center"/>
          </w:tcPr>
          <w:p w14:paraId="65ADF78B">
            <w:pPr>
              <w:keepNext w:val="0"/>
              <w:keepLines w:val="0"/>
              <w:widowControl/>
              <w:suppressLineNumbers w:val="0"/>
              <w:jc w:val="center"/>
              <w:textAlignment w:val="center"/>
              <w:rPr>
                <w:rFonts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套</w:t>
            </w:r>
          </w:p>
        </w:tc>
        <w:tc>
          <w:tcPr>
            <w:tcW w:w="325" w:type="pct"/>
            <w:vAlign w:val="center"/>
          </w:tcPr>
          <w:p w14:paraId="7371073F">
            <w:pPr>
              <w:keepNext w:val="0"/>
              <w:keepLines w:val="0"/>
              <w:widowControl/>
              <w:suppressLineNumbers w:val="0"/>
              <w:jc w:val="center"/>
              <w:textAlignment w:val="center"/>
              <w:rPr>
                <w:rFonts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 xml:space="preserve">6 </w:t>
            </w:r>
          </w:p>
        </w:tc>
        <w:tc>
          <w:tcPr>
            <w:tcW w:w="364" w:type="pct"/>
            <w:vAlign w:val="center"/>
          </w:tcPr>
          <w:p w14:paraId="733C9A1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51A177F2">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赵集幼儿园6套</w:t>
            </w:r>
          </w:p>
        </w:tc>
      </w:tr>
      <w:tr w14:paraId="27BF3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1F1ACC1F">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38</w:t>
            </w:r>
          </w:p>
        </w:tc>
        <w:tc>
          <w:tcPr>
            <w:tcW w:w="632" w:type="pct"/>
            <w:vAlign w:val="center"/>
          </w:tcPr>
          <w:p w14:paraId="10E70468">
            <w:pPr>
              <w:keepNext w:val="0"/>
              <w:keepLines w:val="0"/>
              <w:widowControl/>
              <w:suppressLineNumbers w:val="0"/>
              <w:jc w:val="center"/>
              <w:textAlignment w:val="center"/>
              <w:rPr>
                <w:rFonts w:ascii="宋体" w:hAnsi="宋体" w:eastAsia="宋体" w:cs="宋体"/>
                <w:i w:val="0"/>
                <w:iCs w:val="0"/>
                <w:color w:val="000000"/>
                <w:kern w:val="0"/>
                <w:sz w:val="20"/>
                <w:szCs w:val="20"/>
                <w:u w:val="none"/>
                <w:lang w:val="en-US" w:eastAsia="zh-CN" w:bidi="ar"/>
              </w:rPr>
            </w:pPr>
            <w:r>
              <w:rPr>
                <w:rFonts w:hint="eastAsia" w:ascii="宋体" w:hAnsi="宋体" w:eastAsia="宋体" w:cs="宋体"/>
                <w:b w:val="0"/>
                <w:bCs/>
                <w:sz w:val="20"/>
                <w:szCs w:val="20"/>
                <w:vertAlign w:val="baseline"/>
                <w:lang w:val="en-US" w:eastAsia="zh-CN"/>
              </w:rPr>
              <w:t>EVA巨型</w:t>
            </w:r>
          </w:p>
        </w:tc>
        <w:tc>
          <w:tcPr>
            <w:tcW w:w="2106" w:type="pct"/>
            <w:vAlign w:val="top"/>
          </w:tcPr>
          <w:p w14:paraId="3988CA5A">
            <w:pPr>
              <w:numPr>
                <w:ilvl w:val="0"/>
                <w:numId w:val="6"/>
              </w:num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EVA巨型泡塑；EVA泡塑材质厚度10cm 件数：</w:t>
            </w:r>
            <w:r>
              <w:rPr>
                <w:rFonts w:hint="eastAsia" w:ascii="宋体" w:hAnsi="宋体" w:eastAsia="宋体" w:cs="宋体"/>
                <w:b w:val="0"/>
                <w:bCs/>
                <w:color w:val="auto"/>
                <w:sz w:val="20"/>
                <w:szCs w:val="20"/>
                <w:vertAlign w:val="baseline"/>
                <w:lang w:val="en-US" w:eastAsia="zh-CN"/>
              </w:rPr>
              <w:t>≥</w:t>
            </w:r>
            <w:r>
              <w:rPr>
                <w:rFonts w:hint="eastAsia" w:ascii="宋体" w:hAnsi="宋体" w:eastAsia="宋体" w:cs="宋体"/>
                <w:b w:val="0"/>
                <w:bCs/>
                <w:sz w:val="20"/>
                <w:szCs w:val="20"/>
                <w:vertAlign w:val="baseline"/>
                <w:lang w:val="en-US" w:eastAsia="zh-CN"/>
              </w:rPr>
              <w:t>58件</w:t>
            </w:r>
          </w:p>
          <w:p w14:paraId="768ED56D">
            <w:pPr>
              <w:numPr>
                <w:ilvl w:val="0"/>
                <w:numId w:val="0"/>
              </w:numPr>
              <w:ind w:left="0" w:leftChars="0" w:firstLine="0" w:firstLineChars="0"/>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（允许尺寸误差±3mm室外用）。</w:t>
            </w:r>
          </w:p>
        </w:tc>
        <w:tc>
          <w:tcPr>
            <w:tcW w:w="312" w:type="pct"/>
            <w:vAlign w:val="center"/>
          </w:tcPr>
          <w:p w14:paraId="4D4C0609">
            <w:pPr>
              <w:keepNext w:val="0"/>
              <w:keepLines w:val="0"/>
              <w:widowControl/>
              <w:suppressLineNumbers w:val="0"/>
              <w:jc w:val="center"/>
              <w:textAlignment w:val="center"/>
              <w:rPr>
                <w:rFonts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套</w:t>
            </w:r>
          </w:p>
        </w:tc>
        <w:tc>
          <w:tcPr>
            <w:tcW w:w="325" w:type="pct"/>
            <w:vAlign w:val="center"/>
          </w:tcPr>
          <w:p w14:paraId="5CB5B130">
            <w:pPr>
              <w:keepNext w:val="0"/>
              <w:keepLines w:val="0"/>
              <w:widowControl/>
              <w:suppressLineNumbers w:val="0"/>
              <w:jc w:val="center"/>
              <w:textAlignment w:val="center"/>
              <w:rPr>
                <w:rFonts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 xml:space="preserve">6 </w:t>
            </w:r>
          </w:p>
        </w:tc>
        <w:tc>
          <w:tcPr>
            <w:tcW w:w="364" w:type="pct"/>
            <w:vAlign w:val="center"/>
          </w:tcPr>
          <w:p w14:paraId="6F40747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43851B54">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赵集幼儿园6套</w:t>
            </w:r>
          </w:p>
        </w:tc>
      </w:tr>
      <w:tr w14:paraId="1B868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7697B9E6">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39</w:t>
            </w:r>
          </w:p>
        </w:tc>
        <w:tc>
          <w:tcPr>
            <w:tcW w:w="632" w:type="pct"/>
            <w:vAlign w:val="center"/>
          </w:tcPr>
          <w:p w14:paraId="03547590">
            <w:pPr>
              <w:keepNext w:val="0"/>
              <w:keepLines w:val="0"/>
              <w:widowControl/>
              <w:suppressLineNumbers w:val="0"/>
              <w:jc w:val="center"/>
              <w:textAlignment w:val="center"/>
              <w:rPr>
                <w:rFonts w:ascii="宋体" w:hAnsi="宋体" w:eastAsia="宋体" w:cs="宋体"/>
                <w:i w:val="0"/>
                <w:iCs w:val="0"/>
                <w:color w:val="000000"/>
                <w:kern w:val="0"/>
                <w:sz w:val="20"/>
                <w:szCs w:val="20"/>
                <w:u w:val="none"/>
                <w:lang w:val="en-US" w:eastAsia="zh-CN" w:bidi="ar"/>
              </w:rPr>
            </w:pPr>
            <w:r>
              <w:rPr>
                <w:rFonts w:hint="eastAsia" w:ascii="宋体" w:hAnsi="宋体" w:eastAsia="宋体" w:cs="宋体"/>
                <w:b w:val="0"/>
                <w:bCs/>
                <w:sz w:val="20"/>
                <w:szCs w:val="20"/>
                <w:vertAlign w:val="baseline"/>
                <w:lang w:val="en-US" w:eastAsia="zh-CN"/>
              </w:rPr>
              <w:t>EVA积木砖</w:t>
            </w:r>
          </w:p>
        </w:tc>
        <w:tc>
          <w:tcPr>
            <w:tcW w:w="2106" w:type="pct"/>
            <w:vAlign w:val="top"/>
          </w:tcPr>
          <w:p w14:paraId="6D91BDF6">
            <w:pPr>
              <w:numPr>
                <w:ilvl w:val="0"/>
                <w:numId w:val="6"/>
              </w:num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 xml:space="preserve">EVA积木砖；EVA泡塑材质厚度7cm </w:t>
            </w:r>
            <w:r>
              <w:rPr>
                <w:rFonts w:hint="eastAsia" w:ascii="宋体" w:hAnsi="宋体" w:eastAsia="宋体" w:cs="宋体"/>
                <w:b w:val="0"/>
                <w:bCs/>
                <w:color w:val="auto"/>
                <w:sz w:val="20"/>
                <w:szCs w:val="20"/>
                <w:vertAlign w:val="baseline"/>
                <w:lang w:val="en-US" w:eastAsia="zh-CN"/>
              </w:rPr>
              <w:t>≥</w:t>
            </w:r>
            <w:r>
              <w:rPr>
                <w:rFonts w:hint="eastAsia" w:ascii="宋体" w:hAnsi="宋体" w:eastAsia="宋体" w:cs="宋体"/>
                <w:b w:val="0"/>
                <w:bCs/>
                <w:sz w:val="20"/>
                <w:szCs w:val="20"/>
                <w:vertAlign w:val="baseline"/>
                <w:lang w:val="en-US" w:eastAsia="zh-CN"/>
              </w:rPr>
              <w:t>40件（22.5cm*14cm*7cm）</w:t>
            </w:r>
          </w:p>
          <w:p w14:paraId="2E9BC548">
            <w:pPr>
              <w:numPr>
                <w:ilvl w:val="0"/>
                <w:numId w:val="0"/>
              </w:numPr>
              <w:ind w:left="0" w:leftChars="0" w:firstLine="0" w:firstLineChars="0"/>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（允许尺寸误差±3mm室外用）。</w:t>
            </w:r>
          </w:p>
        </w:tc>
        <w:tc>
          <w:tcPr>
            <w:tcW w:w="312" w:type="pct"/>
            <w:vAlign w:val="center"/>
          </w:tcPr>
          <w:p w14:paraId="30901732">
            <w:pPr>
              <w:keepNext w:val="0"/>
              <w:keepLines w:val="0"/>
              <w:widowControl/>
              <w:suppressLineNumbers w:val="0"/>
              <w:jc w:val="center"/>
              <w:textAlignment w:val="center"/>
              <w:rPr>
                <w:rFonts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套</w:t>
            </w:r>
          </w:p>
        </w:tc>
        <w:tc>
          <w:tcPr>
            <w:tcW w:w="325" w:type="pct"/>
            <w:vAlign w:val="center"/>
          </w:tcPr>
          <w:p w14:paraId="711E6B85">
            <w:pPr>
              <w:keepNext w:val="0"/>
              <w:keepLines w:val="0"/>
              <w:widowControl/>
              <w:suppressLineNumbers w:val="0"/>
              <w:jc w:val="center"/>
              <w:textAlignment w:val="center"/>
              <w:rPr>
                <w:rFonts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 xml:space="preserve">6 </w:t>
            </w:r>
          </w:p>
        </w:tc>
        <w:tc>
          <w:tcPr>
            <w:tcW w:w="364" w:type="pct"/>
            <w:vAlign w:val="center"/>
          </w:tcPr>
          <w:p w14:paraId="6833B71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14545553">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赵集幼儿园6套</w:t>
            </w:r>
          </w:p>
        </w:tc>
      </w:tr>
      <w:tr w14:paraId="665F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20D72D6B">
            <w:pPr>
              <w:keepNext w:val="0"/>
              <w:keepLines w:val="0"/>
              <w:widowControl/>
              <w:suppressLineNumbers w:val="0"/>
              <w:jc w:val="center"/>
              <w:textAlignment w:val="center"/>
              <w:rPr>
                <w:rFonts w:hint="default"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40</w:t>
            </w:r>
          </w:p>
        </w:tc>
        <w:tc>
          <w:tcPr>
            <w:tcW w:w="632" w:type="pct"/>
            <w:vAlign w:val="center"/>
          </w:tcPr>
          <w:p w14:paraId="673E4A6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收纳柜（带防雨）</w:t>
            </w:r>
          </w:p>
        </w:tc>
        <w:tc>
          <w:tcPr>
            <w:tcW w:w="2106" w:type="pct"/>
            <w:vAlign w:val="top"/>
          </w:tcPr>
          <w:p w14:paraId="64AD6E42">
            <w:pPr>
              <w:numPr>
                <w:ilvl w:val="0"/>
                <w:numId w:val="0"/>
              </w:numPr>
              <w:ind w:left="0" w:leftChars="0" w:firstLine="0" w:firstLineChars="0"/>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规格：约5.5*0.55*1米</w:t>
            </w:r>
            <w:r>
              <w:rPr>
                <w:rFonts w:hint="eastAsia" w:ascii="宋体" w:hAnsi="宋体" w:eastAsia="宋体" w:cs="宋体"/>
                <w:color w:val="000000"/>
                <w:kern w:val="0"/>
                <w:sz w:val="20"/>
                <w:szCs w:val="20"/>
                <w:lang w:bidi="ar"/>
              </w:rPr>
              <w:t>（±10mm）</w:t>
            </w:r>
            <w:r>
              <w:rPr>
                <w:rFonts w:hint="eastAsia" w:ascii="宋体" w:hAnsi="宋体" w:eastAsia="宋体" w:cs="宋体"/>
                <w:b w:val="0"/>
                <w:bCs/>
                <w:sz w:val="20"/>
                <w:szCs w:val="20"/>
                <w:vertAlign w:val="baseline"/>
                <w:lang w:val="en-US" w:eastAsia="zh-CN"/>
              </w:rPr>
              <w:t>，采用φ48mm,采用φ48mm,厚度2.5mmPVC管材，经二通、三通、四通等连接件组装而成，产品强度高、密度大、耐折弯、热胀冷缩应力小。成形后期经修边、锐角毛刺打磨处理，无安全隐患。生产原材料为原生料，不添加回收料。</w:t>
            </w:r>
          </w:p>
        </w:tc>
        <w:tc>
          <w:tcPr>
            <w:tcW w:w="312" w:type="pct"/>
            <w:vAlign w:val="center"/>
          </w:tcPr>
          <w:p w14:paraId="4F18E93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套</w:t>
            </w:r>
          </w:p>
        </w:tc>
        <w:tc>
          <w:tcPr>
            <w:tcW w:w="325" w:type="pct"/>
            <w:vAlign w:val="center"/>
          </w:tcPr>
          <w:p w14:paraId="600C2F5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 xml:space="preserve">1 </w:t>
            </w:r>
          </w:p>
        </w:tc>
        <w:tc>
          <w:tcPr>
            <w:tcW w:w="364" w:type="pct"/>
            <w:vAlign w:val="center"/>
          </w:tcPr>
          <w:p w14:paraId="2967934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3973B1A9">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赵集幼儿园1套</w:t>
            </w:r>
          </w:p>
        </w:tc>
      </w:tr>
      <w:tr w14:paraId="00CF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393" w:type="pct"/>
            <w:vAlign w:val="center"/>
          </w:tcPr>
          <w:p w14:paraId="178D0254">
            <w:pPr>
              <w:keepNext w:val="0"/>
              <w:keepLines w:val="0"/>
              <w:widowControl/>
              <w:suppressLineNumbers w:val="0"/>
              <w:jc w:val="center"/>
              <w:textAlignment w:val="center"/>
              <w:rPr>
                <w:rFonts w:hint="default"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41</w:t>
            </w:r>
          </w:p>
        </w:tc>
        <w:tc>
          <w:tcPr>
            <w:tcW w:w="632" w:type="pct"/>
            <w:vAlign w:val="center"/>
          </w:tcPr>
          <w:p w14:paraId="44A827D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会议桌</w:t>
            </w:r>
          </w:p>
        </w:tc>
        <w:tc>
          <w:tcPr>
            <w:tcW w:w="2106" w:type="pct"/>
            <w:vAlign w:val="top"/>
          </w:tcPr>
          <w:p w14:paraId="709E6249">
            <w:pPr>
              <w:numPr>
                <w:ilvl w:val="0"/>
                <w:numId w:val="0"/>
              </w:numPr>
              <w:jc w:val="both"/>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val="en-US" w:eastAsia="zh-CN" w:bidi="ar"/>
              </w:rPr>
              <w:t>1、</w:t>
            </w:r>
            <w:r>
              <w:rPr>
                <w:rFonts w:hint="eastAsia" w:ascii="宋体" w:hAnsi="宋体" w:eastAsia="宋体" w:cs="宋体"/>
                <w:color w:val="000000"/>
                <w:kern w:val="0"/>
                <w:sz w:val="20"/>
                <w:szCs w:val="20"/>
                <w:lang w:bidi="ar"/>
              </w:rPr>
              <w:t>尺寸</w:t>
            </w:r>
            <w:r>
              <w:rPr>
                <w:rFonts w:hint="eastAsia" w:ascii="宋体" w:hAnsi="宋体" w:eastAsia="宋体" w:cs="宋体"/>
                <w:color w:val="000000"/>
                <w:kern w:val="0"/>
                <w:sz w:val="20"/>
                <w:szCs w:val="20"/>
                <w:lang w:val="en-US" w:eastAsia="zh-CN" w:bidi="ar"/>
              </w:rPr>
              <w:t>约</w:t>
            </w:r>
            <w:r>
              <w:rPr>
                <w:rFonts w:ascii="宋体" w:hAnsi="宋体" w:eastAsia="宋体" w:cs="宋体"/>
                <w:color w:val="000000"/>
                <w:kern w:val="0"/>
                <w:sz w:val="20"/>
                <w:szCs w:val="20"/>
                <w:lang w:bidi="ar"/>
              </w:rPr>
              <w:t>6000</w:t>
            </w:r>
            <w:r>
              <w:rPr>
                <w:rFonts w:hint="eastAsia" w:ascii="宋体" w:hAnsi="宋体" w:eastAsia="宋体" w:cs="宋体"/>
                <w:color w:val="000000"/>
                <w:kern w:val="0"/>
                <w:sz w:val="20"/>
                <w:szCs w:val="20"/>
                <w:lang w:bidi="ar"/>
              </w:rPr>
              <w:t>mm×1600mm×750mm（±10mm）</w:t>
            </w:r>
          </w:p>
          <w:p w14:paraId="3EC55F13">
            <w:pPr>
              <w:numPr>
                <w:ilvl w:val="0"/>
                <w:numId w:val="0"/>
              </w:num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2、基材： 选用优等绿色环保型中密度纤维板，  内结合强度≥0.45MPa， 甲醛释放量符合最新标准；</w:t>
            </w:r>
          </w:p>
          <w:p w14:paraId="3E8B85E1">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3、木皮： 胡桃木皮贴面，经过 7-9 道涂研工艺处理，具有防潮、强度大、韧性好、耐磨损、抛光性好、木纹清晰、优美自 然等特点；</w:t>
            </w:r>
          </w:p>
          <w:p w14:paraId="7DC4B776">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4、油漆：环保PU 净味漆，绿色环保，引进先进油漆工艺，五 底三面，透明度高，色泽柔和，手感良好；</w:t>
            </w:r>
          </w:p>
          <w:p w14:paraId="3996C7AD">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5、粘胶：环保胶粘剂；</w:t>
            </w:r>
          </w:p>
          <w:p w14:paraId="67AD8F51">
            <w:pPr>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6、配件：优质五金配件。</w:t>
            </w:r>
          </w:p>
        </w:tc>
        <w:tc>
          <w:tcPr>
            <w:tcW w:w="312" w:type="pct"/>
            <w:vAlign w:val="center"/>
          </w:tcPr>
          <w:p w14:paraId="664371F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张</w:t>
            </w:r>
          </w:p>
        </w:tc>
        <w:tc>
          <w:tcPr>
            <w:tcW w:w="325" w:type="pct"/>
            <w:vAlign w:val="center"/>
          </w:tcPr>
          <w:p w14:paraId="167464A9">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w:t>
            </w:r>
          </w:p>
        </w:tc>
        <w:tc>
          <w:tcPr>
            <w:tcW w:w="364" w:type="pct"/>
            <w:vAlign w:val="center"/>
          </w:tcPr>
          <w:p w14:paraId="00A6D44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27C01BD3">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陈集镇幼儿1张</w:t>
            </w:r>
          </w:p>
        </w:tc>
      </w:tr>
      <w:tr w14:paraId="610F7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jc w:val="center"/>
        </w:trPr>
        <w:tc>
          <w:tcPr>
            <w:tcW w:w="393" w:type="pct"/>
            <w:vAlign w:val="center"/>
          </w:tcPr>
          <w:p w14:paraId="0036850A">
            <w:pPr>
              <w:keepNext w:val="0"/>
              <w:keepLines w:val="0"/>
              <w:widowControl/>
              <w:suppressLineNumbers w:val="0"/>
              <w:jc w:val="center"/>
              <w:textAlignment w:val="center"/>
              <w:rPr>
                <w:rFonts w:hint="default"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42</w:t>
            </w:r>
          </w:p>
        </w:tc>
        <w:tc>
          <w:tcPr>
            <w:tcW w:w="632" w:type="pct"/>
            <w:vAlign w:val="center"/>
          </w:tcPr>
          <w:p w14:paraId="113EB56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会议椅</w:t>
            </w:r>
          </w:p>
        </w:tc>
        <w:tc>
          <w:tcPr>
            <w:tcW w:w="2106" w:type="pct"/>
            <w:vAlign w:val="top"/>
          </w:tcPr>
          <w:p w14:paraId="75CEC563">
            <w:pPr>
              <w:widowControl w:val="0"/>
              <w:jc w:val="both"/>
              <w:rPr>
                <w:rFonts w:hint="eastAsia" w:ascii="宋体" w:hAnsi="宋体" w:eastAsia="宋体" w:cs="宋体"/>
                <w:color w:val="000000"/>
                <w:kern w:val="0"/>
                <w:sz w:val="21"/>
                <w:szCs w:val="21"/>
                <w:lang w:val="en-US" w:eastAsia="en-US" w:bidi="ar"/>
              </w:rPr>
            </w:pPr>
            <w:r>
              <w:rPr>
                <w:rFonts w:hint="eastAsia" w:ascii="宋体" w:hAnsi="宋体" w:eastAsia="宋体" w:cs="宋体"/>
                <w:color w:val="000000"/>
                <w:kern w:val="0"/>
                <w:sz w:val="21"/>
                <w:szCs w:val="21"/>
                <w:lang w:val="en-US" w:eastAsia="en-US" w:bidi="ar"/>
              </w:rPr>
              <w:t>尺寸</w:t>
            </w:r>
            <w:r>
              <w:rPr>
                <w:rFonts w:hint="eastAsia" w:ascii="宋体" w:hAnsi="宋体" w:eastAsia="宋体" w:cs="宋体"/>
                <w:color w:val="000000"/>
                <w:kern w:val="0"/>
                <w:sz w:val="21"/>
                <w:szCs w:val="21"/>
                <w:lang w:val="en-US" w:eastAsia="zh-CN" w:bidi="ar"/>
              </w:rPr>
              <w:t>约</w:t>
            </w:r>
            <w:r>
              <w:rPr>
                <w:rFonts w:hint="eastAsia" w:ascii="宋体" w:hAnsi="宋体" w:eastAsia="宋体" w:cs="宋体"/>
                <w:color w:val="000000"/>
                <w:kern w:val="0"/>
                <w:sz w:val="21"/>
                <w:szCs w:val="21"/>
                <w:lang w:val="en-US" w:eastAsia="en-US" w:bidi="ar"/>
              </w:rPr>
              <w:t>450*450*900mm（±10mm）,</w:t>
            </w:r>
          </w:p>
          <w:p w14:paraId="7B160FDB">
            <w:pPr>
              <w:widowControl w:val="0"/>
              <w:jc w:val="both"/>
              <w:rPr>
                <w:rFonts w:hint="default" w:ascii="宋体" w:hAnsi="宋体" w:eastAsia="宋体" w:cs="宋体"/>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椅架基材采用实木制作 ，面料采用优质西皮, 海绵采用高密度海绵。</w:t>
            </w:r>
          </w:p>
        </w:tc>
        <w:tc>
          <w:tcPr>
            <w:tcW w:w="312" w:type="pct"/>
            <w:vAlign w:val="center"/>
          </w:tcPr>
          <w:p w14:paraId="603970C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ascii="宋体" w:hAnsi="宋体" w:eastAsia="宋体" w:cs="宋体"/>
                <w:i w:val="0"/>
                <w:iCs w:val="0"/>
                <w:color w:val="auto"/>
                <w:kern w:val="0"/>
                <w:sz w:val="20"/>
                <w:szCs w:val="20"/>
                <w:u w:val="none"/>
                <w:lang w:val="en-US" w:eastAsia="zh-CN" w:bidi="ar"/>
              </w:rPr>
              <w:t>把</w:t>
            </w:r>
          </w:p>
        </w:tc>
        <w:tc>
          <w:tcPr>
            <w:tcW w:w="325" w:type="pct"/>
            <w:vAlign w:val="center"/>
          </w:tcPr>
          <w:p w14:paraId="4D39F5FC">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60</w:t>
            </w:r>
          </w:p>
        </w:tc>
        <w:tc>
          <w:tcPr>
            <w:tcW w:w="364" w:type="pct"/>
            <w:vAlign w:val="center"/>
          </w:tcPr>
          <w:p w14:paraId="1AF4EF9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3062B93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陈集镇幼儿园20把、唐集镇幼儿园40把</w:t>
            </w:r>
          </w:p>
        </w:tc>
      </w:tr>
      <w:tr w14:paraId="13FD3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 w:hRule="atLeast"/>
          <w:jc w:val="center"/>
        </w:trPr>
        <w:tc>
          <w:tcPr>
            <w:tcW w:w="393" w:type="pct"/>
            <w:vAlign w:val="center"/>
          </w:tcPr>
          <w:p w14:paraId="092A53B8">
            <w:pPr>
              <w:keepNext w:val="0"/>
              <w:keepLines w:val="0"/>
              <w:widowControl/>
              <w:suppressLineNumbers w:val="0"/>
              <w:jc w:val="center"/>
              <w:textAlignment w:val="center"/>
              <w:rPr>
                <w:rFonts w:hint="default"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43</w:t>
            </w:r>
          </w:p>
        </w:tc>
        <w:tc>
          <w:tcPr>
            <w:tcW w:w="632" w:type="pct"/>
            <w:vAlign w:val="center"/>
          </w:tcPr>
          <w:p w14:paraId="23AC3D2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滑梯组合</w:t>
            </w:r>
          </w:p>
        </w:tc>
        <w:tc>
          <w:tcPr>
            <w:tcW w:w="2106" w:type="pct"/>
            <w:vAlign w:val="top"/>
          </w:tcPr>
          <w:p w14:paraId="4DA70B23">
            <w:pPr>
              <w:jc w:val="left"/>
              <w:rPr>
                <w:rFonts w:hint="eastAsia" w:ascii="宋体" w:hAnsi="宋体" w:eastAsia="宋体" w:cs="宋体"/>
                <w:sz w:val="20"/>
                <w:szCs w:val="20"/>
              </w:rPr>
            </w:pPr>
            <w:r>
              <w:rPr>
                <w:rFonts w:hint="eastAsia" w:ascii="宋体" w:hAnsi="宋体" w:eastAsia="宋体" w:cs="宋体"/>
                <w:sz w:val="20"/>
                <w:szCs w:val="20"/>
              </w:rPr>
              <w:t>规格</w:t>
            </w:r>
            <w:r>
              <w:rPr>
                <w:rFonts w:hint="eastAsia" w:ascii="宋体" w:hAnsi="宋体" w:eastAsia="宋体" w:cs="宋体"/>
                <w:sz w:val="20"/>
                <w:szCs w:val="20"/>
                <w:lang w:eastAsia="zh-CN"/>
              </w:rPr>
              <w:t>：</w:t>
            </w:r>
            <w:r>
              <w:rPr>
                <w:rFonts w:hint="eastAsia" w:ascii="宋体" w:hAnsi="宋体" w:eastAsia="宋体" w:cs="宋体"/>
                <w:sz w:val="20"/>
                <w:szCs w:val="20"/>
                <w:lang w:val="en-US" w:eastAsia="zh-CN"/>
              </w:rPr>
              <w:t>约11.7m×5.6m×5.2m</w:t>
            </w:r>
          </w:p>
          <w:p w14:paraId="0BB47970">
            <w:pPr>
              <w:jc w:val="left"/>
              <w:rPr>
                <w:rFonts w:hint="eastAsia" w:ascii="宋体" w:hAnsi="宋体" w:eastAsia="宋体" w:cs="宋体"/>
                <w:sz w:val="20"/>
                <w:szCs w:val="20"/>
                <w:lang w:val="en-US" w:eastAsia="zh-CN"/>
              </w:rPr>
            </w:pPr>
            <w:r>
              <w:rPr>
                <w:rFonts w:hint="eastAsia" w:ascii="宋体" w:hAnsi="宋体" w:eastAsia="宋体" w:cs="宋体"/>
                <w:sz w:val="20"/>
                <w:szCs w:val="20"/>
              </w:rPr>
              <w:t>说明：</w:t>
            </w:r>
            <w:r>
              <w:rPr>
                <w:rFonts w:hint="eastAsia" w:ascii="宋体" w:hAnsi="宋体" w:eastAsia="宋体" w:cs="宋体"/>
                <w:sz w:val="20"/>
                <w:szCs w:val="20"/>
                <w:lang w:val="en-US" w:eastAsia="zh-CN"/>
              </w:rPr>
              <w:t>多瓣树叶顶（</w:t>
            </w:r>
            <w:r>
              <w:rPr>
                <w:rFonts w:hint="eastAsia" w:ascii="宋体" w:hAnsi="宋体" w:eastAsia="宋体" w:cs="宋体"/>
                <w:b w:val="0"/>
                <w:bCs/>
                <w:color w:val="auto"/>
                <w:sz w:val="20"/>
                <w:szCs w:val="20"/>
                <w:vertAlign w:val="baseline"/>
                <w:lang w:val="en-US" w:eastAsia="zh-CN"/>
              </w:rPr>
              <w:t>≥</w:t>
            </w:r>
            <w:r>
              <w:rPr>
                <w:rFonts w:hint="eastAsia" w:ascii="宋体" w:hAnsi="宋体" w:eastAsia="宋体" w:cs="宋体"/>
                <w:sz w:val="20"/>
                <w:szCs w:val="20"/>
                <w:lang w:val="en-US" w:eastAsia="zh-CN"/>
              </w:rPr>
              <w:t>1750*1750*1340MM）1个，六角玉米顶（</w:t>
            </w:r>
            <w:r>
              <w:rPr>
                <w:rFonts w:hint="eastAsia" w:ascii="宋体" w:hAnsi="宋体" w:eastAsia="宋体" w:cs="宋体"/>
                <w:b w:val="0"/>
                <w:bCs/>
                <w:color w:val="auto"/>
                <w:sz w:val="20"/>
                <w:szCs w:val="20"/>
                <w:vertAlign w:val="baseline"/>
                <w:lang w:val="en-US" w:eastAsia="zh-CN"/>
              </w:rPr>
              <w:t>≥</w:t>
            </w:r>
            <w:r>
              <w:rPr>
                <w:rFonts w:hint="eastAsia" w:ascii="宋体" w:hAnsi="宋体" w:eastAsia="宋体" w:cs="宋体"/>
                <w:sz w:val="20"/>
                <w:szCs w:val="20"/>
                <w:lang w:val="en-US" w:eastAsia="zh-CN"/>
              </w:rPr>
              <w:t>2800*2800*1150MM）1个，大毛毛虫装饰顶（</w:t>
            </w:r>
            <w:r>
              <w:rPr>
                <w:rFonts w:hint="eastAsia" w:ascii="宋体" w:hAnsi="宋体" w:eastAsia="宋体" w:cs="宋体"/>
                <w:b w:val="0"/>
                <w:bCs/>
                <w:color w:val="auto"/>
                <w:sz w:val="20"/>
                <w:szCs w:val="20"/>
                <w:vertAlign w:val="baseline"/>
                <w:lang w:val="en-US" w:eastAsia="zh-CN"/>
              </w:rPr>
              <w:t>≥</w:t>
            </w:r>
            <w:r>
              <w:rPr>
                <w:rFonts w:hint="eastAsia" w:ascii="宋体" w:hAnsi="宋体" w:eastAsia="宋体" w:cs="宋体"/>
                <w:sz w:val="20"/>
                <w:szCs w:val="20"/>
                <w:lang w:val="en-US" w:eastAsia="zh-CN"/>
              </w:rPr>
              <w:t>740*410*570MM）1个，蜜蜂装饰（</w:t>
            </w:r>
            <w:r>
              <w:rPr>
                <w:rFonts w:hint="eastAsia" w:ascii="宋体" w:hAnsi="宋体" w:eastAsia="宋体" w:cs="宋体"/>
                <w:b w:val="0"/>
                <w:bCs/>
                <w:color w:val="auto"/>
                <w:sz w:val="20"/>
                <w:szCs w:val="20"/>
                <w:vertAlign w:val="baseline"/>
                <w:lang w:val="en-US" w:eastAsia="zh-CN"/>
              </w:rPr>
              <w:t>≥</w:t>
            </w:r>
            <w:r>
              <w:rPr>
                <w:rFonts w:hint="eastAsia" w:ascii="宋体" w:hAnsi="宋体" w:eastAsia="宋体" w:cs="宋体"/>
                <w:sz w:val="20"/>
                <w:szCs w:val="20"/>
                <w:lang w:val="en-US" w:eastAsia="zh-CN"/>
              </w:rPr>
              <w:t>580*460*200MM）1个，蜂窝装饰1个，S滑1带盖帽套，竹子造型座位椅1个，150双色分段单滑1套，</w:t>
            </w:r>
            <w:r>
              <w:rPr>
                <w:rFonts w:hint="eastAsia" w:ascii="宋体" w:hAnsi="宋体" w:eastAsia="宋体" w:cs="宋体"/>
                <w:color w:val="auto"/>
                <w:sz w:val="20"/>
                <w:szCs w:val="20"/>
                <w:lang w:val="en-US" w:eastAsia="zh-CN"/>
              </w:rPr>
              <w:t>中通（</w:t>
            </w:r>
            <w:r>
              <w:rPr>
                <w:rFonts w:hint="eastAsia" w:ascii="宋体" w:hAnsi="宋体" w:eastAsia="宋体" w:cs="宋体"/>
                <w:b w:val="0"/>
                <w:bCs/>
                <w:color w:val="auto"/>
                <w:sz w:val="20"/>
                <w:szCs w:val="20"/>
                <w:vertAlign w:val="baseline"/>
                <w:lang w:val="en-US" w:eastAsia="zh-CN"/>
              </w:rPr>
              <w:t>≥</w:t>
            </w:r>
            <w:r>
              <w:rPr>
                <w:rFonts w:hint="eastAsia" w:ascii="宋体" w:hAnsi="宋体" w:eastAsia="宋体" w:cs="宋体"/>
                <w:color w:val="auto"/>
                <w:sz w:val="20"/>
                <w:szCs w:val="20"/>
                <w:lang w:val="en-US" w:eastAsia="zh-CN"/>
              </w:rPr>
              <w:t>1570*1130*1130MM）1套，</w:t>
            </w:r>
            <w:r>
              <w:rPr>
                <w:rFonts w:hint="eastAsia" w:ascii="宋体" w:hAnsi="宋体" w:eastAsia="宋体" w:cs="宋体"/>
                <w:sz w:val="20"/>
                <w:szCs w:val="20"/>
                <w:lang w:val="en-US" w:eastAsia="zh-CN"/>
              </w:rPr>
              <w:t>120竹子造型攀爬梯（</w:t>
            </w:r>
            <w:r>
              <w:rPr>
                <w:rFonts w:hint="eastAsia" w:ascii="宋体" w:hAnsi="宋体" w:eastAsia="宋体" w:cs="宋体"/>
                <w:b w:val="0"/>
                <w:bCs/>
                <w:color w:val="auto"/>
                <w:sz w:val="20"/>
                <w:szCs w:val="20"/>
                <w:vertAlign w:val="baseline"/>
                <w:lang w:val="en-US" w:eastAsia="zh-CN"/>
              </w:rPr>
              <w:t>≥</w:t>
            </w:r>
            <w:r>
              <w:rPr>
                <w:rFonts w:hint="eastAsia" w:ascii="宋体" w:hAnsi="宋体" w:eastAsia="宋体" w:cs="宋体"/>
                <w:sz w:val="20"/>
                <w:szCs w:val="20"/>
                <w:lang w:val="en-US" w:eastAsia="zh-CN"/>
              </w:rPr>
              <w:t>1180*1280*1200mm）1套，铁制七步梯1套，90双滑1套，竹子造型脚套（</w:t>
            </w:r>
            <w:r>
              <w:rPr>
                <w:rFonts w:hint="eastAsia" w:ascii="宋体" w:hAnsi="宋体" w:eastAsia="宋体" w:cs="宋体"/>
                <w:b w:val="0"/>
                <w:bCs/>
                <w:color w:val="auto"/>
                <w:sz w:val="20"/>
                <w:szCs w:val="20"/>
                <w:vertAlign w:val="baseline"/>
                <w:lang w:val="en-US" w:eastAsia="zh-CN"/>
              </w:rPr>
              <w:t>≥</w:t>
            </w:r>
            <w:r>
              <w:rPr>
                <w:rFonts w:hint="eastAsia" w:ascii="宋体" w:hAnsi="宋体" w:eastAsia="宋体" w:cs="宋体"/>
                <w:sz w:val="20"/>
                <w:szCs w:val="20"/>
                <w:lang w:val="en-US" w:eastAsia="zh-CN"/>
              </w:rPr>
              <w:t>350*600MM）8个，塑料挡板5块，114立柱13根，六角平台半（中孔）2块，四方平台2块，30落差一步梯3块。</w:t>
            </w:r>
          </w:p>
          <w:p w14:paraId="015CD37E">
            <w:pPr>
              <w:jc w:val="left"/>
              <w:rPr>
                <w:rFonts w:hint="eastAsia" w:ascii="宋体" w:hAnsi="宋体" w:eastAsia="宋体" w:cs="宋体"/>
                <w:sz w:val="20"/>
                <w:szCs w:val="20"/>
              </w:rPr>
            </w:pPr>
            <w:r>
              <w:rPr>
                <w:rFonts w:hint="eastAsia" w:ascii="宋体" w:hAnsi="宋体" w:eastAsia="宋体" w:cs="宋体"/>
                <w:sz w:val="20"/>
                <w:szCs w:val="20"/>
              </w:rPr>
              <w:t>1、支柱 材质及尺寸：外径114mm，厚度2.0mm、镀锌管。表面处理：全部采用保护焊，机械抛光，室外聚酯系喷塑。</w:t>
            </w:r>
          </w:p>
          <w:p w14:paraId="2FE819F2">
            <w:pPr>
              <w:jc w:val="left"/>
              <w:rPr>
                <w:rFonts w:hint="eastAsia" w:ascii="宋体" w:hAnsi="宋体" w:eastAsia="宋体" w:cs="宋体"/>
                <w:sz w:val="20"/>
                <w:szCs w:val="20"/>
              </w:rPr>
            </w:pPr>
            <w:r>
              <w:rPr>
                <w:rFonts w:hint="eastAsia" w:ascii="宋体" w:hAnsi="宋体" w:eastAsia="宋体" w:cs="宋体"/>
                <w:sz w:val="20"/>
                <w:szCs w:val="20"/>
              </w:rPr>
              <w:t>2、平台 材质及尺寸</w:t>
            </w:r>
            <w:r>
              <w:rPr>
                <w:rFonts w:hint="eastAsia" w:ascii="宋体" w:hAnsi="宋体" w:eastAsia="宋体" w:cs="宋体"/>
                <w:b w:val="0"/>
                <w:bCs/>
                <w:color w:val="auto"/>
                <w:sz w:val="20"/>
                <w:szCs w:val="20"/>
                <w:vertAlign w:val="baseline"/>
                <w:lang w:val="en-US" w:eastAsia="zh-CN"/>
              </w:rPr>
              <w:t>≥</w:t>
            </w:r>
            <w:r>
              <w:rPr>
                <w:rFonts w:hint="eastAsia" w:ascii="宋体" w:hAnsi="宋体" w:eastAsia="宋体" w:cs="宋体"/>
                <w:sz w:val="20"/>
                <w:szCs w:val="20"/>
              </w:rPr>
              <w:t>1160mm*1160mm厚度2.0mm，冷轧钢板冲孔，不积水。</w:t>
            </w:r>
          </w:p>
          <w:p w14:paraId="5C7BF82C">
            <w:pPr>
              <w:jc w:val="left"/>
              <w:rPr>
                <w:rFonts w:hint="eastAsia" w:ascii="宋体" w:hAnsi="宋体" w:eastAsia="宋体" w:cs="宋体"/>
                <w:sz w:val="20"/>
                <w:szCs w:val="20"/>
              </w:rPr>
            </w:pPr>
            <w:r>
              <w:rPr>
                <w:rFonts w:hint="eastAsia" w:ascii="宋体" w:hAnsi="宋体" w:eastAsia="宋体" w:cs="宋体"/>
                <w:sz w:val="20"/>
                <w:szCs w:val="20"/>
              </w:rPr>
              <w:t>表面处理：全部采用保护焊，机械抛光，室外聚酯系喷塑。</w:t>
            </w:r>
          </w:p>
          <w:p w14:paraId="7C5F8F28">
            <w:pPr>
              <w:jc w:val="left"/>
              <w:rPr>
                <w:rFonts w:hint="eastAsia" w:ascii="宋体" w:hAnsi="宋体" w:eastAsia="宋体" w:cs="宋体"/>
                <w:sz w:val="20"/>
                <w:szCs w:val="20"/>
              </w:rPr>
            </w:pPr>
            <w:r>
              <w:rPr>
                <w:rFonts w:hint="eastAsia" w:ascii="宋体" w:hAnsi="宋体" w:eastAsia="宋体" w:cs="宋体"/>
                <w:sz w:val="20"/>
                <w:szCs w:val="20"/>
              </w:rPr>
              <w:t>3、钢管配件 材质及尺寸：外径25\28\32\48\60mm</w:t>
            </w:r>
          </w:p>
          <w:p w14:paraId="3341BC46">
            <w:pPr>
              <w:jc w:val="left"/>
              <w:rPr>
                <w:rFonts w:hint="eastAsia" w:ascii="宋体" w:hAnsi="宋体" w:eastAsia="宋体" w:cs="宋体"/>
                <w:sz w:val="20"/>
                <w:szCs w:val="20"/>
              </w:rPr>
            </w:pPr>
            <w:r>
              <w:rPr>
                <w:rFonts w:hint="eastAsia" w:ascii="宋体" w:hAnsi="宋体" w:eastAsia="宋体" w:cs="宋体"/>
                <w:sz w:val="20"/>
                <w:szCs w:val="20"/>
              </w:rPr>
              <w:t>4、安全连接扣件 材质：铝合金、外表圆形、档次高、造型美、安全牢固、不生锈、经久耐用。</w:t>
            </w:r>
          </w:p>
          <w:p w14:paraId="2D81501C">
            <w:pPr>
              <w:jc w:val="left"/>
              <w:rPr>
                <w:rFonts w:hint="eastAsia" w:ascii="宋体" w:hAnsi="宋体" w:eastAsia="宋体" w:cs="宋体"/>
                <w:sz w:val="20"/>
                <w:szCs w:val="20"/>
              </w:rPr>
            </w:pPr>
            <w:r>
              <w:rPr>
                <w:rFonts w:hint="eastAsia" w:ascii="宋体" w:hAnsi="宋体" w:eastAsia="宋体" w:cs="宋体"/>
                <w:sz w:val="20"/>
                <w:szCs w:val="20"/>
              </w:rPr>
              <w:t>表面处理：机械抛光，室外聚酯系喷塑。</w:t>
            </w:r>
          </w:p>
          <w:p w14:paraId="6E951622">
            <w:pPr>
              <w:jc w:val="left"/>
              <w:rPr>
                <w:rFonts w:hint="eastAsia" w:ascii="宋体" w:hAnsi="宋体" w:eastAsia="宋体" w:cs="宋体"/>
                <w:sz w:val="20"/>
                <w:szCs w:val="20"/>
              </w:rPr>
            </w:pPr>
            <w:r>
              <w:rPr>
                <w:rFonts w:hint="eastAsia" w:ascii="宋体" w:hAnsi="宋体" w:eastAsia="宋体" w:cs="宋体"/>
                <w:sz w:val="20"/>
                <w:szCs w:val="20"/>
              </w:rPr>
              <w:t>5、柱盖及绞盘 材质：铝合金.面处理：机械抛光，室外聚酯系喷塑。</w:t>
            </w:r>
          </w:p>
          <w:p w14:paraId="174BBA9A">
            <w:pPr>
              <w:jc w:val="left"/>
              <w:rPr>
                <w:rFonts w:hint="eastAsia" w:ascii="宋体" w:hAnsi="宋体" w:eastAsia="宋体" w:cs="宋体"/>
                <w:sz w:val="20"/>
                <w:szCs w:val="20"/>
              </w:rPr>
            </w:pPr>
            <w:r>
              <w:rPr>
                <w:rFonts w:hint="eastAsia" w:ascii="宋体" w:hAnsi="宋体" w:eastAsia="宋体" w:cs="宋体"/>
                <w:sz w:val="20"/>
                <w:szCs w:val="20"/>
              </w:rPr>
              <w:t>6、塑料件 材质： LLDPE材料无毒无味，耐老化、抗紫外线、防静电、颜料采用耐光性八级，在户外长期使用不褪色，大型正反转流水线滚塑机一次性成型。韧性好、高强度、两面都光滑、不会破裂、造型美、抗老化、抗静电、表面光滑亮光、色彩鲜艳、不褪色、经久耐用。</w:t>
            </w:r>
          </w:p>
          <w:p w14:paraId="2D91EC69">
            <w:pPr>
              <w:jc w:val="left"/>
              <w:rPr>
                <w:rFonts w:hint="eastAsia" w:ascii="宋体" w:hAnsi="宋体" w:eastAsia="宋体" w:cs="宋体"/>
                <w:sz w:val="20"/>
                <w:szCs w:val="20"/>
              </w:rPr>
            </w:pPr>
            <w:r>
              <w:rPr>
                <w:rFonts w:hint="eastAsia" w:ascii="宋体" w:hAnsi="宋体" w:eastAsia="宋体" w:cs="宋体"/>
                <w:sz w:val="20"/>
                <w:szCs w:val="20"/>
              </w:rPr>
              <w:t>7、五金零件 材质：不锈钢半圆头，T型平头螺丝，无棱角、即轻又美观。</w:t>
            </w:r>
          </w:p>
          <w:p w14:paraId="57AAA23F">
            <w:pPr>
              <w:jc w:val="left"/>
              <w:rPr>
                <w:rFonts w:hint="eastAsia" w:ascii="宋体" w:hAnsi="宋体" w:eastAsia="宋体" w:cs="宋体"/>
                <w:sz w:val="20"/>
                <w:szCs w:val="20"/>
              </w:rPr>
            </w:pPr>
            <w:r>
              <w:rPr>
                <w:rFonts w:hint="eastAsia" w:ascii="宋体" w:hAnsi="宋体" w:eastAsia="宋体" w:cs="宋体"/>
                <w:sz w:val="20"/>
                <w:szCs w:val="20"/>
              </w:rPr>
              <w:t>8、螺丝塑料帽   材质：ABS工程塑料注塑而成。</w:t>
            </w:r>
          </w:p>
          <w:p w14:paraId="2AFA9E02">
            <w:pPr>
              <w:jc w:val="left"/>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sz w:val="20"/>
                <w:szCs w:val="20"/>
              </w:rPr>
              <w:t>9、接触面之材料及结合角铁均经导圆角处理。五金零件为圆处理，且预防任意调整功能，以维护使用者设施结构的安全。</w:t>
            </w:r>
          </w:p>
        </w:tc>
        <w:tc>
          <w:tcPr>
            <w:tcW w:w="312" w:type="pct"/>
            <w:vAlign w:val="center"/>
          </w:tcPr>
          <w:p w14:paraId="74E7964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325" w:type="pct"/>
            <w:vAlign w:val="center"/>
          </w:tcPr>
          <w:p w14:paraId="387F3BA9">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w:t>
            </w:r>
          </w:p>
        </w:tc>
        <w:tc>
          <w:tcPr>
            <w:tcW w:w="364" w:type="pct"/>
            <w:vAlign w:val="center"/>
          </w:tcPr>
          <w:p w14:paraId="3D0BC05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72D82D27">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陈集镇幼儿园1套</w:t>
            </w:r>
          </w:p>
        </w:tc>
      </w:tr>
      <w:tr w14:paraId="32166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93" w:type="pct"/>
            <w:vAlign w:val="center"/>
          </w:tcPr>
          <w:p w14:paraId="08745107">
            <w:pPr>
              <w:keepNext w:val="0"/>
              <w:keepLines w:val="0"/>
              <w:widowControl/>
              <w:suppressLineNumbers w:val="0"/>
              <w:jc w:val="center"/>
              <w:textAlignment w:val="center"/>
              <w:rPr>
                <w:rFonts w:hint="default"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44</w:t>
            </w:r>
          </w:p>
        </w:tc>
        <w:tc>
          <w:tcPr>
            <w:tcW w:w="632" w:type="pct"/>
            <w:vAlign w:val="center"/>
          </w:tcPr>
          <w:p w14:paraId="6C242AA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实木三层床</w:t>
            </w:r>
          </w:p>
        </w:tc>
        <w:tc>
          <w:tcPr>
            <w:tcW w:w="2106" w:type="pct"/>
            <w:vAlign w:val="center"/>
          </w:tcPr>
          <w:p w14:paraId="09C4CD60">
            <w:pPr>
              <w:keepNext w:val="0"/>
              <w:keepLines w:val="0"/>
              <w:pageBreakBefore w:val="0"/>
              <w:widowControl w:val="0"/>
              <w:kinsoku/>
              <w:wordWrap/>
              <w:overflowPunct/>
              <w:topLinePunct w:val="0"/>
              <w:autoSpaceDE/>
              <w:autoSpaceDN/>
              <w:bidi w:val="0"/>
              <w:adjustRightInd/>
              <w:snapToGrid/>
              <w:spacing w:line="240" w:lineRule="auto"/>
              <w:jc w:val="both"/>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b w:val="0"/>
                <w:bCs/>
                <w:color w:val="auto"/>
                <w:kern w:val="2"/>
                <w:sz w:val="20"/>
                <w:szCs w:val="20"/>
                <w:vertAlign w:val="baseline"/>
                <w:lang w:val="en-US" w:eastAsia="zh-CN" w:bidi="ar-SA"/>
              </w:rPr>
              <w:t>规格：150cm</w:t>
            </w:r>
            <w:r>
              <w:rPr>
                <w:rFonts w:hint="eastAsia" w:ascii="宋体" w:hAnsi="宋体" w:eastAsia="宋体" w:cs="宋体"/>
                <w:kern w:val="2"/>
                <w:sz w:val="20"/>
                <w:szCs w:val="20"/>
                <w:lang w:val="en-US" w:eastAsia="en-US" w:bidi="ar-SA"/>
              </w:rPr>
              <w:t>×</w:t>
            </w:r>
            <w:r>
              <w:rPr>
                <w:rFonts w:hint="eastAsia" w:ascii="宋体" w:hAnsi="宋体" w:eastAsia="宋体" w:cs="宋体"/>
                <w:b w:val="0"/>
                <w:bCs/>
                <w:color w:val="auto"/>
                <w:kern w:val="2"/>
                <w:sz w:val="20"/>
                <w:szCs w:val="20"/>
                <w:vertAlign w:val="baseline"/>
                <w:lang w:val="en-US" w:eastAsia="zh-CN" w:bidi="ar-SA"/>
              </w:rPr>
              <w:t>60cm</w:t>
            </w:r>
            <w:r>
              <w:rPr>
                <w:rFonts w:hint="eastAsia" w:ascii="宋体" w:hAnsi="宋体" w:eastAsia="宋体" w:cs="宋体"/>
                <w:kern w:val="2"/>
                <w:sz w:val="20"/>
                <w:szCs w:val="20"/>
                <w:lang w:val="en-US" w:eastAsia="en-US" w:bidi="ar-SA"/>
              </w:rPr>
              <w:t>×</w:t>
            </w:r>
            <w:r>
              <w:rPr>
                <w:rFonts w:hint="eastAsia" w:ascii="宋体" w:hAnsi="宋体" w:eastAsia="宋体" w:cs="宋体"/>
                <w:b w:val="0"/>
                <w:bCs/>
                <w:color w:val="auto"/>
                <w:kern w:val="2"/>
                <w:sz w:val="20"/>
                <w:szCs w:val="20"/>
                <w:vertAlign w:val="baseline"/>
                <w:lang w:val="en-US" w:eastAsia="zh-CN" w:bidi="ar-SA"/>
              </w:rPr>
              <w:t>75cm</w:t>
            </w:r>
            <w:r>
              <w:rPr>
                <w:rFonts w:hint="eastAsia" w:ascii="宋体" w:hAnsi="宋体" w:eastAsia="宋体" w:cs="宋体"/>
                <w:kern w:val="2"/>
                <w:sz w:val="20"/>
                <w:szCs w:val="20"/>
                <w:lang w:val="en-US" w:eastAsia="zh-CN" w:bidi="ar-SA"/>
              </w:rPr>
              <w:t>（</w:t>
            </w:r>
            <w:r>
              <w:rPr>
                <w:rFonts w:hint="eastAsia" w:ascii="宋体" w:hAnsi="宋体" w:eastAsia="宋体" w:cs="宋体"/>
                <w:color w:val="000000"/>
                <w:kern w:val="0"/>
                <w:sz w:val="21"/>
                <w:szCs w:val="21"/>
                <w:lang w:val="en-US" w:eastAsia="en-US" w:bidi="ar"/>
              </w:rPr>
              <w:t>±1</w:t>
            </w:r>
            <w:r>
              <w:rPr>
                <w:rFonts w:hint="eastAsia" w:ascii="宋体" w:hAnsi="宋体" w:eastAsia="宋体" w:cs="宋体"/>
                <w:color w:val="000000"/>
                <w:kern w:val="0"/>
                <w:sz w:val="21"/>
                <w:szCs w:val="21"/>
                <w:lang w:val="en-US" w:eastAsia="zh-CN" w:bidi="ar"/>
              </w:rPr>
              <w:t>%</w:t>
            </w:r>
            <w:r>
              <w:rPr>
                <w:rFonts w:hint="eastAsia" w:ascii="宋体" w:hAnsi="宋体" w:eastAsia="宋体" w:cs="宋体"/>
                <w:kern w:val="2"/>
                <w:sz w:val="20"/>
                <w:szCs w:val="20"/>
                <w:lang w:val="en-US" w:eastAsia="zh-CN" w:bidi="ar-SA"/>
              </w:rPr>
              <w:t>）</w:t>
            </w:r>
            <w:r>
              <w:rPr>
                <w:rFonts w:hint="eastAsia" w:ascii="宋体" w:hAnsi="宋体" w:eastAsia="宋体" w:cs="宋体"/>
                <w:color w:val="auto"/>
                <w:kern w:val="0"/>
                <w:sz w:val="20"/>
                <w:szCs w:val="20"/>
                <w:lang w:val="en-US" w:eastAsia="en-US" w:bidi="ar-SA"/>
              </w:rPr>
              <w:t>，天然松木三层推拉床，环保清漆，做工精细，牢固耐用。</w:t>
            </w:r>
            <w:r>
              <w:rPr>
                <w:rFonts w:hint="eastAsia" w:ascii="宋体" w:hAnsi="宋体" w:eastAsia="宋体" w:cs="宋体"/>
                <w:color w:val="auto"/>
                <w:kern w:val="2"/>
                <w:sz w:val="20"/>
                <w:szCs w:val="20"/>
                <w:lang w:val="en-US" w:eastAsia="en-US" w:bidi="ar-SA"/>
              </w:rPr>
              <w:t>木材含水率≦12%。木材拥有自然条纹，无死节、开裂、虫眼、腐眼等，耐磨性好，纹理清晰自然，原木色，色泽一致，棱角倒圆弧，外表和内表以及儿童手指可触及的隐藏处均没有锐利的棱角、毛刺。</w:t>
            </w:r>
            <w:r>
              <w:rPr>
                <w:rFonts w:hint="eastAsia" w:ascii="宋体" w:hAnsi="宋体" w:eastAsia="宋体" w:cs="宋体"/>
                <w:color w:val="auto"/>
                <w:kern w:val="2"/>
                <w:sz w:val="20"/>
                <w:szCs w:val="20"/>
                <w:lang w:val="en-US" w:eastAsia="zh-CN" w:bidi="ar-SA"/>
              </w:rPr>
              <w:t>符合漆面标准。</w:t>
            </w:r>
          </w:p>
        </w:tc>
        <w:tc>
          <w:tcPr>
            <w:tcW w:w="312" w:type="pct"/>
            <w:vAlign w:val="center"/>
          </w:tcPr>
          <w:p w14:paraId="13F0136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组</w:t>
            </w:r>
          </w:p>
        </w:tc>
        <w:tc>
          <w:tcPr>
            <w:tcW w:w="325" w:type="pct"/>
            <w:vAlign w:val="center"/>
          </w:tcPr>
          <w:p w14:paraId="379BD57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90</w:t>
            </w:r>
          </w:p>
        </w:tc>
        <w:tc>
          <w:tcPr>
            <w:tcW w:w="364" w:type="pct"/>
            <w:vAlign w:val="center"/>
          </w:tcPr>
          <w:p w14:paraId="513B351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650E9C6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唐集镇幼儿园60组、褚集镇幼儿园30组</w:t>
            </w:r>
          </w:p>
        </w:tc>
      </w:tr>
      <w:tr w14:paraId="7630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12255D93">
            <w:pPr>
              <w:keepNext w:val="0"/>
              <w:keepLines w:val="0"/>
              <w:widowControl/>
              <w:suppressLineNumbers w:val="0"/>
              <w:jc w:val="center"/>
              <w:textAlignment w:val="center"/>
              <w:rPr>
                <w:rFonts w:hint="default"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45</w:t>
            </w:r>
          </w:p>
        </w:tc>
        <w:tc>
          <w:tcPr>
            <w:tcW w:w="632" w:type="pct"/>
            <w:vAlign w:val="center"/>
          </w:tcPr>
          <w:p w14:paraId="469AEF7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茶杯柜</w:t>
            </w:r>
          </w:p>
        </w:tc>
        <w:tc>
          <w:tcPr>
            <w:tcW w:w="2106" w:type="pct"/>
            <w:vAlign w:val="top"/>
          </w:tcPr>
          <w:p w14:paraId="1C13835A">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规格：50cm</w:t>
            </w:r>
            <w:r>
              <w:rPr>
                <w:rFonts w:hint="eastAsia" w:ascii="宋体" w:hAnsi="宋体" w:eastAsia="宋体" w:cs="宋体"/>
                <w:kern w:val="2"/>
                <w:sz w:val="20"/>
                <w:szCs w:val="20"/>
                <w:lang w:val="en-US" w:eastAsia="en-US" w:bidi="ar-SA"/>
              </w:rPr>
              <w:t>×</w:t>
            </w:r>
            <w:r>
              <w:rPr>
                <w:rFonts w:hint="eastAsia" w:ascii="宋体" w:hAnsi="宋体" w:eastAsia="宋体" w:cs="宋体"/>
                <w:kern w:val="2"/>
                <w:sz w:val="20"/>
                <w:szCs w:val="20"/>
                <w:vertAlign w:val="baseline"/>
                <w:lang w:val="en-US" w:eastAsia="zh-CN" w:bidi="ar-SA"/>
              </w:rPr>
              <w:t>60cm</w:t>
            </w:r>
            <w:r>
              <w:rPr>
                <w:rFonts w:hint="eastAsia" w:ascii="宋体" w:hAnsi="宋体" w:eastAsia="宋体" w:cs="宋体"/>
                <w:kern w:val="2"/>
                <w:sz w:val="20"/>
                <w:szCs w:val="20"/>
                <w:lang w:val="en-US" w:eastAsia="en-US" w:bidi="ar-SA"/>
              </w:rPr>
              <w:t>×</w:t>
            </w:r>
            <w:r>
              <w:rPr>
                <w:rFonts w:hint="eastAsia" w:ascii="宋体" w:hAnsi="宋体" w:eastAsia="宋体" w:cs="宋体"/>
                <w:kern w:val="2"/>
                <w:sz w:val="20"/>
                <w:szCs w:val="20"/>
                <w:vertAlign w:val="baseline"/>
                <w:lang w:val="en-US" w:eastAsia="zh-CN" w:bidi="ar-SA"/>
              </w:rPr>
              <w:t>82cm</w:t>
            </w:r>
            <w:r>
              <w:rPr>
                <w:rFonts w:hint="eastAsia" w:ascii="宋体" w:hAnsi="宋体" w:eastAsia="宋体" w:cs="宋体"/>
                <w:kern w:val="2"/>
                <w:sz w:val="20"/>
                <w:szCs w:val="20"/>
                <w:lang w:val="en-US" w:eastAsia="zh-CN" w:bidi="ar-SA"/>
              </w:rPr>
              <w:t>（</w:t>
            </w:r>
            <w:r>
              <w:rPr>
                <w:rFonts w:hint="eastAsia" w:ascii="宋体" w:hAnsi="宋体" w:eastAsia="宋体" w:cs="宋体"/>
                <w:color w:val="000000"/>
                <w:kern w:val="0"/>
                <w:sz w:val="21"/>
                <w:szCs w:val="21"/>
                <w:lang w:val="en-US" w:eastAsia="en-US" w:bidi="ar"/>
              </w:rPr>
              <w:t>±1</w:t>
            </w:r>
            <w:r>
              <w:rPr>
                <w:rFonts w:hint="eastAsia" w:ascii="宋体" w:hAnsi="宋体" w:eastAsia="宋体" w:cs="宋体"/>
                <w:color w:val="000000"/>
                <w:kern w:val="0"/>
                <w:sz w:val="21"/>
                <w:szCs w:val="21"/>
                <w:lang w:val="en-US" w:eastAsia="zh-CN" w:bidi="ar"/>
              </w:rPr>
              <w:t>%</w:t>
            </w:r>
            <w:r>
              <w:rPr>
                <w:rFonts w:hint="eastAsia" w:ascii="宋体" w:hAnsi="宋体" w:eastAsia="宋体" w:cs="宋体"/>
                <w:kern w:val="2"/>
                <w:sz w:val="20"/>
                <w:szCs w:val="20"/>
                <w:lang w:val="en-US" w:eastAsia="zh-CN" w:bidi="ar-SA"/>
              </w:rPr>
              <w:t>）</w:t>
            </w:r>
            <w:r>
              <w:rPr>
                <w:rFonts w:hint="eastAsia" w:ascii="宋体" w:hAnsi="宋体" w:eastAsia="宋体" w:cs="宋体"/>
                <w:kern w:val="2"/>
                <w:sz w:val="20"/>
                <w:szCs w:val="20"/>
                <w:vertAlign w:val="baseline"/>
                <w:lang w:val="en-US" w:eastAsia="zh-CN" w:bidi="ar-SA"/>
              </w:rPr>
              <w:t>。</w:t>
            </w:r>
          </w:p>
          <w:p w14:paraId="76D93290">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1.材质：采用橡胶木板材，厚度不低于1.6cm</w:t>
            </w:r>
            <w:r>
              <w:rPr>
                <w:rFonts w:hint="eastAsia" w:ascii="宋体" w:hAnsi="宋体" w:eastAsia="宋体" w:cs="宋体"/>
                <w:b w:val="0"/>
                <w:bCs/>
                <w:i w:val="0"/>
                <w:iCs w:val="0"/>
                <w:color w:val="000000"/>
                <w:kern w:val="0"/>
                <w:sz w:val="20"/>
                <w:szCs w:val="20"/>
                <w:u w:val="none"/>
                <w:lang w:val="en-US" w:eastAsia="zh-CN" w:bidi="ar"/>
              </w:rPr>
              <w:br w:type="textWrapping"/>
            </w:r>
            <w:r>
              <w:rPr>
                <w:rFonts w:hint="eastAsia" w:ascii="宋体" w:hAnsi="宋体" w:eastAsia="宋体" w:cs="宋体"/>
                <w:b w:val="0"/>
                <w:bCs/>
                <w:i w:val="0"/>
                <w:iCs w:val="0"/>
                <w:color w:val="000000"/>
                <w:kern w:val="0"/>
                <w:sz w:val="20"/>
                <w:szCs w:val="20"/>
                <w:u w:val="none"/>
                <w:lang w:val="en-US" w:eastAsia="zh-CN" w:bidi="ar"/>
              </w:rPr>
              <w:t>2.涂层：环保水性漆，三底两面喷涂；</w:t>
            </w:r>
            <w:r>
              <w:rPr>
                <w:rFonts w:hint="eastAsia" w:ascii="宋体" w:hAnsi="宋体" w:eastAsia="宋体" w:cs="宋体"/>
                <w:b w:val="0"/>
                <w:bCs/>
                <w:i w:val="0"/>
                <w:iCs w:val="0"/>
                <w:color w:val="000000"/>
                <w:kern w:val="0"/>
                <w:sz w:val="20"/>
                <w:szCs w:val="20"/>
                <w:u w:val="none"/>
                <w:lang w:val="en-US" w:eastAsia="zh-CN" w:bidi="ar"/>
              </w:rPr>
              <w:br w:type="textWrapping"/>
            </w:r>
            <w:r>
              <w:rPr>
                <w:rFonts w:hint="eastAsia" w:ascii="宋体" w:hAnsi="宋体" w:eastAsia="宋体" w:cs="宋体"/>
                <w:b w:val="0"/>
                <w:bCs/>
                <w:i w:val="0"/>
                <w:iCs w:val="0"/>
                <w:color w:val="000000"/>
                <w:kern w:val="0"/>
                <w:sz w:val="20"/>
                <w:szCs w:val="20"/>
                <w:u w:val="none"/>
                <w:lang w:val="en-US" w:eastAsia="zh-CN" w:bidi="ar"/>
              </w:rPr>
              <w:t>3.结构：产品全部圆弧倒角，背板扣槽式安装，四角无裸露，底部为两格储物空间，两扇对开门，有效阻隔蚊虫沙尘，产品内部每个口杯位置独立，避免交叉感染。</w:t>
            </w:r>
            <w:r>
              <w:rPr>
                <w:rFonts w:hint="eastAsia" w:ascii="宋体" w:hAnsi="宋体" w:eastAsia="宋体" w:cs="宋体"/>
                <w:b w:val="0"/>
                <w:bCs/>
                <w:i w:val="0"/>
                <w:iCs w:val="0"/>
                <w:color w:val="000000"/>
                <w:kern w:val="0"/>
                <w:sz w:val="20"/>
                <w:szCs w:val="20"/>
                <w:u w:val="none"/>
                <w:lang w:val="en-US" w:eastAsia="zh-CN" w:bidi="ar"/>
              </w:rPr>
              <w:br w:type="textWrapping"/>
            </w:r>
            <w:r>
              <w:rPr>
                <w:rFonts w:hint="eastAsia" w:ascii="宋体" w:hAnsi="宋体" w:eastAsia="宋体" w:cs="宋体"/>
                <w:b w:val="0"/>
                <w:bCs/>
                <w:i w:val="0"/>
                <w:iCs w:val="0"/>
                <w:color w:val="000000"/>
                <w:kern w:val="0"/>
                <w:sz w:val="20"/>
                <w:szCs w:val="20"/>
                <w:u w:val="none"/>
                <w:lang w:val="en-US" w:eastAsia="zh-CN" w:bidi="ar"/>
              </w:rPr>
              <w:t>4.整体：稳固承重，环保材质；</w:t>
            </w:r>
          </w:p>
        </w:tc>
        <w:tc>
          <w:tcPr>
            <w:tcW w:w="312" w:type="pct"/>
            <w:vAlign w:val="center"/>
          </w:tcPr>
          <w:p w14:paraId="6B5B5B6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325" w:type="pct"/>
            <w:vAlign w:val="center"/>
          </w:tcPr>
          <w:p w14:paraId="7BA7839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11</w:t>
            </w:r>
          </w:p>
        </w:tc>
        <w:tc>
          <w:tcPr>
            <w:tcW w:w="364" w:type="pct"/>
            <w:vAlign w:val="center"/>
          </w:tcPr>
          <w:p w14:paraId="6A1E73F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30175218">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唐集镇幼儿园11个</w:t>
            </w:r>
          </w:p>
        </w:tc>
      </w:tr>
      <w:tr w14:paraId="479A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33E89C6A">
            <w:pPr>
              <w:keepNext w:val="0"/>
              <w:keepLines w:val="0"/>
              <w:widowControl/>
              <w:suppressLineNumbers w:val="0"/>
              <w:jc w:val="center"/>
              <w:textAlignment w:val="center"/>
              <w:rPr>
                <w:rFonts w:hint="default"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46</w:t>
            </w:r>
          </w:p>
        </w:tc>
        <w:tc>
          <w:tcPr>
            <w:tcW w:w="632" w:type="pct"/>
            <w:vAlign w:val="center"/>
          </w:tcPr>
          <w:p w14:paraId="2FE4EE8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室外玩具收纳柜</w:t>
            </w:r>
          </w:p>
        </w:tc>
        <w:tc>
          <w:tcPr>
            <w:tcW w:w="2106" w:type="pct"/>
            <w:vAlign w:val="top"/>
          </w:tcPr>
          <w:p w14:paraId="083EC332">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 xml:space="preserve">面料：防雨布，框架全新优质 PVC , </w:t>
            </w:r>
          </w:p>
          <w:p w14:paraId="1E0D751E">
            <w:pPr>
              <w:widowControl w:val="0"/>
              <w:jc w:val="both"/>
              <w:rPr>
                <w:rFonts w:hint="default"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尺寸;长8*宽</w:t>
            </w:r>
            <w:r>
              <w:rPr>
                <w:rFonts w:hint="eastAsia" w:ascii="宋体" w:hAnsi="宋体" w:eastAsia="宋体" w:cs="宋体"/>
                <w:b w:val="0"/>
                <w:bCs/>
                <w:kern w:val="2"/>
                <w:sz w:val="20"/>
                <w:szCs w:val="20"/>
                <w:vertAlign w:val="baseline"/>
                <w:lang w:val="en-US" w:eastAsia="zh-CN" w:bidi="ar-SA"/>
              </w:rPr>
              <w:t>0.55*高1米</w:t>
            </w:r>
            <w:r>
              <w:rPr>
                <w:rFonts w:hint="eastAsia" w:ascii="宋体" w:hAnsi="宋体" w:eastAsia="宋体" w:cs="宋体"/>
                <w:kern w:val="2"/>
                <w:sz w:val="20"/>
                <w:szCs w:val="20"/>
                <w:lang w:val="en-US" w:eastAsia="zh-CN" w:bidi="ar-SA"/>
              </w:rPr>
              <w:t>（</w:t>
            </w:r>
            <w:r>
              <w:rPr>
                <w:rFonts w:hint="eastAsia" w:ascii="宋体" w:hAnsi="宋体" w:eastAsia="宋体" w:cs="宋体"/>
                <w:color w:val="000000"/>
                <w:kern w:val="0"/>
                <w:sz w:val="21"/>
                <w:szCs w:val="21"/>
                <w:lang w:val="en-US" w:eastAsia="en-US" w:bidi="ar"/>
              </w:rPr>
              <w:t>±1</w:t>
            </w:r>
            <w:r>
              <w:rPr>
                <w:rFonts w:hint="eastAsia" w:ascii="宋体" w:hAnsi="宋体" w:eastAsia="宋体" w:cs="宋体"/>
                <w:color w:val="000000"/>
                <w:kern w:val="0"/>
                <w:sz w:val="21"/>
                <w:szCs w:val="21"/>
                <w:lang w:val="en-US" w:eastAsia="zh-CN" w:bidi="ar"/>
              </w:rPr>
              <w:t>%</w:t>
            </w:r>
            <w:r>
              <w:rPr>
                <w:rFonts w:hint="eastAsia" w:ascii="宋体" w:hAnsi="宋体" w:eastAsia="宋体" w:cs="宋体"/>
                <w:kern w:val="2"/>
                <w:sz w:val="20"/>
                <w:szCs w:val="20"/>
                <w:lang w:val="en-US" w:eastAsia="zh-CN" w:bidi="ar-SA"/>
              </w:rPr>
              <w:t>）</w:t>
            </w:r>
            <w:r>
              <w:rPr>
                <w:rFonts w:hint="eastAsia" w:ascii="宋体" w:hAnsi="宋体" w:eastAsia="宋体" w:cs="宋体"/>
                <w:b w:val="0"/>
                <w:bCs/>
                <w:kern w:val="2"/>
                <w:sz w:val="20"/>
                <w:szCs w:val="20"/>
                <w:vertAlign w:val="baseline"/>
                <w:lang w:val="en-US" w:eastAsia="zh-CN" w:bidi="ar-SA"/>
              </w:rPr>
              <w:t>；采用φ48mm,采用φ48mm,厚度2.5mmPVC管材，经二通、三通、四通等连接件组装而成，产品强度高、密度大、耐折弯、热胀冷缩应力小。成形后期经修边、锐角毛刺打磨处理，无安全隐患。生产原材料为原生料，不添加回收料。</w:t>
            </w:r>
          </w:p>
        </w:tc>
        <w:tc>
          <w:tcPr>
            <w:tcW w:w="312" w:type="pct"/>
            <w:vAlign w:val="center"/>
          </w:tcPr>
          <w:p w14:paraId="092C407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组</w:t>
            </w:r>
          </w:p>
        </w:tc>
        <w:tc>
          <w:tcPr>
            <w:tcW w:w="325" w:type="pct"/>
            <w:vAlign w:val="center"/>
          </w:tcPr>
          <w:p w14:paraId="79ADE6F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w:t>
            </w:r>
          </w:p>
        </w:tc>
        <w:tc>
          <w:tcPr>
            <w:tcW w:w="364" w:type="pct"/>
            <w:vAlign w:val="center"/>
          </w:tcPr>
          <w:p w14:paraId="6E49242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21CFB799">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唐集镇幼儿园2组</w:t>
            </w:r>
          </w:p>
        </w:tc>
      </w:tr>
      <w:tr w14:paraId="02A95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7CE5DEF1">
            <w:pPr>
              <w:keepNext w:val="0"/>
              <w:keepLines w:val="0"/>
              <w:widowControl/>
              <w:suppressLineNumbers w:val="0"/>
              <w:jc w:val="center"/>
              <w:textAlignment w:val="center"/>
              <w:rPr>
                <w:rFonts w:hint="default" w:ascii="宋体" w:hAnsi="宋体" w:eastAsia="宋体" w:cs="宋体"/>
                <w:b w:val="0"/>
                <w:bCs/>
                <w:color w:val="auto"/>
                <w:sz w:val="20"/>
                <w:szCs w:val="20"/>
                <w:vertAlign w:val="baseline"/>
                <w:lang w:val="en-US" w:eastAsia="zh-CN"/>
              </w:rPr>
            </w:pPr>
            <w:r>
              <w:rPr>
                <w:rFonts w:hint="eastAsia" w:ascii="宋体" w:hAnsi="宋体" w:eastAsia="宋体" w:cs="宋体"/>
                <w:i w:val="0"/>
                <w:iCs w:val="0"/>
                <w:color w:val="auto"/>
                <w:kern w:val="0"/>
                <w:sz w:val="20"/>
                <w:szCs w:val="20"/>
                <w:u w:val="none"/>
                <w:lang w:val="en-US" w:eastAsia="zh-CN" w:bidi="ar"/>
              </w:rPr>
              <w:t>47</w:t>
            </w:r>
          </w:p>
        </w:tc>
        <w:tc>
          <w:tcPr>
            <w:tcW w:w="632" w:type="pct"/>
            <w:vAlign w:val="center"/>
          </w:tcPr>
          <w:p w14:paraId="380A580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窗帘（每间30米）</w:t>
            </w:r>
          </w:p>
        </w:tc>
        <w:tc>
          <w:tcPr>
            <w:tcW w:w="2106" w:type="pct"/>
            <w:vAlign w:val="center"/>
          </w:tcPr>
          <w:p w14:paraId="1F4267CD">
            <w:pPr>
              <w:keepNext w:val="0"/>
              <w:keepLines w:val="0"/>
              <w:pageBreakBefore w:val="0"/>
              <w:widowControl w:val="0"/>
              <w:kinsoku/>
              <w:wordWrap/>
              <w:overflowPunct/>
              <w:topLinePunct w:val="0"/>
              <w:autoSpaceDE/>
              <w:autoSpaceDN/>
              <w:bidi w:val="0"/>
              <w:adjustRightInd/>
              <w:snapToGrid/>
              <w:spacing w:after="0" w:afterLines="0" w:afterAutospacing="0"/>
              <w:jc w:val="left"/>
              <w:textAlignment w:val="auto"/>
              <w:rPr>
                <w:rFonts w:hint="eastAsia" w:ascii="宋体" w:hAnsi="宋体" w:eastAsia="宋体" w:cs="宋体"/>
                <w:b w:val="0"/>
                <w:bCs/>
                <w:color w:val="auto"/>
                <w:kern w:val="2"/>
                <w:sz w:val="20"/>
                <w:szCs w:val="20"/>
                <w:vertAlign w:val="baseline"/>
                <w:lang w:val="en-US" w:eastAsia="zh-CN" w:bidi="ar-SA"/>
              </w:rPr>
            </w:pPr>
            <w:r>
              <w:rPr>
                <w:rFonts w:hint="eastAsia" w:ascii="宋体" w:hAnsi="宋体" w:eastAsia="宋体" w:cs="宋体"/>
                <w:b w:val="0"/>
                <w:bCs/>
                <w:color w:val="auto"/>
                <w:kern w:val="2"/>
                <w:sz w:val="20"/>
                <w:szCs w:val="20"/>
                <w:vertAlign w:val="baseline"/>
                <w:lang w:val="en-US" w:eastAsia="zh-CN" w:bidi="ar-SA"/>
              </w:rPr>
              <w:t>1、纤维含量：100%聚酯纤维；符合GB/T2910.24-2009</w:t>
            </w:r>
          </w:p>
          <w:p w14:paraId="7DCF5063">
            <w:pPr>
              <w:keepNext w:val="0"/>
              <w:keepLines w:val="0"/>
              <w:pageBreakBefore w:val="0"/>
              <w:widowControl w:val="0"/>
              <w:kinsoku/>
              <w:wordWrap/>
              <w:overflowPunct/>
              <w:topLinePunct w:val="0"/>
              <w:autoSpaceDE/>
              <w:autoSpaceDN/>
              <w:bidi w:val="0"/>
              <w:adjustRightInd/>
              <w:snapToGrid/>
              <w:spacing w:after="0" w:afterLines="0" w:afterAutospacing="0"/>
              <w:jc w:val="left"/>
              <w:textAlignment w:val="auto"/>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2、甲醛含量：≤20mg/kg；</w:t>
            </w:r>
            <w:r>
              <w:rPr>
                <w:rFonts w:hint="eastAsia" w:ascii="宋体" w:hAnsi="宋体" w:eastAsia="宋体" w:cs="宋体"/>
                <w:b w:val="0"/>
                <w:bCs/>
                <w:color w:val="auto"/>
                <w:kern w:val="2"/>
                <w:sz w:val="20"/>
                <w:szCs w:val="20"/>
                <w:vertAlign w:val="baseline"/>
                <w:lang w:val="en-US" w:eastAsia="zh-CN" w:bidi="ar-SA"/>
              </w:rPr>
              <w:t>符合</w:t>
            </w:r>
            <w:r>
              <w:rPr>
                <w:rFonts w:hint="eastAsia" w:ascii="宋体" w:hAnsi="宋体" w:eastAsia="宋体" w:cs="宋体"/>
                <w:b w:val="0"/>
                <w:bCs/>
                <w:color w:val="auto"/>
                <w:kern w:val="2"/>
                <w:sz w:val="20"/>
                <w:szCs w:val="20"/>
                <w:highlight w:val="none"/>
                <w:vertAlign w:val="baseline"/>
                <w:lang w:val="en-US" w:eastAsia="zh-CN" w:bidi="ar-SA"/>
              </w:rPr>
              <w:t>GB/T2912.1-2009</w:t>
            </w:r>
          </w:p>
          <w:p w14:paraId="62B0B5CF">
            <w:pPr>
              <w:keepNext w:val="0"/>
              <w:keepLines w:val="0"/>
              <w:pageBreakBefore w:val="0"/>
              <w:widowControl w:val="0"/>
              <w:kinsoku/>
              <w:wordWrap/>
              <w:overflowPunct/>
              <w:topLinePunct w:val="0"/>
              <w:autoSpaceDE/>
              <w:autoSpaceDN/>
              <w:bidi w:val="0"/>
              <w:adjustRightInd/>
              <w:snapToGrid/>
              <w:spacing w:after="0" w:afterLines="0" w:afterAutospacing="0"/>
              <w:jc w:val="left"/>
              <w:textAlignment w:val="auto"/>
              <w:rPr>
                <w:rFonts w:hint="eastAsia" w:ascii="宋体" w:hAnsi="宋体" w:eastAsia="宋体" w:cs="宋体"/>
                <w:b w:val="0"/>
                <w:bCs/>
                <w:color w:val="auto"/>
                <w:kern w:val="2"/>
                <w:sz w:val="20"/>
                <w:szCs w:val="20"/>
                <w:vertAlign w:val="baseline"/>
                <w:lang w:val="en-US" w:eastAsia="zh-CN" w:bidi="ar-SA"/>
              </w:rPr>
            </w:pPr>
            <w:r>
              <w:rPr>
                <w:rFonts w:hint="eastAsia" w:ascii="宋体" w:hAnsi="宋体" w:eastAsia="宋体" w:cs="宋体"/>
                <w:b w:val="0"/>
                <w:bCs/>
                <w:color w:val="auto"/>
                <w:kern w:val="2"/>
                <w:sz w:val="20"/>
                <w:szCs w:val="20"/>
                <w:vertAlign w:val="baseline"/>
                <w:lang w:val="en-US" w:eastAsia="zh-CN" w:bidi="ar-SA"/>
              </w:rPr>
              <w:t>3、异味：无异味；符合GB18401-2010 条款6.7</w:t>
            </w:r>
          </w:p>
          <w:p w14:paraId="2DB6DFCD">
            <w:pPr>
              <w:keepNext w:val="0"/>
              <w:keepLines w:val="0"/>
              <w:pageBreakBefore w:val="0"/>
              <w:widowControl w:val="0"/>
              <w:kinsoku/>
              <w:wordWrap/>
              <w:overflowPunct/>
              <w:topLinePunct w:val="0"/>
              <w:autoSpaceDE/>
              <w:autoSpaceDN/>
              <w:bidi w:val="0"/>
              <w:adjustRightInd/>
              <w:snapToGrid/>
              <w:spacing w:after="0" w:afterLines="0" w:afterAutospacing="0"/>
              <w:jc w:val="left"/>
              <w:textAlignment w:val="auto"/>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4、克重：260（±5）g/㎡；</w:t>
            </w:r>
            <w:r>
              <w:rPr>
                <w:rFonts w:hint="eastAsia" w:ascii="宋体" w:hAnsi="宋体" w:eastAsia="宋体" w:cs="宋体"/>
                <w:b w:val="0"/>
                <w:bCs/>
                <w:color w:val="auto"/>
                <w:kern w:val="2"/>
                <w:sz w:val="20"/>
                <w:szCs w:val="20"/>
                <w:vertAlign w:val="baseline"/>
                <w:lang w:val="en-US" w:eastAsia="zh-CN" w:bidi="ar-SA"/>
              </w:rPr>
              <w:t>符合</w:t>
            </w:r>
            <w:r>
              <w:rPr>
                <w:rFonts w:hint="eastAsia" w:ascii="宋体" w:hAnsi="宋体" w:eastAsia="宋体" w:cs="宋体"/>
                <w:b w:val="0"/>
                <w:bCs/>
                <w:color w:val="auto"/>
                <w:kern w:val="2"/>
                <w:sz w:val="20"/>
                <w:szCs w:val="20"/>
                <w:highlight w:val="none"/>
                <w:vertAlign w:val="baseline"/>
                <w:lang w:val="en-US" w:eastAsia="zh-CN" w:bidi="ar-SA"/>
              </w:rPr>
              <w:t>GB/T4669-2008、厚度：0.55±0.02mm；</w:t>
            </w:r>
            <w:r>
              <w:rPr>
                <w:rFonts w:hint="eastAsia" w:ascii="宋体" w:hAnsi="宋体" w:eastAsia="宋体" w:cs="宋体"/>
                <w:b w:val="0"/>
                <w:bCs/>
                <w:color w:val="auto"/>
                <w:kern w:val="2"/>
                <w:sz w:val="20"/>
                <w:szCs w:val="20"/>
                <w:vertAlign w:val="baseline"/>
                <w:lang w:val="en-US" w:eastAsia="zh-CN" w:bidi="ar-SA"/>
              </w:rPr>
              <w:t>符合</w:t>
            </w:r>
            <w:r>
              <w:rPr>
                <w:rFonts w:hint="eastAsia" w:ascii="宋体" w:hAnsi="宋体" w:eastAsia="宋体" w:cs="宋体"/>
                <w:b w:val="0"/>
                <w:bCs/>
                <w:color w:val="auto"/>
                <w:kern w:val="2"/>
                <w:sz w:val="20"/>
                <w:szCs w:val="20"/>
                <w:highlight w:val="none"/>
                <w:vertAlign w:val="baseline"/>
                <w:lang w:val="en-US" w:eastAsia="zh-CN" w:bidi="ar-SA"/>
              </w:rPr>
              <w:t>GB/T3820-1997</w:t>
            </w:r>
          </w:p>
          <w:p w14:paraId="0B64745F">
            <w:pPr>
              <w:keepNext w:val="0"/>
              <w:keepLines w:val="0"/>
              <w:pageBreakBefore w:val="0"/>
              <w:widowControl w:val="0"/>
              <w:kinsoku/>
              <w:wordWrap/>
              <w:overflowPunct/>
              <w:topLinePunct w:val="0"/>
              <w:autoSpaceDE/>
              <w:autoSpaceDN/>
              <w:bidi w:val="0"/>
              <w:adjustRightInd/>
              <w:snapToGrid/>
              <w:spacing w:after="0" w:afterLines="0" w:afterAutospacing="0"/>
              <w:jc w:val="left"/>
              <w:textAlignment w:val="auto"/>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5、邻苯二甲酸酯：未检出；GB/T20388-2016</w:t>
            </w:r>
          </w:p>
          <w:p w14:paraId="3CE73965">
            <w:pPr>
              <w:keepNext w:val="0"/>
              <w:keepLines w:val="0"/>
              <w:pageBreakBefore w:val="0"/>
              <w:widowControl w:val="0"/>
              <w:kinsoku/>
              <w:wordWrap/>
              <w:overflowPunct/>
              <w:topLinePunct w:val="0"/>
              <w:autoSpaceDE/>
              <w:autoSpaceDN/>
              <w:bidi w:val="0"/>
              <w:adjustRightInd/>
              <w:snapToGrid/>
              <w:spacing w:after="0" w:afterLines="0" w:afterAutospacing="0"/>
              <w:jc w:val="left"/>
              <w:textAlignment w:val="auto"/>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6、致敏染料：</w:t>
            </w:r>
            <w:r>
              <w:rPr>
                <w:rFonts w:hint="eastAsia" w:ascii="宋体" w:hAnsi="宋体" w:eastAsia="宋体" w:cs="宋体"/>
                <w:b w:val="0"/>
                <w:bCs/>
                <w:color w:val="auto"/>
                <w:kern w:val="2"/>
                <w:sz w:val="20"/>
                <w:szCs w:val="20"/>
                <w:vertAlign w:val="baseline"/>
                <w:lang w:val="en-US" w:eastAsia="zh-CN" w:bidi="ar-SA"/>
              </w:rPr>
              <w:t>符合</w:t>
            </w:r>
            <w:r>
              <w:rPr>
                <w:rFonts w:hint="eastAsia" w:ascii="宋体" w:hAnsi="宋体" w:eastAsia="宋体" w:cs="宋体"/>
                <w:b w:val="0"/>
                <w:bCs/>
                <w:color w:val="auto"/>
                <w:kern w:val="2"/>
                <w:sz w:val="20"/>
                <w:szCs w:val="20"/>
                <w:highlight w:val="none"/>
                <w:vertAlign w:val="baseline"/>
                <w:lang w:val="en-US" w:eastAsia="zh-CN" w:bidi="ar-SA"/>
              </w:rPr>
              <w:t>GB/T20383-2006</w:t>
            </w:r>
          </w:p>
          <w:p w14:paraId="30E2629A">
            <w:pPr>
              <w:keepNext w:val="0"/>
              <w:keepLines w:val="0"/>
              <w:pageBreakBefore w:val="0"/>
              <w:widowControl w:val="0"/>
              <w:kinsoku/>
              <w:wordWrap/>
              <w:overflowPunct/>
              <w:topLinePunct w:val="0"/>
              <w:autoSpaceDE/>
              <w:autoSpaceDN/>
              <w:bidi w:val="0"/>
              <w:adjustRightInd/>
              <w:snapToGrid/>
              <w:spacing w:after="0" w:afterLines="0" w:afterAutospacing="0"/>
              <w:jc w:val="left"/>
              <w:textAlignment w:val="auto"/>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7、致癌染料：</w:t>
            </w:r>
            <w:r>
              <w:rPr>
                <w:rFonts w:hint="eastAsia" w:ascii="宋体" w:hAnsi="宋体" w:eastAsia="宋体" w:cs="宋体"/>
                <w:b w:val="0"/>
                <w:bCs/>
                <w:color w:val="auto"/>
                <w:kern w:val="2"/>
                <w:sz w:val="20"/>
                <w:szCs w:val="20"/>
                <w:vertAlign w:val="baseline"/>
                <w:lang w:val="en-US" w:eastAsia="zh-CN" w:bidi="ar-SA"/>
              </w:rPr>
              <w:t>符合</w:t>
            </w:r>
            <w:r>
              <w:rPr>
                <w:rFonts w:hint="eastAsia" w:ascii="宋体" w:hAnsi="宋体" w:eastAsia="宋体" w:cs="宋体"/>
                <w:b w:val="0"/>
                <w:bCs/>
                <w:color w:val="auto"/>
                <w:kern w:val="2"/>
                <w:sz w:val="20"/>
                <w:szCs w:val="20"/>
                <w:highlight w:val="none"/>
                <w:vertAlign w:val="baseline"/>
                <w:lang w:val="en-US" w:eastAsia="zh-CN" w:bidi="ar-SA"/>
              </w:rPr>
              <w:t>GB/T20382-2006</w:t>
            </w:r>
          </w:p>
          <w:p w14:paraId="1292D6BB">
            <w:pPr>
              <w:keepNext w:val="0"/>
              <w:keepLines w:val="0"/>
              <w:pageBreakBefore w:val="0"/>
              <w:widowControl w:val="0"/>
              <w:kinsoku/>
              <w:wordWrap/>
              <w:overflowPunct/>
              <w:topLinePunct w:val="0"/>
              <w:autoSpaceDE/>
              <w:autoSpaceDN/>
              <w:bidi w:val="0"/>
              <w:adjustRightInd/>
              <w:snapToGrid/>
              <w:spacing w:after="0" w:afterLines="0" w:afterAutospacing="0"/>
              <w:jc w:val="left"/>
              <w:textAlignment w:val="auto"/>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8、邻苯基苯酚：</w:t>
            </w:r>
            <w:r>
              <w:rPr>
                <w:rFonts w:hint="eastAsia" w:ascii="宋体" w:hAnsi="宋体" w:eastAsia="宋体" w:cs="宋体"/>
                <w:b w:val="0"/>
                <w:bCs/>
                <w:color w:val="auto"/>
                <w:kern w:val="2"/>
                <w:sz w:val="20"/>
                <w:szCs w:val="20"/>
                <w:vertAlign w:val="baseline"/>
                <w:lang w:val="en-US" w:eastAsia="zh-CN" w:bidi="ar-SA"/>
              </w:rPr>
              <w:t>符合</w:t>
            </w:r>
            <w:r>
              <w:rPr>
                <w:rFonts w:hint="eastAsia" w:ascii="宋体" w:hAnsi="宋体" w:eastAsia="宋体" w:cs="宋体"/>
                <w:b w:val="0"/>
                <w:bCs/>
                <w:color w:val="auto"/>
                <w:kern w:val="2"/>
                <w:sz w:val="20"/>
                <w:szCs w:val="20"/>
                <w:highlight w:val="none"/>
                <w:vertAlign w:val="baseline"/>
                <w:lang w:val="en-US" w:eastAsia="zh-CN" w:bidi="ar-SA"/>
              </w:rPr>
              <w:t>GB/T20386-2006；</w:t>
            </w:r>
          </w:p>
          <w:p w14:paraId="7C82C736">
            <w:pPr>
              <w:keepNext w:val="0"/>
              <w:keepLines w:val="0"/>
              <w:pageBreakBefore w:val="0"/>
              <w:widowControl w:val="0"/>
              <w:kinsoku/>
              <w:wordWrap/>
              <w:overflowPunct/>
              <w:topLinePunct w:val="0"/>
              <w:autoSpaceDE/>
              <w:autoSpaceDN/>
              <w:bidi w:val="0"/>
              <w:adjustRightInd/>
              <w:snapToGrid/>
              <w:spacing w:after="0" w:afterLines="0" w:afterAutospacing="0"/>
              <w:jc w:val="left"/>
              <w:textAlignment w:val="auto"/>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9、氯化苯和氯化甲苯总量：</w:t>
            </w:r>
            <w:r>
              <w:rPr>
                <w:rFonts w:hint="eastAsia" w:ascii="宋体" w:hAnsi="宋体" w:eastAsia="宋体" w:cs="宋体"/>
                <w:b w:val="0"/>
                <w:bCs/>
                <w:color w:val="auto"/>
                <w:kern w:val="2"/>
                <w:sz w:val="20"/>
                <w:szCs w:val="20"/>
                <w:vertAlign w:val="baseline"/>
                <w:lang w:val="en-US" w:eastAsia="zh-CN" w:bidi="ar-SA"/>
              </w:rPr>
              <w:t>符合</w:t>
            </w:r>
            <w:r>
              <w:rPr>
                <w:rFonts w:hint="eastAsia" w:ascii="宋体" w:hAnsi="宋体" w:eastAsia="宋体" w:cs="宋体"/>
                <w:b w:val="0"/>
                <w:bCs/>
                <w:color w:val="auto"/>
                <w:kern w:val="2"/>
                <w:sz w:val="20"/>
                <w:szCs w:val="20"/>
                <w:highlight w:val="none"/>
                <w:vertAlign w:val="baseline"/>
                <w:lang w:val="en-US" w:eastAsia="zh-CN" w:bidi="ar-SA"/>
              </w:rPr>
              <w:t>GB/T20384-2024</w:t>
            </w:r>
          </w:p>
          <w:p w14:paraId="56A3A469">
            <w:pPr>
              <w:keepNext w:val="0"/>
              <w:keepLines w:val="0"/>
              <w:pageBreakBefore w:val="0"/>
              <w:widowControl w:val="0"/>
              <w:numPr>
                <w:ilvl w:val="0"/>
                <w:numId w:val="0"/>
              </w:numPr>
              <w:kinsoku/>
              <w:wordWrap/>
              <w:overflowPunct/>
              <w:topLinePunct w:val="0"/>
              <w:autoSpaceDE/>
              <w:autoSpaceDN/>
              <w:bidi w:val="0"/>
              <w:adjustRightInd/>
              <w:snapToGrid/>
              <w:spacing w:after="0" w:afterLines="0" w:afterAutospacing="0"/>
              <w:jc w:val="left"/>
              <w:textAlignment w:val="auto"/>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10、四氯苯酚、五氯苯酚：</w:t>
            </w:r>
            <w:r>
              <w:rPr>
                <w:rFonts w:hint="eastAsia" w:ascii="宋体" w:hAnsi="宋体" w:eastAsia="宋体" w:cs="宋体"/>
                <w:b w:val="0"/>
                <w:bCs/>
                <w:color w:val="auto"/>
                <w:kern w:val="2"/>
                <w:sz w:val="20"/>
                <w:szCs w:val="20"/>
                <w:vertAlign w:val="baseline"/>
                <w:lang w:val="en-US" w:eastAsia="zh-CN" w:bidi="ar-SA"/>
              </w:rPr>
              <w:t>符合</w:t>
            </w:r>
            <w:r>
              <w:rPr>
                <w:rFonts w:hint="eastAsia" w:ascii="宋体" w:hAnsi="宋体" w:eastAsia="宋体" w:cs="宋体"/>
                <w:b w:val="0"/>
                <w:bCs/>
                <w:color w:val="auto"/>
                <w:kern w:val="2"/>
                <w:sz w:val="20"/>
                <w:szCs w:val="20"/>
                <w:highlight w:val="none"/>
                <w:vertAlign w:val="baseline"/>
                <w:lang w:val="en-US" w:eastAsia="zh-CN" w:bidi="ar-SA"/>
              </w:rPr>
              <w:t>GB/T18414-2006</w:t>
            </w:r>
          </w:p>
          <w:p w14:paraId="5D213697">
            <w:pPr>
              <w:keepNext w:val="0"/>
              <w:keepLines w:val="0"/>
              <w:pageBreakBefore w:val="0"/>
              <w:widowControl w:val="0"/>
              <w:numPr>
                <w:ilvl w:val="0"/>
                <w:numId w:val="0"/>
              </w:numPr>
              <w:kinsoku/>
              <w:wordWrap/>
              <w:overflowPunct/>
              <w:topLinePunct w:val="0"/>
              <w:autoSpaceDE/>
              <w:autoSpaceDN/>
              <w:bidi w:val="0"/>
              <w:adjustRightInd/>
              <w:snapToGrid/>
              <w:spacing w:after="0" w:afterLines="0" w:afterAutospacing="0"/>
              <w:jc w:val="left"/>
              <w:textAlignment w:val="auto"/>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11、总铅、总镉含量：</w:t>
            </w:r>
            <w:r>
              <w:rPr>
                <w:rFonts w:hint="eastAsia" w:ascii="宋体" w:hAnsi="宋体" w:eastAsia="宋体" w:cs="宋体"/>
                <w:b w:val="0"/>
                <w:bCs/>
                <w:color w:val="auto"/>
                <w:kern w:val="2"/>
                <w:sz w:val="20"/>
                <w:szCs w:val="20"/>
                <w:vertAlign w:val="baseline"/>
                <w:lang w:val="en-US" w:eastAsia="zh-CN" w:bidi="ar-SA"/>
              </w:rPr>
              <w:t>符合</w:t>
            </w:r>
            <w:r>
              <w:rPr>
                <w:rFonts w:hint="eastAsia" w:ascii="宋体" w:hAnsi="宋体" w:eastAsia="宋体" w:cs="宋体"/>
                <w:b w:val="0"/>
                <w:bCs/>
                <w:color w:val="auto"/>
                <w:kern w:val="2"/>
                <w:sz w:val="20"/>
                <w:szCs w:val="20"/>
                <w:highlight w:val="none"/>
                <w:vertAlign w:val="baseline"/>
                <w:lang w:val="en-US" w:eastAsia="zh-CN" w:bidi="ar-SA"/>
              </w:rPr>
              <w:t>GB/T30157-2013</w:t>
            </w:r>
          </w:p>
          <w:p w14:paraId="1B85F3BE">
            <w:pPr>
              <w:keepNext w:val="0"/>
              <w:keepLines w:val="0"/>
              <w:pageBreakBefore w:val="0"/>
              <w:widowControl w:val="0"/>
              <w:kinsoku/>
              <w:wordWrap/>
              <w:overflowPunct/>
              <w:topLinePunct w:val="0"/>
              <w:autoSpaceDE/>
              <w:autoSpaceDN/>
              <w:bidi w:val="0"/>
              <w:adjustRightInd/>
              <w:snapToGrid/>
              <w:spacing w:after="0" w:afterLines="0" w:afterAutospacing="0"/>
              <w:jc w:val="left"/>
              <w:textAlignment w:val="auto"/>
              <w:rPr>
                <w:rFonts w:hint="eastAsia" w:ascii="宋体" w:hAnsi="宋体" w:eastAsia="宋体" w:cs="宋体"/>
                <w:b w:val="0"/>
                <w:bCs/>
                <w:color w:val="auto"/>
                <w:kern w:val="2"/>
                <w:sz w:val="20"/>
                <w:szCs w:val="20"/>
                <w:vertAlign w:val="baseline"/>
                <w:lang w:val="en-US" w:eastAsia="zh-CN" w:bidi="ar-SA"/>
              </w:rPr>
            </w:pPr>
            <w:r>
              <w:rPr>
                <w:rFonts w:hint="eastAsia" w:ascii="宋体" w:hAnsi="宋体" w:eastAsia="宋体" w:cs="宋体"/>
                <w:b w:val="0"/>
                <w:bCs/>
                <w:color w:val="auto"/>
                <w:kern w:val="2"/>
                <w:sz w:val="20"/>
                <w:szCs w:val="20"/>
                <w:vertAlign w:val="baseline"/>
                <w:lang w:val="en-US" w:eastAsia="zh-CN" w:bidi="ar-SA"/>
              </w:rPr>
              <w:t>12、垂直燃烧（洗前）损毁长度：经向≤150mm；纬向≤150mm；续燃时间：经向≤5s；纬向≤5s；阴燃时间：经向≤5s；纬向≤5s；燃烧滴落物未引起脱脂棉燃烧或阴燃；符合GB/T5455-2014 、氧指数（洗前）：经向≥32%；纬向≥32% 符合GB/T5454-1997。</w:t>
            </w:r>
          </w:p>
          <w:p w14:paraId="0FC54555">
            <w:pPr>
              <w:keepNext w:val="0"/>
              <w:keepLines w:val="0"/>
              <w:widowControl/>
              <w:suppressLineNumbers w:val="0"/>
              <w:jc w:val="left"/>
              <w:textAlignment w:val="center"/>
              <w:rPr>
                <w:rFonts w:hint="default" w:ascii="宋体" w:hAnsi="宋体" w:eastAsia="宋体" w:cs="宋体"/>
                <w:kern w:val="2"/>
                <w:sz w:val="20"/>
                <w:szCs w:val="20"/>
                <w:vertAlign w:val="baseline"/>
                <w:lang w:val="en-US" w:eastAsia="zh-CN" w:bidi="ar-SA"/>
              </w:rPr>
            </w:pPr>
            <w:r>
              <w:rPr>
                <w:rFonts w:hint="eastAsia" w:ascii="宋体" w:hAnsi="宋体" w:eastAsia="宋体" w:cs="宋体"/>
                <w:b w:val="0"/>
                <w:bCs/>
                <w:color w:val="auto"/>
                <w:sz w:val="20"/>
                <w:szCs w:val="20"/>
                <w:vertAlign w:val="baseline"/>
                <w:lang w:val="en-US" w:eastAsia="zh-CN"/>
              </w:rPr>
              <w:t>布帘轨道；采用高强度6063、T5电泳铝合金型材。</w:t>
            </w:r>
          </w:p>
        </w:tc>
        <w:tc>
          <w:tcPr>
            <w:tcW w:w="312" w:type="pct"/>
            <w:vAlign w:val="center"/>
          </w:tcPr>
          <w:p w14:paraId="73EB045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米</w:t>
            </w:r>
          </w:p>
        </w:tc>
        <w:tc>
          <w:tcPr>
            <w:tcW w:w="325" w:type="pct"/>
            <w:vAlign w:val="center"/>
          </w:tcPr>
          <w:p w14:paraId="03AC05A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600</w:t>
            </w:r>
          </w:p>
        </w:tc>
        <w:tc>
          <w:tcPr>
            <w:tcW w:w="364" w:type="pct"/>
            <w:vAlign w:val="center"/>
          </w:tcPr>
          <w:p w14:paraId="6D92D8A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2A154583">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唐集镇幼儿园600米</w:t>
            </w:r>
          </w:p>
        </w:tc>
      </w:tr>
      <w:tr w14:paraId="4126A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634E02AA">
            <w:pPr>
              <w:keepNext w:val="0"/>
              <w:keepLines w:val="0"/>
              <w:widowControl/>
              <w:suppressLineNumbers w:val="0"/>
              <w:jc w:val="center"/>
              <w:textAlignment w:val="center"/>
              <w:rPr>
                <w:rFonts w:hint="default" w:ascii="宋体" w:hAnsi="宋体" w:eastAsia="宋体" w:cs="宋体"/>
                <w:b w:val="0"/>
                <w:bCs/>
                <w:color w:val="auto"/>
                <w:sz w:val="20"/>
                <w:szCs w:val="20"/>
                <w:vertAlign w:val="baseline"/>
                <w:lang w:val="en-US" w:eastAsia="zh-CN"/>
              </w:rPr>
            </w:pPr>
            <w:r>
              <w:rPr>
                <w:rFonts w:hint="eastAsia" w:ascii="宋体" w:hAnsi="宋体" w:eastAsia="宋体" w:cs="宋体"/>
                <w:i w:val="0"/>
                <w:iCs w:val="0"/>
                <w:color w:val="auto"/>
                <w:kern w:val="0"/>
                <w:sz w:val="20"/>
                <w:szCs w:val="20"/>
                <w:u w:val="none"/>
                <w:lang w:val="en-US" w:eastAsia="zh-CN" w:bidi="ar"/>
              </w:rPr>
              <w:t>48</w:t>
            </w:r>
          </w:p>
        </w:tc>
        <w:tc>
          <w:tcPr>
            <w:tcW w:w="632" w:type="pct"/>
            <w:vAlign w:val="center"/>
          </w:tcPr>
          <w:p w14:paraId="455D9DE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晨检车</w:t>
            </w:r>
          </w:p>
        </w:tc>
        <w:tc>
          <w:tcPr>
            <w:tcW w:w="2106" w:type="pct"/>
            <w:vAlign w:val="top"/>
          </w:tcPr>
          <w:p w14:paraId="3163CF86">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不锈钢双层，带轮，500*400*850mm（</w:t>
            </w:r>
            <w:r>
              <w:rPr>
                <w:rFonts w:hint="eastAsia" w:ascii="宋体" w:hAnsi="宋体" w:eastAsia="宋体" w:cs="宋体"/>
                <w:color w:val="000000"/>
                <w:kern w:val="0"/>
                <w:sz w:val="21"/>
                <w:szCs w:val="21"/>
                <w:lang w:val="en-US" w:eastAsia="en-US" w:bidi="ar"/>
              </w:rPr>
              <w:t>±</w:t>
            </w:r>
            <w:r>
              <w:rPr>
                <w:rFonts w:hint="eastAsia" w:ascii="宋体" w:hAnsi="宋体" w:eastAsia="宋体" w:cs="宋体"/>
                <w:kern w:val="2"/>
                <w:sz w:val="20"/>
                <w:szCs w:val="20"/>
                <w:vertAlign w:val="baseline"/>
                <w:lang w:val="en-US" w:eastAsia="zh-CN" w:bidi="ar-SA"/>
              </w:rPr>
              <w:t>5mm）。</w:t>
            </w:r>
          </w:p>
        </w:tc>
        <w:tc>
          <w:tcPr>
            <w:tcW w:w="312" w:type="pct"/>
            <w:vAlign w:val="center"/>
          </w:tcPr>
          <w:p w14:paraId="4AA0333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325" w:type="pct"/>
            <w:vAlign w:val="center"/>
          </w:tcPr>
          <w:p w14:paraId="4EA500B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4</w:t>
            </w:r>
          </w:p>
        </w:tc>
        <w:tc>
          <w:tcPr>
            <w:tcW w:w="364" w:type="pct"/>
            <w:vAlign w:val="center"/>
          </w:tcPr>
          <w:p w14:paraId="6430A14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748E1E0F">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唐集镇幼儿园4个</w:t>
            </w:r>
          </w:p>
        </w:tc>
      </w:tr>
      <w:tr w14:paraId="17B89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93" w:type="pct"/>
            <w:vAlign w:val="center"/>
          </w:tcPr>
          <w:p w14:paraId="64DE7A4D">
            <w:pPr>
              <w:keepNext w:val="0"/>
              <w:keepLines w:val="0"/>
              <w:widowControl/>
              <w:suppressLineNumbers w:val="0"/>
              <w:jc w:val="center"/>
              <w:textAlignment w:val="center"/>
              <w:rPr>
                <w:rFonts w:hint="default" w:ascii="宋体" w:hAnsi="宋体" w:eastAsia="宋体" w:cs="宋体"/>
                <w:b w:val="0"/>
                <w:bCs/>
                <w:color w:val="auto"/>
                <w:sz w:val="20"/>
                <w:szCs w:val="20"/>
                <w:vertAlign w:val="baseline"/>
                <w:lang w:val="en-US" w:eastAsia="zh-CN"/>
              </w:rPr>
            </w:pPr>
            <w:r>
              <w:rPr>
                <w:rFonts w:hint="eastAsia" w:ascii="宋体" w:hAnsi="宋体" w:eastAsia="宋体" w:cs="宋体"/>
                <w:i w:val="0"/>
                <w:iCs w:val="0"/>
                <w:color w:val="auto"/>
                <w:kern w:val="0"/>
                <w:sz w:val="20"/>
                <w:szCs w:val="20"/>
                <w:u w:val="none"/>
                <w:lang w:val="en-US" w:eastAsia="zh-CN" w:bidi="ar"/>
              </w:rPr>
              <w:t>49</w:t>
            </w:r>
          </w:p>
        </w:tc>
        <w:tc>
          <w:tcPr>
            <w:tcW w:w="632" w:type="pct"/>
            <w:vAlign w:val="center"/>
          </w:tcPr>
          <w:p w14:paraId="1B88C63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洞洞积木组</w:t>
            </w:r>
          </w:p>
        </w:tc>
        <w:tc>
          <w:tcPr>
            <w:tcW w:w="2106" w:type="pct"/>
            <w:vAlign w:val="top"/>
          </w:tcPr>
          <w:p w14:paraId="6F886FB9">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不少于400件。</w:t>
            </w:r>
          </w:p>
          <w:p w14:paraId="4CB11060">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包含：</w:t>
            </w:r>
          </w:p>
          <w:p w14:paraId="56B55B5F">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1.洞洞拼拼积木-活动手册（电子版）：1册。</w:t>
            </w:r>
          </w:p>
          <w:p w14:paraId="48351EDC">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2.洞洞拼拼积木-长板（半单元）：尺寸：16×8×3.5cm；材质：HDPE。数量：8片。</w:t>
            </w:r>
          </w:p>
          <w:p w14:paraId="234CAC0F">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3.洞洞拼拼积木-长片（一单元）：尺寸：16×16×3.5cm；材质：HDPE。数量：12片。</w:t>
            </w:r>
          </w:p>
          <w:p w14:paraId="6B850F69">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4.洞洞拼拼积木-长片（二单元）：尺寸：32×16×3.5cm；材质：HDPE。数量：12片。</w:t>
            </w:r>
          </w:p>
          <w:p w14:paraId="2FC63DF8">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5.洞洞拼拼积木-长片（三单元）：尺寸：48×16×3.5cm；材质：HDPE。数量：24片。</w:t>
            </w:r>
          </w:p>
          <w:p w14:paraId="5C8DD809">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6.洞洞拼拼积木-长片（四单元）：尺寸：64×16×3.5cm；材质：HDPE。数量：24片。</w:t>
            </w:r>
          </w:p>
          <w:p w14:paraId="1F2CEC81">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7.洞洞拼拼积木-长片（五单元）：尺寸：80*16*3.5cm；材质：HDPE。数量：36片。</w:t>
            </w:r>
          </w:p>
          <w:p w14:paraId="122B846F">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8.洞洞拼拼积木-长片（六单元）：尺寸：48*32*3.5cm；材质：HDPE，数量：6片。</w:t>
            </w:r>
          </w:p>
          <w:p w14:paraId="4B13D2C4">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9.洞洞拼拼积木-正方体（一单元）：尺寸：16*16*16cm；材质：HDPE。数量：18个。</w:t>
            </w:r>
          </w:p>
          <w:p w14:paraId="3E19D01A">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10.洞洞拼拼积木-半圆片：尺寸：32×16×3.5cm；材质：HDPE。数量：8片。</w:t>
            </w:r>
          </w:p>
          <w:p w14:paraId="2668B498">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11.洞洞拼拼积木-圆弧片：尺寸：48×24×3.5cm；材质：HDPE。数量：8片。</w:t>
            </w:r>
          </w:p>
          <w:p w14:paraId="4DE872AE">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12.洞洞拼拼积木-弧形片：尺寸：40×16×9.5cm；材质：HDPE。数量：16片。</w:t>
            </w:r>
          </w:p>
          <w:p w14:paraId="2DDA7C13">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13.洞洞拼拼积木-等边三角片：尺寸：31.2×27.2*3.5cm；材质：HDPE。数量：6片。</w:t>
            </w:r>
          </w:p>
          <w:p w14:paraId="05B824B6">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14.洞洞拼拼积木-直角三角片：尺寸：43.8*22.4*3.5cm；材质：HDPE。数量：6片。</w:t>
            </w:r>
          </w:p>
          <w:p w14:paraId="5D428B2E">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15.洞洞拼拼积木-拱门片：尺寸：64*32*3.5cm；材质：HDPE。数量：3片。</w:t>
            </w:r>
          </w:p>
          <w:p w14:paraId="1442192E">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16.洞洞拼拼积木-屋顶片：尺寸：64*32*3.5cm；材质：HDPE。数量：4片。</w:t>
            </w:r>
          </w:p>
          <w:p w14:paraId="020DD550">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17.洞洞拼拼积木-孔洞直角连接件：尺寸：14.5*14.5*5.6cm；材质：PP。数量：18个。</w:t>
            </w:r>
          </w:p>
          <w:p w14:paraId="7AF3FD51">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18.洞洞拼拼积木-孔洞平面连接件：尺寸：21.6*3.9*5.6cm；材质：PP。数量：36个。</w:t>
            </w:r>
          </w:p>
          <w:p w14:paraId="3DA0AE99">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19.洞洞拼拼积木-凹槽平面连接件：尺寸：12*5*4.1cm；材质：PP。数量：36个。</w:t>
            </w:r>
          </w:p>
          <w:p w14:paraId="68A60320">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20.洞洞拼拼积木-凹槽转角连接件：尺寸：18*4.9*5.1cm；材质：PP。数量：18个。</w:t>
            </w:r>
          </w:p>
          <w:p w14:paraId="4D5E4A35">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21.户外洞洞积木组-圆管积木（短）：φ59.8*150*3mm；材质：UPVC。数量：12根。</w:t>
            </w:r>
          </w:p>
          <w:p w14:paraId="445BB63F">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22.户外洞洞积木组-圆管积木（长）：φ59.8*630*3mm；材质：UPVC。数量：6根。</w:t>
            </w:r>
          </w:p>
          <w:p w14:paraId="18F44C18">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23.洞洞拼插积木-插管积木(六单元)-炭灰色：尺寸：φ39.8*960*3mm；材质：PVC；数量：6根。</w:t>
            </w:r>
          </w:p>
          <w:p w14:paraId="5A5D5513">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24.户外洞洞积木组-管道和管道对接件(炭灰)：尺寸：10.3×6×6cm；材质：PVC。数量：12个。</w:t>
            </w:r>
          </w:p>
          <w:p w14:paraId="50CB8CE4">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25.户外洞洞积木组-管道和积木对接件(深灰)：尺寸：11.3×6×6cm；材质：PVC。数量：24个。</w:t>
            </w:r>
          </w:p>
          <w:p w14:paraId="645248DB">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26.户外洞洞积木组-连接件：尺寸：6.9×5.9×5.9cm；材质：PA。数量：100个。</w:t>
            </w:r>
          </w:p>
          <w:p w14:paraId="46FD5284">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27.户外洞洞积木组-螺丝：尺寸：4.6×5.8×5.8cm；材质：PP。数量：70个。</w:t>
            </w:r>
          </w:p>
          <w:p w14:paraId="12B7FE72">
            <w:pPr>
              <w:widowControl w:val="0"/>
              <w:jc w:val="both"/>
              <w:rPr>
                <w:rFonts w:hint="default"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28.维多利亚教具盒(大）-透明：尺寸：38×31×15cm；材质：PP。数量：4个</w:t>
            </w:r>
          </w:p>
        </w:tc>
        <w:tc>
          <w:tcPr>
            <w:tcW w:w="312" w:type="pct"/>
            <w:vAlign w:val="center"/>
          </w:tcPr>
          <w:p w14:paraId="2AEE18E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325" w:type="pct"/>
            <w:vAlign w:val="center"/>
          </w:tcPr>
          <w:p w14:paraId="4BC43C0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w:t>
            </w:r>
          </w:p>
        </w:tc>
        <w:tc>
          <w:tcPr>
            <w:tcW w:w="364" w:type="pct"/>
            <w:vAlign w:val="center"/>
          </w:tcPr>
          <w:p w14:paraId="763E944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44AA3A00">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唐集镇幼儿园1套</w:t>
            </w:r>
          </w:p>
        </w:tc>
      </w:tr>
      <w:tr w14:paraId="2C62C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93" w:type="pct"/>
            <w:vAlign w:val="center"/>
          </w:tcPr>
          <w:p w14:paraId="432C28CD">
            <w:pPr>
              <w:keepNext w:val="0"/>
              <w:keepLines w:val="0"/>
              <w:widowControl/>
              <w:suppressLineNumbers w:val="0"/>
              <w:jc w:val="center"/>
              <w:textAlignment w:val="center"/>
              <w:rPr>
                <w:rFonts w:hint="default"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50</w:t>
            </w:r>
          </w:p>
        </w:tc>
        <w:tc>
          <w:tcPr>
            <w:tcW w:w="632" w:type="pct"/>
            <w:vAlign w:val="center"/>
          </w:tcPr>
          <w:p w14:paraId="70B978F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编程玩具</w:t>
            </w:r>
          </w:p>
        </w:tc>
        <w:tc>
          <w:tcPr>
            <w:tcW w:w="2106" w:type="pct"/>
            <w:shd w:val="clear" w:color="auto" w:fill="auto"/>
            <w:vAlign w:val="center"/>
          </w:tcPr>
          <w:p w14:paraId="0C856D7A">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一、功能描述:</w:t>
            </w:r>
          </w:p>
          <w:p w14:paraId="68531A04">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1.主控器在不编程状态下，可实现2路传感器对2路执行器一对一逻辑控制功能；</w:t>
            </w:r>
          </w:p>
          <w:p w14:paraId="439E4918">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2.主控器和编程遥控器同时打开时，主控器和编程遥控器自动建立蓝牙配对连接，此时可在编程遥控器上放置编程遥控指令和传感器模块，控制机器人运动、发出声音等功能；</w:t>
            </w:r>
          </w:p>
          <w:p w14:paraId="679694B7">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二、配置要求:</w:t>
            </w:r>
          </w:p>
          <w:p w14:paraId="27705A02">
            <w:pPr>
              <w:pStyle w:val="9"/>
              <w:keepNext w:val="0"/>
              <w:keepLines w:val="0"/>
              <w:pageBreakBefore w:val="0"/>
              <w:widowControl/>
              <w:kinsoku/>
              <w:wordWrap/>
              <w:overflowPunct/>
              <w:topLinePunct w:val="0"/>
              <w:autoSpaceDE/>
              <w:autoSpaceDN/>
              <w:bidi w:val="0"/>
              <w:adjustRightInd/>
              <w:snapToGrid/>
              <w:spacing w:line="180" w:lineRule="auto"/>
              <w:ind w:left="0" w:leftChars="0" w:firstLine="0" w:firstLineChars="0"/>
              <w:jc w:val="left"/>
              <w:textAlignment w:val="auto"/>
              <w:rPr>
                <w:rFonts w:hint="default" w:ascii="宋体" w:hAnsi="宋体" w:eastAsia="宋体" w:cs="宋体"/>
                <w:b w:val="0"/>
                <w:bCs/>
                <w:color w:val="auto"/>
                <w:kern w:val="0"/>
                <w:sz w:val="20"/>
                <w:szCs w:val="20"/>
                <w:lang w:val="en-US" w:eastAsia="zh-CN" w:bidi="ar-SA"/>
              </w:rPr>
            </w:pPr>
            <w:r>
              <w:rPr>
                <w:rFonts w:hint="eastAsia" w:ascii="宋体" w:hAnsi="宋体" w:eastAsia="宋体" w:cs="宋体"/>
                <w:color w:val="auto"/>
                <w:kern w:val="2"/>
                <w:sz w:val="20"/>
                <w:szCs w:val="20"/>
                <w:lang w:val="en-US" w:eastAsia="zh-CN" w:bidi="ar-SA"/>
              </w:rPr>
              <w:t>1.智能编程积木包含：主控器≥1个，能量块≥1个，编程遥控器≥1个，磁吸式绿色编程指令块≥18个，磁吸式声音传感器模块≥1个，磁吸式光电传感器≥2个，磁吸式倾斜传感器≥1个，磁吸式按钮传感器≥1个，磁吸式旋钮模块≥1个，磁吸式白色LED灯模块≥1个，磁吸式彩色慢闪LED灯模块≥1个，磁吸式录音模块≥1个，磁吸式电机模块≥1个，磁吸式转接座≥2个，磁吸式延长线≥2个，配件盒1个，电源适配器1个；巡线场地≥1张</w:t>
            </w:r>
            <w:r>
              <w:rPr>
                <w:rFonts w:hint="eastAsia" w:ascii="Calibri" w:hAnsi="Calibri" w:eastAsia="宋体" w:cs="宋体"/>
                <w:b w:val="0"/>
                <w:bCs/>
                <w:color w:val="auto"/>
                <w:kern w:val="0"/>
                <w:sz w:val="20"/>
                <w:szCs w:val="20"/>
                <w:lang w:val="en-US" w:eastAsia="zh-CN" w:bidi="ar-SA"/>
              </w:rPr>
              <w:t>。</w:t>
            </w:r>
          </w:p>
          <w:p w14:paraId="15C09A57">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2.结构类型：主控器、传感器和执行器外壳均为ABS塑料材质，兼容16mm大颗粒积木件；</w:t>
            </w:r>
          </w:p>
          <w:p w14:paraId="0FAA3E5B">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3.通信方式：主控器和模块之间以及编程遥控器和模块之间均使用磁吸式防反接连接，每个独立模块均有唯一ID标识，可帮助主控器和编程遥控器快速识别模块身份；</w:t>
            </w:r>
          </w:p>
          <w:p w14:paraId="2E09DD27">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三、技术参数:</w:t>
            </w:r>
          </w:p>
          <w:p w14:paraId="1E3E045F">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1.能量块电池容量：≥500mAh；</w:t>
            </w:r>
          </w:p>
          <w:p w14:paraId="22FB7D5D">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2.主控模块电池电量：≥1500mAh；</w:t>
            </w:r>
          </w:p>
          <w:p w14:paraId="7E065129">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3.编程遥控器电池电量：≥1100mAh；</w:t>
            </w:r>
          </w:p>
          <w:p w14:paraId="52BA4BC8">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4.磁吸接口输出电压：DC3.2-3.3V；</w:t>
            </w:r>
          </w:p>
          <w:p w14:paraId="588C040F">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5.Type-C输入电压：DC4.7-5.5V；</w:t>
            </w:r>
          </w:p>
          <w:p w14:paraId="6DEC0042">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6.信号传输方式：蓝牙、USB；</w:t>
            </w:r>
          </w:p>
          <w:p w14:paraId="15D6174C">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7.蓝牙传输距离：60米范围内（空旷环境下）；</w:t>
            </w:r>
          </w:p>
          <w:p w14:paraId="2B36BF69">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8.满足GB/T 19865-2005电玩具安全、及GB 6675.1-2014玩具安全标准。</w:t>
            </w:r>
          </w:p>
          <w:p w14:paraId="1E870C7F">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四、配套积木件</w:t>
            </w:r>
          </w:p>
          <w:p w14:paraId="65923C9D">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1. 适用年龄：3-6岁幼儿专用</w:t>
            </w:r>
          </w:p>
          <w:p w14:paraId="3A012531">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2. 环保材：食品级ABS塑料，无BPA、重金属等有害物质；表面光滑无毛刺，边缘圆润防划伤；</w:t>
            </w:r>
          </w:p>
          <w:p w14:paraId="36890349">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3. 颗粒尺寸：基础颗粒尺寸 ≥ 3cm×3cm×1cm（长×宽×高），特殊组件（齿轮/轴/连接件）直径≥3cm，可拆分部件需通过吞咽测试（小零件筒测试）16*32孔圆角大底板*2</w:t>
            </w:r>
          </w:p>
          <w:p w14:paraId="56240B0E">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4. 基础套装配置：单套颗粒总数 ≥ 200pcs，包含基础块、门窗、车轮、人物、动植物等至少8类组件，配备2个标准收纳箱（PP材质），</w:t>
            </w:r>
          </w:p>
          <w:p w14:paraId="16B07F8B">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5. 兼容性：100%兼容主流品牌大颗粒积木；6. 扩展性：支持机械原理组件扩展（如齿轮组、滑轮、连杆等）；</w:t>
            </w:r>
          </w:p>
          <w:p w14:paraId="58583C64">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default"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一组六套。</w:t>
            </w:r>
          </w:p>
        </w:tc>
        <w:tc>
          <w:tcPr>
            <w:tcW w:w="312" w:type="pct"/>
            <w:vAlign w:val="center"/>
          </w:tcPr>
          <w:p w14:paraId="0F96E2F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组</w:t>
            </w:r>
          </w:p>
        </w:tc>
        <w:tc>
          <w:tcPr>
            <w:tcW w:w="325" w:type="pct"/>
            <w:vAlign w:val="center"/>
          </w:tcPr>
          <w:p w14:paraId="4E081F8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w:t>
            </w:r>
          </w:p>
        </w:tc>
        <w:tc>
          <w:tcPr>
            <w:tcW w:w="364" w:type="pct"/>
            <w:vAlign w:val="center"/>
          </w:tcPr>
          <w:p w14:paraId="0AA3A8C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4FE27656">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唐集镇幼儿园1组</w:t>
            </w:r>
          </w:p>
        </w:tc>
      </w:tr>
      <w:tr w14:paraId="4DEEB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393" w:type="pct"/>
            <w:vAlign w:val="center"/>
          </w:tcPr>
          <w:p w14:paraId="25281BDA">
            <w:pPr>
              <w:keepNext w:val="0"/>
              <w:keepLines w:val="0"/>
              <w:widowControl/>
              <w:suppressLineNumbers w:val="0"/>
              <w:jc w:val="center"/>
              <w:textAlignment w:val="center"/>
              <w:rPr>
                <w:rFonts w:hint="default"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51</w:t>
            </w:r>
          </w:p>
        </w:tc>
        <w:tc>
          <w:tcPr>
            <w:tcW w:w="632" w:type="pct"/>
            <w:vAlign w:val="center"/>
          </w:tcPr>
          <w:p w14:paraId="13A65C7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室内泡沫积木</w:t>
            </w:r>
          </w:p>
        </w:tc>
        <w:tc>
          <w:tcPr>
            <w:tcW w:w="2106" w:type="pct"/>
            <w:vAlign w:val="top"/>
          </w:tcPr>
          <w:p w14:paraId="065F4586">
            <w:pPr>
              <w:numPr>
                <w:ilvl w:val="0"/>
                <w:numId w:val="0"/>
              </w:numPr>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不少于58件/套 材质：eva，彩色多尺寸形状。</w:t>
            </w:r>
            <w:r>
              <w:rPr>
                <w:rFonts w:hint="eastAsia" w:ascii="宋体" w:hAnsi="宋体" w:eastAsia="宋体" w:cs="宋体"/>
                <w:b w:val="0"/>
                <w:bCs/>
                <w:sz w:val="20"/>
                <w:szCs w:val="20"/>
                <w:vertAlign w:val="baseline"/>
                <w:lang w:val="en-US" w:eastAsia="zh-CN"/>
              </w:rPr>
              <w:t>EVA巨型泡塑；VA泡塑材质厚度10cm 。</w:t>
            </w:r>
          </w:p>
        </w:tc>
        <w:tc>
          <w:tcPr>
            <w:tcW w:w="312" w:type="pct"/>
            <w:vAlign w:val="center"/>
          </w:tcPr>
          <w:p w14:paraId="193FB54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325" w:type="pct"/>
            <w:vAlign w:val="center"/>
          </w:tcPr>
          <w:p w14:paraId="623641A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24</w:t>
            </w:r>
          </w:p>
        </w:tc>
        <w:tc>
          <w:tcPr>
            <w:tcW w:w="364" w:type="pct"/>
            <w:vAlign w:val="center"/>
          </w:tcPr>
          <w:p w14:paraId="200DB1A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196C0E6D">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唐集镇幼儿园24套</w:t>
            </w:r>
          </w:p>
        </w:tc>
      </w:tr>
      <w:tr w14:paraId="6AAF2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368B9667">
            <w:pPr>
              <w:keepNext w:val="0"/>
              <w:keepLines w:val="0"/>
              <w:widowControl/>
              <w:suppressLineNumbers w:val="0"/>
              <w:jc w:val="center"/>
              <w:textAlignment w:val="center"/>
              <w:rPr>
                <w:rFonts w:hint="default"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52</w:t>
            </w:r>
          </w:p>
        </w:tc>
        <w:tc>
          <w:tcPr>
            <w:tcW w:w="632" w:type="pct"/>
            <w:vAlign w:val="center"/>
          </w:tcPr>
          <w:p w14:paraId="40615D0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轮胎荡桥</w:t>
            </w:r>
          </w:p>
        </w:tc>
        <w:tc>
          <w:tcPr>
            <w:tcW w:w="2106" w:type="pct"/>
            <w:vAlign w:val="center"/>
          </w:tcPr>
          <w:p w14:paraId="66739D10">
            <w:pPr>
              <w:keepNext w:val="0"/>
              <w:keepLines w:val="0"/>
              <w:pageBreakBefore w:val="0"/>
              <w:widowControl w:val="0"/>
              <w:kinsoku/>
              <w:wordWrap/>
              <w:overflowPunct/>
              <w:topLinePunct w:val="0"/>
              <w:autoSpaceDE/>
              <w:autoSpaceDN/>
              <w:bidi w:val="0"/>
              <w:adjustRightInd/>
              <w:snapToGrid/>
              <w:spacing w:line="240" w:lineRule="auto"/>
              <w:jc w:val="both"/>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规格：280×130×80cm（</w:t>
            </w:r>
            <w:r>
              <w:rPr>
                <w:rFonts w:hint="eastAsia" w:ascii="宋体" w:hAnsi="宋体" w:eastAsia="宋体" w:cs="宋体"/>
                <w:color w:val="000000"/>
                <w:kern w:val="0"/>
                <w:sz w:val="21"/>
                <w:szCs w:val="21"/>
                <w:lang w:val="en-US" w:eastAsia="en-US" w:bidi="ar"/>
              </w:rPr>
              <w:t>±</w:t>
            </w:r>
            <w:r>
              <w:rPr>
                <w:rFonts w:hint="eastAsia" w:ascii="宋体" w:hAnsi="宋体" w:eastAsia="宋体" w:cs="宋体"/>
                <w:color w:val="000000"/>
                <w:kern w:val="0"/>
                <w:sz w:val="21"/>
                <w:szCs w:val="21"/>
                <w:lang w:val="en-US" w:eastAsia="zh-CN" w:bidi="ar"/>
              </w:rPr>
              <w:t>1%</w:t>
            </w:r>
            <w:r>
              <w:rPr>
                <w:rFonts w:hint="eastAsia" w:ascii="宋体" w:hAnsi="宋体" w:eastAsia="宋体" w:cs="宋体"/>
                <w:color w:val="auto"/>
                <w:kern w:val="2"/>
                <w:sz w:val="20"/>
                <w:szCs w:val="20"/>
                <w:vertAlign w:val="baseline"/>
                <w:lang w:val="en-US" w:eastAsia="zh-CN" w:bidi="ar-SA"/>
              </w:rPr>
              <w:t>）</w:t>
            </w:r>
          </w:p>
          <w:p w14:paraId="47868A9E">
            <w:pPr>
              <w:keepNext w:val="0"/>
              <w:keepLines w:val="0"/>
              <w:pageBreakBefore w:val="0"/>
              <w:widowControl w:val="0"/>
              <w:kinsoku/>
              <w:wordWrap/>
              <w:overflowPunct/>
              <w:topLinePunct w:val="0"/>
              <w:autoSpaceDE/>
              <w:autoSpaceDN/>
              <w:bidi w:val="0"/>
              <w:adjustRightInd/>
              <w:snapToGrid/>
              <w:spacing w:line="240" w:lineRule="auto"/>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1、材质：花梨木，弹性和透气性强，导热性能好且保养简单，横梁及支柱横截面尺寸不小于9.5*5.5cm。</w:t>
            </w:r>
          </w:p>
          <w:p w14:paraId="1F515DEE">
            <w:pPr>
              <w:keepNext w:val="0"/>
              <w:keepLines w:val="0"/>
              <w:pageBreakBefore w:val="0"/>
              <w:widowControl w:val="0"/>
              <w:kinsoku/>
              <w:wordWrap/>
              <w:overflowPunct/>
              <w:topLinePunct w:val="0"/>
              <w:autoSpaceDE/>
              <w:autoSpaceDN/>
              <w:bidi w:val="0"/>
              <w:adjustRightInd/>
              <w:snapToGrid/>
              <w:spacing w:line="240" w:lineRule="auto"/>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2、油漆：必须为环保型油漆，甲醛释放量等各项技术指标达到国标E0级环保标准。</w:t>
            </w:r>
          </w:p>
        </w:tc>
        <w:tc>
          <w:tcPr>
            <w:tcW w:w="312" w:type="pct"/>
            <w:vAlign w:val="center"/>
          </w:tcPr>
          <w:p w14:paraId="5DC1CF1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325" w:type="pct"/>
            <w:vAlign w:val="center"/>
          </w:tcPr>
          <w:p w14:paraId="3D3DC14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3</w:t>
            </w:r>
          </w:p>
        </w:tc>
        <w:tc>
          <w:tcPr>
            <w:tcW w:w="364" w:type="pct"/>
            <w:vAlign w:val="center"/>
          </w:tcPr>
          <w:p w14:paraId="642F1B7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2DB3A8E7">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唐集镇幼儿园3套</w:t>
            </w:r>
          </w:p>
        </w:tc>
      </w:tr>
      <w:tr w14:paraId="38BEC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4A0F7A1B">
            <w:pPr>
              <w:keepNext w:val="0"/>
              <w:keepLines w:val="0"/>
              <w:widowControl/>
              <w:suppressLineNumbers w:val="0"/>
              <w:jc w:val="center"/>
              <w:textAlignment w:val="center"/>
              <w:rPr>
                <w:rFonts w:hint="default"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53</w:t>
            </w:r>
          </w:p>
        </w:tc>
        <w:tc>
          <w:tcPr>
            <w:tcW w:w="632" w:type="pct"/>
            <w:vAlign w:val="center"/>
          </w:tcPr>
          <w:p w14:paraId="688ED52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橡胶轮胎及轮胎架组合</w:t>
            </w:r>
          </w:p>
        </w:tc>
        <w:tc>
          <w:tcPr>
            <w:tcW w:w="2106" w:type="pct"/>
            <w:vAlign w:val="center"/>
          </w:tcPr>
          <w:p w14:paraId="0CB174BE">
            <w:pPr>
              <w:keepNext w:val="0"/>
              <w:keepLines w:val="0"/>
              <w:pageBreakBefore w:val="0"/>
              <w:widowControl w:val="0"/>
              <w:kinsoku/>
              <w:wordWrap/>
              <w:overflowPunct/>
              <w:topLinePunct w:val="0"/>
              <w:autoSpaceDE/>
              <w:autoSpaceDN/>
              <w:bidi w:val="0"/>
              <w:adjustRightInd/>
              <w:snapToGrid/>
              <w:spacing w:line="240" w:lineRule="auto"/>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规格：10个一组</w:t>
            </w:r>
            <w:r>
              <w:rPr>
                <w:rFonts w:hint="eastAsia" w:ascii="宋体" w:hAnsi="宋体" w:eastAsia="宋体" w:cs="宋体"/>
                <w:color w:val="auto"/>
                <w:kern w:val="0"/>
                <w:sz w:val="20"/>
                <w:szCs w:val="20"/>
                <w:lang w:val="en-US" w:eastAsia="zh-CN" w:bidi="ar-SA"/>
              </w:rPr>
              <w:t>，</w:t>
            </w:r>
            <w:r>
              <w:rPr>
                <w:rFonts w:ascii="宋体" w:hAnsi="宋体" w:eastAsia="宋体" w:cs="宋体"/>
                <w:color w:val="auto"/>
                <w:kern w:val="0"/>
                <w:sz w:val="20"/>
                <w:szCs w:val="20"/>
                <w:lang w:val="en-US" w:eastAsia="en-US" w:bidi="ar-SA"/>
              </w:rPr>
              <w:t>255*5</w:t>
            </w:r>
            <w:r>
              <w:rPr>
                <w:rFonts w:hint="eastAsia" w:ascii="宋体" w:hAnsi="宋体" w:eastAsia="宋体" w:cs="宋体"/>
                <w:color w:val="auto"/>
                <w:kern w:val="0"/>
                <w:sz w:val="20"/>
                <w:szCs w:val="20"/>
                <w:lang w:val="en-US" w:eastAsia="en-US" w:bidi="ar-SA"/>
              </w:rPr>
              <w:t>2</w:t>
            </w:r>
            <w:r>
              <w:rPr>
                <w:rFonts w:ascii="宋体" w:hAnsi="宋体" w:eastAsia="宋体" w:cs="宋体"/>
                <w:color w:val="auto"/>
                <w:kern w:val="0"/>
                <w:sz w:val="20"/>
                <w:szCs w:val="20"/>
                <w:lang w:val="en-US" w:eastAsia="en-US" w:bidi="ar-SA"/>
              </w:rPr>
              <w:t>*5</w:t>
            </w:r>
            <w:r>
              <w:rPr>
                <w:rFonts w:hint="eastAsia" w:ascii="宋体" w:hAnsi="宋体" w:eastAsia="宋体" w:cs="宋体"/>
                <w:color w:val="auto"/>
                <w:kern w:val="0"/>
                <w:sz w:val="20"/>
                <w:szCs w:val="20"/>
                <w:lang w:val="en-US" w:eastAsia="en-US" w:bidi="ar-SA"/>
              </w:rPr>
              <w:t>2</w:t>
            </w:r>
            <w:r>
              <w:rPr>
                <w:rFonts w:ascii="宋体" w:hAnsi="宋体" w:eastAsia="宋体" w:cs="宋体"/>
                <w:color w:val="auto"/>
                <w:kern w:val="0"/>
                <w:sz w:val="20"/>
                <w:szCs w:val="20"/>
                <w:lang w:val="en-US" w:eastAsia="en-US" w:bidi="ar-SA"/>
              </w:rPr>
              <w:t>cm</w:t>
            </w:r>
            <w:r>
              <w:rPr>
                <w:rFonts w:hint="eastAsia" w:ascii="宋体" w:hAnsi="宋体" w:eastAsia="宋体" w:cs="宋体"/>
                <w:color w:val="auto"/>
                <w:kern w:val="2"/>
                <w:sz w:val="20"/>
                <w:szCs w:val="20"/>
                <w:vertAlign w:val="baseline"/>
                <w:lang w:val="en-US" w:eastAsia="zh-CN" w:bidi="ar-SA"/>
              </w:rPr>
              <w:t>（</w:t>
            </w:r>
            <w:r>
              <w:rPr>
                <w:rFonts w:hint="eastAsia" w:ascii="宋体" w:hAnsi="宋体" w:eastAsia="宋体" w:cs="宋体"/>
                <w:color w:val="000000"/>
                <w:kern w:val="0"/>
                <w:sz w:val="21"/>
                <w:szCs w:val="21"/>
                <w:lang w:val="en-US" w:eastAsia="en-US" w:bidi="ar"/>
              </w:rPr>
              <w:t>±</w:t>
            </w:r>
            <w:r>
              <w:rPr>
                <w:rFonts w:hint="eastAsia" w:ascii="宋体" w:hAnsi="宋体" w:eastAsia="宋体" w:cs="宋体"/>
                <w:color w:val="000000"/>
                <w:kern w:val="0"/>
                <w:sz w:val="21"/>
                <w:szCs w:val="21"/>
                <w:lang w:val="en-US" w:eastAsia="zh-CN" w:bidi="ar"/>
              </w:rPr>
              <w:t>1%</w:t>
            </w:r>
            <w:r>
              <w:rPr>
                <w:rFonts w:hint="eastAsia" w:ascii="宋体" w:hAnsi="宋体" w:eastAsia="宋体" w:cs="宋体"/>
                <w:color w:val="auto"/>
                <w:kern w:val="2"/>
                <w:sz w:val="20"/>
                <w:szCs w:val="20"/>
                <w:vertAlign w:val="baseline"/>
                <w:lang w:val="en-US" w:eastAsia="zh-CN" w:bidi="ar-SA"/>
              </w:rPr>
              <w:t>）</w:t>
            </w:r>
            <w:r>
              <w:rPr>
                <w:rFonts w:hint="eastAsia" w:ascii="宋体" w:hAnsi="宋体" w:eastAsia="宋体" w:cs="宋体"/>
                <w:color w:val="auto"/>
                <w:kern w:val="0"/>
                <w:sz w:val="20"/>
                <w:szCs w:val="20"/>
                <w:lang w:val="en-US" w:eastAsia="zh-CN" w:bidi="ar-SA"/>
              </w:rPr>
              <w:t>；</w:t>
            </w:r>
            <w:r>
              <w:rPr>
                <w:rFonts w:ascii="宋体" w:hAnsi="宋体" w:eastAsia="宋体" w:cs="宋体"/>
                <w:color w:val="auto"/>
                <w:kern w:val="0"/>
                <w:sz w:val="20"/>
                <w:szCs w:val="20"/>
                <w:lang w:val="en-US" w:eastAsia="en-US" w:bidi="ar-SA"/>
              </w:rPr>
              <w:t>采用高强度工程塑料材料制作完成，用二通、三通、四通、整体连接固定，材质环保，抗紫外线、防腐、防污</w:t>
            </w:r>
            <w:r>
              <w:rPr>
                <w:rFonts w:hint="eastAsia" w:ascii="宋体" w:hAnsi="宋体" w:eastAsia="宋体" w:cs="宋体"/>
                <w:color w:val="auto"/>
                <w:kern w:val="2"/>
                <w:sz w:val="20"/>
                <w:szCs w:val="20"/>
                <w:vertAlign w:val="baseline"/>
                <w:lang w:val="en-US" w:eastAsia="zh-CN" w:bidi="ar-SA"/>
              </w:rPr>
              <w:t>。</w:t>
            </w:r>
          </w:p>
        </w:tc>
        <w:tc>
          <w:tcPr>
            <w:tcW w:w="312" w:type="pct"/>
            <w:vAlign w:val="center"/>
          </w:tcPr>
          <w:p w14:paraId="2018D65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组</w:t>
            </w:r>
          </w:p>
        </w:tc>
        <w:tc>
          <w:tcPr>
            <w:tcW w:w="325" w:type="pct"/>
            <w:vAlign w:val="center"/>
          </w:tcPr>
          <w:p w14:paraId="4E8E2E9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6</w:t>
            </w:r>
          </w:p>
        </w:tc>
        <w:tc>
          <w:tcPr>
            <w:tcW w:w="364" w:type="pct"/>
            <w:vAlign w:val="center"/>
          </w:tcPr>
          <w:p w14:paraId="6237FEA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203F51D3">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唐集镇幼儿园6组</w:t>
            </w:r>
          </w:p>
        </w:tc>
      </w:tr>
      <w:tr w14:paraId="54EF4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4DCF2E61">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54</w:t>
            </w:r>
          </w:p>
        </w:tc>
        <w:tc>
          <w:tcPr>
            <w:tcW w:w="632" w:type="pct"/>
            <w:vAlign w:val="center"/>
          </w:tcPr>
          <w:p w14:paraId="1F812B2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安吉运动组合</w:t>
            </w:r>
          </w:p>
        </w:tc>
        <w:tc>
          <w:tcPr>
            <w:tcW w:w="2106" w:type="pct"/>
            <w:vAlign w:val="top"/>
          </w:tcPr>
          <w:p w14:paraId="75CC2F93">
            <w:pPr>
              <w:pStyle w:val="7"/>
              <w:jc w:val="both"/>
              <w:rPr>
                <w:rFonts w:hint="eastAsia" w:ascii="宋体" w:hAnsi="宋体" w:eastAsia="宋体" w:cs="宋体"/>
                <w:color w:val="auto"/>
                <w:sz w:val="20"/>
                <w:szCs w:val="20"/>
              </w:rPr>
            </w:pPr>
            <w:r>
              <w:rPr>
                <w:rFonts w:hint="eastAsia" w:ascii="宋体" w:hAnsi="宋体" w:eastAsia="宋体" w:cs="宋体"/>
                <w:color w:val="auto"/>
                <w:sz w:val="20"/>
                <w:szCs w:val="20"/>
                <w:lang w:val="en-US" w:eastAsia="zh-CN"/>
              </w:rPr>
              <w:t>约</w:t>
            </w:r>
            <w:r>
              <w:rPr>
                <w:rFonts w:hint="eastAsia" w:ascii="宋体" w:hAnsi="宋体" w:eastAsia="宋体" w:cs="宋体"/>
                <w:color w:val="auto"/>
                <w:sz w:val="20"/>
                <w:szCs w:val="20"/>
              </w:rPr>
              <w:t>58件套PE箱子运动组合</w:t>
            </w:r>
          </w:p>
          <w:p w14:paraId="767A0451">
            <w:pPr>
              <w:pStyle w:val="7"/>
              <w:jc w:val="both"/>
              <w:rPr>
                <w:rFonts w:hint="eastAsia" w:ascii="宋体" w:hAnsi="宋体" w:eastAsia="宋体" w:cs="宋体"/>
                <w:color w:val="auto"/>
                <w:sz w:val="20"/>
                <w:szCs w:val="20"/>
              </w:rPr>
            </w:pPr>
            <w:r>
              <w:rPr>
                <w:rFonts w:hint="eastAsia" w:ascii="宋体" w:hAnsi="宋体" w:eastAsia="宋体" w:cs="宋体"/>
                <w:color w:val="auto"/>
                <w:sz w:val="20"/>
                <w:szCs w:val="20"/>
              </w:rPr>
              <w:t>一、材质；采用 优质清水无结松木，PP，PE。</w:t>
            </w:r>
          </w:p>
          <w:p w14:paraId="0F83D818">
            <w:pPr>
              <w:pStyle w:val="7"/>
              <w:jc w:val="both"/>
              <w:rPr>
                <w:rFonts w:hint="eastAsia" w:ascii="宋体" w:hAnsi="宋体" w:eastAsia="宋体" w:cs="宋体"/>
                <w:color w:val="auto"/>
                <w:sz w:val="20"/>
                <w:szCs w:val="20"/>
              </w:rPr>
            </w:pPr>
            <w:r>
              <w:rPr>
                <w:rFonts w:hint="eastAsia" w:ascii="宋体" w:hAnsi="宋体" w:eastAsia="宋体" w:cs="宋体"/>
                <w:color w:val="auto"/>
                <w:sz w:val="20"/>
                <w:szCs w:val="20"/>
              </w:rPr>
              <w:t xml:space="preserve">二、工艺：静电喷水性环保油漆、磨圆角、光滑无毛刺 </w:t>
            </w:r>
          </w:p>
          <w:p w14:paraId="5E424D34">
            <w:pPr>
              <w:pStyle w:val="7"/>
              <w:jc w:val="both"/>
              <w:rPr>
                <w:rFonts w:hint="eastAsia" w:ascii="宋体" w:hAnsi="宋体" w:eastAsia="宋体" w:cs="宋体"/>
                <w:color w:val="auto"/>
                <w:sz w:val="20"/>
                <w:szCs w:val="20"/>
              </w:rPr>
            </w:pPr>
            <w:r>
              <w:rPr>
                <w:rFonts w:hint="eastAsia" w:ascii="宋体" w:hAnsi="宋体" w:eastAsia="宋体" w:cs="宋体"/>
                <w:color w:val="auto"/>
                <w:sz w:val="20"/>
                <w:szCs w:val="20"/>
              </w:rPr>
              <w:t>1.四步双梯 材质：松木。规格：高120cm，外宽44cm，梯腿厚度4*7cm；圆棒直径4cm，2把；</w:t>
            </w:r>
          </w:p>
          <w:p w14:paraId="0F6CAEE3">
            <w:pPr>
              <w:pStyle w:val="7"/>
              <w:jc w:val="both"/>
              <w:rPr>
                <w:rFonts w:hint="eastAsia" w:ascii="宋体" w:hAnsi="宋体" w:eastAsia="宋体" w:cs="宋体"/>
                <w:color w:val="auto"/>
                <w:sz w:val="20"/>
                <w:szCs w:val="20"/>
              </w:rPr>
            </w:pPr>
            <w:r>
              <w:rPr>
                <w:rFonts w:hint="eastAsia" w:ascii="宋体" w:hAnsi="宋体" w:eastAsia="宋体" w:cs="宋体"/>
                <w:color w:val="auto"/>
                <w:sz w:val="20"/>
                <w:szCs w:val="20"/>
              </w:rPr>
              <w:t>2.三步双梯 材质：松木。规格：高100cm，外宽44cm，梯腿厚度4*7cm；圆棒直径4cm，2把；</w:t>
            </w:r>
          </w:p>
          <w:p w14:paraId="372487E3">
            <w:pPr>
              <w:pStyle w:val="7"/>
              <w:jc w:val="both"/>
              <w:rPr>
                <w:rFonts w:hint="eastAsia" w:ascii="宋体" w:hAnsi="宋体" w:eastAsia="宋体" w:cs="宋体"/>
                <w:color w:val="auto"/>
                <w:sz w:val="20"/>
                <w:szCs w:val="20"/>
              </w:rPr>
            </w:pPr>
            <w:r>
              <w:rPr>
                <w:rFonts w:hint="eastAsia" w:ascii="宋体" w:hAnsi="宋体" w:eastAsia="宋体" w:cs="宋体"/>
                <w:color w:val="auto"/>
                <w:sz w:val="20"/>
                <w:szCs w:val="20"/>
              </w:rPr>
              <w:t>3.两步双梯 材质：松木。规格：高60cm，外宽44cm，梯腿厚度4*7cm；圆棒直径4cm，4把；</w:t>
            </w:r>
          </w:p>
          <w:p w14:paraId="617701E1">
            <w:pPr>
              <w:pStyle w:val="7"/>
              <w:jc w:val="both"/>
              <w:rPr>
                <w:rFonts w:hint="eastAsia" w:ascii="宋体" w:hAnsi="宋体" w:eastAsia="宋体" w:cs="宋体"/>
                <w:color w:val="auto"/>
                <w:sz w:val="20"/>
                <w:szCs w:val="20"/>
              </w:rPr>
            </w:pPr>
            <w:r>
              <w:rPr>
                <w:rFonts w:hint="eastAsia" w:ascii="宋体" w:hAnsi="宋体" w:eastAsia="宋体" w:cs="宋体"/>
                <w:color w:val="auto"/>
                <w:sz w:val="20"/>
                <w:szCs w:val="20"/>
              </w:rPr>
              <w:t>4.两步单梯 材质：松木。规格：高60cm，外宽35cm，梯腿厚度4*7cm；圆棒直径4cm，4把；</w:t>
            </w:r>
          </w:p>
          <w:p w14:paraId="590CA810">
            <w:pPr>
              <w:pStyle w:val="7"/>
              <w:jc w:val="both"/>
              <w:rPr>
                <w:rFonts w:hint="eastAsia" w:ascii="宋体" w:hAnsi="宋体" w:eastAsia="宋体" w:cs="宋体"/>
                <w:color w:val="auto"/>
                <w:sz w:val="20"/>
                <w:szCs w:val="20"/>
              </w:rPr>
            </w:pPr>
            <w:r>
              <w:rPr>
                <w:rFonts w:hint="eastAsia" w:ascii="宋体" w:hAnsi="宋体" w:eastAsia="宋体" w:cs="宋体"/>
                <w:color w:val="auto"/>
                <w:sz w:val="20"/>
                <w:szCs w:val="20"/>
              </w:rPr>
              <w:t>5.三步单梯 材质：松木。规格：高100cm，外宽35cm，梯腿厚度4*7cm；圆棒直径4cm，4把；</w:t>
            </w:r>
          </w:p>
          <w:p w14:paraId="3671E648">
            <w:pPr>
              <w:pStyle w:val="7"/>
              <w:jc w:val="both"/>
              <w:rPr>
                <w:rFonts w:hint="eastAsia" w:ascii="宋体" w:hAnsi="宋体" w:eastAsia="宋体" w:cs="宋体"/>
                <w:color w:val="auto"/>
                <w:sz w:val="20"/>
                <w:szCs w:val="20"/>
              </w:rPr>
            </w:pPr>
            <w:r>
              <w:rPr>
                <w:rFonts w:hint="eastAsia" w:ascii="宋体" w:hAnsi="宋体" w:eastAsia="宋体" w:cs="宋体"/>
                <w:color w:val="auto"/>
                <w:sz w:val="20"/>
                <w:szCs w:val="20"/>
              </w:rPr>
              <w:t>6.四步单梯材质：松木。 规格：高120cm，外宽35cm，梯腿厚度4*7cm；圆棒直径4cm，4把；</w:t>
            </w:r>
          </w:p>
          <w:p w14:paraId="78CD1C2C">
            <w:pPr>
              <w:pStyle w:val="7"/>
              <w:jc w:val="both"/>
              <w:rPr>
                <w:rFonts w:hint="eastAsia" w:ascii="宋体" w:hAnsi="宋体" w:eastAsia="宋体" w:cs="宋体"/>
                <w:color w:val="auto"/>
                <w:sz w:val="20"/>
                <w:szCs w:val="20"/>
              </w:rPr>
            </w:pPr>
            <w:r>
              <w:rPr>
                <w:rFonts w:hint="eastAsia" w:ascii="宋体" w:hAnsi="宋体" w:eastAsia="宋体" w:cs="宋体"/>
                <w:color w:val="auto"/>
                <w:sz w:val="20"/>
                <w:szCs w:val="20"/>
              </w:rPr>
              <w:t>7.五步单梯 材质：松木。规格：高150cm，外宽35cm，梯腿厚度4*7cm；圆棒直径4cm，2把；</w:t>
            </w:r>
          </w:p>
          <w:p w14:paraId="0ACD96CB">
            <w:pPr>
              <w:pStyle w:val="7"/>
              <w:jc w:val="both"/>
              <w:rPr>
                <w:rFonts w:hint="eastAsia" w:ascii="宋体" w:hAnsi="宋体" w:eastAsia="宋体" w:cs="宋体"/>
                <w:color w:val="auto"/>
                <w:sz w:val="20"/>
                <w:szCs w:val="20"/>
              </w:rPr>
            </w:pPr>
            <w:r>
              <w:rPr>
                <w:rFonts w:hint="eastAsia" w:ascii="宋体" w:hAnsi="宋体" w:eastAsia="宋体" w:cs="宋体"/>
                <w:color w:val="auto"/>
                <w:sz w:val="20"/>
                <w:szCs w:val="20"/>
              </w:rPr>
              <w:t>8.高支架 材质：松木。规格：H：60cm，4个；</w:t>
            </w:r>
          </w:p>
          <w:p w14:paraId="1E3F76DA">
            <w:pPr>
              <w:pStyle w:val="7"/>
              <w:jc w:val="both"/>
              <w:rPr>
                <w:rFonts w:hint="eastAsia" w:ascii="宋体" w:hAnsi="宋体" w:eastAsia="宋体" w:cs="宋体"/>
                <w:color w:val="auto"/>
                <w:sz w:val="20"/>
                <w:szCs w:val="20"/>
              </w:rPr>
            </w:pPr>
            <w:r>
              <w:rPr>
                <w:rFonts w:hint="eastAsia" w:ascii="宋体" w:hAnsi="宋体" w:eastAsia="宋体" w:cs="宋体"/>
                <w:color w:val="auto"/>
                <w:sz w:val="20"/>
                <w:szCs w:val="20"/>
              </w:rPr>
              <w:t>9.矮支架材质：松木。 规格：H：30cm，4个；</w:t>
            </w:r>
          </w:p>
          <w:p w14:paraId="65456EDD">
            <w:pPr>
              <w:pStyle w:val="7"/>
              <w:jc w:val="both"/>
              <w:rPr>
                <w:rFonts w:hint="eastAsia" w:ascii="宋体" w:hAnsi="宋体" w:eastAsia="宋体" w:cs="宋体"/>
                <w:color w:val="auto"/>
                <w:sz w:val="20"/>
                <w:szCs w:val="20"/>
              </w:rPr>
            </w:pPr>
            <w:r>
              <w:rPr>
                <w:rFonts w:hint="eastAsia" w:ascii="宋体" w:hAnsi="宋体" w:eastAsia="宋体" w:cs="宋体"/>
                <w:color w:val="auto"/>
                <w:sz w:val="20"/>
                <w:szCs w:val="20"/>
              </w:rPr>
              <w:t>10.平衡板材质：松木。 规格：120×20×2.5cm，4块；</w:t>
            </w:r>
          </w:p>
          <w:p w14:paraId="1C0343C2">
            <w:pPr>
              <w:pStyle w:val="7"/>
              <w:jc w:val="both"/>
              <w:rPr>
                <w:rFonts w:hint="eastAsia" w:ascii="宋体" w:hAnsi="宋体" w:eastAsia="宋体" w:cs="宋体"/>
                <w:color w:val="auto"/>
                <w:sz w:val="20"/>
                <w:szCs w:val="20"/>
              </w:rPr>
            </w:pPr>
            <w:r>
              <w:rPr>
                <w:rFonts w:hint="eastAsia" w:ascii="宋体" w:hAnsi="宋体" w:eastAsia="宋体" w:cs="宋体"/>
                <w:color w:val="auto"/>
                <w:sz w:val="20"/>
                <w:szCs w:val="20"/>
              </w:rPr>
              <w:t>11.平衡板材质：松木。 规格：120×20×2.5cm，4块；</w:t>
            </w:r>
          </w:p>
          <w:p w14:paraId="325E152C">
            <w:pPr>
              <w:pStyle w:val="7"/>
              <w:jc w:val="both"/>
              <w:rPr>
                <w:rFonts w:hint="eastAsia" w:ascii="宋体" w:hAnsi="宋体" w:eastAsia="宋体" w:cs="宋体"/>
                <w:color w:val="auto"/>
                <w:sz w:val="20"/>
                <w:szCs w:val="20"/>
              </w:rPr>
            </w:pPr>
            <w:r>
              <w:rPr>
                <w:rFonts w:hint="eastAsia" w:ascii="宋体" w:hAnsi="宋体" w:eastAsia="宋体" w:cs="宋体"/>
                <w:color w:val="auto"/>
                <w:sz w:val="20"/>
                <w:szCs w:val="20"/>
              </w:rPr>
              <w:t>12.平衡板材质：松木。 规格：150×20×2.5cm，4块；</w:t>
            </w:r>
          </w:p>
          <w:p w14:paraId="5E149FEF">
            <w:pPr>
              <w:pStyle w:val="7"/>
              <w:jc w:val="both"/>
              <w:rPr>
                <w:rFonts w:hint="eastAsia" w:ascii="宋体" w:hAnsi="宋体" w:eastAsia="宋体" w:cs="宋体"/>
                <w:color w:val="auto"/>
                <w:sz w:val="20"/>
                <w:szCs w:val="20"/>
              </w:rPr>
            </w:pPr>
            <w:r>
              <w:rPr>
                <w:rFonts w:hint="eastAsia" w:ascii="宋体" w:hAnsi="宋体" w:eastAsia="宋体" w:cs="宋体"/>
                <w:color w:val="auto"/>
                <w:sz w:val="20"/>
                <w:szCs w:val="20"/>
              </w:rPr>
              <w:t>13.滚筒 材质：pp。规格：直径50cm，高60cm，厚度1.2cm；2个；全新PP材料，颜色雪白，无黑点，边缘打磨光滑无毛刺；</w:t>
            </w:r>
          </w:p>
          <w:p w14:paraId="2688F5BB">
            <w:pPr>
              <w:pStyle w:val="7"/>
              <w:jc w:val="both"/>
              <w:rPr>
                <w:rFonts w:hint="eastAsia" w:ascii="宋体" w:hAnsi="宋体" w:eastAsia="宋体" w:cs="宋体"/>
                <w:color w:val="auto"/>
                <w:sz w:val="20"/>
                <w:szCs w:val="20"/>
              </w:rPr>
            </w:pPr>
            <w:r>
              <w:rPr>
                <w:rFonts w:hint="eastAsia" w:ascii="宋体" w:hAnsi="宋体" w:eastAsia="宋体" w:cs="宋体"/>
                <w:color w:val="auto"/>
                <w:sz w:val="20"/>
                <w:szCs w:val="20"/>
              </w:rPr>
              <w:t>14.滚筒 材质：pp。规格：直径56cm，高60cm，厚度1.2cm；2个；全新PP材料，颜色雪白，无黑点，边缘打磨光滑无毛刺；</w:t>
            </w:r>
          </w:p>
          <w:p w14:paraId="365E143A">
            <w:pPr>
              <w:pStyle w:val="7"/>
              <w:jc w:val="both"/>
              <w:rPr>
                <w:rFonts w:hint="eastAsia" w:ascii="宋体" w:hAnsi="宋体" w:eastAsia="宋体" w:cs="宋体"/>
                <w:color w:val="auto"/>
                <w:sz w:val="20"/>
                <w:szCs w:val="20"/>
              </w:rPr>
            </w:pPr>
            <w:r>
              <w:rPr>
                <w:rFonts w:hint="eastAsia" w:ascii="宋体" w:hAnsi="宋体" w:eastAsia="宋体" w:cs="宋体"/>
                <w:color w:val="auto"/>
                <w:sz w:val="20"/>
                <w:szCs w:val="20"/>
              </w:rPr>
              <w:t>15.《安吉游戏指导手册》规格：</w:t>
            </w:r>
            <w:r>
              <w:rPr>
                <w:rFonts w:hint="eastAsia" w:ascii="宋体" w:hAnsi="宋体" w:eastAsia="宋体" w:cs="宋体"/>
                <w:color w:val="auto"/>
                <w:sz w:val="20"/>
                <w:szCs w:val="20"/>
                <w:lang w:val="en-US" w:eastAsia="zh-CN"/>
              </w:rPr>
              <w:t>约</w:t>
            </w:r>
            <w:r>
              <w:rPr>
                <w:rFonts w:hint="eastAsia" w:ascii="宋体" w:hAnsi="宋体" w:eastAsia="宋体" w:cs="宋体"/>
                <w:color w:val="auto"/>
                <w:sz w:val="20"/>
                <w:szCs w:val="20"/>
              </w:rPr>
              <w:t>28.5*21cm，1本；</w:t>
            </w:r>
          </w:p>
          <w:p w14:paraId="508C8B2A">
            <w:pPr>
              <w:pStyle w:val="7"/>
              <w:jc w:val="both"/>
              <w:rPr>
                <w:rFonts w:hint="eastAsia" w:ascii="宋体" w:hAnsi="宋体" w:eastAsia="宋体" w:cs="宋体"/>
                <w:color w:val="auto"/>
                <w:sz w:val="20"/>
                <w:szCs w:val="20"/>
              </w:rPr>
            </w:pPr>
            <w:r>
              <w:rPr>
                <w:rFonts w:hint="eastAsia" w:ascii="宋体" w:hAnsi="宋体" w:eastAsia="宋体" w:cs="宋体"/>
                <w:color w:val="auto"/>
                <w:sz w:val="20"/>
                <w:szCs w:val="20"/>
              </w:rPr>
              <w:t>16.攀爬箱  材质：PE+铝合金烤漆+ABS规格：</w:t>
            </w:r>
            <w:r>
              <w:rPr>
                <w:rFonts w:hint="eastAsia" w:ascii="宋体" w:hAnsi="宋体" w:eastAsia="宋体" w:cs="宋体"/>
                <w:color w:val="auto"/>
                <w:sz w:val="20"/>
                <w:szCs w:val="20"/>
                <w:lang w:val="en-US" w:eastAsia="zh-CN"/>
              </w:rPr>
              <w:t>约</w:t>
            </w:r>
            <w:r>
              <w:rPr>
                <w:rFonts w:hint="eastAsia" w:ascii="宋体" w:hAnsi="宋体" w:eastAsia="宋体" w:cs="宋体"/>
                <w:color w:val="auto"/>
                <w:sz w:val="20"/>
                <w:szCs w:val="20"/>
              </w:rPr>
              <w:t>60*60*60cm ；1个；</w:t>
            </w:r>
          </w:p>
          <w:p w14:paraId="6BA390A1">
            <w:pPr>
              <w:pStyle w:val="7"/>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sz w:val="20"/>
                <w:szCs w:val="20"/>
              </w:rPr>
              <w:t>17.攀爬箱 材质：PE+铝合金烤漆+ABS 规格：</w:t>
            </w:r>
            <w:r>
              <w:rPr>
                <w:rFonts w:hint="eastAsia" w:ascii="宋体" w:hAnsi="宋体" w:eastAsia="宋体" w:cs="宋体"/>
                <w:color w:val="auto"/>
                <w:sz w:val="20"/>
                <w:szCs w:val="20"/>
                <w:lang w:val="en-US" w:eastAsia="zh-CN"/>
              </w:rPr>
              <w:t>约</w:t>
            </w:r>
            <w:r>
              <w:rPr>
                <w:rFonts w:hint="eastAsia" w:ascii="宋体" w:hAnsi="宋体" w:eastAsia="宋体" w:cs="宋体"/>
                <w:color w:val="auto"/>
                <w:sz w:val="20"/>
                <w:szCs w:val="20"/>
              </w:rPr>
              <w:t>80*80*80cm ；1个；</w:t>
            </w:r>
          </w:p>
        </w:tc>
        <w:tc>
          <w:tcPr>
            <w:tcW w:w="312" w:type="pct"/>
            <w:vAlign w:val="center"/>
          </w:tcPr>
          <w:p w14:paraId="2F5E39C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325" w:type="pct"/>
            <w:vAlign w:val="center"/>
          </w:tcPr>
          <w:p w14:paraId="4E256B5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w:t>
            </w:r>
          </w:p>
        </w:tc>
        <w:tc>
          <w:tcPr>
            <w:tcW w:w="364" w:type="pct"/>
            <w:vAlign w:val="center"/>
          </w:tcPr>
          <w:p w14:paraId="169E56B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63F57C03">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唐集镇幼儿园2套</w:t>
            </w:r>
          </w:p>
        </w:tc>
      </w:tr>
      <w:tr w14:paraId="3F69E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23305BC5">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55</w:t>
            </w:r>
          </w:p>
        </w:tc>
        <w:tc>
          <w:tcPr>
            <w:tcW w:w="632" w:type="pct"/>
            <w:vAlign w:val="center"/>
          </w:tcPr>
          <w:p w14:paraId="3E2B419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碳化平衡运动过河石</w:t>
            </w:r>
          </w:p>
        </w:tc>
        <w:tc>
          <w:tcPr>
            <w:tcW w:w="2106" w:type="pct"/>
            <w:vAlign w:val="top"/>
          </w:tcPr>
          <w:p w14:paraId="77854964">
            <w:pPr>
              <w:pStyle w:val="7"/>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sz w:val="20"/>
                <w:szCs w:val="20"/>
              </w:rPr>
            </w:pPr>
            <w:r>
              <w:rPr>
                <w:rFonts w:hint="eastAsia" w:ascii="宋体" w:hAnsi="宋体" w:eastAsia="宋体" w:cs="宋体"/>
                <w:sz w:val="20"/>
                <w:szCs w:val="20"/>
              </w:rPr>
              <w:t>1、材质：采用优质松木。</w:t>
            </w:r>
          </w:p>
          <w:p w14:paraId="4490DE2A">
            <w:pPr>
              <w:pStyle w:val="7"/>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sz w:val="20"/>
                <w:szCs w:val="20"/>
              </w:rPr>
            </w:pPr>
            <w:r>
              <w:rPr>
                <w:rFonts w:hint="eastAsia" w:ascii="宋体" w:hAnsi="宋体" w:eastAsia="宋体" w:cs="宋体"/>
                <w:sz w:val="20"/>
                <w:szCs w:val="20"/>
              </w:rPr>
              <w:t>2、工艺：碳烤、静电喷水性环保油漆、磨圆角、光滑无毛刺 。                                                 3.</w:t>
            </w:r>
            <w:r>
              <w:rPr>
                <w:rFonts w:hint="eastAsia" w:ascii="宋体" w:hAnsi="宋体" w:eastAsia="宋体" w:cs="宋体"/>
                <w:sz w:val="20"/>
                <w:szCs w:val="20"/>
                <w:lang w:val="en-US" w:eastAsia="zh-CN"/>
              </w:rPr>
              <w:t>符合</w:t>
            </w:r>
            <w:r>
              <w:rPr>
                <w:rFonts w:hint="eastAsia" w:ascii="宋体" w:hAnsi="宋体" w:eastAsia="宋体" w:cs="宋体"/>
                <w:sz w:val="20"/>
                <w:szCs w:val="20"/>
              </w:rPr>
              <w:t>GB6675-2014国标检测报告</w:t>
            </w:r>
          </w:p>
          <w:p w14:paraId="7C2DE25E">
            <w:pPr>
              <w:pStyle w:val="7"/>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sz w:val="20"/>
                <w:szCs w:val="20"/>
                <w:lang w:val="en-US" w:eastAsia="zh-CN"/>
              </w:rPr>
              <w:t>4、</w:t>
            </w:r>
            <w:r>
              <w:rPr>
                <w:rFonts w:hint="eastAsia" w:ascii="宋体" w:hAnsi="宋体" w:eastAsia="宋体" w:cs="宋体"/>
                <w:sz w:val="20"/>
                <w:szCs w:val="20"/>
              </w:rPr>
              <w:t>尺寸：Ⅰ、梳面板 ≥110*15*9.5cm   1块；Ⅱ、S形板 ≥ 110*15*9.5cm   1块；Ⅲ、大一板 ≥ 110*15*9.5cm   1块 ；Ⅳ、一字板 ≥110*15*9.5cm   1块；Ⅴ、不规则一字板≥ 110*15*9.5cm   1块；Ⅵ、斜状圆点板 ≥  110*15*9.5cm   1块； Ⅶ、连接棒 直径2.5cm 长度85cm  10根 ; Ⅷ、碳木连接墩≥ 30*15*15cm   16块；  一套共32件；</w:t>
            </w:r>
          </w:p>
        </w:tc>
        <w:tc>
          <w:tcPr>
            <w:tcW w:w="312" w:type="pct"/>
            <w:vAlign w:val="center"/>
          </w:tcPr>
          <w:p w14:paraId="2AC6DCE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组</w:t>
            </w:r>
          </w:p>
        </w:tc>
        <w:tc>
          <w:tcPr>
            <w:tcW w:w="325" w:type="pct"/>
            <w:vAlign w:val="center"/>
          </w:tcPr>
          <w:p w14:paraId="13A4866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3</w:t>
            </w:r>
          </w:p>
        </w:tc>
        <w:tc>
          <w:tcPr>
            <w:tcW w:w="364" w:type="pct"/>
            <w:vAlign w:val="center"/>
          </w:tcPr>
          <w:p w14:paraId="7EBED5F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186DA5F4">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唐集镇幼儿园3组</w:t>
            </w:r>
          </w:p>
        </w:tc>
      </w:tr>
      <w:tr w14:paraId="111F7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40E34FCE">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56</w:t>
            </w:r>
          </w:p>
        </w:tc>
        <w:tc>
          <w:tcPr>
            <w:tcW w:w="632" w:type="pct"/>
            <w:vAlign w:val="center"/>
          </w:tcPr>
          <w:p w14:paraId="70A8FB8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儿童三轮车</w:t>
            </w:r>
          </w:p>
        </w:tc>
        <w:tc>
          <w:tcPr>
            <w:tcW w:w="2106" w:type="pct"/>
            <w:vAlign w:val="top"/>
          </w:tcPr>
          <w:p w14:paraId="3E1E9772">
            <w:pPr>
              <w:ind w:left="0" w:leftChars="0"/>
              <w:jc w:val="left"/>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规格：约80*54*64cm</w:t>
            </w:r>
          </w:p>
          <w:p w14:paraId="40CD8F85">
            <w:pPr>
              <w:pStyle w:val="7"/>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轮胎：橡胶皮制双轮</w:t>
            </w:r>
          </w:p>
          <w:p w14:paraId="154257EC">
            <w:pPr>
              <w:pStyle w:val="7"/>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座垫：三角锥形专用赛车座椅</w:t>
            </w:r>
          </w:p>
          <w:p w14:paraId="7266F480">
            <w:pPr>
              <w:pStyle w:val="7"/>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轮轴：选手专用轮轴、</w:t>
            </w:r>
          </w:p>
        </w:tc>
        <w:tc>
          <w:tcPr>
            <w:tcW w:w="312" w:type="pct"/>
            <w:vAlign w:val="center"/>
          </w:tcPr>
          <w:p w14:paraId="5C0FF7C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辆</w:t>
            </w:r>
          </w:p>
        </w:tc>
        <w:tc>
          <w:tcPr>
            <w:tcW w:w="325" w:type="pct"/>
            <w:vAlign w:val="center"/>
          </w:tcPr>
          <w:p w14:paraId="1079E17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22</w:t>
            </w:r>
          </w:p>
        </w:tc>
        <w:tc>
          <w:tcPr>
            <w:tcW w:w="364" w:type="pct"/>
            <w:vAlign w:val="center"/>
          </w:tcPr>
          <w:p w14:paraId="6CCF590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4300E2E8">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唐集镇幼儿园22辆</w:t>
            </w:r>
          </w:p>
        </w:tc>
      </w:tr>
      <w:tr w14:paraId="24169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5145A382">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57</w:t>
            </w:r>
          </w:p>
        </w:tc>
        <w:tc>
          <w:tcPr>
            <w:tcW w:w="632" w:type="pct"/>
            <w:vAlign w:val="center"/>
          </w:tcPr>
          <w:p w14:paraId="110FD5E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五人组多彩滚桶车</w:t>
            </w:r>
          </w:p>
        </w:tc>
        <w:tc>
          <w:tcPr>
            <w:tcW w:w="2106" w:type="pct"/>
            <w:vAlign w:val="top"/>
          </w:tcPr>
          <w:p w14:paraId="57596C5F">
            <w:pPr>
              <w:pStyle w:val="7"/>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规格:约207cm*70cm*65cm；</w:t>
            </w:r>
            <w:r>
              <w:rPr>
                <w:rFonts w:hint="eastAsia" w:ascii="宋体" w:hAnsi="宋体" w:eastAsia="宋体" w:cs="宋体"/>
                <w:b w:val="0"/>
                <w:bCs/>
                <w:color w:val="auto"/>
                <w:sz w:val="20"/>
                <w:szCs w:val="20"/>
                <w:vertAlign w:val="baseline"/>
                <w:lang w:val="en-US" w:eastAsia="zh-CN"/>
              </w:rPr>
              <w:t>材质：PVC管+塑料，采用环保塑料，无毒无味，</w:t>
            </w:r>
          </w:p>
        </w:tc>
        <w:tc>
          <w:tcPr>
            <w:tcW w:w="312" w:type="pct"/>
            <w:vAlign w:val="center"/>
          </w:tcPr>
          <w:p w14:paraId="7C6A3BF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辆</w:t>
            </w:r>
          </w:p>
        </w:tc>
        <w:tc>
          <w:tcPr>
            <w:tcW w:w="325" w:type="pct"/>
            <w:vAlign w:val="center"/>
          </w:tcPr>
          <w:p w14:paraId="35F6990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4</w:t>
            </w:r>
          </w:p>
        </w:tc>
        <w:tc>
          <w:tcPr>
            <w:tcW w:w="364" w:type="pct"/>
            <w:vAlign w:val="center"/>
          </w:tcPr>
          <w:p w14:paraId="2FEEF54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52984E4D">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唐集镇幼儿园4辆</w:t>
            </w:r>
          </w:p>
        </w:tc>
      </w:tr>
      <w:tr w14:paraId="6D371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666CE561">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58</w:t>
            </w:r>
          </w:p>
        </w:tc>
        <w:tc>
          <w:tcPr>
            <w:tcW w:w="632" w:type="pct"/>
            <w:vAlign w:val="bottom"/>
          </w:tcPr>
          <w:p w14:paraId="5B2BE65D">
            <w:pPr>
              <w:keepNext w:val="0"/>
              <w:keepLines w:val="0"/>
              <w:widowControl/>
              <w:suppressLineNumbers w:val="0"/>
              <w:jc w:val="center"/>
              <w:textAlignment w:val="bottom"/>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玩具消防车</w:t>
            </w:r>
          </w:p>
        </w:tc>
        <w:tc>
          <w:tcPr>
            <w:tcW w:w="2106" w:type="pct"/>
            <w:vAlign w:val="center"/>
          </w:tcPr>
          <w:p w14:paraId="11D12BF8">
            <w:pPr>
              <w:spacing w:before="43" w:line="226" w:lineRule="auto"/>
              <w:ind w:left="107" w:leftChars="0"/>
              <w:jc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spacing w:val="-4"/>
                <w:sz w:val="20"/>
                <w:szCs w:val="20"/>
              </w:rPr>
              <w:t>尺寸</w:t>
            </w:r>
            <w:r>
              <w:rPr>
                <w:rFonts w:hint="eastAsia" w:ascii="宋体" w:hAnsi="宋体" w:eastAsia="宋体" w:cs="宋体"/>
                <w:spacing w:val="-18"/>
                <w:sz w:val="20"/>
                <w:szCs w:val="20"/>
              </w:rPr>
              <w:t xml:space="preserve"> </w:t>
            </w:r>
            <w:r>
              <w:rPr>
                <w:rFonts w:hint="eastAsia" w:ascii="宋体" w:hAnsi="宋体" w:eastAsia="宋体" w:cs="宋体"/>
                <w:spacing w:val="-4"/>
                <w:sz w:val="20"/>
                <w:szCs w:val="20"/>
              </w:rPr>
              <w:t>：</w:t>
            </w:r>
            <w:r>
              <w:rPr>
                <w:rFonts w:hint="eastAsia" w:ascii="宋体" w:hAnsi="宋体" w:eastAsia="宋体" w:cs="宋体"/>
                <w:spacing w:val="-4"/>
                <w:sz w:val="20"/>
                <w:szCs w:val="20"/>
                <w:lang w:val="en-US" w:eastAsia="zh-CN"/>
              </w:rPr>
              <w:t>约</w:t>
            </w:r>
            <w:r>
              <w:rPr>
                <w:rFonts w:hint="eastAsia" w:ascii="宋体" w:hAnsi="宋体" w:eastAsia="宋体" w:cs="宋体"/>
                <w:spacing w:val="-4"/>
                <w:sz w:val="20"/>
                <w:szCs w:val="20"/>
              </w:rPr>
              <w:t>52×</w:t>
            </w:r>
            <w:r>
              <w:rPr>
                <w:rFonts w:hint="eastAsia" w:ascii="宋体" w:hAnsi="宋体" w:eastAsia="宋体" w:cs="宋体"/>
                <w:spacing w:val="-36"/>
                <w:sz w:val="20"/>
                <w:szCs w:val="20"/>
              </w:rPr>
              <w:t xml:space="preserve"> </w:t>
            </w:r>
            <w:r>
              <w:rPr>
                <w:rFonts w:hint="eastAsia" w:ascii="宋体" w:hAnsi="宋体" w:eastAsia="宋体" w:cs="宋体"/>
                <w:spacing w:val="-4"/>
                <w:sz w:val="20"/>
                <w:szCs w:val="20"/>
              </w:rPr>
              <w:t>106×66cm</w:t>
            </w:r>
            <w:r>
              <w:rPr>
                <w:rFonts w:hint="eastAsia" w:ascii="宋体" w:hAnsi="宋体" w:eastAsia="宋体" w:cs="宋体"/>
                <w:b w:val="0"/>
                <w:bCs/>
                <w:sz w:val="20"/>
                <w:szCs w:val="20"/>
                <w:vertAlign w:val="baseline"/>
                <w:lang w:val="en-US" w:eastAsia="zh-CN"/>
              </w:rPr>
              <w:t>把手：坚固双手握把，好握不易滑手，坚固耐用。脚踏板：高触感脚踏板，任何角度都带动容易。轮胎：橡胶皮制双轮。座垫：三角锥形专用赛车座椅，好坐不卡脚设计。轮轴：选手专用轮轴，带动轮胎轻巧容易好骑。</w:t>
            </w:r>
          </w:p>
        </w:tc>
        <w:tc>
          <w:tcPr>
            <w:tcW w:w="312" w:type="pct"/>
            <w:vAlign w:val="center"/>
          </w:tcPr>
          <w:p w14:paraId="4BB55F42">
            <w:pPr>
              <w:keepNext w:val="0"/>
              <w:keepLines w:val="0"/>
              <w:widowControl/>
              <w:suppressLineNumbers w:val="0"/>
              <w:jc w:val="center"/>
              <w:textAlignment w:val="bottom"/>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辆</w:t>
            </w:r>
          </w:p>
        </w:tc>
        <w:tc>
          <w:tcPr>
            <w:tcW w:w="325" w:type="pct"/>
            <w:vAlign w:val="center"/>
          </w:tcPr>
          <w:p w14:paraId="3126F8A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w:t>
            </w:r>
          </w:p>
        </w:tc>
        <w:tc>
          <w:tcPr>
            <w:tcW w:w="364" w:type="pct"/>
            <w:vAlign w:val="center"/>
          </w:tcPr>
          <w:p w14:paraId="34C480C3">
            <w:pPr>
              <w:keepNext w:val="0"/>
              <w:keepLines w:val="0"/>
              <w:widowControl/>
              <w:suppressLineNumbers w:val="0"/>
              <w:jc w:val="center"/>
              <w:textAlignment w:val="bottom"/>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7291A874">
            <w:pPr>
              <w:keepNext w:val="0"/>
              <w:keepLines w:val="0"/>
              <w:widowControl/>
              <w:suppressLineNumbers w:val="0"/>
              <w:jc w:val="center"/>
              <w:textAlignment w:val="bottom"/>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唐集镇幼儿园5辆</w:t>
            </w:r>
          </w:p>
        </w:tc>
      </w:tr>
      <w:tr w14:paraId="117DE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223F6A85">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59</w:t>
            </w:r>
          </w:p>
        </w:tc>
        <w:tc>
          <w:tcPr>
            <w:tcW w:w="632" w:type="pct"/>
            <w:vAlign w:val="bottom"/>
          </w:tcPr>
          <w:p w14:paraId="475BEC03">
            <w:pPr>
              <w:keepNext w:val="0"/>
              <w:keepLines w:val="0"/>
              <w:widowControl/>
              <w:suppressLineNumbers w:val="0"/>
              <w:jc w:val="center"/>
              <w:textAlignment w:val="bottom"/>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玩具货运车</w:t>
            </w:r>
          </w:p>
        </w:tc>
        <w:tc>
          <w:tcPr>
            <w:tcW w:w="2106" w:type="pct"/>
            <w:vAlign w:val="center"/>
          </w:tcPr>
          <w:p w14:paraId="5514AB70">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spacing w:val="-4"/>
                <w:sz w:val="20"/>
                <w:szCs w:val="20"/>
              </w:rPr>
              <w:t>尺寸</w:t>
            </w:r>
            <w:r>
              <w:rPr>
                <w:rFonts w:hint="eastAsia" w:ascii="宋体" w:hAnsi="宋体" w:eastAsia="宋体" w:cs="宋体"/>
                <w:spacing w:val="-18"/>
                <w:sz w:val="20"/>
                <w:szCs w:val="20"/>
              </w:rPr>
              <w:t xml:space="preserve"> </w:t>
            </w:r>
            <w:r>
              <w:rPr>
                <w:rFonts w:hint="eastAsia" w:ascii="宋体" w:hAnsi="宋体" w:eastAsia="宋体" w:cs="宋体"/>
                <w:spacing w:val="-4"/>
                <w:sz w:val="20"/>
                <w:szCs w:val="20"/>
              </w:rPr>
              <w:t>：</w:t>
            </w:r>
            <w:r>
              <w:rPr>
                <w:rFonts w:hint="eastAsia" w:ascii="宋体" w:hAnsi="宋体" w:eastAsia="宋体" w:cs="宋体"/>
                <w:spacing w:val="-4"/>
                <w:sz w:val="20"/>
                <w:szCs w:val="20"/>
                <w:lang w:val="en-US" w:eastAsia="zh-CN"/>
              </w:rPr>
              <w:t>约</w:t>
            </w:r>
            <w:r>
              <w:rPr>
                <w:rFonts w:hint="eastAsia" w:ascii="宋体" w:hAnsi="宋体" w:eastAsia="宋体" w:cs="宋体"/>
                <w:spacing w:val="-4"/>
                <w:sz w:val="20"/>
                <w:szCs w:val="20"/>
              </w:rPr>
              <w:t>52×</w:t>
            </w:r>
            <w:r>
              <w:rPr>
                <w:rFonts w:hint="eastAsia" w:ascii="宋体" w:hAnsi="宋体" w:eastAsia="宋体" w:cs="宋体"/>
                <w:spacing w:val="-36"/>
                <w:sz w:val="20"/>
                <w:szCs w:val="20"/>
              </w:rPr>
              <w:t xml:space="preserve"> </w:t>
            </w:r>
            <w:r>
              <w:rPr>
                <w:rFonts w:hint="eastAsia" w:ascii="宋体" w:hAnsi="宋体" w:eastAsia="宋体" w:cs="宋体"/>
                <w:spacing w:val="-4"/>
                <w:sz w:val="20"/>
                <w:szCs w:val="20"/>
              </w:rPr>
              <w:t>106×66cm</w:t>
            </w:r>
            <w:r>
              <w:rPr>
                <w:rFonts w:hint="eastAsia" w:ascii="宋体" w:hAnsi="宋体" w:eastAsia="宋体" w:cs="宋体"/>
                <w:b w:val="0"/>
                <w:bCs/>
                <w:sz w:val="20"/>
                <w:szCs w:val="20"/>
                <w:vertAlign w:val="baseline"/>
                <w:lang w:val="en-US" w:eastAsia="zh-CN"/>
              </w:rPr>
              <w:t>把手：坚固双手握把，好握不易滑手，坚固耐用。脚踏板：高触感脚踏板，任何角度都带动容易。轮胎：橡胶皮制双轮。座垫：三角锥形专用赛车座椅，好坐不卡脚设计。轮轴：选手专用轮轴，带动轮胎轻巧容易好骑。</w:t>
            </w:r>
          </w:p>
        </w:tc>
        <w:tc>
          <w:tcPr>
            <w:tcW w:w="312" w:type="pct"/>
            <w:vAlign w:val="center"/>
          </w:tcPr>
          <w:p w14:paraId="01BC8569">
            <w:pPr>
              <w:keepNext w:val="0"/>
              <w:keepLines w:val="0"/>
              <w:widowControl/>
              <w:suppressLineNumbers w:val="0"/>
              <w:jc w:val="center"/>
              <w:textAlignment w:val="bottom"/>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辆</w:t>
            </w:r>
          </w:p>
        </w:tc>
        <w:tc>
          <w:tcPr>
            <w:tcW w:w="325" w:type="pct"/>
            <w:vAlign w:val="center"/>
          </w:tcPr>
          <w:p w14:paraId="5564BC4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w:t>
            </w:r>
          </w:p>
        </w:tc>
        <w:tc>
          <w:tcPr>
            <w:tcW w:w="364" w:type="pct"/>
            <w:vAlign w:val="center"/>
          </w:tcPr>
          <w:p w14:paraId="05126A21">
            <w:pPr>
              <w:keepNext w:val="0"/>
              <w:keepLines w:val="0"/>
              <w:widowControl/>
              <w:suppressLineNumbers w:val="0"/>
              <w:jc w:val="center"/>
              <w:textAlignment w:val="bottom"/>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1AA28DD1">
            <w:pPr>
              <w:keepNext w:val="0"/>
              <w:keepLines w:val="0"/>
              <w:widowControl/>
              <w:suppressLineNumbers w:val="0"/>
              <w:jc w:val="center"/>
              <w:textAlignment w:val="bottom"/>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唐集镇幼儿园5辆</w:t>
            </w:r>
          </w:p>
        </w:tc>
      </w:tr>
      <w:tr w14:paraId="43EC7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32975DC6">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60</w:t>
            </w:r>
          </w:p>
        </w:tc>
        <w:tc>
          <w:tcPr>
            <w:tcW w:w="632" w:type="pct"/>
            <w:vAlign w:val="center"/>
          </w:tcPr>
          <w:p w14:paraId="13102BA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区角柜组合（小班）</w:t>
            </w:r>
          </w:p>
        </w:tc>
        <w:tc>
          <w:tcPr>
            <w:tcW w:w="2106" w:type="pct"/>
            <w:vAlign w:val="top"/>
          </w:tcPr>
          <w:p w14:paraId="09335ACB">
            <w:pPr>
              <w:pStyle w:val="7"/>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b/>
                <w:bCs/>
                <w:color w:val="auto"/>
                <w:kern w:val="2"/>
                <w:sz w:val="20"/>
                <w:szCs w:val="20"/>
                <w:vertAlign w:val="baseline"/>
                <w:lang w:val="en-US" w:eastAsia="zh-CN" w:bidi="ar-SA"/>
              </w:rPr>
              <w:t>一、2层45°弧形矮柜</w:t>
            </w:r>
          </w:p>
          <w:p w14:paraId="31843E26">
            <w:pPr>
              <w:pStyle w:val="7"/>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规格：600x335x590mm</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5mm</w:t>
            </w:r>
            <w:r>
              <w:rPr>
                <w:rFonts w:hint="eastAsia" w:ascii="宋体" w:hAnsi="宋体" w:eastAsia="宋体" w:cs="宋体"/>
                <w:color w:val="000000"/>
                <w:kern w:val="0"/>
                <w:sz w:val="20"/>
                <w:szCs w:val="20"/>
                <w:lang w:bidi="ar"/>
              </w:rPr>
              <w:t>）</w:t>
            </w:r>
          </w:p>
          <w:p w14:paraId="2E0F87C0">
            <w:pPr>
              <w:pStyle w:val="7"/>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1.柜体：采用厚度15mm的白蜡木纹饰面橡胶木拼板，围脚采用厚度16mm的白蜡木纹饰面弯曲多层板，外观质量、理化性能等符合国家标准要求。饰面纸还原原木自然木纹，符合国家标准要求。上下内空高度为237mm，柜体呈45°弧形，无背板设计，采用顶板盖侧板的设计方式。可搭配区角使用作转角连接。</w:t>
            </w:r>
          </w:p>
          <w:p w14:paraId="70740AD2">
            <w:pPr>
              <w:pStyle w:val="7"/>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2.脚垫 ：底部安装塑料脚垫，高度为H10mm，直径17mm，软性防滑，可有效保护地面刮花并降低噪音。</w:t>
            </w:r>
          </w:p>
          <w:p w14:paraId="5374BE97">
            <w:pPr>
              <w:pStyle w:val="7"/>
              <w:jc w:val="both"/>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bCs/>
                <w:color w:val="auto"/>
                <w:kern w:val="2"/>
                <w:sz w:val="20"/>
                <w:szCs w:val="20"/>
                <w:vertAlign w:val="baseline"/>
                <w:lang w:val="en-US" w:eastAsia="zh-CN" w:bidi="ar-SA"/>
              </w:rPr>
              <w:t>二、甜蜜波点多功能柜</w:t>
            </w:r>
          </w:p>
          <w:p w14:paraId="1287BA0D">
            <w:pPr>
              <w:pStyle w:val="7"/>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kern w:val="2"/>
                <w:sz w:val="20"/>
                <w:szCs w:val="20"/>
                <w:vertAlign w:val="baseline"/>
                <w:lang w:val="en-US" w:eastAsia="zh-CN" w:bidi="ar-SA"/>
              </w:rPr>
              <w:t>规格：934x340x1395mm</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5</w:t>
            </w:r>
            <w:r>
              <w:rPr>
                <w:rFonts w:hint="eastAsia" w:ascii="宋体" w:hAnsi="宋体" w:eastAsia="宋体" w:cs="宋体"/>
                <w:color w:val="000000"/>
                <w:kern w:val="0"/>
                <w:sz w:val="20"/>
                <w:szCs w:val="20"/>
                <w:lang w:bidi="ar"/>
              </w:rPr>
              <w:t>）</w:t>
            </w:r>
          </w:p>
          <w:p w14:paraId="68293349">
            <w:pPr>
              <w:pStyle w:val="7"/>
              <w:jc w:val="both"/>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kern w:val="2"/>
                <w:sz w:val="20"/>
                <w:szCs w:val="20"/>
                <w:vertAlign w:val="baseline"/>
                <w:lang w:val="en-US" w:eastAsia="zh-CN" w:bidi="ar-SA"/>
              </w:rPr>
              <w:t>1.主体：采用厚度15mm的枫木纹饰面实木多层板，顶部与窗帘波点造型设计，吊牌可擦写，既能独立摆放模拟真实场景又易于搭配其他产品进行环创。两边挂杆可挂吊牌黑板，尺寸为245x110mm，可使用粉笔进行擦写。顶部拉板有5个直径40mm镂空圆孔，可方便悬挂各种装饰物件。下层售卖台层板长884mm，与水平夹角25°，便于物品的展示；上层面板离地高度：585mm；</w:t>
            </w:r>
          </w:p>
          <w:p w14:paraId="3446F931">
            <w:pPr>
              <w:pStyle w:val="7"/>
              <w:jc w:val="both"/>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kern w:val="2"/>
                <w:sz w:val="20"/>
                <w:szCs w:val="20"/>
                <w:vertAlign w:val="baseline"/>
                <w:lang w:val="en-US" w:eastAsia="zh-CN" w:bidi="ar-SA"/>
              </w:rPr>
              <w:t>2.封边：PVC封边条和油漆封边相结合；封边采用PVC封边条，表面光滑平整，无脱胶，符合国家标准要求。油漆封边采用水性漆全封闭涂装工艺，漆面光泽高透，有害物质限量，耐黄变，耐人工气候老化符合国家标准要求。</w:t>
            </w:r>
          </w:p>
          <w:p w14:paraId="22C1364A">
            <w:pPr>
              <w:pStyle w:val="7"/>
              <w:jc w:val="both"/>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kern w:val="2"/>
                <w:sz w:val="20"/>
                <w:szCs w:val="20"/>
                <w:vertAlign w:val="baseline"/>
                <w:lang w:val="en-US" w:eastAsia="zh-CN" w:bidi="ar-SA"/>
              </w:rPr>
              <w:t>3.脚垫：柜子底部安装塑料脚垫，尺寸为L40xW12xH5mm，软性防滑，可有效保护地面刮花并降低噪音。</w:t>
            </w:r>
          </w:p>
          <w:p w14:paraId="752C7C06">
            <w:pPr>
              <w:pStyle w:val="7"/>
              <w:jc w:val="both"/>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kern w:val="2"/>
                <w:sz w:val="20"/>
                <w:szCs w:val="20"/>
                <w:vertAlign w:val="baseline"/>
                <w:lang w:val="en-US" w:eastAsia="zh-CN" w:bidi="ar-SA"/>
              </w:rPr>
              <w:t>4.五金件：防腐抗锈，经中性盐雾测试无生锈、无气泡、无粉化等腐蚀现象。</w:t>
            </w:r>
          </w:p>
          <w:p w14:paraId="409AAFCA">
            <w:pPr>
              <w:pStyle w:val="7"/>
              <w:jc w:val="both"/>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kern w:val="2"/>
                <w:sz w:val="20"/>
                <w:szCs w:val="20"/>
                <w:vertAlign w:val="baseline"/>
                <w:lang w:val="en-US" w:eastAsia="zh-CN" w:bidi="ar-SA"/>
              </w:rPr>
              <w:t>5.塑料：采用全新塑料，邻苯二甲酸酯、可迁移元素符合国家标准要求。</w:t>
            </w:r>
          </w:p>
          <w:p w14:paraId="7E4CEF0F">
            <w:pPr>
              <w:pStyle w:val="7"/>
              <w:jc w:val="both"/>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kern w:val="2"/>
                <w:sz w:val="20"/>
                <w:szCs w:val="20"/>
                <w:vertAlign w:val="baseline"/>
                <w:lang w:val="en-US" w:eastAsia="zh-CN" w:bidi="ar-SA"/>
              </w:rPr>
              <w:t>6.配套：配套塑料收纳盒可满足不同类型材料的分类储存及展示，包含5个大收纳盒，尺寸：L245xW150xH60mm，7个小收纳盒，尺寸：L150xW120xH60mm；收纳盒采用PP塑料材质，呈浅咖色，圆滑无毛刺，一体成型设计。</w:t>
            </w:r>
          </w:p>
          <w:p w14:paraId="29FE098D">
            <w:pPr>
              <w:pStyle w:val="7"/>
              <w:jc w:val="both"/>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kern w:val="2"/>
                <w:sz w:val="20"/>
                <w:szCs w:val="20"/>
                <w:vertAlign w:val="baseline"/>
                <w:lang w:val="en-US" w:eastAsia="zh-CN" w:bidi="ar-SA"/>
              </w:rPr>
              <w:t>7.窗帘篷布的防螨性能≥95%，甲醛含量≤20mg/kg，可分解致癌芳香胺染料≤5mg/kg,耐光色牢度≥5级，断裂强力（经向≥1800N，纬向≥800N）耐磨性能≥6500次符合GB/T21196.2-2007、GB/T 24253-2009、GB/T 8427-2019、GB/T 3923.1-2013、GB18401-2010标准要求。</w:t>
            </w:r>
          </w:p>
          <w:p w14:paraId="18482C22">
            <w:pPr>
              <w:pStyle w:val="7"/>
              <w:numPr>
                <w:ilvl w:val="0"/>
                <w:numId w:val="7"/>
              </w:numPr>
              <w:jc w:val="both"/>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bCs/>
                <w:color w:val="auto"/>
                <w:kern w:val="2"/>
                <w:sz w:val="20"/>
                <w:szCs w:val="20"/>
                <w:highlight w:val="none"/>
                <w:vertAlign w:val="baseline"/>
                <w:lang w:val="en-US" w:eastAsia="zh-CN" w:bidi="ar-SA"/>
              </w:rPr>
              <w:t>幼儿互动橱柜</w:t>
            </w:r>
          </w:p>
          <w:p w14:paraId="72B77DD1">
            <w:pPr>
              <w:pStyle w:val="7"/>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kern w:val="2"/>
                <w:sz w:val="20"/>
                <w:szCs w:val="20"/>
                <w:vertAlign w:val="baseline"/>
                <w:lang w:val="en-US" w:eastAsia="zh-CN" w:bidi="ar-SA"/>
              </w:rPr>
              <w:t>规格：900x320x1020mm</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5mm</w:t>
            </w:r>
            <w:r>
              <w:rPr>
                <w:rFonts w:hint="eastAsia" w:ascii="宋体" w:hAnsi="宋体" w:eastAsia="宋体" w:cs="宋体"/>
                <w:color w:val="000000"/>
                <w:kern w:val="0"/>
                <w:sz w:val="20"/>
                <w:szCs w:val="20"/>
                <w:lang w:bidi="ar"/>
              </w:rPr>
              <w:t>）</w:t>
            </w:r>
          </w:p>
          <w:p w14:paraId="49A0D84A">
            <w:pPr>
              <w:pStyle w:val="7"/>
              <w:numPr>
                <w:ilvl w:val="0"/>
                <w:numId w:val="0"/>
              </w:numPr>
              <w:jc w:val="both"/>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kern w:val="2"/>
                <w:sz w:val="20"/>
                <w:szCs w:val="20"/>
                <w:vertAlign w:val="baseline"/>
                <w:lang w:val="en-US" w:eastAsia="zh-CN" w:bidi="ar-SA"/>
              </w:rPr>
              <w:t>1.柜体：面板及造型部分采用厚度15mm的枫木纹饰面实木多层板、下柜体部分采用厚度16mm的枫木纹双饰面浸渍胶膜纸饰面刨花板、门板采用厚度15mm的实木多层板，外观质量、理化性能等符合国家标准。饰面纸还原自然木纹，符合国家标准要求。可旋转按钮仿真厨房功能+树屋元素造型，既能独立摆放模拟真实场景又易于搭配其他产品进行环创。</w:t>
            </w:r>
          </w:p>
          <w:p w14:paraId="71F09548">
            <w:pPr>
              <w:pStyle w:val="7"/>
              <w:numPr>
                <w:ilvl w:val="0"/>
                <w:numId w:val="0"/>
              </w:numPr>
              <w:jc w:val="both"/>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kern w:val="2"/>
                <w:sz w:val="20"/>
                <w:szCs w:val="20"/>
                <w:vertAlign w:val="baseline"/>
                <w:lang w:val="en-US" w:eastAsia="zh-CN" w:bidi="ar-SA"/>
              </w:rPr>
              <w:t>2.塑料件：设有1个尺寸为218x218x78mm塑料洗手台，共6个2合1尺寸为φ35mm塑料可旋转调节仿真开关，1个尺寸为L70.5mm可旋转仿真水龙头，2个尺寸为φ124mm塑料仿真灶炉，4个尺寸为L32mm塑料挂钩，3个尺寸为L104mm塑料拉手。采用全新塑料，邻苯二甲酸酯、可迁移元素符合国家标准要求。</w:t>
            </w:r>
          </w:p>
          <w:p w14:paraId="5C73E58E">
            <w:pPr>
              <w:pStyle w:val="7"/>
              <w:numPr>
                <w:ilvl w:val="0"/>
                <w:numId w:val="0"/>
              </w:numPr>
              <w:jc w:val="both"/>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kern w:val="2"/>
                <w:sz w:val="20"/>
                <w:szCs w:val="20"/>
                <w:vertAlign w:val="baseline"/>
                <w:lang w:val="en-US" w:eastAsia="zh-CN" w:bidi="ar-SA"/>
              </w:rPr>
              <w:t>3.亚克力板：部分门板采用透明亚克力板，表面光滑无缺陷，坚硬耐用，高透光性，符合标准要求。</w:t>
            </w:r>
          </w:p>
          <w:p w14:paraId="29101890">
            <w:pPr>
              <w:pStyle w:val="7"/>
              <w:numPr>
                <w:ilvl w:val="0"/>
                <w:numId w:val="0"/>
              </w:numPr>
              <w:jc w:val="both"/>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b w:val="0"/>
                <w:bCs w:val="0"/>
                <w:color w:val="auto"/>
                <w:kern w:val="2"/>
                <w:sz w:val="20"/>
                <w:szCs w:val="20"/>
                <w:highlight w:val="none"/>
                <w:vertAlign w:val="baseline"/>
                <w:lang w:val="en-US" w:eastAsia="zh-CN" w:bidi="ar-SA"/>
              </w:rPr>
              <w:t>★4.“幼儿互动橱柜”具有有效期内的“儿童安全级产品认证”。</w:t>
            </w:r>
          </w:p>
          <w:p w14:paraId="3D0D27F4">
            <w:pPr>
              <w:pStyle w:val="7"/>
              <w:jc w:val="both"/>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bCs/>
                <w:color w:val="auto"/>
                <w:kern w:val="2"/>
                <w:sz w:val="20"/>
                <w:szCs w:val="20"/>
                <w:vertAlign w:val="baseline"/>
                <w:lang w:val="en-US" w:eastAsia="zh-CN" w:bidi="ar-SA"/>
              </w:rPr>
              <w:t>四、2层90°弧形矮柜</w:t>
            </w:r>
          </w:p>
          <w:p w14:paraId="39163C7F">
            <w:pPr>
              <w:pStyle w:val="7"/>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kern w:val="2"/>
                <w:sz w:val="20"/>
                <w:szCs w:val="20"/>
                <w:vertAlign w:val="baseline"/>
                <w:lang w:val="en-US" w:eastAsia="zh-CN" w:bidi="ar-SA"/>
              </w:rPr>
              <w:t>规格：839x383x590mm</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5</w:t>
            </w:r>
            <w:r>
              <w:rPr>
                <w:rFonts w:hint="eastAsia" w:ascii="宋体" w:hAnsi="宋体" w:eastAsia="宋体" w:cs="宋体"/>
                <w:color w:val="000000"/>
                <w:kern w:val="0"/>
                <w:sz w:val="20"/>
                <w:szCs w:val="20"/>
                <w:lang w:bidi="ar"/>
              </w:rPr>
              <w:t>）</w:t>
            </w:r>
          </w:p>
          <w:p w14:paraId="736B6F0A">
            <w:pPr>
              <w:pStyle w:val="7"/>
              <w:jc w:val="both"/>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kern w:val="2"/>
                <w:sz w:val="20"/>
                <w:szCs w:val="20"/>
                <w:vertAlign w:val="baseline"/>
                <w:lang w:val="en-US" w:eastAsia="zh-CN" w:bidi="ar-SA"/>
              </w:rPr>
              <w:t>1.柜体：采用厚度15mm的白蜡木纹饰面橡胶木拼板，围脚采用厚度16mm的白蜡木纹饰面弯曲多层板，外观质量、理化性能等符合国家标准要求。饰面纸还原原木自然木纹，符合国家标准要求。柜体呈90°弧形，可搭配区角使用作转角连接。通透2层矮柜，上下内空高度为237mm，无背板设计，采用顶板盖侧板的设计方式。</w:t>
            </w:r>
          </w:p>
          <w:p w14:paraId="295422AF">
            <w:pPr>
              <w:pStyle w:val="7"/>
              <w:jc w:val="both"/>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kern w:val="2"/>
                <w:sz w:val="20"/>
                <w:szCs w:val="20"/>
                <w:vertAlign w:val="baseline"/>
                <w:lang w:val="en-US" w:eastAsia="zh-CN" w:bidi="ar-SA"/>
              </w:rPr>
              <w:t>2.脚垫 ：底部安装塑料脚垫，高度为H10mm，直径17mm，软性防滑，可有效保护地面刮花并降低噪音。</w:t>
            </w:r>
          </w:p>
          <w:p w14:paraId="6B25E8A2">
            <w:pPr>
              <w:pStyle w:val="7"/>
              <w:numPr>
                <w:ilvl w:val="0"/>
                <w:numId w:val="8"/>
              </w:numPr>
              <w:jc w:val="both"/>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bCs/>
                <w:color w:val="auto"/>
                <w:kern w:val="2"/>
                <w:sz w:val="20"/>
                <w:szCs w:val="20"/>
                <w:vertAlign w:val="baseline"/>
                <w:lang w:val="en-US" w:eastAsia="zh-CN" w:bidi="ar-SA"/>
              </w:rPr>
              <w:t>三层教具篮收纳柜</w:t>
            </w:r>
          </w:p>
          <w:p w14:paraId="7FF41D97">
            <w:pPr>
              <w:pStyle w:val="7"/>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kern w:val="2"/>
                <w:sz w:val="20"/>
                <w:szCs w:val="20"/>
                <w:vertAlign w:val="baseline"/>
                <w:lang w:val="en-US" w:eastAsia="zh-CN" w:bidi="ar-SA"/>
              </w:rPr>
              <w:t>规格：914x300x590mm</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5</w:t>
            </w:r>
            <w:r>
              <w:rPr>
                <w:rFonts w:hint="eastAsia" w:ascii="宋体" w:hAnsi="宋体" w:eastAsia="宋体" w:cs="宋体"/>
                <w:color w:val="000000"/>
                <w:kern w:val="0"/>
                <w:sz w:val="20"/>
                <w:szCs w:val="20"/>
                <w:lang w:bidi="ar"/>
              </w:rPr>
              <w:t>）</w:t>
            </w:r>
          </w:p>
          <w:p w14:paraId="47D6CDC5">
            <w:pPr>
              <w:pStyle w:val="7"/>
              <w:numPr>
                <w:ilvl w:val="0"/>
                <w:numId w:val="0"/>
              </w:numPr>
              <w:jc w:val="both"/>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kern w:val="2"/>
                <w:sz w:val="20"/>
                <w:szCs w:val="20"/>
                <w:vertAlign w:val="baseline"/>
                <w:lang w:val="en-US" w:eastAsia="zh-CN" w:bidi="ar-SA"/>
              </w:rPr>
              <w:t>1.柜体：采用15mm的桦木纹饰面实木多层板,外观、理化性能符合国家标准要求。柜子长度内空：884mm，整体为3层，共安装8个浅咖色铁质圆管用于固定教具篮，铁管尺寸为：φ19mm长度884mm。</w:t>
            </w:r>
          </w:p>
          <w:p w14:paraId="6B93B1EC">
            <w:pPr>
              <w:pStyle w:val="7"/>
              <w:numPr>
                <w:ilvl w:val="0"/>
                <w:numId w:val="0"/>
              </w:numPr>
              <w:jc w:val="both"/>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kern w:val="2"/>
                <w:sz w:val="20"/>
                <w:szCs w:val="20"/>
                <w:vertAlign w:val="baseline"/>
                <w:lang w:val="en-US" w:eastAsia="zh-CN" w:bidi="ar-SA"/>
              </w:rPr>
              <w:t>2.围脚：采用厚度18mm的桦木纹饰面实木多层板。柜体与底部围脚采用环保优质塑料连接件实现翻板功能，脚轮为2寸静音万向轮，安装在围脚侧板内，当家具固定时，围脚侧板向下翻，万向轮则隐藏于侧板内；当家具需要移动时，围脚侧板向上翻，塑料连接件卡扣对侧板进行固定，万向轮支撑起家具的重量，无须抬起轻松实现家具位置转移。</w:t>
            </w:r>
          </w:p>
          <w:p w14:paraId="10229358">
            <w:pPr>
              <w:pStyle w:val="7"/>
              <w:numPr>
                <w:ilvl w:val="0"/>
                <w:numId w:val="0"/>
              </w:numPr>
              <w:jc w:val="both"/>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kern w:val="2"/>
                <w:sz w:val="20"/>
                <w:szCs w:val="20"/>
                <w:vertAlign w:val="baseline"/>
                <w:lang w:val="en-US" w:eastAsia="zh-CN" w:bidi="ar-SA"/>
              </w:rPr>
              <w:t>3.配套：包含9个透明教具篮，可搭配柜子或单独使用，容量大，可堆叠。尺寸：280x260x100mm，侧面带透明标签卡槽，尺寸≥L85xW73xH4mm，无需粘贴即可实现标签标识，扣取便捷，灵活更换标签纸，方便对收纳物品进行分类标识。用于收纳各种教玩具物品，教具篮采用全新塑料，邻苯二甲酸酯、可迁移元素符合国家标准要求，一体成型工艺，边角采用圆边、圆角处理以及安全防撞设计，最大程度的避免儿童磕碰伤害，结构稳固。</w:t>
            </w:r>
          </w:p>
          <w:p w14:paraId="6D877111">
            <w:pPr>
              <w:pStyle w:val="7"/>
              <w:numPr>
                <w:ilvl w:val="0"/>
                <w:numId w:val="0"/>
              </w:numPr>
              <w:jc w:val="both"/>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b w:val="0"/>
                <w:bCs w:val="0"/>
                <w:color w:val="auto"/>
                <w:kern w:val="2"/>
                <w:sz w:val="20"/>
                <w:szCs w:val="20"/>
                <w:highlight w:val="none"/>
                <w:vertAlign w:val="baseline"/>
                <w:lang w:val="en-US" w:eastAsia="zh-CN" w:bidi="ar-SA"/>
              </w:rPr>
              <w:t>★4.“三层教具篮收纳柜”具有有效期内的“家具产品有害物质限量认证”（认证类别需包含柜架类）。</w:t>
            </w:r>
          </w:p>
          <w:p w14:paraId="1204E6CB">
            <w:pPr>
              <w:pStyle w:val="7"/>
              <w:numPr>
                <w:ilvl w:val="0"/>
                <w:numId w:val="8"/>
              </w:numPr>
              <w:jc w:val="both"/>
              <w:rPr>
                <w:rFonts w:hint="default" w:ascii="宋体" w:hAnsi="宋体" w:eastAsia="宋体" w:cs="宋体"/>
                <w:b w:val="0"/>
                <w:bCs w:val="0"/>
                <w:color w:val="auto"/>
                <w:kern w:val="2"/>
                <w:sz w:val="20"/>
                <w:szCs w:val="20"/>
                <w:vertAlign w:val="baseline"/>
                <w:lang w:val="en-US" w:eastAsia="zh-CN" w:bidi="ar-SA"/>
              </w:rPr>
            </w:pPr>
            <w:r>
              <w:rPr>
                <w:rFonts w:hint="default" w:ascii="宋体" w:hAnsi="宋体" w:eastAsia="宋体" w:cs="宋体"/>
                <w:b/>
                <w:bCs/>
                <w:color w:val="auto"/>
                <w:kern w:val="2"/>
                <w:sz w:val="20"/>
                <w:szCs w:val="20"/>
                <w:vertAlign w:val="baseline"/>
                <w:lang w:val="en-US" w:eastAsia="zh-CN" w:bidi="ar-SA"/>
              </w:rPr>
              <w:t>2层矮柜.无背板</w:t>
            </w:r>
          </w:p>
          <w:p w14:paraId="76BB84E1">
            <w:pPr>
              <w:pStyle w:val="7"/>
              <w:keepNext w:val="0"/>
              <w:keepLines w:val="0"/>
              <w:pageBreakBefore w:val="0"/>
              <w:widowControl w:val="0"/>
              <w:kinsoku/>
              <w:wordWrap/>
              <w:overflowPunct/>
              <w:topLinePunct w:val="0"/>
              <w:autoSpaceDE/>
              <w:autoSpaceDN/>
              <w:bidi w:val="0"/>
              <w:adjustRightInd/>
              <w:snapToGrid/>
              <w:jc w:val="left"/>
              <w:textAlignment w:val="auto"/>
              <w:rPr>
                <w:rFonts w:hint="default" w:ascii="宋体" w:hAnsi="宋体" w:eastAsia="宋体" w:cs="宋体"/>
                <w:b w:val="0"/>
                <w:bCs w:val="0"/>
                <w:color w:val="auto"/>
                <w:kern w:val="2"/>
                <w:sz w:val="20"/>
                <w:szCs w:val="20"/>
                <w:vertAlign w:val="baseline"/>
                <w:lang w:val="en-US" w:eastAsia="zh-CN" w:bidi="ar-SA"/>
              </w:rPr>
            </w:pPr>
            <w:r>
              <w:rPr>
                <w:rFonts w:hint="default" w:ascii="宋体" w:hAnsi="宋体" w:eastAsia="宋体" w:cs="宋体"/>
                <w:b w:val="0"/>
                <w:bCs w:val="0"/>
                <w:color w:val="auto"/>
                <w:kern w:val="2"/>
                <w:sz w:val="20"/>
                <w:szCs w:val="20"/>
                <w:vertAlign w:val="baseline"/>
                <w:lang w:val="en-US" w:eastAsia="zh-CN" w:bidi="ar-SA"/>
              </w:rPr>
              <w:t>规格：914x300x590mm</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5</w:t>
            </w:r>
            <w:r>
              <w:rPr>
                <w:rFonts w:hint="eastAsia" w:ascii="宋体" w:hAnsi="宋体" w:eastAsia="宋体" w:cs="宋体"/>
                <w:color w:val="000000"/>
                <w:kern w:val="0"/>
                <w:sz w:val="20"/>
                <w:szCs w:val="20"/>
                <w:lang w:bidi="ar"/>
              </w:rPr>
              <w:t>）</w:t>
            </w:r>
          </w:p>
          <w:p w14:paraId="3F51E223">
            <w:pPr>
              <w:pStyle w:val="7"/>
              <w:numPr>
                <w:ilvl w:val="0"/>
                <w:numId w:val="0"/>
              </w:numPr>
              <w:jc w:val="both"/>
              <w:rPr>
                <w:rFonts w:hint="default" w:ascii="宋体" w:hAnsi="宋体" w:eastAsia="宋体" w:cs="宋体"/>
                <w:b w:val="0"/>
                <w:bCs w:val="0"/>
                <w:color w:val="auto"/>
                <w:kern w:val="2"/>
                <w:sz w:val="20"/>
                <w:szCs w:val="20"/>
                <w:vertAlign w:val="baseline"/>
                <w:lang w:val="en-US" w:eastAsia="zh-CN" w:bidi="ar-SA"/>
              </w:rPr>
            </w:pPr>
            <w:r>
              <w:rPr>
                <w:rFonts w:hint="default" w:ascii="宋体" w:hAnsi="宋体" w:eastAsia="宋体" w:cs="宋体"/>
                <w:b w:val="0"/>
                <w:bCs w:val="0"/>
                <w:color w:val="auto"/>
                <w:kern w:val="2"/>
                <w:sz w:val="20"/>
                <w:szCs w:val="20"/>
                <w:vertAlign w:val="baseline"/>
                <w:lang w:val="en-US" w:eastAsia="zh-CN" w:bidi="ar-SA"/>
              </w:rPr>
              <w:t>1.柜体：采用厚度15mm的白蜡木纹饰面橡胶木拼板，围脚采用厚度18mm的白蜡木纹饰面实木多层板，外观质量、理化性能等符合国家标准要求。饰面纸还原原木自然木纹，符合国家标准要求。分为上、下两层，中间1块活动层板，无背板设计，采用顶板盖侧板的设计方式。</w:t>
            </w:r>
          </w:p>
          <w:p w14:paraId="199F1992">
            <w:pPr>
              <w:pStyle w:val="7"/>
              <w:numPr>
                <w:ilvl w:val="0"/>
                <w:numId w:val="0"/>
              </w:numPr>
              <w:jc w:val="both"/>
              <w:rPr>
                <w:rFonts w:hint="default" w:ascii="宋体" w:hAnsi="宋体" w:eastAsia="宋体" w:cs="宋体"/>
                <w:b w:val="0"/>
                <w:bCs w:val="0"/>
                <w:color w:val="auto"/>
                <w:kern w:val="2"/>
                <w:sz w:val="20"/>
                <w:szCs w:val="20"/>
                <w:vertAlign w:val="baseline"/>
                <w:lang w:val="en-US" w:eastAsia="zh-CN" w:bidi="ar-SA"/>
              </w:rPr>
            </w:pPr>
            <w:r>
              <w:rPr>
                <w:rFonts w:hint="default" w:ascii="宋体" w:hAnsi="宋体" w:eastAsia="宋体" w:cs="宋体"/>
                <w:b w:val="0"/>
                <w:bCs w:val="0"/>
                <w:color w:val="auto"/>
                <w:kern w:val="2"/>
                <w:sz w:val="20"/>
                <w:szCs w:val="20"/>
                <w:vertAlign w:val="baseline"/>
                <w:lang w:val="en-US" w:eastAsia="zh-CN" w:bidi="ar-SA"/>
              </w:rPr>
              <w:t>2.调节支撑条：侧板里侧内嵌式安装长度440mm的浅卡其色塑料支撑条，共15个挡位、每挡28mm，灵活安装使用层板，可实现层板自选放置高度。</w:t>
            </w:r>
          </w:p>
          <w:p w14:paraId="7F61C2AA">
            <w:pPr>
              <w:pStyle w:val="7"/>
              <w:numPr>
                <w:ilvl w:val="0"/>
                <w:numId w:val="0"/>
              </w:numPr>
              <w:jc w:val="both"/>
              <w:rPr>
                <w:rFonts w:hint="default" w:ascii="宋体" w:hAnsi="宋体" w:eastAsia="宋体" w:cs="宋体"/>
                <w:b w:val="0"/>
                <w:bCs w:val="0"/>
                <w:color w:val="auto"/>
                <w:kern w:val="2"/>
                <w:sz w:val="20"/>
                <w:szCs w:val="20"/>
                <w:vertAlign w:val="baseline"/>
                <w:lang w:val="en-US" w:eastAsia="zh-CN" w:bidi="ar-SA"/>
              </w:rPr>
            </w:pPr>
            <w:r>
              <w:rPr>
                <w:rFonts w:hint="default" w:ascii="宋体" w:hAnsi="宋体" w:eastAsia="宋体" w:cs="宋体"/>
                <w:b w:val="0"/>
                <w:bCs w:val="0"/>
                <w:color w:val="auto"/>
                <w:kern w:val="2"/>
                <w:sz w:val="20"/>
                <w:szCs w:val="20"/>
                <w:vertAlign w:val="baseline"/>
                <w:lang w:val="en-US" w:eastAsia="zh-CN" w:bidi="ar-SA"/>
              </w:rPr>
              <w:t>3.油漆：采用水性漆全封闭涂装工艺，漆面光泽高透，有害物质限量，耐黄变，耐人工气候老化符合国家标准要求。</w:t>
            </w:r>
          </w:p>
          <w:p w14:paraId="6316E92C">
            <w:pPr>
              <w:pStyle w:val="7"/>
              <w:numPr>
                <w:ilvl w:val="0"/>
                <w:numId w:val="0"/>
              </w:numPr>
              <w:jc w:val="both"/>
              <w:rPr>
                <w:rFonts w:hint="default" w:ascii="宋体" w:hAnsi="宋体" w:eastAsia="宋体" w:cs="宋体"/>
                <w:b w:val="0"/>
                <w:bCs w:val="0"/>
                <w:color w:val="auto"/>
                <w:kern w:val="2"/>
                <w:sz w:val="20"/>
                <w:szCs w:val="20"/>
                <w:vertAlign w:val="baseline"/>
                <w:lang w:val="en-US" w:eastAsia="zh-CN" w:bidi="ar-SA"/>
              </w:rPr>
            </w:pPr>
            <w:r>
              <w:rPr>
                <w:rFonts w:hint="default" w:ascii="宋体" w:hAnsi="宋体" w:eastAsia="宋体" w:cs="宋体"/>
                <w:b w:val="0"/>
                <w:bCs w:val="0"/>
                <w:color w:val="auto"/>
                <w:kern w:val="2"/>
                <w:sz w:val="20"/>
                <w:szCs w:val="20"/>
                <w:vertAlign w:val="baseline"/>
                <w:lang w:val="en-US" w:eastAsia="zh-CN" w:bidi="ar-SA"/>
              </w:rPr>
              <w:t>4.五金件：防腐抗锈，经中性盐雾测试无生锈、无气泡、无粉化等腐蚀现象。</w:t>
            </w:r>
          </w:p>
          <w:p w14:paraId="51B08352">
            <w:pPr>
              <w:pStyle w:val="7"/>
              <w:numPr>
                <w:ilvl w:val="0"/>
                <w:numId w:val="0"/>
              </w:numPr>
              <w:jc w:val="both"/>
              <w:rPr>
                <w:rFonts w:hint="default" w:ascii="宋体" w:hAnsi="宋体" w:eastAsia="宋体" w:cs="宋体"/>
                <w:b w:val="0"/>
                <w:bCs w:val="0"/>
                <w:color w:val="auto"/>
                <w:kern w:val="2"/>
                <w:sz w:val="20"/>
                <w:szCs w:val="20"/>
                <w:vertAlign w:val="baseline"/>
                <w:lang w:val="en-US" w:eastAsia="zh-CN" w:bidi="ar-SA"/>
              </w:rPr>
            </w:pPr>
            <w:r>
              <w:rPr>
                <w:rFonts w:hint="default" w:ascii="宋体" w:hAnsi="宋体" w:eastAsia="宋体" w:cs="宋体"/>
                <w:b w:val="0"/>
                <w:bCs w:val="0"/>
                <w:color w:val="auto"/>
                <w:kern w:val="2"/>
                <w:sz w:val="20"/>
                <w:szCs w:val="20"/>
                <w:vertAlign w:val="baseline"/>
                <w:lang w:val="en-US" w:eastAsia="zh-CN" w:bidi="ar-SA"/>
              </w:rPr>
              <w:t>5.塑料：采用全新塑料，邻苯二甲酸酯、可迁移元素符合国家标准要求。</w:t>
            </w:r>
          </w:p>
          <w:p w14:paraId="1D3BC96F">
            <w:pPr>
              <w:pStyle w:val="7"/>
              <w:numPr>
                <w:ilvl w:val="0"/>
                <w:numId w:val="0"/>
              </w:numPr>
              <w:jc w:val="both"/>
              <w:rPr>
                <w:rFonts w:hint="default" w:ascii="宋体" w:hAnsi="宋体" w:eastAsia="宋体" w:cs="宋体"/>
                <w:b w:val="0"/>
                <w:bCs w:val="0"/>
                <w:color w:val="auto"/>
                <w:kern w:val="2"/>
                <w:sz w:val="20"/>
                <w:szCs w:val="20"/>
                <w:vertAlign w:val="baseline"/>
                <w:lang w:val="en-US" w:eastAsia="zh-CN" w:bidi="ar-SA"/>
              </w:rPr>
            </w:pPr>
            <w:r>
              <w:rPr>
                <w:rFonts w:hint="default" w:ascii="宋体" w:hAnsi="宋体" w:eastAsia="宋体" w:cs="宋体"/>
                <w:b w:val="0"/>
                <w:bCs w:val="0"/>
                <w:color w:val="auto"/>
                <w:kern w:val="2"/>
                <w:sz w:val="20"/>
                <w:szCs w:val="20"/>
                <w:vertAlign w:val="baseline"/>
                <w:lang w:val="en-US" w:eastAsia="zh-CN" w:bidi="ar-SA"/>
              </w:rPr>
              <w:t>6.塑料连接件：采用全新塑料，邻苯二甲酸酯、可迁移元素符合国家标准要求。柜体与底部围脚采用塑料连接件实现翻板功能，当家具固定时，围脚板向下翻，万向轮则隐藏于围脚板内；当家具需要移动时，围脚板向上翻，塑料连接件卡扣对侧板进行固定，由万向轮支撑起家具的重量，无须抬起轻松实现家具位置转移。</w:t>
            </w:r>
          </w:p>
          <w:p w14:paraId="0D50DC84">
            <w:pPr>
              <w:pStyle w:val="7"/>
              <w:numPr>
                <w:ilvl w:val="0"/>
                <w:numId w:val="0"/>
              </w:numPr>
              <w:ind w:left="0" w:leftChars="0" w:firstLine="0" w:firstLineChars="0"/>
              <w:jc w:val="both"/>
              <w:rPr>
                <w:rFonts w:hint="eastAsia" w:ascii="宋体" w:hAnsi="宋体" w:eastAsia="宋体" w:cs="宋体"/>
                <w:b w:val="0"/>
                <w:bCs w:val="0"/>
                <w:color w:val="auto"/>
                <w:kern w:val="2"/>
                <w:sz w:val="20"/>
                <w:szCs w:val="20"/>
                <w:vertAlign w:val="baseline"/>
                <w:lang w:val="en-US" w:eastAsia="zh-CN" w:bidi="ar-SA"/>
              </w:rPr>
            </w:pPr>
            <w:r>
              <w:rPr>
                <w:rFonts w:hint="default" w:ascii="宋体" w:hAnsi="宋体" w:eastAsia="宋体" w:cs="宋体"/>
                <w:b w:val="0"/>
                <w:bCs w:val="0"/>
                <w:color w:val="auto"/>
                <w:kern w:val="2"/>
                <w:sz w:val="20"/>
                <w:szCs w:val="20"/>
                <w:vertAlign w:val="baseline"/>
                <w:lang w:val="en-US" w:eastAsia="zh-CN" w:bidi="ar-SA"/>
              </w:rPr>
              <w:t>7.脚轮：脚轮为H65mm,2寸TPE材质静音万向轮，轮面光洁，无裂纹、伤痕、毛边等缺陷；金属件表面光滑平整、无锈蚀、毛刺、露底等缺陷。</w:t>
            </w:r>
          </w:p>
        </w:tc>
        <w:tc>
          <w:tcPr>
            <w:tcW w:w="312" w:type="pct"/>
            <w:vAlign w:val="center"/>
          </w:tcPr>
          <w:p w14:paraId="764396C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325" w:type="pct"/>
            <w:vAlign w:val="center"/>
          </w:tcPr>
          <w:p w14:paraId="628BDAF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w:t>
            </w:r>
          </w:p>
        </w:tc>
        <w:tc>
          <w:tcPr>
            <w:tcW w:w="364" w:type="pct"/>
            <w:vAlign w:val="center"/>
          </w:tcPr>
          <w:p w14:paraId="168FB60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05D21521">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唐集镇幼儿园2套</w:t>
            </w:r>
          </w:p>
        </w:tc>
      </w:tr>
      <w:tr w14:paraId="6B945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511C4756">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61</w:t>
            </w:r>
          </w:p>
        </w:tc>
        <w:tc>
          <w:tcPr>
            <w:tcW w:w="632" w:type="pct"/>
            <w:vAlign w:val="center"/>
          </w:tcPr>
          <w:p w14:paraId="3D88DFC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区角柜组合（中班）</w:t>
            </w:r>
          </w:p>
        </w:tc>
        <w:tc>
          <w:tcPr>
            <w:tcW w:w="2106" w:type="pct"/>
            <w:vAlign w:val="top"/>
          </w:tcPr>
          <w:p w14:paraId="1C002E2A">
            <w:pPr>
              <w:jc w:val="both"/>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bCs/>
                <w:color w:val="auto"/>
                <w:kern w:val="2"/>
                <w:sz w:val="20"/>
                <w:szCs w:val="20"/>
                <w:vertAlign w:val="baseline"/>
                <w:lang w:val="en-US" w:eastAsia="zh-CN" w:bidi="ar-SA"/>
              </w:rPr>
              <w:t>一、3层短柜高柜.半背板</w:t>
            </w:r>
          </w:p>
          <w:p w14:paraId="667DD581">
            <w:pPr>
              <w:pStyle w:val="7"/>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规格：614x300x800mm</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5</w:t>
            </w:r>
            <w:r>
              <w:rPr>
                <w:rFonts w:hint="eastAsia" w:ascii="宋体" w:hAnsi="宋体" w:eastAsia="宋体" w:cs="宋体"/>
                <w:color w:val="000000"/>
                <w:kern w:val="0"/>
                <w:sz w:val="20"/>
                <w:szCs w:val="20"/>
                <w:lang w:bidi="ar"/>
              </w:rPr>
              <w:t>）</w:t>
            </w:r>
          </w:p>
          <w:p w14:paraId="08DE140C">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1.柜体：采用厚度15mm的白蜡木纹饰面橡胶木拼板，围脚采用厚度18mm的白蜡木纹饰面实木多层板，外观质量、理化性能等符合国家标准要求。饰面纸还原原木自然木纹，符合国家标准要求。共3层，可用于补充区角空间，增加层次，半背板设计，采用顶板盖侧板的设计方式。背板采用厚度5mm的白蜡木纹饰面中密度纤维板。</w:t>
            </w:r>
          </w:p>
          <w:p w14:paraId="02D3BACA">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2.油漆：采用水性漆全封闭涂装工艺，漆面光泽高透，有害物质限量，耐黄变，耐人工气候老化符合国家标准要求。</w:t>
            </w:r>
          </w:p>
          <w:p w14:paraId="290C5B37">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3.五金件：防腐抗锈，经中性盐雾测试无生锈、无气泡、无粉化等腐蚀现象。</w:t>
            </w:r>
          </w:p>
          <w:p w14:paraId="0B3DFDD3">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4.塑料：采用全新塑料，邻苯二甲酸酯、可迁移元素符合国家标准要求。</w:t>
            </w:r>
          </w:p>
          <w:p w14:paraId="349F8555">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5.塑料连接件：采用全新塑料，邻苯二甲酸酯、可迁移元素符合国家标准要求。柜体与底部围脚采用塑料连接件实现翻板功能，当家具固定时，围脚板向下翻，万向轮则隐藏于围脚板内；当家具需要移动时，围脚板向上翻，塑料连接件卡扣对侧板进行固定，由万向轮支撑起家具的重量，无须抬起轻松实现家具位置转移。</w:t>
            </w:r>
          </w:p>
          <w:p w14:paraId="0C6BD1CC">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6.脚轮：脚轮为H65mm,2寸TPE材质静音万向轮，轮面光洁，无裂纹、伤痕、毛边等缺陷；金属件表面光滑平整、无锈蚀、毛刺、露底等缺陷。</w:t>
            </w:r>
          </w:p>
          <w:p w14:paraId="197E66F5">
            <w:pPr>
              <w:jc w:val="both"/>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bCs/>
                <w:color w:val="auto"/>
                <w:kern w:val="2"/>
                <w:sz w:val="20"/>
                <w:szCs w:val="20"/>
                <w:vertAlign w:val="baseline"/>
                <w:lang w:val="en-US" w:eastAsia="zh-CN" w:bidi="ar-SA"/>
              </w:rPr>
              <w:t>二、2层矮柜.无背板</w:t>
            </w:r>
          </w:p>
          <w:p w14:paraId="43F4CBAC">
            <w:pPr>
              <w:pStyle w:val="7"/>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规格：914x300x590mm</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5</w:t>
            </w:r>
            <w:r>
              <w:rPr>
                <w:rFonts w:hint="eastAsia" w:ascii="宋体" w:hAnsi="宋体" w:eastAsia="宋体" w:cs="宋体"/>
                <w:color w:val="000000"/>
                <w:kern w:val="0"/>
                <w:sz w:val="20"/>
                <w:szCs w:val="20"/>
                <w:lang w:bidi="ar"/>
              </w:rPr>
              <w:t>）</w:t>
            </w:r>
          </w:p>
          <w:p w14:paraId="358B28B0">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1.柜体：采用厚度15mm的白蜡木纹饰面橡胶木拼板，围脚采用厚度18mm的白蜡木纹饰面实木多层板，外观质量、理化性能等符合国家标准要求。饰面纸还原原木自然木纹，符合国家标准要求。分为上、下两层，中间1块活动层板，无背板设计，采用顶板盖侧板的设计方式。</w:t>
            </w:r>
          </w:p>
          <w:p w14:paraId="46133065">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2.调节支撑条：侧板里侧内嵌式安装长度440mm的浅卡其色塑料支撑条，共15个挡位、每挡28mm，灵活安装使用层板，可实现层板自选放置高度。</w:t>
            </w:r>
          </w:p>
          <w:p w14:paraId="18FE028E">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3.油漆：采用水性漆全封闭涂装工艺，漆面光泽高透，有害物质限量，耐黄变，耐人工气候老化符合国家标准要求。</w:t>
            </w:r>
          </w:p>
          <w:p w14:paraId="4054798C">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4.五金件：防腐抗锈，经中性盐雾测试无生锈、无气泡、无粉化等腐蚀现象。</w:t>
            </w:r>
          </w:p>
          <w:p w14:paraId="51133049">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5.塑料：采用全新塑料，邻苯二甲酸酯、可迁移元素符合国家标准要求。</w:t>
            </w:r>
          </w:p>
          <w:p w14:paraId="02FF1351">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6.塑料连接件：采用全新塑料，邻苯二甲酸酯、可迁移元素符合国家标准要求。柜体与底部围脚采用塑料连接件实现翻板功能，当家具固定时，围脚板向下翻，万向轮则隐藏于围脚板内；当家具需要移动时，围脚板向上翻，塑料连接件卡扣对侧板进行固定，由万向轮支撑起家具的重量，无须抬起轻松实现家具位置转移。</w:t>
            </w:r>
          </w:p>
          <w:p w14:paraId="623325FD">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7.脚轮：脚轮为H65mm,2寸TPE材质静音万向轮，轮面光洁，无裂纹、伤痕、毛边等缺陷；金属件表面光滑平整、无锈蚀、毛刺、露底等缺陷。</w:t>
            </w:r>
          </w:p>
          <w:p w14:paraId="0449B1B1">
            <w:pPr>
              <w:jc w:val="both"/>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bCs/>
                <w:color w:val="auto"/>
                <w:kern w:val="2"/>
                <w:sz w:val="20"/>
                <w:szCs w:val="20"/>
                <w:vertAlign w:val="baseline"/>
                <w:lang w:val="en-US" w:eastAsia="zh-CN" w:bidi="ar-SA"/>
              </w:rPr>
              <w:t>三、洞洞拱形门</w:t>
            </w:r>
          </w:p>
          <w:p w14:paraId="43072A59">
            <w:pPr>
              <w:pStyle w:val="7"/>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规格：850x80x1375mm</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5mm</w:t>
            </w:r>
            <w:r>
              <w:rPr>
                <w:rFonts w:hint="eastAsia" w:ascii="宋体" w:hAnsi="宋体" w:eastAsia="宋体" w:cs="宋体"/>
                <w:color w:val="000000"/>
                <w:kern w:val="0"/>
                <w:sz w:val="20"/>
                <w:szCs w:val="20"/>
                <w:lang w:bidi="ar"/>
              </w:rPr>
              <w:t>）</w:t>
            </w:r>
          </w:p>
          <w:p w14:paraId="5AB0CCBF">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1.整体拱形造型设计，几何线条清晰，顶部造型板共7个圆孔镂空，直径为30mm，挂孔可进行环创，易于搭配其他产品。</w:t>
            </w:r>
          </w:p>
          <w:p w14:paraId="669119D8">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2.框架：立柱采用厚度24mm的桦木纹饰面实木多层板，顶造型板采用厚度15mm的桦木纹饰面实木多层板，外观质量、理化性能等符合国家标准要求。饰面纸还原自然木纹，符合国家标准要求。</w:t>
            </w:r>
          </w:p>
          <w:p w14:paraId="6BFC85DE">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3.油漆：采用水性漆全封闭涂装工艺，漆面光泽高透，有害物质限量，耐黄变，耐人工气候老化符合国家标准要求。</w:t>
            </w:r>
          </w:p>
          <w:p w14:paraId="5E92C5F5">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4.五金件：防腐抗锈，经中性盐雾测试无生锈、无气泡、无粉化等腐蚀现象。</w:t>
            </w:r>
          </w:p>
          <w:p w14:paraId="72A9F435">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5.脚垫：底部安装浅卡其色PE塑料脚垫，尺寸为L40xW12xH5mm，软性防滑，可有效保护地面刮花并降低噪音。</w:t>
            </w:r>
          </w:p>
          <w:p w14:paraId="54DE1D6F">
            <w:pPr>
              <w:jc w:val="both"/>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bCs/>
                <w:color w:val="auto"/>
                <w:kern w:val="2"/>
                <w:sz w:val="20"/>
                <w:szCs w:val="20"/>
                <w:vertAlign w:val="baseline"/>
                <w:lang w:val="en-US" w:eastAsia="zh-CN" w:bidi="ar-SA"/>
              </w:rPr>
              <w:t>四、2层90°弧形矮柜</w:t>
            </w:r>
          </w:p>
          <w:p w14:paraId="4F1B2BBE">
            <w:pPr>
              <w:pStyle w:val="7"/>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规格：839x383x590mm</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5mm</w:t>
            </w:r>
            <w:r>
              <w:rPr>
                <w:rFonts w:hint="eastAsia" w:ascii="宋体" w:hAnsi="宋体" w:eastAsia="宋体" w:cs="宋体"/>
                <w:color w:val="000000"/>
                <w:kern w:val="0"/>
                <w:sz w:val="20"/>
                <w:szCs w:val="20"/>
                <w:lang w:bidi="ar"/>
              </w:rPr>
              <w:t>）</w:t>
            </w:r>
          </w:p>
          <w:p w14:paraId="4140C90C">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1.柜体：采用厚度15mm的白蜡木纹饰面橡胶木拼板，围脚采用厚度16mm的白蜡木纹饰面弯曲多层板，外观质量、理化性能等符合国家标准要求。饰面纸还原原木自然木纹，符合国家标准要求。柜体呈90°弧形，可搭配区角使用作转角连接。通透2层矮柜，上下内空高度为237mm，无背板设计，采用顶板盖侧板的设计方式。</w:t>
            </w:r>
          </w:p>
          <w:p w14:paraId="11CD6CE4">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2.脚垫 ：底部安装塑料脚垫，高度为H10mm，直径17mm，软性防滑，可有效保护地面刮花并降低噪音。</w:t>
            </w:r>
          </w:p>
          <w:p w14:paraId="25488FA9">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3.五金件：防腐抗锈，经中性盐雾测试无生锈、无气泡、无粉化等腐蚀现象。</w:t>
            </w:r>
          </w:p>
          <w:p w14:paraId="4F18BC07">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4.塑料：采用全新塑料，邻苯二甲酸酯、可迁移元素符合国家标准要求。</w:t>
            </w:r>
          </w:p>
          <w:p w14:paraId="46F115B7">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5.油漆：采用水性漆全封闭涂装工艺，漆面光泽高透，有害物质限量，耐黄变，耐人工气候老化符合国家标准要求。</w:t>
            </w:r>
          </w:p>
          <w:p w14:paraId="286FCCF6">
            <w:pPr>
              <w:jc w:val="both"/>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bCs/>
                <w:color w:val="auto"/>
                <w:kern w:val="2"/>
                <w:sz w:val="20"/>
                <w:szCs w:val="20"/>
                <w:vertAlign w:val="baseline"/>
                <w:lang w:val="en-US" w:eastAsia="zh-CN" w:bidi="ar-SA"/>
              </w:rPr>
              <w:t>五、互动小食岛</w:t>
            </w:r>
          </w:p>
          <w:p w14:paraId="686C5BF4">
            <w:pPr>
              <w:pStyle w:val="7"/>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规格：1000x485x573mm</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5mm</w:t>
            </w:r>
            <w:r>
              <w:rPr>
                <w:rFonts w:hint="eastAsia" w:ascii="宋体" w:hAnsi="宋体" w:eastAsia="宋体" w:cs="宋体"/>
                <w:color w:val="000000"/>
                <w:kern w:val="0"/>
                <w:sz w:val="20"/>
                <w:szCs w:val="20"/>
                <w:lang w:bidi="ar"/>
              </w:rPr>
              <w:t>）</w:t>
            </w:r>
            <w:r>
              <w:rPr>
                <w:rFonts w:hint="eastAsia" w:ascii="宋体" w:hAnsi="宋体" w:eastAsia="宋体" w:cs="宋体"/>
                <w:color w:val="auto"/>
                <w:kern w:val="2"/>
                <w:sz w:val="20"/>
                <w:szCs w:val="20"/>
                <w:vertAlign w:val="baseline"/>
                <w:lang w:val="en-US" w:eastAsia="zh-CN" w:bidi="ar-SA"/>
              </w:rPr>
              <w:t>(含轮)</w:t>
            </w:r>
          </w:p>
          <w:p w14:paraId="6B7BB18C">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1.面板：采用厚度18mm的小碎岩石纹饰面实木多层板，模拟集成厨灶设计，水槽、炉灶、洗衣机、蒸烤箱一体，背面带收纳格，双面使用，使小朋友能扮演体验厨房操作过程，玩乐其中。面板离地高度为573m，宽485mm，四角圆角R15mm。</w:t>
            </w:r>
          </w:p>
          <w:p w14:paraId="47DEC854">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2.其他部件材质：采用15mm乳白/桦木纹饰面实木多层板，外观质量、理化性能等符合国家标准。饰面纸还原自然木纹，符合国家标准要求。</w:t>
            </w:r>
          </w:p>
          <w:p w14:paraId="092312D2">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3.蒸烤箱：配备116mm×34mm显示屏，旋钮直径43mm，支持多模式选择，时间可调；调节时同步发出模拟工作音效，蒸烤箱额外配置工作指示灯，还原真实家电交互感。蒸烤箱门板内嵌L330mm×W230mm×H20mm黑碳钢烤盘，蒸烤箱门板均安装透明PVC片，可清晰观察内部模拟工作状态。</w:t>
            </w:r>
          </w:p>
          <w:p w14:paraId="4012322C">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4.洗衣机：洗衣机滚筒口径215mm，深250mm，单独启动开关，可控制滚筒转动，仿真模拟滚筒洗衣机，使小朋友能体验洗衣过程。洗衣机门板均安装透明PVC片，可清晰观察内部模拟工作状态。</w:t>
            </w:r>
          </w:p>
          <w:p w14:paraId="2C3FBA7C">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5.炉灶：可模拟发光发声一体炉灶尺寸为L282xW197mm，水槽采用PP塑料一次注塑成型，尺寸为：345x290x120mm，配合黑色电动上水龙头可把底板柜体内放置的水抽起。水槽下面搭配一体成型塑料教具篮储水，规格L280xW200xH150mm，边角采用圆边、圆角处理以及安全防撞设计，最大程度的避免儿童磕碰伤害，结构稳固。透明色教具篮，可搭配柜子或单独使用，容量大，可堆叠。侧面带透明标签卡槽，尺寸≥L85xW73xH4mm，无需粘贴即可实现标签标识，扣取便捷，灵活更换标签纸，方便对收纳物品进行分类标识。</w:t>
            </w:r>
          </w:p>
          <w:p w14:paraId="44EC2A65">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6.封边：PVC封边条和油漆封边相结合；封边条采用PVC封边条，表面光滑平整，无脱胶。油漆采用水性漆全封闭涂装工艺，漆面光泽高透，有害物质限量，耐黄变，耐人工气候老化符合国家标准要求。</w:t>
            </w:r>
          </w:p>
          <w:p w14:paraId="57090523">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7.五金件：防腐抗锈，经中性盐雾测试无生锈、无气泡、无粉化等腐蚀现象。</w:t>
            </w:r>
          </w:p>
          <w:p w14:paraId="757021DF">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8.塑料：采用全新塑料，邻苯二甲酸酯、可迁移元素符合国家标准要求。</w:t>
            </w:r>
          </w:p>
          <w:p w14:paraId="1171AD8A">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9.铰链：关闭平稳，灵活耐用不变形，承载能力佳。</w:t>
            </w:r>
          </w:p>
          <w:p w14:paraId="7F17BAF9">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10.脚轮：直径50mm，高度63mm，主体尼龙材质，轮圈为弹性橡胶材质。轮面光洁，无裂纹、伤痕、毛边等缺陷；金属件表面光滑平整、无锈蚀、毛刺、露底等缺陷。</w:t>
            </w:r>
          </w:p>
          <w:p w14:paraId="4347653E">
            <w:pPr>
              <w:jc w:val="both"/>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bCs/>
                <w:color w:val="auto"/>
                <w:kern w:val="2"/>
                <w:sz w:val="20"/>
                <w:szCs w:val="20"/>
                <w:vertAlign w:val="baseline"/>
                <w:lang w:val="en-US" w:eastAsia="zh-CN" w:bidi="ar-SA"/>
              </w:rPr>
              <w:t>六、折叠扮演台</w:t>
            </w:r>
            <w:bookmarkStart w:id="9" w:name="_GoBack"/>
            <w:bookmarkEnd w:id="9"/>
          </w:p>
          <w:p w14:paraId="7630FF9C">
            <w:pPr>
              <w:pStyle w:val="7"/>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 xml:space="preserve">规格：合拢：900x330x1500mm </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5mm</w:t>
            </w:r>
            <w:r>
              <w:rPr>
                <w:rFonts w:hint="eastAsia" w:ascii="宋体" w:hAnsi="宋体" w:eastAsia="宋体" w:cs="宋体"/>
                <w:color w:val="000000"/>
                <w:kern w:val="0"/>
                <w:sz w:val="20"/>
                <w:szCs w:val="20"/>
                <w:lang w:bidi="ar"/>
              </w:rPr>
              <w:t>）</w:t>
            </w:r>
          </w:p>
          <w:p w14:paraId="27A425A6">
            <w:pPr>
              <w:pStyle w:val="7"/>
              <w:keepNext w:val="0"/>
              <w:keepLines w:val="0"/>
              <w:pageBreakBefore w:val="0"/>
              <w:widowControl w:val="0"/>
              <w:kinsoku/>
              <w:wordWrap/>
              <w:overflowPunct/>
              <w:topLinePunct w:val="0"/>
              <w:autoSpaceDE/>
              <w:autoSpaceDN/>
              <w:bidi w:val="0"/>
              <w:adjustRightInd/>
              <w:snapToGrid/>
              <w:jc w:val="left"/>
              <w:textAlignment w:val="auto"/>
              <w:rPr>
                <w:rFonts w:hint="default"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 xml:space="preserve"> 180°展开：1485x390x1500mm</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5mm</w:t>
            </w:r>
            <w:r>
              <w:rPr>
                <w:rFonts w:hint="eastAsia" w:ascii="宋体" w:hAnsi="宋体" w:eastAsia="宋体" w:cs="宋体"/>
                <w:color w:val="000000"/>
                <w:kern w:val="0"/>
                <w:sz w:val="20"/>
                <w:szCs w:val="20"/>
                <w:lang w:bidi="ar"/>
              </w:rPr>
              <w:t>）</w:t>
            </w:r>
          </w:p>
          <w:p w14:paraId="0F281BDD">
            <w:pPr>
              <w:jc w:val="both"/>
              <w:rPr>
                <w:rFonts w:hint="default"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1.柜体：主体采用厚度15mm、部分采用厚度12mm的桦木纹饰面实木多层板，部分采用厚度5mm饰面中密度纤维板，外观质量、理化性能等符合国家标准。饰面纸还原自然木纹，符合国家标准要求。带活动可折叠门，合拢可减少放置占地空间，展开可增加娱乐扮演场景空间；提供多处可自定义擦写黑白板，售卖口、展示储物格、挂板等，可灵活进行各种场景布置。柜体：主柜体宽300mm，面板离地585mm；窗口尺寸为:470x600mm,窗口一侧分隔板双面共安装2块白色洞洞板；其另一侧展示层板与水平夹角25°，内空长400mm，前宽75mm挡板为黑色可擦写板。</w:t>
            </w:r>
          </w:p>
          <w:p w14:paraId="17344059">
            <w:pPr>
              <w:jc w:val="both"/>
              <w:rPr>
                <w:rFonts w:hint="default"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2.活动门：该部分尺寸高1200mm，宽580mm；两面均安装可水性笔擦写白板-可磁吸，边框尺寸为540x380mm,边框宽30mm；小窗台尺寸为：340x90mm，离地高度570mm；上部镂空窗口尺寸为：420x500mm。</w:t>
            </w:r>
          </w:p>
          <w:p w14:paraId="1E467D94">
            <w:pPr>
              <w:jc w:val="both"/>
              <w:rPr>
                <w:rFonts w:hint="default"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3.洞洞板：主柜体窗口旁双面安装尺寸为L547xW347mm的白色洞洞板，采用优质冷轧铁艺，表面采用静电粉末喷涂工艺，符合标准要求。</w:t>
            </w:r>
          </w:p>
          <w:p w14:paraId="5856B942">
            <w:pPr>
              <w:jc w:val="both"/>
              <w:rPr>
                <w:rFonts w:hint="default"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4.亚克力板：主柜体下方一侧安装透明亚克力挡板高116mm，表面光滑无缺陷，坚硬耐用，高透光性，符合标准要求。</w:t>
            </w:r>
          </w:p>
          <w:p w14:paraId="732A3C74">
            <w:pPr>
              <w:jc w:val="both"/>
              <w:rPr>
                <w:rFonts w:hint="default"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5.黑板:主柜体下方一侧安装黑色可擦写板挡板。</w:t>
            </w:r>
          </w:p>
          <w:p w14:paraId="458BC5B1">
            <w:pPr>
              <w:jc w:val="both"/>
              <w:rPr>
                <w:rFonts w:hint="default"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6.白板：活动门两面均安装可水性笔擦写可磁吸白板；主柜体顶部三角区域为双面可水性笔擦写白板，尺寸为870x283mm。</w:t>
            </w:r>
          </w:p>
          <w:p w14:paraId="749692AC">
            <w:pPr>
              <w:jc w:val="both"/>
              <w:rPr>
                <w:rFonts w:hint="default"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7.教具篮：总共配备3个浅卡其色PET塑料教具篮，尺寸为280x260x100mm；教具篮配备透明ABS塑料标识牌，尺寸为L85xW73xH4mm，无需粘贴即可实现标签标识，扣取便捷，灵活更换标签纸。</w:t>
            </w:r>
          </w:p>
          <w:p w14:paraId="6E402807">
            <w:pPr>
              <w:jc w:val="both"/>
              <w:rPr>
                <w:rFonts w:hint="default"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8.塑料：4个尺寸为260x97x60mm浅卡其色PET塑料收纳挂盒，4个尺寸为83x79x128mm浅卡其色PET塑料笔筒挂盒，3个尺寸为150x120x60mm浅卡其色PP塑料分类盒。挂盒通过塑料背扣件实现挂件功能，取下背扣件亦可做桌面收纳，展示方式多样性，满足不同场景的教学需要。</w:t>
            </w:r>
          </w:p>
          <w:p w14:paraId="0D4E3CD8">
            <w:pPr>
              <w:jc w:val="both"/>
              <w:rPr>
                <w:rFonts w:hint="default"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9.封边：PVC封边条和油漆封边相结合；封边条采用PVC封边条，表面光滑平整，无脱胶，符合国家标准要求。油漆采用水性漆全封闭涂装工艺，漆面光泽高透，有害物质限量，耐黄变，耐人工气候老化符合国家标准要求。</w:t>
            </w:r>
          </w:p>
          <w:p w14:paraId="37A4B51E">
            <w:pPr>
              <w:jc w:val="both"/>
              <w:rPr>
                <w:rFonts w:hint="default"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10.五金件：防腐抗锈，经中性盐雾测试无生锈、无气泡、无粉化等腐蚀现象。</w:t>
            </w:r>
          </w:p>
          <w:p w14:paraId="47F75A12">
            <w:pPr>
              <w:jc w:val="both"/>
              <w:rPr>
                <w:rFonts w:hint="default"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11.脚垫：主柜底部安装浅卡其色PE塑料脚垫，尺寸为L40xW12xH5mm，软性防滑，可有效保护地面刮花并降低噪音。</w:t>
            </w:r>
          </w:p>
          <w:p w14:paraId="3C750BE5">
            <w:pPr>
              <w:jc w:val="both"/>
              <w:rPr>
                <w:rFonts w:hint="default"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12.脚轮：活动门底部安装1寸TPR静音万向轮，轮面光洁，无裂纹、伤痕、毛边等缺陷；金属件表面光滑平整、无锈蚀、毛刺、露底等缺陷。</w:t>
            </w:r>
          </w:p>
          <w:p w14:paraId="0280AA6E">
            <w:pPr>
              <w:jc w:val="both"/>
              <w:rPr>
                <w:rFonts w:hint="eastAsia"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13.</w:t>
            </w:r>
            <w:r>
              <w:rPr>
                <w:rFonts w:hint="eastAsia" w:ascii="宋体" w:hAnsi="宋体" w:eastAsia="宋体" w:cs="宋体"/>
                <w:b w:val="0"/>
                <w:bCs w:val="0"/>
                <w:spacing w:val="-4"/>
                <w:sz w:val="20"/>
                <w:szCs w:val="20"/>
              </w:rPr>
              <w:t>★</w:t>
            </w:r>
            <w:r>
              <w:rPr>
                <w:rFonts w:hint="default" w:ascii="宋体" w:hAnsi="宋体" w:eastAsia="宋体" w:cs="宋体"/>
                <w:color w:val="auto"/>
                <w:kern w:val="2"/>
                <w:sz w:val="20"/>
                <w:szCs w:val="20"/>
                <w:vertAlign w:val="baseline"/>
                <w:lang w:val="en-US" w:eastAsia="zh-CN" w:bidi="ar-SA"/>
              </w:rPr>
              <w:t>折叠扮演台的理化性能（耐湿热、耐干热、抗冲击）、甲醛、苯、甲苯、二甲苯、总挥发性有机化合物（TVOC）、表面可迁移有害元素、邻苯二甲酸酯、多环芳烃、多溴联苯、多溴二苯醚，通用安全要求（材料木质件不应有腐朽材、虫蛀材。金属材料不应有锈蚀。）结构（边缘、尖端及外角，无危险突出物、孔、间隙及开口符合标准要求，警示标识，力学性能稳定性试验符合GB28007-2024、GB18584-2024、GB/T43002-2023</w:t>
            </w:r>
            <w:r>
              <w:rPr>
                <w:rFonts w:hint="eastAsia" w:ascii="宋体" w:hAnsi="宋体" w:eastAsia="宋体" w:cs="宋体"/>
                <w:color w:val="auto"/>
                <w:kern w:val="2"/>
                <w:sz w:val="20"/>
                <w:szCs w:val="20"/>
                <w:vertAlign w:val="baseline"/>
                <w:lang w:val="en-US" w:eastAsia="zh-CN" w:bidi="ar-SA"/>
              </w:rPr>
              <w:t>检测</w:t>
            </w:r>
            <w:r>
              <w:rPr>
                <w:rFonts w:hint="default" w:ascii="宋体" w:hAnsi="宋体" w:eastAsia="宋体" w:cs="宋体"/>
                <w:color w:val="auto"/>
                <w:kern w:val="2"/>
                <w:sz w:val="20"/>
                <w:szCs w:val="20"/>
                <w:vertAlign w:val="baseline"/>
                <w:lang w:val="en-US" w:eastAsia="zh-CN" w:bidi="ar-SA"/>
              </w:rPr>
              <w:t>要求。</w:t>
            </w:r>
          </w:p>
        </w:tc>
        <w:tc>
          <w:tcPr>
            <w:tcW w:w="312" w:type="pct"/>
            <w:vAlign w:val="center"/>
          </w:tcPr>
          <w:p w14:paraId="1E1CB21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325" w:type="pct"/>
            <w:vAlign w:val="center"/>
          </w:tcPr>
          <w:p w14:paraId="53D64EA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w:t>
            </w:r>
          </w:p>
        </w:tc>
        <w:tc>
          <w:tcPr>
            <w:tcW w:w="364" w:type="pct"/>
            <w:vAlign w:val="center"/>
          </w:tcPr>
          <w:p w14:paraId="0C113E7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2EFC04B3">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唐集镇幼儿园2套</w:t>
            </w:r>
          </w:p>
        </w:tc>
      </w:tr>
      <w:tr w14:paraId="64CF3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5E43D8F0">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62</w:t>
            </w:r>
          </w:p>
        </w:tc>
        <w:tc>
          <w:tcPr>
            <w:tcW w:w="632" w:type="pct"/>
            <w:vAlign w:val="center"/>
          </w:tcPr>
          <w:p w14:paraId="381D53B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区角柜组合（大班）</w:t>
            </w:r>
          </w:p>
        </w:tc>
        <w:tc>
          <w:tcPr>
            <w:tcW w:w="2106" w:type="pct"/>
            <w:vAlign w:val="top"/>
          </w:tcPr>
          <w:p w14:paraId="1BEB4C59">
            <w:pPr>
              <w:jc w:val="both"/>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bCs/>
                <w:color w:val="auto"/>
                <w:kern w:val="2"/>
                <w:sz w:val="20"/>
                <w:szCs w:val="20"/>
                <w:vertAlign w:val="baseline"/>
                <w:lang w:val="en-US" w:eastAsia="zh-CN" w:bidi="ar-SA"/>
              </w:rPr>
              <w:t>一、4层高柜.半背板</w:t>
            </w:r>
          </w:p>
          <w:p w14:paraId="4378E166">
            <w:pPr>
              <w:pStyle w:val="7"/>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规格：914x300x800mm</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5mm</w:t>
            </w:r>
            <w:r>
              <w:rPr>
                <w:rFonts w:hint="eastAsia" w:ascii="宋体" w:hAnsi="宋体" w:eastAsia="宋体" w:cs="宋体"/>
                <w:color w:val="000000"/>
                <w:kern w:val="0"/>
                <w:sz w:val="20"/>
                <w:szCs w:val="20"/>
                <w:lang w:bidi="ar"/>
              </w:rPr>
              <w:t>）</w:t>
            </w:r>
          </w:p>
          <w:p w14:paraId="4D2FDDFC">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1.柜体：采用厚度15mm的白蜡木纹饰面橡胶木拼板，围脚采用厚度18mm的白蜡木纹饰面实木多层板，外观质量、理化性能等符合国家标准要求。饰面纸还原原木自然木纹，符合国家标准要求。共四层，2块活动层板，半背板设计，采用顶板盖侧板的设计方式。背板采用厚度5mm的白蜡木纹饰面中密度纤维板。</w:t>
            </w:r>
          </w:p>
          <w:p w14:paraId="0065D1E4">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2.调节支撑条：侧板里侧内嵌式安装长度440mm的浅卡其色塑料支撑条，共15个挡位、每挡28mm，灵活安装使用层板，可实现层板自选放置高度。</w:t>
            </w:r>
          </w:p>
          <w:p w14:paraId="45064E5D">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3.油漆：采用水性漆全封闭涂装工艺，漆面光泽高透，有害物质限量，耐黄变，耐人工气候老化符合国家标准要求。</w:t>
            </w:r>
          </w:p>
          <w:p w14:paraId="6A9C0DBE">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4.五金件：防腐抗锈，经中性盐雾测试无生锈、无气泡、无粉化等腐蚀现象。</w:t>
            </w:r>
          </w:p>
          <w:p w14:paraId="61794468">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5.塑料：采用全新塑料，邻苯二甲酸酯、可迁移元素符合国家标准要求。</w:t>
            </w:r>
          </w:p>
          <w:p w14:paraId="335F2C0F">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6.塑料连接件：采用全新塑料，邻苯二甲酸酯、可迁移元素符合国家标准要求。柜体与底部围脚采用塑料连接件实现翻板功能，当家具固定时，围脚板向下翻，万向轮则隐藏于围脚板内；当家具需要移动时，围脚板向上翻，塑料连接件卡扣对侧板进行固定，由万向轮支撑起家具的重量，无须抬起轻松实现家具位置转移。</w:t>
            </w:r>
          </w:p>
          <w:p w14:paraId="564A5FE3">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7.脚轮：脚轮为H65mm,2寸TPE材质静音万向轮，轮面光洁，无裂纹、伤痕、毛边等缺陷；金属件表面光滑平整、无锈蚀、毛刺、露底等缺陷。</w:t>
            </w:r>
          </w:p>
          <w:p w14:paraId="69412F9D">
            <w:pPr>
              <w:jc w:val="both"/>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bCs/>
                <w:color w:val="auto"/>
                <w:kern w:val="2"/>
                <w:sz w:val="20"/>
                <w:szCs w:val="20"/>
                <w:vertAlign w:val="baseline"/>
                <w:lang w:val="en-US" w:eastAsia="zh-CN" w:bidi="ar-SA"/>
              </w:rPr>
              <w:t>二、10格分类收纳柜.无背板</w:t>
            </w:r>
          </w:p>
          <w:p w14:paraId="200E29C1">
            <w:pPr>
              <w:pStyle w:val="7"/>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规格：914x300x590mm</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5</w:t>
            </w:r>
            <w:r>
              <w:rPr>
                <w:rFonts w:hint="eastAsia" w:ascii="宋体" w:hAnsi="宋体" w:eastAsia="宋体" w:cs="宋体"/>
                <w:color w:val="000000"/>
                <w:kern w:val="0"/>
                <w:sz w:val="20"/>
                <w:szCs w:val="20"/>
                <w:lang w:bidi="ar"/>
              </w:rPr>
              <w:t>）</w:t>
            </w:r>
          </w:p>
          <w:p w14:paraId="7D34296F">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1.柜体：柜体采用厚度15mm的白蜡木纹饰面橡胶木拼板，围脚采用厚度18mm的白蜡木纹饰面实木多层板，外观质量、理化性能等符合国家标准。饰面纸还原自然木纹，符合国家标准要求。共10格收纳空间，无背板设计，采用顶板盖侧板的设计方式。</w:t>
            </w:r>
          </w:p>
          <w:p w14:paraId="6159692D">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2.调节支撑条:侧板里侧内嵌式安装长度440mm的浅卡其色PP塑料调节支撑条，共15个挡位、每挡28mm，灵活安全使用层板，可实现层板自选放置高度。</w:t>
            </w:r>
          </w:p>
          <w:p w14:paraId="1E487CFE">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3.固定托条：左、右侧板内侧及竖板（靠侧板一侧）配塑料一次成型呈浅卡其色固定托条，尺寸为L280x17x14.5mm，双面防倾倒设计用于悬挂教具篮。</w:t>
            </w:r>
          </w:p>
          <w:p w14:paraId="35F3D2DD">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4.教具篮：配备8个塑料一次成型呈浅卡其色教具篮，尺寸为L280xW260xH100mm；教具篮配备透明ABS塑料标识牌，尺寸为L85xW73xH4mm，无需粘贴即可实现标签标识，扣取便捷，灵活更换标签纸。</w:t>
            </w:r>
          </w:p>
          <w:p w14:paraId="30250B48">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5.油漆：采用水性漆全封闭涂装工艺，漆面光泽高透，有害物质限量，耐黄变，耐人工气候老化符合国家标准要求。</w:t>
            </w:r>
          </w:p>
          <w:p w14:paraId="4673F43D">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6.五金件：防腐抗锈，经中性盐雾测试无生锈、无气泡、无粉化等腐蚀现象。</w:t>
            </w:r>
          </w:p>
          <w:p w14:paraId="0A3950B4">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7.塑料：采用全新塑料，邻苯二甲酸酯、可迁移元素符合国家标准要求。</w:t>
            </w:r>
          </w:p>
          <w:p w14:paraId="248CCC13">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8.塑料连接件：柜体与底部围脚采用塑料连接件实现翻板活动轮工艺，移动/固定自由切换。采用全新塑料，邻苯二甲酸酯、可迁移元素符合国家标准要求。</w:t>
            </w:r>
          </w:p>
          <w:p w14:paraId="56B3D80D">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9.脚轮：脚轮为H65mm,2寸TPE材质静音万向轮，轮面光洁，无裂纹、伤痕、毛边等缺陷；金属件表面光滑平整、无锈蚀、毛刺、露底等缺陷。</w:t>
            </w:r>
          </w:p>
          <w:p w14:paraId="0B3DD74D">
            <w:pPr>
              <w:jc w:val="both"/>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bCs/>
                <w:color w:val="auto"/>
                <w:kern w:val="2"/>
                <w:sz w:val="20"/>
                <w:szCs w:val="20"/>
                <w:vertAlign w:val="baseline"/>
                <w:lang w:val="en-US" w:eastAsia="zh-CN" w:bidi="ar-SA"/>
              </w:rPr>
              <w:t>三、2层90°弧形矮柜</w:t>
            </w:r>
          </w:p>
          <w:p w14:paraId="00FAA107">
            <w:pPr>
              <w:pStyle w:val="7"/>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规格：839x383x590mm</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5</w:t>
            </w:r>
            <w:r>
              <w:rPr>
                <w:rFonts w:hint="eastAsia" w:ascii="宋体" w:hAnsi="宋体" w:eastAsia="宋体" w:cs="宋体"/>
                <w:color w:val="000000"/>
                <w:kern w:val="0"/>
                <w:sz w:val="20"/>
                <w:szCs w:val="20"/>
                <w:lang w:bidi="ar"/>
              </w:rPr>
              <w:t>）</w:t>
            </w:r>
          </w:p>
          <w:p w14:paraId="253FFFAE">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1.柜体：采用厚度15mm的白蜡木纹饰面橡胶木拼板，围脚采用厚度16mm的白蜡木纹饰面弯曲多层板，外观质量、理化性能等符合国家标准要求。饰面纸还原原木自然木纹，符合国家标准要求。柜体呈90°弧形，可搭配区角使用作转角连接。通透2层矮柜，上下内空高度为237mm，无背板设计，采用顶板盖侧板的设计方式。</w:t>
            </w:r>
          </w:p>
          <w:p w14:paraId="49BEB67F">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2.脚垫 ：底部安装塑料脚垫，高度为H10mm，直径17mm，软性防滑，可有效保护地面刮花并降低噪音。</w:t>
            </w:r>
          </w:p>
          <w:p w14:paraId="7A0ABBB0">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3.五金件：防腐抗锈，经中性盐雾测试无生锈、无气泡、无粉化等腐蚀现象。</w:t>
            </w:r>
          </w:p>
          <w:p w14:paraId="0687261B">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4.塑料：采用全新塑料，邻苯二甲酸酯、可迁移元素符合国家标准要求。</w:t>
            </w:r>
          </w:p>
          <w:p w14:paraId="25B3D988">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5.油漆：采用水性漆全封闭涂装工艺，漆面光泽高透，有害物质限量，耐黄变，耐人工气候老化符合国家标准要求。</w:t>
            </w:r>
          </w:p>
          <w:p w14:paraId="4BAF1C2B">
            <w:pPr>
              <w:jc w:val="both"/>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bCs/>
                <w:color w:val="auto"/>
                <w:kern w:val="2"/>
                <w:sz w:val="20"/>
                <w:szCs w:val="20"/>
                <w:vertAlign w:val="baseline"/>
                <w:lang w:val="en-US" w:eastAsia="zh-CN" w:bidi="ar-SA"/>
              </w:rPr>
              <w:t>四、互动展示柜</w:t>
            </w:r>
          </w:p>
          <w:p w14:paraId="0ED154A2">
            <w:pPr>
              <w:pStyle w:val="7"/>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规格：914x300x1140mm</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5mm</w:t>
            </w:r>
            <w:r>
              <w:rPr>
                <w:rFonts w:hint="eastAsia" w:ascii="宋体" w:hAnsi="宋体" w:eastAsia="宋体" w:cs="宋体"/>
                <w:color w:val="000000"/>
                <w:kern w:val="0"/>
                <w:sz w:val="20"/>
                <w:szCs w:val="20"/>
                <w:lang w:bidi="ar"/>
              </w:rPr>
              <w:t>）</w:t>
            </w:r>
          </w:p>
          <w:p w14:paraId="3C861355">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1.柜体：采用厚度15mm/18mm的桦木纹饰面实木多层板，外观质量、理化性能等符合国家标准。饰面纸还原自然木纹，符合国家标准要求。可收纳、可书写、可钉设计，兼具多方式展示与收纳功能。</w:t>
            </w:r>
          </w:p>
          <w:p w14:paraId="69AD3EAC">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2.白板:柜体上方设置一面可使用水性笔擦写可吸附附磁铁的白板。</w:t>
            </w:r>
          </w:p>
          <w:p w14:paraId="439A9C38">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3.聚酯纤维吸音板:柜体上方设置一面聚酯纤维吸音板，对中高频噪声的吸声效果优异，适合吸收乐器声、户外声等中高频噪声，提升语音清晰度并降低噪声干扰；低频声音并无明显吸声，不影响正常的活动交流；中高低频声音智能吸纳，适合幼儿区角活动课室使用。</w:t>
            </w:r>
          </w:p>
          <w:p w14:paraId="355C045C">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4.封边：PVC封边条和油漆封边相结合；封边条采用PVC封边条，表面光滑平整，无脱胶，符合国家标准要求。油漆采用水性漆全封闭涂装工艺，漆面光泽高透，有害物质限量，耐黄变，耐人工气候老化符合国家标准要求。</w:t>
            </w:r>
          </w:p>
          <w:p w14:paraId="5994A62F">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5.五金件：防腐抗锈，经中性盐雾测试无生锈、无气泡、无粉化等腐蚀现象。</w:t>
            </w:r>
          </w:p>
          <w:p w14:paraId="0B08DBF2">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6.教具篮：配备2个浅卡其色及4个透明色的塑料小号教具篮，尺寸为280x260x100mm，2个浅卡其色塑料大号教具篮，尺寸为280x260x190mm，教具篮配备透明ABS塑料标识牌，尺寸为L85xW73xH4mm，无需粘贴即可实现标签标识，扣取便捷，灵活更换标签纸。</w:t>
            </w:r>
          </w:p>
          <w:p w14:paraId="0CABDC8A">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7.塑料：配备4个尺寸为φ79x95mm塑料颜料杯/笔筒。采用全新塑料，邻苯二甲酸酯、可迁移元素符合国家标准要求。</w:t>
            </w:r>
          </w:p>
          <w:p w14:paraId="47478E4A">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8.固定托条：配浅卡其色塑料固定托条，共6条，尺寸为280x17x14.5mm，双面防倾倒设计用于悬挂教具篮。</w:t>
            </w:r>
          </w:p>
          <w:p w14:paraId="039323E5">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9.塑料连接件：柜体与底部围脚采用塑料连接件实现翻板活动轮工艺，移动/固定自由切换。采用全新塑料，邻苯二甲酸酯、可迁移元素符合国家标准要求。</w:t>
            </w:r>
          </w:p>
          <w:p w14:paraId="02DD760A">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10.脚轮：脚轮为H65mm,2寸TPE材质静音万向轮，轮面光洁，无裂纹、伤痕、毛边等缺陷；金属件表面光滑平整、无锈蚀、毛刺、露底等缺陷。</w:t>
            </w:r>
          </w:p>
          <w:p w14:paraId="125128F5">
            <w:pPr>
              <w:pStyle w:val="7"/>
              <w:numPr>
                <w:ilvl w:val="0"/>
                <w:numId w:val="0"/>
              </w:num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b w:val="0"/>
                <w:bCs w:val="0"/>
                <w:color w:val="auto"/>
                <w:kern w:val="2"/>
                <w:sz w:val="20"/>
                <w:szCs w:val="20"/>
                <w:highlight w:val="none"/>
                <w:vertAlign w:val="baseline"/>
                <w:lang w:val="en-US" w:eastAsia="zh-CN" w:bidi="ar-SA"/>
              </w:rPr>
              <w:t>★11.“互动展示柜”具有有效期内的“家具产品有害物质限量认证”（认证类别需包含柜架类）。</w:t>
            </w:r>
          </w:p>
          <w:p w14:paraId="28A7CBAD">
            <w:pPr>
              <w:jc w:val="both"/>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bCs/>
                <w:color w:val="auto"/>
                <w:kern w:val="2"/>
                <w:sz w:val="20"/>
                <w:szCs w:val="20"/>
                <w:vertAlign w:val="baseline"/>
                <w:lang w:val="en-US" w:eastAsia="zh-CN" w:bidi="ar-SA"/>
              </w:rPr>
              <w:t>五、3层短柜高柜.半背板</w:t>
            </w:r>
          </w:p>
          <w:p w14:paraId="3978BB84">
            <w:pPr>
              <w:pStyle w:val="7"/>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规格：614x300x800mm</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5mm</w:t>
            </w:r>
            <w:r>
              <w:rPr>
                <w:rFonts w:hint="eastAsia" w:ascii="宋体" w:hAnsi="宋体" w:eastAsia="宋体" w:cs="宋体"/>
                <w:color w:val="000000"/>
                <w:kern w:val="0"/>
                <w:sz w:val="20"/>
                <w:szCs w:val="20"/>
                <w:lang w:bidi="ar"/>
              </w:rPr>
              <w:t>）</w:t>
            </w:r>
          </w:p>
          <w:p w14:paraId="2DC7360A">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1.柜体：采用厚度15mm的白蜡木纹饰面橡胶木拼板，围脚采用厚度18mm的白蜡木纹饰面实木多层板，外观质量、理化性能等符合国家标准要求。饰面纸还原原木自然木纹，符合国家标准要求。共3层，可用于补充区角空间，增加层次，半背板设计，采用顶板盖侧板的设计方式。背板采用厚度5mm的白蜡木纹饰面中密度纤维板。</w:t>
            </w:r>
          </w:p>
          <w:p w14:paraId="4832D340">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2.油漆：采用水性漆全封闭涂装工艺，漆面光泽高透，有害物质限量，耐黄变，耐人工气候老化符合国家标准要求。</w:t>
            </w:r>
          </w:p>
          <w:p w14:paraId="205F750E">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3.五金件：防腐抗锈，经中性盐雾测试无生锈、无气泡、无粉化等腐蚀现象。</w:t>
            </w:r>
          </w:p>
          <w:p w14:paraId="76B80C81">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4.塑料：采用全新塑料，邻苯二甲酸酯、可迁移元素符合国家标准要求。</w:t>
            </w:r>
          </w:p>
          <w:p w14:paraId="32D6F036">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5.塑料连接件：采用全新塑料，邻苯二甲酸酯、可迁移元素符合国家标准要求。柜体与底部围脚采用塑料连接件实现翻板功能，当家具固定时，围脚板向下翻，万向轮则隐藏于围脚板内；当家具需要移动时，围脚板向上翻，塑料连接件卡扣对侧板进行固定，由万向轮支撑起家具的重量，无须抬起轻松实现家具位置转移。</w:t>
            </w:r>
          </w:p>
          <w:p w14:paraId="5CAA5C22">
            <w:p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6.脚轮：脚轮为H65mm,2寸TPE材质静音万向轮，轮面光洁，无裂纹、伤痕、毛边等缺陷；金属件表面光滑平整、无锈蚀、毛刺、露底等缺陷。</w:t>
            </w:r>
          </w:p>
          <w:p w14:paraId="1D9E3DAD">
            <w:pPr>
              <w:numPr>
                <w:ilvl w:val="0"/>
                <w:numId w:val="9"/>
              </w:numPr>
              <w:jc w:val="both"/>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bCs/>
                <w:color w:val="auto"/>
                <w:kern w:val="2"/>
                <w:sz w:val="20"/>
                <w:szCs w:val="20"/>
                <w:vertAlign w:val="baseline"/>
                <w:lang w:val="en-US" w:eastAsia="zh-CN" w:bidi="ar-SA"/>
              </w:rPr>
              <w:t>小剧场木偶台</w:t>
            </w:r>
          </w:p>
          <w:p w14:paraId="28BE44FF">
            <w:pPr>
              <w:pStyle w:val="7"/>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规格：914x318x1520mm</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5mm</w:t>
            </w:r>
            <w:r>
              <w:rPr>
                <w:rFonts w:hint="eastAsia" w:ascii="宋体" w:hAnsi="宋体" w:eastAsia="宋体" w:cs="宋体"/>
                <w:color w:val="000000"/>
                <w:kern w:val="0"/>
                <w:sz w:val="20"/>
                <w:szCs w:val="20"/>
                <w:lang w:bidi="ar"/>
              </w:rPr>
              <w:t>）</w:t>
            </w:r>
          </w:p>
          <w:p w14:paraId="18E638BC">
            <w:pPr>
              <w:numPr>
                <w:ilvl w:val="0"/>
                <w:numId w:val="0"/>
              </w:num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1.柜体：采用厚度15mm的白蜡木纹饰面橡胶木拼板，外观质量、理化性能等符合国家标准。柜体面板离地高度为585mm，柜体下部两层内空尺寸：890x300x237mm；柜体正面安装长方形白板，尺寸为910x520mm，可吸附磁铁，可使用水性笔进行擦写；顶造型板12mm实木多层板，白板边框为18mm白蜡木纹饰面实木多层板，饰面纸还原原木自然木纹，符合国家标准要求。白板芯材采用密度纤维板。</w:t>
            </w:r>
          </w:p>
          <w:p w14:paraId="281EF7BE">
            <w:pPr>
              <w:numPr>
                <w:ilvl w:val="0"/>
                <w:numId w:val="0"/>
              </w:num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2.油漆：采用水性漆全封闭涂装工艺，漆面光泽高透，有害物质限量，耐黄变，耐人工气候老化符合国家标准要求。</w:t>
            </w:r>
          </w:p>
          <w:p w14:paraId="7637019E">
            <w:pPr>
              <w:numPr>
                <w:ilvl w:val="0"/>
                <w:numId w:val="0"/>
              </w:num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3.油墨：采用水性油墨，颜色饱满，特定元素的迁移，挥发性有机化合物(VOCs)符合国家标准要求。</w:t>
            </w:r>
          </w:p>
          <w:p w14:paraId="607575DB">
            <w:pPr>
              <w:numPr>
                <w:ilvl w:val="0"/>
                <w:numId w:val="0"/>
              </w:num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4.五金件：防腐抗锈，经中性盐雾测试无生锈、无气泡、无粉化等腐蚀现象。</w:t>
            </w:r>
          </w:p>
          <w:p w14:paraId="02B09420">
            <w:pPr>
              <w:numPr>
                <w:ilvl w:val="0"/>
                <w:numId w:val="0"/>
              </w:num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5.塑料：采用全新塑料，邻苯二甲酸酯、可迁移元素符合国家标准要求。</w:t>
            </w:r>
          </w:p>
          <w:p w14:paraId="16393C5F">
            <w:pPr>
              <w:numPr>
                <w:ilvl w:val="0"/>
                <w:numId w:val="0"/>
              </w:num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6.窗帘篷布：方便拆洗，采用涤纶纤维织造，仿棉麻质感，柔软亲肤，透气性好。</w:t>
            </w:r>
          </w:p>
          <w:p w14:paraId="2EDF4DA7">
            <w:pPr>
              <w:numPr>
                <w:ilvl w:val="0"/>
                <w:numId w:val="0"/>
              </w:num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7.脚垫：采用全新料，尺寸为L40xW12xH5mm，软性防滑，可有效保护地面刮花并降低噪音。</w:t>
            </w:r>
          </w:p>
          <w:p w14:paraId="40142F0F">
            <w:pPr>
              <w:numPr>
                <w:ilvl w:val="0"/>
                <w:numId w:val="0"/>
              </w:numPr>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8.产品：小剧场木偶台造型设计，既能独立摆放模拟真实场景又易于搭配其他产品进行环创。</w:t>
            </w:r>
          </w:p>
          <w:p w14:paraId="43542EA9">
            <w:pPr>
              <w:numPr>
                <w:ilvl w:val="0"/>
                <w:numId w:val="0"/>
              </w:numPr>
              <w:jc w:val="both"/>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b/>
                <w:bCs/>
                <w:color w:val="auto"/>
                <w:kern w:val="2"/>
                <w:sz w:val="20"/>
                <w:szCs w:val="20"/>
                <w:vertAlign w:val="baseline"/>
                <w:lang w:val="en-US" w:eastAsia="zh-CN" w:bidi="ar-SA"/>
              </w:rPr>
              <w:t>七、</w:t>
            </w:r>
            <w:r>
              <w:rPr>
                <w:rFonts w:hint="default" w:ascii="宋体" w:hAnsi="宋体" w:eastAsia="宋体" w:cs="宋体"/>
                <w:b/>
                <w:bCs/>
                <w:color w:val="auto"/>
                <w:kern w:val="2"/>
                <w:sz w:val="20"/>
                <w:szCs w:val="20"/>
                <w:vertAlign w:val="baseline"/>
                <w:lang w:val="en-US" w:eastAsia="zh-CN" w:bidi="ar-SA"/>
              </w:rPr>
              <w:t>百宝箱（收纳箱</w:t>
            </w:r>
            <w:r>
              <w:rPr>
                <w:rFonts w:hint="default" w:ascii="宋体" w:hAnsi="宋体" w:eastAsia="宋体" w:cs="宋体"/>
                <w:color w:val="auto"/>
                <w:kern w:val="2"/>
                <w:sz w:val="20"/>
                <w:szCs w:val="20"/>
                <w:vertAlign w:val="baseline"/>
                <w:lang w:val="en-US" w:eastAsia="zh-CN" w:bidi="ar-SA"/>
              </w:rPr>
              <w:t>）</w:t>
            </w:r>
          </w:p>
          <w:p w14:paraId="06CFAD98">
            <w:pPr>
              <w:pStyle w:val="7"/>
              <w:keepNext w:val="0"/>
              <w:keepLines w:val="0"/>
              <w:pageBreakBefore w:val="0"/>
              <w:widowControl w:val="0"/>
              <w:kinsoku/>
              <w:wordWrap/>
              <w:overflowPunct/>
              <w:topLinePunct w:val="0"/>
              <w:autoSpaceDE/>
              <w:autoSpaceDN/>
              <w:bidi w:val="0"/>
              <w:adjustRightInd/>
              <w:snapToGrid/>
              <w:jc w:val="left"/>
              <w:textAlignment w:val="auto"/>
              <w:rPr>
                <w:rFonts w:hint="default"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规格：990x330x280mm</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5mm</w:t>
            </w:r>
            <w:r>
              <w:rPr>
                <w:rFonts w:hint="eastAsia" w:ascii="宋体" w:hAnsi="宋体" w:eastAsia="宋体" w:cs="宋体"/>
                <w:color w:val="000000"/>
                <w:kern w:val="0"/>
                <w:sz w:val="20"/>
                <w:szCs w:val="20"/>
                <w:lang w:bidi="ar"/>
              </w:rPr>
              <w:t>）</w:t>
            </w:r>
          </w:p>
          <w:p w14:paraId="125D9682">
            <w:pPr>
              <w:numPr>
                <w:ilvl w:val="0"/>
                <w:numId w:val="0"/>
              </w:numPr>
              <w:jc w:val="both"/>
              <w:rPr>
                <w:rFonts w:hint="default"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1.箱体：采用厚度12mm桦木纹/乳白饰面实木多层板，外观质量、理化性能等符合国家标准。饰面纸还原自然木纹，符合国家标准要求。储物式建构箱，收纳空间大，箱体可自由堆叠，可收纳，可坐。</w:t>
            </w:r>
          </w:p>
          <w:p w14:paraId="08628855">
            <w:pPr>
              <w:numPr>
                <w:ilvl w:val="0"/>
                <w:numId w:val="0"/>
              </w:numPr>
              <w:jc w:val="both"/>
              <w:rPr>
                <w:rFonts w:hint="default"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2.3个独立储物盒，单个箱体尺寸330x330x280mm。面板为活动面板，3面椭圆形提手孔设计，1面拱门造型设计。</w:t>
            </w:r>
          </w:p>
          <w:p w14:paraId="715955E5">
            <w:pPr>
              <w:numPr>
                <w:ilvl w:val="0"/>
                <w:numId w:val="0"/>
              </w:numPr>
              <w:jc w:val="both"/>
              <w:rPr>
                <w:rFonts w:hint="default"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3.塑料连接件：单个箱体之间的侧板链接采用4条尺寸为39x39x250mm的塑料连接件，呈浅卡其色。采用全新塑料，邻苯二甲酸酯、可迁移元素符合国家标准要求。</w:t>
            </w:r>
          </w:p>
          <w:p w14:paraId="0CED36ED">
            <w:pPr>
              <w:numPr>
                <w:ilvl w:val="0"/>
                <w:numId w:val="0"/>
              </w:numPr>
              <w:jc w:val="both"/>
              <w:rPr>
                <w:rFonts w:hint="default"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4.塑料件：箱体纵向堆叠以及固定面板采用尺寸为39x39x18.5mm的塑料件，共8个，呈浅卡其色。采用全新塑料，邻苯二甲酸酯、可迁移元素符合国家标准要求。</w:t>
            </w:r>
          </w:p>
          <w:p w14:paraId="008BA1D5">
            <w:pPr>
              <w:numPr>
                <w:ilvl w:val="0"/>
                <w:numId w:val="0"/>
              </w:numPr>
              <w:jc w:val="both"/>
              <w:rPr>
                <w:rFonts w:hint="default"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5.塑料开关件：通过旋钮塑料开关可横向延伸拼搭，尺寸为88x25x52mm，呈浅卡其色。塑料开关件带弹簧按钮，当旋转至“十”字型时，开关可锁紧，两边柜体可扣住，当旋转至“一”字型时，开关可从镂空口取出，两边箱体可分开。</w:t>
            </w:r>
          </w:p>
          <w:p w14:paraId="724631BE">
            <w:pPr>
              <w:numPr>
                <w:ilvl w:val="0"/>
                <w:numId w:val="0"/>
              </w:numPr>
              <w:jc w:val="both"/>
              <w:rPr>
                <w:rFonts w:hint="default"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6.底部预留螺旋孔位便于安装活动轮。</w:t>
            </w:r>
          </w:p>
          <w:p w14:paraId="1350D23F">
            <w:pPr>
              <w:numPr>
                <w:ilvl w:val="0"/>
                <w:numId w:val="0"/>
              </w:numPr>
              <w:jc w:val="both"/>
              <w:rPr>
                <w:rFonts w:hint="default"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7.油漆：采用水性漆全封闭涂装工艺，漆面光泽高透，有害物质限量，耐黄变，耐人工气候老化符合国家标准要求。</w:t>
            </w:r>
          </w:p>
          <w:p w14:paraId="4BFF8631">
            <w:pPr>
              <w:numPr>
                <w:ilvl w:val="0"/>
                <w:numId w:val="0"/>
              </w:numPr>
              <w:ind w:left="0" w:leftChars="0" w:firstLine="0" w:firstLineChars="0"/>
              <w:jc w:val="both"/>
              <w:rPr>
                <w:rFonts w:hint="eastAsia" w:ascii="宋体" w:hAnsi="宋体" w:eastAsia="宋体" w:cs="宋体"/>
                <w:color w:val="auto"/>
                <w:kern w:val="2"/>
                <w:sz w:val="20"/>
                <w:szCs w:val="20"/>
                <w:vertAlign w:val="baseline"/>
                <w:lang w:val="en-US" w:eastAsia="zh-CN" w:bidi="ar-SA"/>
              </w:rPr>
            </w:pPr>
            <w:r>
              <w:rPr>
                <w:rFonts w:hint="default" w:ascii="宋体" w:hAnsi="宋体" w:eastAsia="宋体" w:cs="宋体"/>
                <w:color w:val="auto"/>
                <w:kern w:val="2"/>
                <w:sz w:val="20"/>
                <w:szCs w:val="20"/>
                <w:vertAlign w:val="baseline"/>
                <w:lang w:val="en-US" w:eastAsia="zh-CN" w:bidi="ar-SA"/>
              </w:rPr>
              <w:t>8.</w:t>
            </w:r>
            <w:r>
              <w:rPr>
                <w:rFonts w:hint="eastAsia" w:ascii="宋体" w:hAnsi="宋体" w:eastAsia="宋体" w:cs="宋体"/>
                <w:b w:val="0"/>
                <w:bCs w:val="0"/>
                <w:spacing w:val="-4"/>
                <w:sz w:val="20"/>
                <w:szCs w:val="20"/>
              </w:rPr>
              <w:t>★</w:t>
            </w:r>
            <w:r>
              <w:rPr>
                <w:rFonts w:hint="default" w:ascii="宋体" w:hAnsi="宋体" w:eastAsia="宋体" w:cs="宋体"/>
                <w:color w:val="auto"/>
                <w:kern w:val="2"/>
                <w:sz w:val="20"/>
                <w:szCs w:val="20"/>
                <w:vertAlign w:val="baseline"/>
                <w:lang w:val="en-US" w:eastAsia="zh-CN" w:bidi="ar-SA"/>
              </w:rPr>
              <w:t>百宝箱（收纳箱）的冲击强度的保持率≥60%，冲击强度符合要求；24h吸水膨胀率≤6%，静曲强度≥55MPa，弹性模量≥6000MPa,耐光色牢度≥4级灰色样卡，耐黄变色牢度≥4级灰色样卡,表面耐污染≥4级，维卡软化温度≥140℃符合GB/T32487-2016、GB/T17657-2022、GB/T1633-2000</w:t>
            </w:r>
            <w:r>
              <w:rPr>
                <w:rFonts w:hint="eastAsia" w:ascii="宋体" w:hAnsi="宋体" w:eastAsia="宋体" w:cs="宋体"/>
                <w:color w:val="auto"/>
                <w:kern w:val="2"/>
                <w:sz w:val="20"/>
                <w:szCs w:val="20"/>
                <w:vertAlign w:val="baseline"/>
                <w:lang w:val="en-US" w:eastAsia="zh-CN" w:bidi="ar-SA"/>
              </w:rPr>
              <w:t>检测</w:t>
            </w:r>
            <w:r>
              <w:rPr>
                <w:rFonts w:hint="default" w:ascii="宋体" w:hAnsi="宋体" w:eastAsia="宋体" w:cs="宋体"/>
                <w:color w:val="auto"/>
                <w:kern w:val="2"/>
                <w:sz w:val="20"/>
                <w:szCs w:val="20"/>
                <w:vertAlign w:val="baseline"/>
                <w:lang w:val="en-US" w:eastAsia="zh-CN" w:bidi="ar-SA"/>
              </w:rPr>
              <w:t>要求。</w:t>
            </w:r>
          </w:p>
        </w:tc>
        <w:tc>
          <w:tcPr>
            <w:tcW w:w="312" w:type="pct"/>
            <w:vAlign w:val="center"/>
          </w:tcPr>
          <w:p w14:paraId="4AF6ED0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325" w:type="pct"/>
            <w:vAlign w:val="center"/>
          </w:tcPr>
          <w:p w14:paraId="20D0E14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w:t>
            </w:r>
          </w:p>
        </w:tc>
        <w:tc>
          <w:tcPr>
            <w:tcW w:w="364" w:type="pct"/>
            <w:vAlign w:val="center"/>
          </w:tcPr>
          <w:p w14:paraId="58B6A90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4F3BB2CB">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唐集镇幼儿园2套</w:t>
            </w:r>
          </w:p>
        </w:tc>
      </w:tr>
      <w:tr w14:paraId="19959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00F4CD7D">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63</w:t>
            </w:r>
          </w:p>
        </w:tc>
        <w:tc>
          <w:tcPr>
            <w:tcW w:w="632" w:type="pct"/>
            <w:vAlign w:val="center"/>
          </w:tcPr>
          <w:p w14:paraId="3F5503A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新中式大型综合滑梯</w:t>
            </w:r>
          </w:p>
        </w:tc>
        <w:tc>
          <w:tcPr>
            <w:tcW w:w="2106" w:type="pct"/>
            <w:vAlign w:val="top"/>
          </w:tcPr>
          <w:p w14:paraId="0FA3C86B">
            <w:pPr>
              <w:pStyle w:val="7"/>
              <w:keepNext w:val="0"/>
              <w:keepLines w:val="0"/>
              <w:pageBreakBefore w:val="0"/>
              <w:kinsoku/>
              <w:wordWrap/>
              <w:overflowPunct/>
              <w:topLinePunct w:val="0"/>
              <w:autoSpaceDE/>
              <w:autoSpaceDN/>
              <w:bidi w:val="0"/>
              <w:adjustRightInd/>
              <w:snapToGrid/>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长≥15m;宽≥4.3m;高≥5.5m</w:t>
            </w:r>
          </w:p>
          <w:p w14:paraId="274BD7CF">
            <w:pPr>
              <w:keepNext w:val="0"/>
              <w:keepLines w:val="0"/>
              <w:pageBreakBefore w:val="0"/>
              <w:numPr>
                <w:ilvl w:val="0"/>
                <w:numId w:val="0"/>
              </w:numPr>
              <w:kinsoku/>
              <w:wordWrap/>
              <w:overflowPunct/>
              <w:topLinePunct w:val="0"/>
              <w:autoSpaceDE/>
              <w:autoSpaceDN/>
              <w:bidi w:val="0"/>
              <w:adjustRightInd/>
              <w:snapToGrid/>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滑梯集 跑、钻、爬、攀、滑等一些综合性的功能性动作溶于一体，含小屋一尺寸：1.5*1.8米；木屋二尺寸：2.0*2.0米，步梯一个2.0*1.2米，旋转S一个，网过桥一个，攀岩爬一个；笼3米；木质钻洞一个长度1.5米；落地笼一个；平台一1.2*1.2米，平台二1.5*2.0米；旋转滑梯一套。</w:t>
            </w:r>
          </w:p>
          <w:p w14:paraId="13F86409">
            <w:pPr>
              <w:keepNext w:val="0"/>
              <w:keepLines w:val="0"/>
              <w:pageBreakBefore w:val="0"/>
              <w:kinsoku/>
              <w:wordWrap/>
              <w:overflowPunct/>
              <w:topLinePunct w:val="0"/>
              <w:autoSpaceDE/>
              <w:autoSpaceDN/>
              <w:bidi w:val="0"/>
              <w:adjustRightInd/>
              <w:snapToGrid/>
              <w:jc w:val="left"/>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支柱材质及尺寸：外径114mm厚度2.0mm镀锌管。表面处理:抛丸喷砂后全部采用保护焊，机械抛光，室外聚酯系喷塑。镀锌圆管符合GB/T25048-2019，★镀锌圆管提供GB/T25048-2019《金属材料管环拉伸试验方法》拉伸试验:除断裂处外，无其他目视可见裂纹;JB/T 7901-2023《金属材料实验室均匀腐蚀全浸试验方法》：均匀腐蚀全浸试验48h:98%浓硫酸的腐蚀速率≤0.50mm/a;0.1%氟酸的腐蚀速率≤0.50mm/a;1%王水的腐蚀速率≤0.50mm/a的检查要求。</w:t>
            </w:r>
          </w:p>
          <w:p w14:paraId="18A93AE7">
            <w:pPr>
              <w:keepNext w:val="0"/>
              <w:keepLines w:val="0"/>
              <w:pageBreakBefore w:val="0"/>
              <w:kinsoku/>
              <w:wordWrap/>
              <w:overflowPunct/>
              <w:topLinePunct w:val="0"/>
              <w:autoSpaceDE/>
              <w:autoSpaceDN/>
              <w:bidi w:val="0"/>
              <w:adjustRightInd/>
              <w:snapToGrid/>
              <w:jc w:val="left"/>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2、钢管配件 材质及尺寸：外径25/28/32/48/60mm厚度2.0mm镀锌管</w:t>
            </w:r>
          </w:p>
          <w:p w14:paraId="03E816B3">
            <w:pPr>
              <w:keepNext w:val="0"/>
              <w:keepLines w:val="0"/>
              <w:pageBreakBefore w:val="0"/>
              <w:kinsoku/>
              <w:wordWrap/>
              <w:overflowPunct/>
              <w:topLinePunct w:val="0"/>
              <w:autoSpaceDE/>
              <w:autoSpaceDN/>
              <w:bidi w:val="0"/>
              <w:adjustRightInd/>
              <w:snapToGrid/>
              <w:jc w:val="left"/>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3.安全连接扣件 材质：铝合金、外表圆形、档次高、造型美、安全牢固、不生锈、经久耐用。表面处理：抛丸喷砂后全部采用保护焊，机械抛光</w:t>
            </w:r>
          </w:p>
          <w:p w14:paraId="5A908DB9">
            <w:pPr>
              <w:keepNext w:val="0"/>
              <w:keepLines w:val="0"/>
              <w:pageBreakBefore w:val="0"/>
              <w:kinsoku/>
              <w:wordWrap/>
              <w:overflowPunct/>
              <w:topLinePunct w:val="0"/>
              <w:autoSpaceDE/>
              <w:autoSpaceDN/>
              <w:bidi w:val="0"/>
              <w:adjustRightInd/>
              <w:snapToGrid/>
              <w:jc w:val="left"/>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4.柱盖及绞盘 材质：铝合金，机械抛光，室外聚酯系喷塑</w:t>
            </w:r>
          </w:p>
          <w:p w14:paraId="720CCA21">
            <w:pPr>
              <w:keepNext w:val="0"/>
              <w:keepLines w:val="0"/>
              <w:pageBreakBefore w:val="0"/>
              <w:kinsoku/>
              <w:wordWrap/>
              <w:overflowPunct/>
              <w:topLinePunct w:val="0"/>
              <w:autoSpaceDE/>
              <w:autoSpaceDN/>
              <w:bidi w:val="0"/>
              <w:adjustRightInd/>
              <w:snapToGrid/>
              <w:jc w:val="left"/>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5.塑料件材质：LLDPE，无毒无味，耐老化、抗紫外线、防静电、颜料采用耐光性八级，在户外长期使用不褪色，大型正反转流水线滚塑机一次性成型。韧性好、高强度、两面都光滑、不会破裂、造型美、抗老化、抗静电、表面光滑亮光、色彩鲜艳、不褪色、经久耐用。</w:t>
            </w:r>
          </w:p>
          <w:p w14:paraId="1BED7B01">
            <w:pPr>
              <w:keepNext w:val="0"/>
              <w:keepLines w:val="0"/>
              <w:pageBreakBefore w:val="0"/>
              <w:kinsoku/>
              <w:wordWrap/>
              <w:overflowPunct/>
              <w:topLinePunct w:val="0"/>
              <w:autoSpaceDE/>
              <w:autoSpaceDN/>
              <w:bidi w:val="0"/>
              <w:adjustRightInd/>
              <w:snapToGrid/>
              <w:jc w:val="left"/>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6.木板材质为柳桉，面板厚2.0mm，表面高温防腐处理，经木工机械精加工而成，环保家具清漆（原木色）正面涂层平整光滑，光泽柔和，边缘倒圆角处理。</w:t>
            </w:r>
          </w:p>
          <w:p w14:paraId="71D7D431">
            <w:pPr>
              <w:keepNext w:val="0"/>
              <w:keepLines w:val="0"/>
              <w:pageBreakBefore w:val="0"/>
              <w:kinsoku/>
              <w:wordWrap/>
              <w:overflowPunct/>
              <w:topLinePunct w:val="0"/>
              <w:autoSpaceDE/>
              <w:autoSpaceDN/>
              <w:bidi w:val="0"/>
              <w:adjustRightInd/>
              <w:snapToGrid/>
              <w:jc w:val="left"/>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7.绳网为船舶用绳，内含0.4CM直径钢丝，胶套防护，结实耐用。</w:t>
            </w:r>
          </w:p>
          <w:p w14:paraId="42865C69">
            <w:pPr>
              <w:keepNext w:val="0"/>
              <w:keepLines w:val="0"/>
              <w:pageBreakBefore w:val="0"/>
              <w:kinsoku/>
              <w:wordWrap/>
              <w:overflowPunct/>
              <w:topLinePunct w:val="0"/>
              <w:autoSpaceDE/>
              <w:autoSpaceDN/>
              <w:bidi w:val="0"/>
              <w:adjustRightInd/>
              <w:snapToGrid/>
              <w:jc w:val="left"/>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8.五金零件 材质：SES不锈钢半圆头，T型平头螺丝，无棱角，即轻又美观。</w:t>
            </w:r>
          </w:p>
          <w:p w14:paraId="5038A5C5">
            <w:pPr>
              <w:keepNext w:val="0"/>
              <w:keepLines w:val="0"/>
              <w:pageBreakBefore w:val="0"/>
              <w:kinsoku/>
              <w:wordWrap/>
              <w:overflowPunct/>
              <w:topLinePunct w:val="0"/>
              <w:autoSpaceDE/>
              <w:autoSpaceDN/>
              <w:bidi w:val="0"/>
              <w:adjustRightInd/>
              <w:snapToGrid/>
              <w:jc w:val="left"/>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9.螺丝塑料帽材质：食品级工程塑料注塑而成。</w:t>
            </w:r>
          </w:p>
          <w:p w14:paraId="2D1EFF3E">
            <w:pPr>
              <w:keepNext w:val="0"/>
              <w:keepLines w:val="0"/>
              <w:pageBreakBefore w:val="0"/>
              <w:kinsoku/>
              <w:wordWrap/>
              <w:overflowPunct/>
              <w:topLinePunct w:val="0"/>
              <w:autoSpaceDE/>
              <w:autoSpaceDN/>
              <w:bidi w:val="0"/>
              <w:adjustRightInd/>
              <w:snapToGrid/>
              <w:jc w:val="left"/>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10.接触面之材料及结合角铁均经倒圆角处理。五金零件为圆处理，且预防任意调整功能，以维护使用者设施结构的安全。</w:t>
            </w:r>
          </w:p>
        </w:tc>
        <w:tc>
          <w:tcPr>
            <w:tcW w:w="312" w:type="pct"/>
            <w:vAlign w:val="center"/>
          </w:tcPr>
          <w:p w14:paraId="01AD7C8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组</w:t>
            </w:r>
          </w:p>
        </w:tc>
        <w:tc>
          <w:tcPr>
            <w:tcW w:w="325" w:type="pct"/>
            <w:vAlign w:val="center"/>
          </w:tcPr>
          <w:p w14:paraId="64214BA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w:t>
            </w:r>
          </w:p>
        </w:tc>
        <w:tc>
          <w:tcPr>
            <w:tcW w:w="364" w:type="pct"/>
            <w:vAlign w:val="center"/>
          </w:tcPr>
          <w:p w14:paraId="126A3CC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33BDB559">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褚集镇幼儿园1组</w:t>
            </w:r>
          </w:p>
        </w:tc>
      </w:tr>
      <w:tr w14:paraId="7231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6DF8448F">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64</w:t>
            </w:r>
          </w:p>
        </w:tc>
        <w:tc>
          <w:tcPr>
            <w:tcW w:w="632" w:type="pct"/>
            <w:vAlign w:val="center"/>
          </w:tcPr>
          <w:p w14:paraId="6ABB214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室外玩具收纳柜组合</w:t>
            </w:r>
          </w:p>
        </w:tc>
        <w:tc>
          <w:tcPr>
            <w:tcW w:w="2106" w:type="pct"/>
            <w:vAlign w:val="top"/>
          </w:tcPr>
          <w:p w14:paraId="67361E8D">
            <w:pPr>
              <w:pStyle w:val="7"/>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防腐木质，尺寸：长约15米*1.6米高，宽度（进深）：50-70cm，火车车头车厢造型，每一节都带有储物功能。</w:t>
            </w:r>
          </w:p>
        </w:tc>
        <w:tc>
          <w:tcPr>
            <w:tcW w:w="312" w:type="pct"/>
            <w:vAlign w:val="center"/>
          </w:tcPr>
          <w:p w14:paraId="4865802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组</w:t>
            </w:r>
          </w:p>
        </w:tc>
        <w:tc>
          <w:tcPr>
            <w:tcW w:w="325" w:type="pct"/>
            <w:vAlign w:val="center"/>
          </w:tcPr>
          <w:p w14:paraId="3072A43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w:t>
            </w:r>
          </w:p>
        </w:tc>
        <w:tc>
          <w:tcPr>
            <w:tcW w:w="364" w:type="pct"/>
            <w:vAlign w:val="center"/>
          </w:tcPr>
          <w:p w14:paraId="35751D9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6DDFB655">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褚集镇幼儿园1组</w:t>
            </w:r>
          </w:p>
        </w:tc>
      </w:tr>
      <w:tr w14:paraId="0052A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3731BE16">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65</w:t>
            </w:r>
          </w:p>
        </w:tc>
        <w:tc>
          <w:tcPr>
            <w:tcW w:w="632" w:type="pct"/>
            <w:vAlign w:val="center"/>
          </w:tcPr>
          <w:p w14:paraId="40C0993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木质双人滑索</w:t>
            </w:r>
          </w:p>
        </w:tc>
        <w:tc>
          <w:tcPr>
            <w:tcW w:w="2106" w:type="pct"/>
            <w:vAlign w:val="center"/>
          </w:tcPr>
          <w:p w14:paraId="5F64D3EB">
            <w:pPr>
              <w:pStyle w:val="3"/>
              <w:spacing w:after="0" w:line="276" w:lineRule="auto"/>
              <w:rPr>
                <w:rFonts w:hint="eastAsia" w:ascii="宋体" w:hAnsi="宋体" w:eastAsia="宋体" w:cs="宋体"/>
                <w:color w:val="auto"/>
                <w:sz w:val="20"/>
                <w:szCs w:val="20"/>
              </w:rPr>
            </w:pPr>
            <w:r>
              <w:rPr>
                <w:rFonts w:hint="eastAsia" w:ascii="宋体" w:hAnsi="宋体" w:eastAsia="宋体" w:cs="宋体"/>
                <w:color w:val="auto"/>
                <w:sz w:val="20"/>
                <w:szCs w:val="20"/>
              </w:rPr>
              <w:t>1.尺寸约15米*1.5*2米，具体安装视现场地形由采购人确定。</w:t>
            </w:r>
          </w:p>
          <w:p w14:paraId="477D527D">
            <w:pPr>
              <w:pStyle w:val="3"/>
              <w:spacing w:after="0" w:line="276" w:lineRule="auto"/>
              <w:rPr>
                <w:rFonts w:hint="eastAsia" w:ascii="宋体" w:hAnsi="宋体" w:eastAsia="宋体" w:cs="宋体"/>
                <w:color w:val="auto"/>
                <w:sz w:val="20"/>
                <w:szCs w:val="20"/>
              </w:rPr>
            </w:pPr>
            <w:r>
              <w:rPr>
                <w:rFonts w:hint="eastAsia" w:ascii="宋体" w:hAnsi="宋体" w:eastAsia="宋体" w:cs="宋体"/>
                <w:color w:val="auto"/>
                <w:sz w:val="20"/>
                <w:szCs w:val="20"/>
              </w:rPr>
              <w:t>2、材质：采用优质</w:t>
            </w:r>
            <w:r>
              <w:rPr>
                <w:rFonts w:hint="eastAsia" w:ascii="宋体" w:hAnsi="宋体" w:eastAsia="宋体" w:cs="宋体"/>
                <w:color w:val="auto"/>
                <w:sz w:val="20"/>
                <w:szCs w:val="20"/>
                <w:lang w:val="en-US" w:eastAsia="zh-CN"/>
              </w:rPr>
              <w:t>花梨木</w:t>
            </w:r>
            <w:r>
              <w:rPr>
                <w:rFonts w:hint="eastAsia" w:ascii="宋体" w:hAnsi="宋体" w:eastAsia="宋体" w:cs="宋体"/>
                <w:color w:val="auto"/>
                <w:sz w:val="20"/>
                <w:szCs w:val="20"/>
              </w:rPr>
              <w:t>，主立柱直径</w:t>
            </w:r>
            <w:r>
              <w:rPr>
                <w:rFonts w:hint="eastAsia" w:ascii="宋体" w:hAnsi="宋体" w:eastAsia="宋体" w:cs="宋体"/>
                <w:color w:val="auto"/>
                <w:sz w:val="20"/>
                <w:szCs w:val="20"/>
                <w:lang w:val="en-US" w:eastAsia="zh-CN"/>
              </w:rPr>
              <w:t>约</w:t>
            </w:r>
            <w:r>
              <w:rPr>
                <w:rFonts w:hint="eastAsia" w:ascii="宋体" w:hAnsi="宋体" w:eastAsia="宋体" w:cs="宋体"/>
                <w:color w:val="auto"/>
                <w:sz w:val="20"/>
                <w:szCs w:val="20"/>
              </w:rPr>
              <w:t>10cm，木油浸泡，PU封固，表面防腐防虫处理。</w:t>
            </w:r>
          </w:p>
          <w:p w14:paraId="13B34B73">
            <w:pPr>
              <w:pStyle w:val="3"/>
              <w:spacing w:after="0" w:line="276" w:lineRule="auto"/>
              <w:rPr>
                <w:rFonts w:hint="eastAsia" w:ascii="宋体" w:hAnsi="宋体" w:eastAsia="宋体" w:cs="宋体"/>
                <w:color w:val="auto"/>
                <w:sz w:val="20"/>
                <w:szCs w:val="20"/>
              </w:rPr>
            </w:pPr>
            <w:r>
              <w:rPr>
                <w:rFonts w:hint="eastAsia" w:ascii="宋体" w:hAnsi="宋体" w:eastAsia="宋体" w:cs="宋体"/>
                <w:color w:val="auto"/>
                <w:sz w:val="20"/>
                <w:szCs w:val="20"/>
              </w:rPr>
              <w:t>3、绳网：采用直径13mm尼龙包钢丝绳，耐磨抗老化。</w:t>
            </w:r>
          </w:p>
          <w:p w14:paraId="1557ADC8">
            <w:pP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sz w:val="20"/>
                <w:szCs w:val="20"/>
                <w:lang w:val="en-US" w:eastAsia="zh-CN"/>
              </w:rPr>
              <w:t>4、</w:t>
            </w:r>
            <w:r>
              <w:rPr>
                <w:rFonts w:hint="eastAsia" w:ascii="宋体" w:hAnsi="宋体" w:eastAsia="宋体" w:cs="宋体"/>
                <w:color w:val="auto"/>
                <w:kern w:val="2"/>
                <w:sz w:val="20"/>
                <w:szCs w:val="20"/>
                <w:vertAlign w:val="baseline"/>
                <w:lang w:val="en-US" w:eastAsia="zh-CN" w:bidi="ar-SA"/>
              </w:rPr>
              <w:t>镀锌圆管；</w:t>
            </w:r>
            <w:r>
              <w:rPr>
                <w:rFonts w:hint="eastAsia" w:ascii="宋体" w:hAnsi="宋体" w:eastAsia="宋体" w:cs="宋体"/>
                <w:b w:val="0"/>
                <w:bCs/>
                <w:sz w:val="20"/>
                <w:szCs w:val="20"/>
                <w:vertAlign w:val="baseline"/>
                <w:lang w:val="en-US" w:eastAsia="zh-CN"/>
              </w:rPr>
              <w:t>表面处理:抛丸喷砂后全部采用保护焊，机械抛光，室外聚酯系喷塑。</w:t>
            </w:r>
          </w:p>
        </w:tc>
        <w:tc>
          <w:tcPr>
            <w:tcW w:w="312" w:type="pct"/>
            <w:vAlign w:val="center"/>
          </w:tcPr>
          <w:p w14:paraId="47FEDF5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325" w:type="pct"/>
            <w:vAlign w:val="center"/>
          </w:tcPr>
          <w:p w14:paraId="42D4AD2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w:t>
            </w:r>
          </w:p>
        </w:tc>
        <w:tc>
          <w:tcPr>
            <w:tcW w:w="364" w:type="pct"/>
            <w:vAlign w:val="center"/>
          </w:tcPr>
          <w:p w14:paraId="59539A0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5CCCD481">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褚集镇幼儿园1套</w:t>
            </w:r>
          </w:p>
        </w:tc>
      </w:tr>
      <w:tr w14:paraId="247E0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 w:type="pct"/>
            <w:vAlign w:val="center"/>
          </w:tcPr>
          <w:p w14:paraId="4E8E586F">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66</w:t>
            </w:r>
          </w:p>
        </w:tc>
        <w:tc>
          <w:tcPr>
            <w:tcW w:w="632" w:type="pct"/>
            <w:vAlign w:val="center"/>
          </w:tcPr>
          <w:p w14:paraId="5C28BF8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3门办公区木质书柜</w:t>
            </w:r>
          </w:p>
        </w:tc>
        <w:tc>
          <w:tcPr>
            <w:tcW w:w="2106" w:type="pct"/>
            <w:vAlign w:val="top"/>
          </w:tcPr>
          <w:p w14:paraId="25C12169">
            <w:pPr>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约120*40*200cm,多层板，上下分层，多色可搭配，厚度1.6CM。</w:t>
            </w:r>
          </w:p>
          <w:p w14:paraId="61C09DF5">
            <w:pPr>
              <w:jc w:val="left"/>
              <w:rPr>
                <w:rFonts w:hint="default"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1、基材：采用优质环保三聚氰胺多层板，甲醛释放量检测结果为≤0.124mg/ m³，经防潮、防虫、防腐处理，抗弯力强，不易变形,各种物理、化学性能指标均达到国标相关标准。符合E0级环保标准。</w:t>
            </w:r>
          </w:p>
          <w:p w14:paraId="4C353691">
            <w:pPr>
              <w:jc w:val="left"/>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2、贴面材料：采用优质三聚氰胺浸渍胶膜纸贴面，抗硬度性能好，具防刮、耐磨、防污、防损、防酸碱、防火等特点，甲醛释放量A级≤1.5mg/L。</w:t>
            </w:r>
          </w:p>
          <w:p w14:paraId="45F198FE">
            <w:pPr>
              <w:jc w:val="left"/>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3、封边用材：采用优质封边条，封边严密、平整，与整块板材严丝合缝，不脱胶、表面无胶渍。</w:t>
            </w:r>
          </w:p>
          <w:p w14:paraId="0F9DEDEE">
            <w:pPr>
              <w:jc w:val="left"/>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4、胶粘剂：采用优质热熔胶。邻苯二甲酸二丁酯，邻苯二甲酸丁基苄基酯，邻苯二甲酸二己酯，邻苯二甲酸二正辛酯，邻苯二甲酸二异壬酯，邻苯二甲酸二异癸酯均未检出。</w:t>
            </w:r>
          </w:p>
          <w:p w14:paraId="1C379BBB">
            <w:pPr>
              <w:jc w:val="left"/>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5、五金件：选用环保材质，安全无毒。</w:t>
            </w:r>
          </w:p>
        </w:tc>
        <w:tc>
          <w:tcPr>
            <w:tcW w:w="312" w:type="pct"/>
            <w:vAlign w:val="center"/>
          </w:tcPr>
          <w:p w14:paraId="5D7CD91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组</w:t>
            </w:r>
          </w:p>
        </w:tc>
        <w:tc>
          <w:tcPr>
            <w:tcW w:w="325" w:type="pct"/>
            <w:vAlign w:val="center"/>
          </w:tcPr>
          <w:p w14:paraId="6476BD3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8</w:t>
            </w:r>
          </w:p>
        </w:tc>
        <w:tc>
          <w:tcPr>
            <w:tcW w:w="364" w:type="pct"/>
            <w:vAlign w:val="center"/>
          </w:tcPr>
          <w:p w14:paraId="763E4C3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864" w:type="pct"/>
            <w:vAlign w:val="center"/>
          </w:tcPr>
          <w:p w14:paraId="3D109F2A">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褚集镇幼儿园8组</w:t>
            </w:r>
          </w:p>
        </w:tc>
      </w:tr>
    </w:tbl>
    <w:p w14:paraId="2C98F709">
      <w:pPr>
        <w:spacing w:line="360" w:lineRule="auto"/>
        <w:rPr>
          <w:rFonts w:hint="eastAsia" w:ascii="宋体" w:hAnsi="宋体" w:eastAsia="宋体" w:cs="Times New Roman"/>
          <w:bCs/>
          <w:sz w:val="24"/>
          <w:szCs w:val="18"/>
          <w:lang w:val="en-US" w:eastAsia="zh-CN"/>
        </w:rPr>
      </w:pPr>
    </w:p>
    <w:p w14:paraId="41964D07">
      <w:pPr>
        <w:spacing w:line="360" w:lineRule="auto"/>
        <w:rPr>
          <w:rFonts w:hint="eastAsia" w:ascii="宋体" w:hAnsi="宋体" w:eastAsia="宋体" w:cs="Times New Roman"/>
          <w:bCs/>
          <w:sz w:val="24"/>
          <w:szCs w:val="18"/>
          <w:lang w:val="en-US" w:eastAsia="zh-CN"/>
        </w:rPr>
      </w:pPr>
    </w:p>
    <w:p w14:paraId="642A69D2">
      <w:pPr>
        <w:spacing w:line="360" w:lineRule="auto"/>
        <w:rPr>
          <w:rFonts w:hint="eastAsia" w:ascii="宋体" w:hAnsi="宋体" w:eastAsia="宋体" w:cs="Times New Roman"/>
          <w:bCs/>
          <w:sz w:val="24"/>
          <w:szCs w:val="18"/>
          <w:lang w:val="en-US" w:eastAsia="zh-CN"/>
        </w:rPr>
      </w:pPr>
      <w:r>
        <w:rPr>
          <w:rFonts w:hint="eastAsia" w:ascii="宋体" w:hAnsi="宋体" w:eastAsia="宋体" w:cs="Times New Roman"/>
          <w:bCs/>
          <w:sz w:val="24"/>
          <w:szCs w:val="18"/>
          <w:lang w:val="en-US" w:eastAsia="zh-CN"/>
        </w:rPr>
        <w:t>备注：</w:t>
      </w:r>
    </w:p>
    <w:p w14:paraId="47FB85E5">
      <w:pPr>
        <w:numPr>
          <w:ilvl w:val="0"/>
          <w:numId w:val="0"/>
        </w:numPr>
        <w:spacing w:line="360" w:lineRule="auto"/>
        <w:rPr>
          <w:rFonts w:hint="eastAsia" w:ascii="宋体" w:hAnsi="宋体" w:eastAsia="宋体" w:cs="Times New Roman"/>
          <w:bCs/>
          <w:sz w:val="24"/>
          <w:szCs w:val="18"/>
        </w:rPr>
      </w:pPr>
      <w:r>
        <w:rPr>
          <w:rFonts w:hint="eastAsia" w:ascii="宋体" w:hAnsi="宋体" w:eastAsia="宋体" w:cs="Times New Roman"/>
          <w:bCs/>
          <w:kern w:val="2"/>
          <w:sz w:val="24"/>
          <w:szCs w:val="18"/>
          <w:lang w:val="en-US" w:eastAsia="zh-CN" w:bidi="ar-SA"/>
        </w:rPr>
        <w:t>1.</w:t>
      </w:r>
      <w:r>
        <w:rPr>
          <w:rFonts w:hint="eastAsia" w:ascii="宋体" w:hAnsi="宋体" w:eastAsia="宋体" w:cs="Times New Roman"/>
          <w:bCs/>
          <w:sz w:val="24"/>
          <w:szCs w:val="18"/>
        </w:rPr>
        <w:t>核心产品：</w:t>
      </w:r>
      <w:r>
        <w:rPr>
          <w:rFonts w:hint="eastAsia" w:ascii="宋体" w:hAnsi="宋体" w:eastAsia="宋体" w:cs="Times New Roman"/>
          <w:bCs/>
          <w:sz w:val="24"/>
          <w:szCs w:val="18"/>
          <w:lang w:val="en-US" w:eastAsia="zh-CN"/>
        </w:rPr>
        <w:t>钢琴</w:t>
      </w:r>
      <w:r>
        <w:rPr>
          <w:rFonts w:hint="eastAsia" w:ascii="宋体" w:hAnsi="宋体" w:eastAsia="宋体" w:cs="Times New Roman"/>
          <w:bCs/>
          <w:sz w:val="24"/>
          <w:szCs w:val="18"/>
        </w:rPr>
        <w:t>。</w:t>
      </w:r>
    </w:p>
    <w:p w14:paraId="0892C02F">
      <w:pPr>
        <w:pStyle w:val="7"/>
        <w:spacing w:before="36" w:line="359" w:lineRule="auto"/>
        <w:ind w:left="117" w:right="108"/>
        <w:jc w:val="both"/>
        <w:rPr>
          <w:rFonts w:hint="eastAsia" w:ascii="宋体" w:hAnsi="宋体" w:eastAsia="宋体" w:cs="Times New Roman"/>
          <w:bCs/>
          <w:sz w:val="24"/>
          <w:szCs w:val="18"/>
        </w:rPr>
      </w:pPr>
      <w:r>
        <w:rPr>
          <w:rFonts w:hint="eastAsia" w:ascii="宋体" w:hAnsi="宋体" w:eastAsia="宋体" w:cs="Times New Roman"/>
          <w:bCs/>
          <w:kern w:val="2"/>
          <w:sz w:val="24"/>
          <w:szCs w:val="18"/>
          <w:lang w:val="en-US" w:eastAsia="zh-CN" w:bidi="ar-SA"/>
        </w:rPr>
        <w:t>2.</w:t>
      </w:r>
      <w:r>
        <w:rPr>
          <w:rFonts w:hint="eastAsia" w:ascii="宋体" w:hAnsi="宋体" w:eastAsia="宋体" w:cs="Times New Roman"/>
          <w:bCs/>
          <w:sz w:val="24"/>
          <w:szCs w:val="18"/>
        </w:rPr>
        <w:t>标有“★”的参数为关键性技术参数，必须无条件满足，如有一项不能满足，视为未实质性响应采购需求。</w:t>
      </w:r>
    </w:p>
    <w:p w14:paraId="484C6305">
      <w:pPr>
        <w:numPr>
          <w:ilvl w:val="0"/>
          <w:numId w:val="0"/>
        </w:numPr>
        <w:spacing w:line="360" w:lineRule="auto"/>
        <w:rPr>
          <w:rFonts w:hint="eastAsia" w:ascii="宋体" w:hAnsi="宋体" w:eastAsia="宋体" w:cs="Times New Roman"/>
          <w:bCs/>
          <w:sz w:val="24"/>
          <w:szCs w:val="18"/>
        </w:rPr>
      </w:pPr>
      <w:r>
        <w:rPr>
          <w:rFonts w:hint="eastAsia" w:ascii="宋体" w:hAnsi="宋体" w:eastAsia="宋体" w:cs="Times New Roman"/>
          <w:bCs/>
          <w:kern w:val="2"/>
          <w:sz w:val="24"/>
          <w:szCs w:val="18"/>
          <w:lang w:val="en-US" w:eastAsia="zh-CN" w:bidi="ar-SA"/>
        </w:rPr>
        <w:t>3.</w:t>
      </w:r>
      <w:r>
        <w:rPr>
          <w:rFonts w:hint="eastAsia" w:ascii="宋体" w:hAnsi="宋体" w:eastAsia="宋体" w:cs="Times New Roman"/>
          <w:bCs/>
          <w:sz w:val="24"/>
          <w:szCs w:val="18"/>
        </w:rPr>
        <w:t>未标“★”的参数为非关键性技术参数，如三项及以上不满足，视为未实质性响应采购需求。</w:t>
      </w:r>
    </w:p>
    <w:p w14:paraId="409E0363">
      <w:pPr>
        <w:numPr>
          <w:ilvl w:val="0"/>
          <w:numId w:val="0"/>
        </w:numPr>
        <w:spacing w:line="360" w:lineRule="auto"/>
        <w:rPr>
          <w:rFonts w:hint="eastAsia" w:ascii="宋体" w:hAnsi="宋体" w:eastAsia="宋体" w:cs="Times New Roman"/>
          <w:bCs/>
          <w:sz w:val="24"/>
          <w:szCs w:val="18"/>
          <w:lang w:val="en-US" w:eastAsia="zh-CN"/>
        </w:rPr>
      </w:pPr>
      <w:r>
        <w:rPr>
          <w:rFonts w:hint="eastAsia" w:ascii="宋体" w:hAnsi="宋体" w:eastAsia="宋体" w:cs="Times New Roman"/>
          <w:bCs/>
          <w:kern w:val="2"/>
          <w:sz w:val="24"/>
          <w:szCs w:val="18"/>
          <w:lang w:val="en-US" w:eastAsia="zh-CN" w:bidi="ar-SA"/>
        </w:rPr>
        <w:t>4.</w:t>
      </w:r>
      <w:r>
        <w:rPr>
          <w:rFonts w:hint="eastAsia" w:ascii="宋体" w:hAnsi="宋体" w:eastAsia="宋体" w:cs="Times New Roman"/>
          <w:bCs/>
          <w:sz w:val="24"/>
          <w:szCs w:val="18"/>
        </w:rPr>
        <w:t>无论谈判文件中是否要求，供应商所投货物</w:t>
      </w:r>
      <w:r>
        <w:rPr>
          <w:rFonts w:hint="eastAsia" w:ascii="宋体" w:hAnsi="宋体" w:eastAsia="宋体" w:cs="Times New Roman"/>
          <w:bCs/>
          <w:sz w:val="24"/>
          <w:szCs w:val="18"/>
          <w:lang w:val="en-US" w:eastAsia="zh-CN"/>
        </w:rPr>
        <w:t>涉及</w:t>
      </w:r>
      <w:r>
        <w:rPr>
          <w:rFonts w:hint="eastAsia" w:ascii="宋体" w:hAnsi="宋体" w:eastAsia="宋体" w:cs="Times New Roman"/>
          <w:bCs/>
          <w:sz w:val="24"/>
          <w:szCs w:val="18"/>
        </w:rPr>
        <w:t>国家强制性标准</w:t>
      </w:r>
      <w:r>
        <w:rPr>
          <w:rFonts w:hint="eastAsia" w:ascii="宋体" w:hAnsi="宋体" w:eastAsia="宋体" w:cs="Times New Roman"/>
          <w:bCs/>
          <w:sz w:val="24"/>
          <w:szCs w:val="18"/>
          <w:lang w:eastAsia="zh-CN"/>
        </w:rPr>
        <w:t>的</w:t>
      </w:r>
      <w:r>
        <w:rPr>
          <w:rFonts w:hint="eastAsia" w:ascii="宋体" w:hAnsi="宋体" w:eastAsia="宋体" w:cs="Times New Roman"/>
          <w:bCs/>
          <w:sz w:val="24"/>
          <w:szCs w:val="18"/>
          <w:lang w:val="en-US" w:eastAsia="zh-CN"/>
        </w:rPr>
        <w:t>参数</w:t>
      </w:r>
      <w:r>
        <w:rPr>
          <w:rFonts w:hint="eastAsia" w:ascii="宋体" w:hAnsi="宋体" w:eastAsia="宋体" w:cs="Times New Roman"/>
          <w:bCs/>
          <w:sz w:val="24"/>
          <w:szCs w:val="18"/>
          <w:lang w:eastAsia="zh-CN"/>
        </w:rPr>
        <w:t>，</w:t>
      </w:r>
      <w:r>
        <w:rPr>
          <w:rFonts w:hint="eastAsia" w:ascii="宋体" w:hAnsi="宋体" w:eastAsia="宋体" w:cs="Times New Roman"/>
          <w:bCs/>
          <w:sz w:val="24"/>
          <w:szCs w:val="18"/>
          <w:lang w:val="en-US" w:eastAsia="zh-CN"/>
        </w:rPr>
        <w:t>供应商应无条件满足，否则视为重大偏离</w:t>
      </w:r>
      <w:r>
        <w:rPr>
          <w:rFonts w:hint="eastAsia" w:ascii="宋体" w:hAnsi="宋体" w:eastAsia="宋体" w:cs="Times New Roman"/>
          <w:bCs/>
          <w:sz w:val="24"/>
          <w:szCs w:val="18"/>
        </w:rPr>
        <w:t>。★</w:t>
      </w:r>
      <w:r>
        <w:rPr>
          <w:rFonts w:hint="eastAsia" w:ascii="宋体" w:hAnsi="宋体" w:eastAsia="宋体" w:cs="Times New Roman"/>
          <w:bCs/>
          <w:sz w:val="24"/>
          <w:szCs w:val="18"/>
          <w:lang w:val="en-US" w:eastAsia="zh-CN"/>
        </w:rPr>
        <w:t>条款供应商在成交后，签订合同前提供相对应的认证证明等材料，供业主备查。</w:t>
      </w:r>
    </w:p>
    <w:p w14:paraId="2CADAA12">
      <w:pPr>
        <w:numPr>
          <w:ilvl w:val="0"/>
          <w:numId w:val="0"/>
        </w:numPr>
        <w:spacing w:line="360" w:lineRule="auto"/>
        <w:rPr>
          <w:rFonts w:hint="eastAsia" w:ascii="宋体" w:hAnsi="宋体" w:eastAsia="宋体" w:cs="Times New Roman"/>
          <w:bCs/>
          <w:sz w:val="24"/>
          <w:szCs w:val="18"/>
        </w:rPr>
      </w:pPr>
      <w:r>
        <w:rPr>
          <w:rFonts w:hint="eastAsia" w:ascii="宋体" w:hAnsi="宋体" w:eastAsia="宋体" w:cs="Times New Roman"/>
          <w:bCs/>
          <w:sz w:val="24"/>
          <w:szCs w:val="18"/>
          <w:lang w:val="en-US" w:eastAsia="zh-CN"/>
        </w:rPr>
        <w:t>5.采购需求中未设置偏离值的尺寸参数，可以偏离，偏离范围为±5%。采购需求中设置偏离值的尺寸参数，按采购需求约定</w:t>
      </w:r>
      <w:r>
        <w:rPr>
          <w:rFonts w:hint="eastAsia" w:ascii="宋体" w:hAnsi="宋体" w:eastAsia="宋体" w:cs="Times New Roman"/>
          <w:bCs/>
          <w:sz w:val="24"/>
          <w:szCs w:val="18"/>
        </w:rPr>
        <w:t>。</w:t>
      </w:r>
    </w:p>
    <w:p w14:paraId="1C36449E">
      <w:pPr>
        <w:spacing w:line="360" w:lineRule="auto"/>
        <w:rPr>
          <w:rFonts w:hint="eastAsia" w:ascii="黑体" w:hAnsi="黑体" w:eastAsia="黑体" w:cs="黑体"/>
          <w:bCs/>
          <w:sz w:val="24"/>
          <w:szCs w:val="18"/>
        </w:rPr>
      </w:pPr>
      <w:r>
        <w:rPr>
          <w:rFonts w:hint="eastAsia" w:ascii="黑体" w:hAnsi="黑体" w:eastAsia="黑体" w:cs="黑体"/>
          <w:bCs/>
          <w:sz w:val="24"/>
          <w:szCs w:val="18"/>
        </w:rPr>
        <w:t>三、报价要求</w:t>
      </w:r>
    </w:p>
    <w:p w14:paraId="08FCA24C">
      <w:pPr>
        <w:spacing w:line="360" w:lineRule="auto"/>
        <w:ind w:firstLine="480" w:firstLineChars="200"/>
        <w:rPr>
          <w:rFonts w:hint="eastAsia" w:ascii="宋体" w:hAnsi="宋体" w:eastAsia="宋体" w:cs="Times New Roman"/>
          <w:bCs/>
          <w:sz w:val="24"/>
          <w:szCs w:val="18"/>
          <w:lang w:eastAsia="zh-CN"/>
        </w:rPr>
      </w:pPr>
      <w:r>
        <w:rPr>
          <w:rFonts w:hint="eastAsia" w:ascii="宋体" w:hAnsi="宋体" w:eastAsia="宋体" w:cs="Times New Roman"/>
          <w:bCs/>
          <w:sz w:val="24"/>
          <w:szCs w:val="18"/>
        </w:rPr>
        <w:t>供应商的报价应包含所投货物、保险、税费、包装、加工及加工损耗、运输、现场落地、安装及安装损耗、调试和交付后约定期限内维保等工作所发生的一切应有费用。投标报价为签订合同的依据</w:t>
      </w:r>
      <w:r>
        <w:rPr>
          <w:rFonts w:hint="eastAsia" w:ascii="宋体" w:hAnsi="宋体" w:eastAsia="宋体" w:cs="Times New Roman"/>
          <w:bCs/>
          <w:sz w:val="24"/>
          <w:szCs w:val="18"/>
          <w:lang w:eastAsia="zh-CN"/>
        </w:rPr>
        <w:t>。</w:t>
      </w:r>
    </w:p>
    <w:p w14:paraId="5D1B585C">
      <w:pPr>
        <w:spacing w:line="360" w:lineRule="auto"/>
        <w:rPr>
          <w:rFonts w:hint="eastAsia" w:ascii="黑体" w:hAnsi="黑体" w:eastAsia="黑体" w:cs="黑体"/>
          <w:bCs/>
          <w:sz w:val="24"/>
          <w:szCs w:val="18"/>
        </w:rPr>
      </w:pPr>
      <w:r>
        <w:rPr>
          <w:rFonts w:hint="eastAsia" w:ascii="黑体" w:hAnsi="黑体" w:eastAsia="黑体" w:cs="黑体"/>
          <w:bCs/>
          <w:sz w:val="24"/>
          <w:szCs w:val="18"/>
        </w:rPr>
        <w:t>四、其他要求</w:t>
      </w:r>
    </w:p>
    <w:p w14:paraId="4A45A0EA">
      <w:pPr>
        <w:spacing w:line="360" w:lineRule="auto"/>
        <w:ind w:firstLine="437"/>
        <w:rPr>
          <w:rFonts w:hint="eastAsia" w:ascii="宋体" w:hAnsi="宋体" w:eastAsia="宋体" w:cs="Times New Roman"/>
          <w:bCs/>
          <w:i w:val="0"/>
          <w:iCs w:val="0"/>
          <w:sz w:val="24"/>
          <w:szCs w:val="18"/>
          <w:highlight w:val="none"/>
        </w:rPr>
      </w:pPr>
      <w:r>
        <w:rPr>
          <w:rFonts w:hint="eastAsia" w:ascii="宋体" w:hAnsi="宋体" w:eastAsia="宋体" w:cs="Times New Roman"/>
          <w:bCs/>
          <w:i w:val="0"/>
          <w:iCs w:val="0"/>
          <w:sz w:val="24"/>
          <w:szCs w:val="18"/>
          <w:highlight w:val="none"/>
          <w:lang w:val="en-US" w:eastAsia="zh-CN"/>
        </w:rPr>
        <w:t>1.</w:t>
      </w:r>
      <w:r>
        <w:rPr>
          <w:rFonts w:hint="eastAsia" w:ascii="宋体" w:hAnsi="宋体" w:eastAsia="宋体" w:cs="Times New Roman"/>
          <w:bCs/>
          <w:i w:val="0"/>
          <w:iCs w:val="0"/>
          <w:sz w:val="24"/>
          <w:szCs w:val="18"/>
          <w:highlight w:val="none"/>
        </w:rPr>
        <w:t>投标供应商在响应文件投标响应表中按实际偏离情况填写即可，如供应商虚假响应，采购人有权追究投标以及成交供应商相关责任，供应商承担由此产生的一切后果及责任。</w:t>
      </w:r>
    </w:p>
    <w:p w14:paraId="53B2DC34">
      <w:pPr>
        <w:spacing w:line="360" w:lineRule="auto"/>
        <w:ind w:firstLine="437"/>
        <w:rPr>
          <w:rFonts w:hint="eastAsia" w:ascii="宋体" w:hAnsi="宋体" w:eastAsia="宋体" w:cs="Times New Roman"/>
          <w:bCs/>
          <w:i w:val="0"/>
          <w:iCs w:val="0"/>
          <w:sz w:val="24"/>
          <w:szCs w:val="18"/>
          <w:highlight w:val="none"/>
        </w:rPr>
      </w:pPr>
      <w:r>
        <w:rPr>
          <w:rFonts w:hint="eastAsia" w:ascii="宋体" w:hAnsi="宋体" w:eastAsia="宋体" w:cs="Times New Roman"/>
          <w:bCs/>
          <w:i w:val="0"/>
          <w:iCs w:val="0"/>
          <w:sz w:val="24"/>
          <w:szCs w:val="18"/>
          <w:highlight w:val="none"/>
          <w:lang w:val="en-US" w:eastAsia="zh-CN"/>
        </w:rPr>
        <w:t>2.</w:t>
      </w:r>
      <w:r>
        <w:rPr>
          <w:rFonts w:hint="eastAsia" w:ascii="宋体" w:hAnsi="宋体" w:eastAsia="宋体" w:cs="Times New Roman"/>
          <w:bCs/>
          <w:i w:val="0"/>
          <w:iCs w:val="0"/>
          <w:sz w:val="24"/>
          <w:szCs w:val="18"/>
          <w:highlight w:val="none"/>
        </w:rPr>
        <w:t>中标人供货完毕后（所有货物应该是完好无损未拆封的），采购人将组织进行验收，如验收不合格，采购人有权要求中标人重新供货，并且由此产生的一切费用和损失由中标人承担。如二次验收仍然不合格的，将由中标人承担本次采购活动的违约责任，除终止本次采购活动的合同外，采购人将联合相关监管部门、职能部门依据《政府采购法》《民法典》等相关法律法规追究违约单位的法律责任。</w:t>
      </w:r>
    </w:p>
    <w:p w14:paraId="3A0512EF">
      <w:pPr>
        <w:spacing w:line="360" w:lineRule="auto"/>
        <w:ind w:firstLine="437"/>
        <w:rPr>
          <w:rFonts w:hint="eastAsia" w:ascii="宋体" w:hAnsi="宋体" w:eastAsia="宋体" w:cs="Times New Roman"/>
          <w:bCs/>
          <w:i w:val="0"/>
          <w:iCs w:val="0"/>
          <w:sz w:val="24"/>
          <w:szCs w:val="18"/>
          <w:highlight w:val="none"/>
        </w:rPr>
      </w:pPr>
      <w:r>
        <w:rPr>
          <w:rFonts w:hint="eastAsia" w:ascii="宋体" w:hAnsi="宋体" w:eastAsia="宋体" w:cs="Times New Roman"/>
          <w:bCs/>
          <w:i w:val="0"/>
          <w:iCs w:val="0"/>
          <w:sz w:val="24"/>
          <w:szCs w:val="18"/>
          <w:highlight w:val="none"/>
          <w:lang w:val="en-US" w:eastAsia="zh-CN"/>
        </w:rPr>
        <w:t>3.</w:t>
      </w:r>
      <w:r>
        <w:rPr>
          <w:rFonts w:hint="eastAsia" w:ascii="宋体" w:hAnsi="宋体" w:eastAsia="宋体" w:cs="Times New Roman"/>
          <w:bCs/>
          <w:i w:val="0"/>
          <w:iCs w:val="0"/>
          <w:sz w:val="24"/>
          <w:szCs w:val="18"/>
          <w:highlight w:val="none"/>
        </w:rPr>
        <w:t>在质保期内，成交产品有任何质量上的缺陷或损坏，成交单位应及时无条件更换新的配件，当损坏程度达到更换新的配件仍无法正常使用时，成交单位需及时更换新的产品。未按照合同供货期及质保要求做好售后服务的中标人，将会被追究其违约责任。</w:t>
      </w:r>
    </w:p>
    <w:p w14:paraId="4D786219">
      <w:pPr>
        <w:spacing w:line="360" w:lineRule="auto"/>
        <w:ind w:firstLine="437"/>
        <w:rPr>
          <w:rFonts w:hint="eastAsia" w:ascii="宋体" w:hAnsi="宋体" w:eastAsia="宋体" w:cs="Times New Roman"/>
          <w:bCs/>
          <w:sz w:val="24"/>
          <w:szCs w:val="18"/>
          <w:highlight w:val="none"/>
        </w:rPr>
      </w:pPr>
      <w:r>
        <w:rPr>
          <w:rFonts w:hint="eastAsia" w:ascii="宋体" w:hAnsi="宋体" w:eastAsia="宋体" w:cs="Times New Roman"/>
          <w:bCs/>
          <w:i w:val="0"/>
          <w:iCs w:val="0"/>
          <w:sz w:val="24"/>
          <w:szCs w:val="18"/>
          <w:highlight w:val="none"/>
          <w:lang w:val="en-US" w:eastAsia="zh-CN"/>
        </w:rPr>
        <w:t>4.</w:t>
      </w:r>
      <w:r>
        <w:rPr>
          <w:rFonts w:hint="eastAsia" w:ascii="宋体" w:hAnsi="宋体" w:eastAsia="宋体" w:cs="Times New Roman"/>
          <w:bCs/>
          <w:i w:val="0"/>
          <w:iCs w:val="0"/>
          <w:sz w:val="24"/>
          <w:szCs w:val="18"/>
          <w:highlight w:val="none"/>
        </w:rPr>
        <w:t>供应商需在响应文件中明确所投产品的技术参数及品牌和型号，否则响应无效</w:t>
      </w:r>
      <w:r>
        <w:rPr>
          <w:rFonts w:hint="eastAsia" w:ascii="宋体" w:hAnsi="宋体" w:eastAsia="宋体" w:cs="Times New Roman"/>
          <w:bCs/>
          <w:i w:val="0"/>
          <w:iCs w:val="0"/>
          <w:sz w:val="24"/>
          <w:szCs w:val="18"/>
          <w:highlight w:val="none"/>
          <w:lang w:eastAsia="zh-CN"/>
        </w:rPr>
        <w:t>。</w:t>
      </w:r>
      <w:r>
        <w:rPr>
          <w:rFonts w:hint="eastAsia" w:ascii="宋体" w:hAnsi="宋体" w:eastAsia="宋体" w:cs="Times New Roman"/>
          <w:bCs/>
          <w:sz w:val="24"/>
          <w:szCs w:val="18"/>
          <w:highlight w:val="none"/>
        </w:rPr>
        <w:t xml:space="preserve">  </w:t>
      </w:r>
    </w:p>
    <w:p w14:paraId="78901B3B">
      <w:bookmarkStart w:id="6" w:name="_Toc20462"/>
      <w:bookmarkStart w:id="7" w:name="_Toc12838"/>
      <w:bookmarkStart w:id="8" w:name="_Toc12971"/>
      <w:r>
        <w:rPr>
          <w:rFonts w:hint="eastAsia" w:ascii="宋体" w:hAnsi="宋体" w:eastAsia="宋体" w:cs="Times New Roman"/>
          <w:b/>
          <w:bCs/>
          <w:i w:val="0"/>
          <w:iCs w:val="0"/>
          <w:sz w:val="24"/>
          <w:szCs w:val="18"/>
        </w:rPr>
        <w:t>五、样品要求</w:t>
      </w:r>
      <w:bookmarkEnd w:id="6"/>
      <w:bookmarkEnd w:id="7"/>
      <w:bookmarkEnd w:id="8"/>
      <w:r>
        <w:rPr>
          <w:rFonts w:hint="eastAsia" w:ascii="宋体" w:hAnsi="宋体" w:eastAsia="宋体" w:cs="Times New Roman"/>
          <w:b/>
          <w:bCs/>
          <w:i w:val="0"/>
          <w:iCs w:val="0"/>
          <w:sz w:val="24"/>
          <w:szCs w:val="18"/>
          <w:lang w:eastAsia="zh-CN"/>
        </w:rPr>
        <w:t>：</w:t>
      </w:r>
      <w:r>
        <w:rPr>
          <w:rFonts w:hint="eastAsia" w:ascii="宋体" w:hAnsi="宋体" w:eastAsia="宋体" w:cs="Times New Roman"/>
          <w:b/>
          <w:bCs/>
          <w:i w:val="0"/>
          <w:iCs w:val="0"/>
          <w:sz w:val="24"/>
          <w:szCs w:val="18"/>
          <w:lang w:val="en-US"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770ECF"/>
    <w:multiLevelType w:val="singleLevel"/>
    <w:tmpl w:val="AD770ECF"/>
    <w:lvl w:ilvl="0" w:tentative="0">
      <w:start w:val="6"/>
      <w:numFmt w:val="chineseCounting"/>
      <w:suff w:val="nothing"/>
      <w:lvlText w:val="%1、"/>
      <w:lvlJc w:val="left"/>
      <w:rPr>
        <w:rFonts w:hint="eastAsia"/>
      </w:rPr>
    </w:lvl>
  </w:abstractNum>
  <w:abstractNum w:abstractNumId="1">
    <w:nsid w:val="C9E78648"/>
    <w:multiLevelType w:val="singleLevel"/>
    <w:tmpl w:val="C9E78648"/>
    <w:lvl w:ilvl="0" w:tentative="0">
      <w:start w:val="3"/>
      <w:numFmt w:val="chineseCounting"/>
      <w:suff w:val="nothing"/>
      <w:lvlText w:val="%1、"/>
      <w:lvlJc w:val="left"/>
      <w:rPr>
        <w:rFonts w:hint="eastAsia"/>
      </w:rPr>
    </w:lvl>
  </w:abstractNum>
  <w:abstractNum w:abstractNumId="2">
    <w:nsid w:val="F25050DC"/>
    <w:multiLevelType w:val="singleLevel"/>
    <w:tmpl w:val="F25050DC"/>
    <w:lvl w:ilvl="0" w:tentative="0">
      <w:start w:val="1"/>
      <w:numFmt w:val="decimal"/>
      <w:lvlText w:val="%1."/>
      <w:lvlJc w:val="left"/>
      <w:pPr>
        <w:tabs>
          <w:tab w:val="left" w:pos="312"/>
        </w:tabs>
      </w:pPr>
    </w:lvl>
  </w:abstractNum>
  <w:abstractNum w:abstractNumId="3">
    <w:nsid w:val="FDC7B0A8"/>
    <w:multiLevelType w:val="singleLevel"/>
    <w:tmpl w:val="FDC7B0A8"/>
    <w:lvl w:ilvl="0" w:tentative="0">
      <w:start w:val="1"/>
      <w:numFmt w:val="decimal"/>
      <w:lvlText w:val="%1."/>
      <w:lvlJc w:val="left"/>
      <w:pPr>
        <w:tabs>
          <w:tab w:val="left" w:pos="312"/>
        </w:tabs>
      </w:pPr>
    </w:lvl>
  </w:abstractNum>
  <w:abstractNum w:abstractNumId="4">
    <w:nsid w:val="54CCCBCD"/>
    <w:multiLevelType w:val="singleLevel"/>
    <w:tmpl w:val="54CCCBCD"/>
    <w:lvl w:ilvl="0" w:tentative="0">
      <w:start w:val="18"/>
      <w:numFmt w:val="decimal"/>
      <w:suff w:val="nothing"/>
      <w:lvlText w:val="%1、"/>
      <w:lvlJc w:val="left"/>
    </w:lvl>
  </w:abstractNum>
  <w:abstractNum w:abstractNumId="5">
    <w:nsid w:val="62C55B05"/>
    <w:multiLevelType w:val="singleLevel"/>
    <w:tmpl w:val="62C55B05"/>
    <w:lvl w:ilvl="0" w:tentative="0">
      <w:start w:val="1"/>
      <w:numFmt w:val="decimal"/>
      <w:suff w:val="nothing"/>
      <w:lvlText w:val="%1、"/>
      <w:lvlJc w:val="left"/>
    </w:lvl>
  </w:abstractNum>
  <w:abstractNum w:abstractNumId="6">
    <w:nsid w:val="68C56E0D"/>
    <w:multiLevelType w:val="singleLevel"/>
    <w:tmpl w:val="68C56E0D"/>
    <w:lvl w:ilvl="0" w:tentative="0">
      <w:start w:val="5"/>
      <w:numFmt w:val="chineseCounting"/>
      <w:suff w:val="nothing"/>
      <w:lvlText w:val="%1、"/>
      <w:lvlJc w:val="left"/>
      <w:rPr>
        <w:rFonts w:hint="eastAsia"/>
      </w:rPr>
    </w:lvl>
  </w:abstractNum>
  <w:abstractNum w:abstractNumId="7">
    <w:nsid w:val="74FA4A98"/>
    <w:multiLevelType w:val="singleLevel"/>
    <w:tmpl w:val="74FA4A98"/>
    <w:lvl w:ilvl="0" w:tentative="0">
      <w:start w:val="1"/>
      <w:numFmt w:val="decimal"/>
      <w:lvlText w:val="%1."/>
      <w:lvlJc w:val="left"/>
      <w:pPr>
        <w:tabs>
          <w:tab w:val="left" w:pos="312"/>
        </w:tabs>
      </w:pPr>
    </w:lvl>
  </w:abstractNum>
  <w:abstractNum w:abstractNumId="8">
    <w:nsid w:val="781E2386"/>
    <w:multiLevelType w:val="singleLevel"/>
    <w:tmpl w:val="781E2386"/>
    <w:lvl w:ilvl="0" w:tentative="0">
      <w:start w:val="1"/>
      <w:numFmt w:val="decimal"/>
      <w:lvlText w:val="%1."/>
      <w:lvlJc w:val="left"/>
      <w:pPr>
        <w:tabs>
          <w:tab w:val="left" w:pos="312"/>
        </w:tabs>
      </w:pPr>
    </w:lvl>
  </w:abstractNum>
  <w:num w:numId="1">
    <w:abstractNumId w:val="4"/>
  </w:num>
  <w:num w:numId="2">
    <w:abstractNumId w:val="3"/>
  </w:num>
  <w:num w:numId="3">
    <w:abstractNumId w:val="5"/>
  </w:num>
  <w:num w:numId="4">
    <w:abstractNumId w:val="7"/>
  </w:num>
  <w:num w:numId="5">
    <w:abstractNumId w:val="8"/>
  </w:num>
  <w:num w:numId="6">
    <w:abstractNumId w:val="2"/>
  </w:num>
  <w:num w:numId="7">
    <w:abstractNumId w:val="1"/>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276857"/>
    <w:rsid w:val="0070007B"/>
    <w:rsid w:val="0395776C"/>
    <w:rsid w:val="04536448"/>
    <w:rsid w:val="05353DA0"/>
    <w:rsid w:val="0737795B"/>
    <w:rsid w:val="074C65B6"/>
    <w:rsid w:val="0BEF47BB"/>
    <w:rsid w:val="0CB97065"/>
    <w:rsid w:val="0CDF7F4E"/>
    <w:rsid w:val="0CEC11E8"/>
    <w:rsid w:val="0D3925C1"/>
    <w:rsid w:val="0D70006B"/>
    <w:rsid w:val="0DC8579F"/>
    <w:rsid w:val="0DE93979"/>
    <w:rsid w:val="0E255799"/>
    <w:rsid w:val="0FBD0C1A"/>
    <w:rsid w:val="10A7547D"/>
    <w:rsid w:val="12386C7D"/>
    <w:rsid w:val="12EA7F78"/>
    <w:rsid w:val="13255454"/>
    <w:rsid w:val="14595E98"/>
    <w:rsid w:val="15477903"/>
    <w:rsid w:val="165F6ECF"/>
    <w:rsid w:val="16F673A3"/>
    <w:rsid w:val="176C53FF"/>
    <w:rsid w:val="1B0911B7"/>
    <w:rsid w:val="1C995F32"/>
    <w:rsid w:val="1CBA09BB"/>
    <w:rsid w:val="1E5D1427"/>
    <w:rsid w:val="1F8F4724"/>
    <w:rsid w:val="228026A7"/>
    <w:rsid w:val="23276857"/>
    <w:rsid w:val="25702630"/>
    <w:rsid w:val="26471F16"/>
    <w:rsid w:val="26D22DA5"/>
    <w:rsid w:val="273627A0"/>
    <w:rsid w:val="288307FB"/>
    <w:rsid w:val="2967011C"/>
    <w:rsid w:val="2B77216D"/>
    <w:rsid w:val="2D5C786C"/>
    <w:rsid w:val="2E0F4CE4"/>
    <w:rsid w:val="2F3F2FA2"/>
    <w:rsid w:val="317C672F"/>
    <w:rsid w:val="335A484E"/>
    <w:rsid w:val="34EC10A1"/>
    <w:rsid w:val="35360754"/>
    <w:rsid w:val="35633FD8"/>
    <w:rsid w:val="36AA789A"/>
    <w:rsid w:val="386B15EC"/>
    <w:rsid w:val="394E275F"/>
    <w:rsid w:val="3BB30D2E"/>
    <w:rsid w:val="3BBF08F1"/>
    <w:rsid w:val="3BD97807"/>
    <w:rsid w:val="3DB84C51"/>
    <w:rsid w:val="3E126C05"/>
    <w:rsid w:val="3F2170B0"/>
    <w:rsid w:val="400A488F"/>
    <w:rsid w:val="40BE2B06"/>
    <w:rsid w:val="40E20CEC"/>
    <w:rsid w:val="41A16BF7"/>
    <w:rsid w:val="41B7588C"/>
    <w:rsid w:val="42884F34"/>
    <w:rsid w:val="44137800"/>
    <w:rsid w:val="457A59C8"/>
    <w:rsid w:val="46E464B1"/>
    <w:rsid w:val="474B6530"/>
    <w:rsid w:val="47D44777"/>
    <w:rsid w:val="4A1769FC"/>
    <w:rsid w:val="4B8C664F"/>
    <w:rsid w:val="4D4B1038"/>
    <w:rsid w:val="4E8D6872"/>
    <w:rsid w:val="4EBE1CDD"/>
    <w:rsid w:val="52BF7DD2"/>
    <w:rsid w:val="54424FCC"/>
    <w:rsid w:val="55F3226C"/>
    <w:rsid w:val="5889510A"/>
    <w:rsid w:val="58A564BE"/>
    <w:rsid w:val="5CA00C74"/>
    <w:rsid w:val="5DF43025"/>
    <w:rsid w:val="5E0019CA"/>
    <w:rsid w:val="5E2002BE"/>
    <w:rsid w:val="61330309"/>
    <w:rsid w:val="64964466"/>
    <w:rsid w:val="663012BB"/>
    <w:rsid w:val="66716055"/>
    <w:rsid w:val="689C6793"/>
    <w:rsid w:val="69734B01"/>
    <w:rsid w:val="6B9F0244"/>
    <w:rsid w:val="6BD03C6B"/>
    <w:rsid w:val="6BD54730"/>
    <w:rsid w:val="6D0C0889"/>
    <w:rsid w:val="7194642F"/>
    <w:rsid w:val="72111FA0"/>
    <w:rsid w:val="7295113F"/>
    <w:rsid w:val="741C69DA"/>
    <w:rsid w:val="75271ADB"/>
    <w:rsid w:val="78F64C8E"/>
    <w:rsid w:val="7C653096"/>
    <w:rsid w:val="7C716D5B"/>
    <w:rsid w:val="7CE90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方案  正文"/>
    <w:autoRedefine/>
    <w:qFormat/>
    <w:uiPriority w:val="0"/>
    <w:pPr>
      <w:adjustRightInd w:val="0"/>
      <w:snapToGrid w:val="0"/>
      <w:spacing w:line="360" w:lineRule="auto"/>
      <w:ind w:firstLine="1041" w:firstLineChars="200"/>
    </w:pPr>
    <w:rPr>
      <w:rFonts w:ascii="宋体" w:hAnsi="宋体" w:eastAsia="宋体" w:cs="宋体"/>
      <w:color w:val="000000"/>
      <w:sz w:val="24"/>
      <w:szCs w:val="24"/>
      <w:lang w:val="en-US" w:eastAsia="zh-CN" w:bidi="ar-SA"/>
    </w:rPr>
  </w:style>
  <w:style w:type="paragraph" w:styleId="3">
    <w:name w:val="Body Text"/>
    <w:basedOn w:val="1"/>
    <w:next w:val="1"/>
    <w:qFormat/>
    <w:uiPriority w:val="0"/>
    <w:pPr>
      <w:spacing w:after="120"/>
      <w:jc w:val="left"/>
    </w:pPr>
    <w:rPr>
      <w:rFonts w:ascii="Calibri" w:hAnsi="Calibri" w:eastAsia="Calibri" w:cs="Times New Roman"/>
      <w:kern w:val="0"/>
      <w:sz w:val="22"/>
      <w:szCs w:val="22"/>
    </w:rPr>
  </w:style>
  <w:style w:type="table" w:styleId="5">
    <w:name w:val="Table Grid"/>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Table Text"/>
    <w:basedOn w:val="1"/>
    <w:semiHidden/>
    <w:qFormat/>
    <w:uiPriority w:val="0"/>
    <w:rPr>
      <w:rFonts w:ascii="Arial" w:hAnsi="Arial" w:eastAsia="Arial" w:cs="Arial"/>
      <w:sz w:val="21"/>
      <w:szCs w:val="21"/>
      <w:lang w:val="en-US" w:eastAsia="en-US" w:bidi="ar-SA"/>
    </w:rPr>
  </w:style>
  <w:style w:type="table" w:customStyle="1" w:styleId="8">
    <w:name w:val="Table Normal"/>
    <w:semiHidden/>
    <w:unhideWhenUsed/>
    <w:qFormat/>
    <w:uiPriority w:val="0"/>
    <w:tblPr>
      <w:tblCellMar>
        <w:top w:w="0" w:type="dxa"/>
        <w:left w:w="0" w:type="dxa"/>
        <w:bottom w:w="0" w:type="dxa"/>
        <w:right w:w="0" w:type="dxa"/>
      </w:tblCellMar>
    </w:tbl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53</Pages>
  <Words>8684</Words>
  <Characters>10554</Characters>
  <Lines>0</Lines>
  <Paragraphs>0</Paragraphs>
  <TotalTime>5</TotalTime>
  <ScaleCrop>false</ScaleCrop>
  <LinksUpToDate>false</LinksUpToDate>
  <CharactersWithSpaces>10890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2026-08-14T06:14:00Z</dcterms:created>
  <dc:creator>校对-祝海生</dc:creator>
  <cp:lastModifiedBy>BING</cp:lastModifiedBy>
  <dcterms:modified xsi:type="dcterms:W3CDTF">2026-09-23T08:14:07Z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D9970E42AA0F44668A2A376EB7C3DAC5_11</vt:lpwstr>
  </property>
  <property fmtid="{D5CDD505-2E9C-101B-9397-08002B2CF9AE}" pid="4" name="KSOTemplateDocerSaveRecord">
    <vt:lpwstr>eyJoZGlkIjoiZjU0NGUxZGI1OGQ2MDBkNjE1MzY0NDI5MDNiMTZmYTgiLCJ1c2VySWQiOiI0NTU1MDA5NzMifQ==</vt:lpwstr>
  </property>
</Properties>
</file>