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F4" w:rsidRPr="005D5C4F" w:rsidRDefault="001425F4" w:rsidP="001425F4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3  </w:t>
      </w:r>
      <w:r w:rsidRPr="005D5C4F">
        <w:rPr>
          <w:rFonts w:ascii="华文中宋" w:eastAsia="华文中宋" w:hAnsi="华文中宋" w:hint="eastAsia"/>
          <w:b/>
          <w:color w:val="000000"/>
          <w:sz w:val="44"/>
          <w:szCs w:val="44"/>
        </w:rPr>
        <w:t>水利建设市场主体信用信息</w:t>
      </w: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查询服务</w:t>
      </w:r>
    </w:p>
    <w:p w:rsidR="001425F4" w:rsidRPr="005D5C4F" w:rsidRDefault="001425F4" w:rsidP="001425F4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 w:rsidRPr="005D5C4F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1425F4" w:rsidRDefault="001425F4" w:rsidP="001425F4">
      <w:pPr>
        <w:spacing w:line="540" w:lineRule="exact"/>
        <w:rPr>
          <w:rFonts w:eastAsia="方正仿宋_GBK"/>
          <w:color w:val="000000"/>
          <w:sz w:val="32"/>
          <w:szCs w:val="32"/>
        </w:rPr>
      </w:pPr>
    </w:p>
    <w:p w:rsidR="001425F4" w:rsidRPr="005D5C4F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</w:t>
      </w:r>
      <w:r w:rsidRPr="005D5C4F">
        <w:rPr>
          <w:rFonts w:ascii="黑体" w:eastAsia="黑体" w:hAnsi="黑体" w:hint="eastAsia"/>
          <w:color w:val="000000"/>
          <w:sz w:val="32"/>
          <w:szCs w:val="32"/>
        </w:rPr>
        <w:t>办理依据</w:t>
      </w:r>
    </w:p>
    <w:p w:rsidR="001425F4" w:rsidRDefault="001425F4" w:rsidP="001425F4">
      <w:pPr>
        <w:widowControl/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1、水利部、国家发展和改革委员会《关于加快水利建设市场信用体系建设的实施意见》（水建管〔2014〕323号）：各级水行政主管部门要加快信用信息平台建设步伐，健全水利建设市场主体信用信息数据库。</w:t>
      </w:r>
    </w:p>
    <w:p w:rsidR="001425F4" w:rsidRDefault="001425F4" w:rsidP="001425F4">
      <w:pPr>
        <w:widowControl/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2、《关于印发&lt;安徽省水利建设市场主体信用信息管理实施细则&gt;的通知》（</w:t>
      </w:r>
      <w:proofErr w:type="gramStart"/>
      <w:r w:rsidRPr="005D5C4F">
        <w:rPr>
          <w:rFonts w:ascii="仿宋_GB2312" w:eastAsia="仿宋_GB2312" w:hint="eastAsia"/>
          <w:color w:val="000000"/>
          <w:sz w:val="32"/>
          <w:szCs w:val="32"/>
        </w:rPr>
        <w:t>皖水基</w:t>
      </w:r>
      <w:proofErr w:type="gramEnd"/>
      <w:r w:rsidRPr="005D5C4F">
        <w:rPr>
          <w:rFonts w:ascii="仿宋_GB2312" w:eastAsia="仿宋_GB2312" w:hint="eastAsia"/>
          <w:color w:val="000000"/>
          <w:sz w:val="32"/>
          <w:szCs w:val="32"/>
        </w:rPr>
        <w:t>〔2011〕244号）第四条：全省各级水行政主管部门按照职责，分工负责水利建设市场主体信用信息管理工作。</w:t>
      </w:r>
    </w:p>
    <w:p w:rsidR="001425F4" w:rsidRPr="00D166F3" w:rsidRDefault="001425F4" w:rsidP="001425F4">
      <w:pPr>
        <w:widowControl/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1425F4" w:rsidRPr="005D5C4F" w:rsidRDefault="001425F4" w:rsidP="001425F4">
      <w:pPr>
        <w:widowControl/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怀远县水利局规划</w:t>
      </w:r>
      <w:r w:rsidRPr="005D5C4F">
        <w:rPr>
          <w:rFonts w:ascii="仿宋_GB2312" w:eastAsia="仿宋_GB2312" w:hint="eastAsia"/>
          <w:color w:val="000000"/>
          <w:sz w:val="32"/>
          <w:szCs w:val="32"/>
        </w:rPr>
        <w:t>建设科</w:t>
      </w:r>
    </w:p>
    <w:p w:rsidR="001425F4" w:rsidRPr="00D166F3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1425F4" w:rsidRPr="005D5C4F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水利建筑市场主体</w:t>
      </w:r>
    </w:p>
    <w:p w:rsidR="001425F4" w:rsidRPr="00D166F3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四、服务形式</w:t>
      </w:r>
    </w:p>
    <w:p w:rsidR="001425F4" w:rsidRPr="005D5C4F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服务对象现场咨询，承办机构现场解决</w:t>
      </w:r>
    </w:p>
    <w:p w:rsidR="001425F4" w:rsidRPr="00D166F3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1425F4" w:rsidRPr="005D5C4F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即办</w:t>
      </w:r>
    </w:p>
    <w:p w:rsidR="001425F4" w:rsidRPr="00D166F3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1425F4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不收费</w:t>
      </w:r>
    </w:p>
    <w:p w:rsidR="001425F4" w:rsidRPr="00D166F3" w:rsidRDefault="001425F4" w:rsidP="001425F4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D166F3">
        <w:rPr>
          <w:rFonts w:ascii="黑体" w:eastAsia="黑体" w:hAnsi="黑体" w:hint="eastAsia"/>
          <w:color w:val="000000"/>
          <w:sz w:val="32"/>
          <w:szCs w:val="32"/>
        </w:rPr>
        <w:t>七、咨询方式</w:t>
      </w:r>
    </w:p>
    <w:p w:rsidR="001425F4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县水利局</w:t>
      </w:r>
      <w:r w:rsidR="00AF1643">
        <w:rPr>
          <w:rFonts w:ascii="仿宋_GB2312" w:eastAsia="仿宋_GB2312" w:hint="eastAsia"/>
          <w:color w:val="000000"/>
          <w:sz w:val="32"/>
          <w:szCs w:val="32"/>
        </w:rPr>
        <w:t>规划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建设科</w:t>
      </w:r>
    </w:p>
    <w:p w:rsidR="001425F4" w:rsidRPr="005D5C4F" w:rsidRDefault="001425F4" w:rsidP="001425F4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5D5C4F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8212868</w:t>
      </w:r>
    </w:p>
    <w:p w:rsidR="001425F4" w:rsidRPr="005D5C4F" w:rsidRDefault="001425F4" w:rsidP="001425F4">
      <w:pPr>
        <w:widowControl/>
        <w:spacing w:line="540" w:lineRule="exact"/>
        <w:jc w:val="center"/>
        <w:rPr>
          <w:rFonts w:ascii="仿宋_GB2312" w:eastAsia="仿宋_GB2312"/>
          <w:color w:val="000000"/>
          <w:sz w:val="32"/>
          <w:szCs w:val="32"/>
        </w:rPr>
        <w:sectPr w:rsidR="001425F4" w:rsidRPr="005D5C4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399" w:rsidRDefault="004A2399" w:rsidP="001425F4">
      <w:r>
        <w:separator/>
      </w:r>
    </w:p>
  </w:endnote>
  <w:endnote w:type="continuationSeparator" w:id="0">
    <w:p w:rsidR="004A2399" w:rsidRDefault="004A2399" w:rsidP="0014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399" w:rsidRDefault="004A2399" w:rsidP="001425F4">
      <w:r>
        <w:separator/>
      </w:r>
    </w:p>
  </w:footnote>
  <w:footnote w:type="continuationSeparator" w:id="0">
    <w:p w:rsidR="004A2399" w:rsidRDefault="004A2399" w:rsidP="001425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C8"/>
    <w:rsid w:val="001425F4"/>
    <w:rsid w:val="00183BC8"/>
    <w:rsid w:val="004A2399"/>
    <w:rsid w:val="00711528"/>
    <w:rsid w:val="00AF1643"/>
    <w:rsid w:val="00D4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5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5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5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2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5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25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5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3</cp:revision>
  <dcterms:created xsi:type="dcterms:W3CDTF">2016-11-07T02:30:00Z</dcterms:created>
  <dcterms:modified xsi:type="dcterms:W3CDTF">2016-11-07T02:36:00Z</dcterms:modified>
</cp:coreProperties>
</file>